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376F30" w14:textId="77777777" w:rsidR="00F82DC1" w:rsidRPr="00542625" w:rsidRDefault="00F82DC1" w:rsidP="00F82DC1">
      <w:pPr>
        <w:spacing w:line="276" w:lineRule="auto"/>
        <w:ind w:left="1843" w:right="1796"/>
        <w:jc w:val="center"/>
        <w:rPr>
          <w:b/>
          <w:bCs/>
          <w:sz w:val="40"/>
          <w:szCs w:val="40"/>
          <w:lang w:val="en-GB"/>
        </w:rPr>
      </w:pPr>
      <w:r w:rsidRPr="00542625">
        <w:rPr>
          <w:b/>
          <w:bCs/>
          <w:sz w:val="40"/>
          <w:szCs w:val="40"/>
          <w:lang w:val="en-GB"/>
        </w:rPr>
        <w:t>Poverty, Pauperism and</w:t>
      </w:r>
    </w:p>
    <w:p w14:paraId="6A2CA9E5" w14:textId="65CFEA62" w:rsidR="00F82DC1" w:rsidRPr="00542625" w:rsidRDefault="00F82DC1" w:rsidP="00DD072F">
      <w:pPr>
        <w:spacing w:line="276" w:lineRule="auto"/>
        <w:ind w:left="1843" w:right="1655"/>
        <w:jc w:val="center"/>
        <w:rPr>
          <w:sz w:val="25"/>
          <w:szCs w:val="25"/>
          <w:lang w:val="en-GB"/>
        </w:rPr>
      </w:pPr>
      <w:r w:rsidRPr="00542625">
        <w:rPr>
          <w:b/>
          <w:bCs/>
          <w:sz w:val="40"/>
          <w:szCs w:val="40"/>
          <w:lang w:val="en-GB"/>
        </w:rPr>
        <w:t>Homelessness</w:t>
      </w:r>
      <w:r w:rsidRPr="00542625">
        <w:rPr>
          <w:b/>
          <w:bCs/>
          <w:sz w:val="40"/>
          <w:szCs w:val="40"/>
          <w:lang w:val="en-GB"/>
        </w:rPr>
        <w:br/>
      </w:r>
      <w:r w:rsidRPr="00542625">
        <w:rPr>
          <w:sz w:val="26"/>
          <w:szCs w:val="26"/>
          <w:lang w:val="en-GB"/>
        </w:rPr>
        <w:t xml:space="preserve">A </w:t>
      </w:r>
      <w:r w:rsidR="004C732C" w:rsidRPr="00542625">
        <w:rPr>
          <w:sz w:val="26"/>
          <w:szCs w:val="26"/>
          <w:lang w:val="en-GB"/>
        </w:rPr>
        <w:t xml:space="preserve">genealogical </w:t>
      </w:r>
      <w:r w:rsidR="000D3566">
        <w:rPr>
          <w:sz w:val="26"/>
          <w:szCs w:val="26"/>
          <w:lang w:val="en-GB"/>
        </w:rPr>
        <w:t>analysis</w:t>
      </w:r>
      <w:r w:rsidRPr="00542625">
        <w:rPr>
          <w:sz w:val="26"/>
          <w:szCs w:val="26"/>
          <w:lang w:val="en-GB"/>
        </w:rPr>
        <w:t xml:space="preserve"> of homelessness and welfare </w:t>
      </w:r>
      <w:r w:rsidR="001E43A8" w:rsidRPr="00542625">
        <w:rPr>
          <w:sz w:val="26"/>
          <w:szCs w:val="26"/>
          <w:lang w:val="en-GB"/>
        </w:rPr>
        <w:t xml:space="preserve">in the Netherlands </w:t>
      </w:r>
      <w:r w:rsidRPr="00542625">
        <w:rPr>
          <w:sz w:val="26"/>
          <w:szCs w:val="26"/>
          <w:lang w:val="en-GB"/>
        </w:rPr>
        <w:t>between</w:t>
      </w:r>
      <w:r w:rsidR="00DD072F" w:rsidRPr="00542625">
        <w:rPr>
          <w:sz w:val="26"/>
          <w:szCs w:val="26"/>
          <w:lang w:val="en-GB"/>
        </w:rPr>
        <w:t xml:space="preserve"> ca.</w:t>
      </w:r>
      <w:r w:rsidRPr="00542625">
        <w:rPr>
          <w:sz w:val="26"/>
          <w:szCs w:val="26"/>
          <w:lang w:val="en-GB"/>
        </w:rPr>
        <w:t xml:space="preserve"> 1600 and 1900</w:t>
      </w:r>
    </w:p>
    <w:p w14:paraId="4DD13957" w14:textId="4E7EB80B" w:rsidR="00546E6B" w:rsidRPr="00542625" w:rsidRDefault="00546E6B" w:rsidP="00546E6B">
      <w:pPr>
        <w:jc w:val="center"/>
        <w:rPr>
          <w:b/>
          <w:bCs/>
          <w:sz w:val="22"/>
          <w:szCs w:val="22"/>
          <w:lang w:val="en-GB"/>
        </w:rPr>
      </w:pPr>
    </w:p>
    <w:p w14:paraId="0F42916E" w14:textId="77777777" w:rsidR="00546E6B" w:rsidRPr="00542625" w:rsidRDefault="00546E6B">
      <w:pPr>
        <w:rPr>
          <w:b/>
          <w:bCs/>
          <w:lang w:val="en-GB"/>
        </w:rPr>
      </w:pPr>
    </w:p>
    <w:p w14:paraId="18674D58" w14:textId="77777777" w:rsidR="00546E6B" w:rsidRPr="00542625" w:rsidRDefault="00546E6B">
      <w:pPr>
        <w:rPr>
          <w:b/>
          <w:bCs/>
          <w:lang w:val="en-GB"/>
        </w:rPr>
      </w:pPr>
    </w:p>
    <w:p w14:paraId="2FB51ED7" w14:textId="22DF8719" w:rsidR="00546E6B" w:rsidRPr="00542625" w:rsidRDefault="00F82DC1" w:rsidP="00F82DC1">
      <w:pPr>
        <w:spacing w:line="360" w:lineRule="auto"/>
        <w:jc w:val="center"/>
        <w:rPr>
          <w:lang w:val="en-GB"/>
        </w:rPr>
      </w:pPr>
      <w:r w:rsidRPr="00542625">
        <w:rPr>
          <w:lang w:val="en-GB"/>
        </w:rPr>
        <w:t>Name: Tobias Hofland</w:t>
      </w:r>
    </w:p>
    <w:p w14:paraId="38286F16" w14:textId="45A76AB2" w:rsidR="00F82DC1" w:rsidRPr="00542625" w:rsidRDefault="00F82DC1" w:rsidP="00F82DC1">
      <w:pPr>
        <w:spacing w:line="360" w:lineRule="auto"/>
        <w:jc w:val="center"/>
        <w:rPr>
          <w:lang w:val="en-GB"/>
        </w:rPr>
      </w:pPr>
      <w:r w:rsidRPr="00542625">
        <w:rPr>
          <w:lang w:val="en-GB"/>
        </w:rPr>
        <w:t>Studentnumber: S1023726</w:t>
      </w:r>
      <w:r w:rsidRPr="00542625">
        <w:rPr>
          <w:lang w:val="en-GB"/>
        </w:rPr>
        <w:br/>
        <w:t xml:space="preserve">Thesis advisor: </w:t>
      </w:r>
      <w:proofErr w:type="spellStart"/>
      <w:r w:rsidR="002A4060" w:rsidRPr="00542625">
        <w:rPr>
          <w:lang w:val="en-GB"/>
        </w:rPr>
        <w:t>Dr.</w:t>
      </w:r>
      <w:proofErr w:type="spellEnd"/>
      <w:r w:rsidR="002A4060" w:rsidRPr="00542625">
        <w:rPr>
          <w:lang w:val="en-GB"/>
        </w:rPr>
        <w:t xml:space="preserve"> </w:t>
      </w:r>
      <w:r w:rsidRPr="00542625">
        <w:rPr>
          <w:lang w:val="en-GB"/>
        </w:rPr>
        <w:t>Bart van Leeuwen</w:t>
      </w:r>
    </w:p>
    <w:p w14:paraId="4D2403E2" w14:textId="2F43EF60" w:rsidR="00F82DC1" w:rsidRPr="00542625" w:rsidRDefault="00F82DC1" w:rsidP="00F82DC1">
      <w:pPr>
        <w:spacing w:line="360" w:lineRule="auto"/>
        <w:jc w:val="center"/>
        <w:rPr>
          <w:lang w:val="en-GB"/>
        </w:rPr>
      </w:pPr>
      <w:r w:rsidRPr="00542625">
        <w:rPr>
          <w:lang w:val="en-GB"/>
        </w:rPr>
        <w:t>Word</w:t>
      </w:r>
      <w:r w:rsidR="00D159FA" w:rsidRPr="00542625">
        <w:rPr>
          <w:lang w:val="en-GB"/>
        </w:rPr>
        <w:t xml:space="preserve"> count</w:t>
      </w:r>
      <w:r w:rsidRPr="00542625">
        <w:rPr>
          <w:lang w:val="en-GB"/>
        </w:rPr>
        <w:t xml:space="preserve">: </w:t>
      </w:r>
      <w:r w:rsidR="00DA47E4">
        <w:rPr>
          <w:lang w:val="en-GB"/>
        </w:rPr>
        <w:t>23.24</w:t>
      </w:r>
      <w:r w:rsidR="000B25BA">
        <w:rPr>
          <w:lang w:val="en-GB"/>
        </w:rPr>
        <w:t>1</w:t>
      </w:r>
      <w:r w:rsidRPr="00542625">
        <w:rPr>
          <w:lang w:val="en-GB"/>
        </w:rPr>
        <w:t xml:space="preserve"> (exclusive </w:t>
      </w:r>
      <w:r w:rsidR="00BB25F8" w:rsidRPr="00542625">
        <w:rPr>
          <w:lang w:val="en-GB"/>
        </w:rPr>
        <w:t xml:space="preserve">abstract and </w:t>
      </w:r>
      <w:r w:rsidRPr="00542625">
        <w:rPr>
          <w:lang w:val="en-GB"/>
        </w:rPr>
        <w:t>bibliography, inclusive notes)</w:t>
      </w:r>
    </w:p>
    <w:p w14:paraId="7CE4D957" w14:textId="71E0D94C" w:rsidR="00F82DC1" w:rsidRPr="00542625" w:rsidRDefault="00F82DC1" w:rsidP="00F82DC1">
      <w:pPr>
        <w:spacing w:line="360" w:lineRule="auto"/>
        <w:jc w:val="center"/>
        <w:rPr>
          <w:lang w:val="en-GB"/>
        </w:rPr>
      </w:pPr>
      <w:r w:rsidRPr="00542625">
        <w:rPr>
          <w:lang w:val="en-GB"/>
        </w:rPr>
        <w:t>Date</w:t>
      </w:r>
      <w:r w:rsidR="002A4060" w:rsidRPr="00542625">
        <w:rPr>
          <w:lang w:val="en-GB"/>
        </w:rPr>
        <w:t xml:space="preserve"> submitted</w:t>
      </w:r>
      <w:r w:rsidRPr="00542625">
        <w:rPr>
          <w:lang w:val="en-GB"/>
        </w:rPr>
        <w:t>: 24-06-2021</w:t>
      </w:r>
    </w:p>
    <w:p w14:paraId="13DF58C0" w14:textId="77777777" w:rsidR="00546E6B" w:rsidRPr="00542625" w:rsidRDefault="00546E6B">
      <w:pPr>
        <w:rPr>
          <w:lang w:val="en-GB"/>
        </w:rPr>
      </w:pPr>
    </w:p>
    <w:p w14:paraId="6DE0D5D7" w14:textId="5C0759FC" w:rsidR="002A4060" w:rsidRPr="00542625" w:rsidRDefault="002A4060" w:rsidP="00D159FA">
      <w:pPr>
        <w:spacing w:line="360" w:lineRule="auto"/>
        <w:jc w:val="center"/>
        <w:rPr>
          <w:lang w:val="en-GB"/>
        </w:rPr>
      </w:pPr>
      <w:r w:rsidRPr="00542625">
        <w:rPr>
          <w:lang w:val="en-GB"/>
        </w:rPr>
        <w:t>Thesis Submitted in Partial Fulfilment of the Requirements</w:t>
      </w:r>
    </w:p>
    <w:p w14:paraId="14DA119B" w14:textId="0AB1391B" w:rsidR="002A4060" w:rsidRPr="00542625" w:rsidRDefault="002A4060" w:rsidP="00D159FA">
      <w:pPr>
        <w:spacing w:line="360" w:lineRule="auto"/>
        <w:jc w:val="center"/>
        <w:rPr>
          <w:lang w:val="en-GB"/>
        </w:rPr>
      </w:pPr>
      <w:r w:rsidRPr="00542625">
        <w:rPr>
          <w:lang w:val="en-GB"/>
        </w:rPr>
        <w:t>for the Degree of Master in Political Science (MSc) International Political Economy</w:t>
      </w:r>
    </w:p>
    <w:p w14:paraId="7FDE84F4" w14:textId="1490DF7A" w:rsidR="002A4060" w:rsidRPr="00542625" w:rsidRDefault="002A4060" w:rsidP="00D159FA">
      <w:pPr>
        <w:spacing w:line="360" w:lineRule="auto"/>
        <w:jc w:val="center"/>
        <w:rPr>
          <w:lang w:val="en-GB"/>
        </w:rPr>
      </w:pPr>
      <w:r w:rsidRPr="00542625">
        <w:rPr>
          <w:lang w:val="en-GB"/>
        </w:rPr>
        <w:t>Nijmegen School of Management</w:t>
      </w:r>
    </w:p>
    <w:p w14:paraId="169F9481" w14:textId="77777777" w:rsidR="002A4060" w:rsidRPr="00542625" w:rsidRDefault="002A4060" w:rsidP="00D159FA">
      <w:pPr>
        <w:spacing w:line="360" w:lineRule="auto"/>
        <w:jc w:val="center"/>
        <w:rPr>
          <w:lang w:val="en-GB"/>
        </w:rPr>
      </w:pPr>
      <w:r w:rsidRPr="00542625">
        <w:rPr>
          <w:lang w:val="en-GB"/>
        </w:rPr>
        <w:t>Radboud Universiteit Nijmegen, The Netherlands</w:t>
      </w:r>
    </w:p>
    <w:p w14:paraId="50688C32" w14:textId="77777777" w:rsidR="002A4060" w:rsidRPr="00542625" w:rsidRDefault="002A4060" w:rsidP="002A4060">
      <w:pPr>
        <w:jc w:val="center"/>
        <w:rPr>
          <w:lang w:val="en-GB"/>
        </w:rPr>
      </w:pPr>
    </w:p>
    <w:p w14:paraId="102F2B24" w14:textId="77777777" w:rsidR="00546E6B" w:rsidRPr="00542625" w:rsidRDefault="00546E6B">
      <w:pPr>
        <w:rPr>
          <w:lang w:val="en-GB"/>
        </w:rPr>
      </w:pPr>
    </w:p>
    <w:p w14:paraId="43D4B86A" w14:textId="77777777" w:rsidR="00546E6B" w:rsidRPr="00542625" w:rsidRDefault="00546E6B">
      <w:pPr>
        <w:rPr>
          <w:b/>
          <w:bCs/>
          <w:lang w:val="en-GB"/>
        </w:rPr>
      </w:pPr>
    </w:p>
    <w:p w14:paraId="4B5DCDE3" w14:textId="7AA6BE71" w:rsidR="00546E6B" w:rsidRPr="00542625" w:rsidRDefault="00546E6B">
      <w:pPr>
        <w:rPr>
          <w:b/>
          <w:bCs/>
          <w:lang w:val="en-GB"/>
        </w:rPr>
      </w:pPr>
    </w:p>
    <w:p w14:paraId="50D59437" w14:textId="77777777" w:rsidR="00546E6B" w:rsidRPr="00542625" w:rsidRDefault="00546E6B">
      <w:pPr>
        <w:rPr>
          <w:b/>
          <w:bCs/>
          <w:lang w:val="en-GB"/>
        </w:rPr>
      </w:pPr>
    </w:p>
    <w:p w14:paraId="23632DEA" w14:textId="77777777" w:rsidR="00546E6B" w:rsidRPr="00542625" w:rsidRDefault="00546E6B">
      <w:pPr>
        <w:rPr>
          <w:b/>
          <w:bCs/>
          <w:lang w:val="en-GB"/>
        </w:rPr>
      </w:pPr>
    </w:p>
    <w:p w14:paraId="28E7D5DB" w14:textId="77777777" w:rsidR="00546E6B" w:rsidRPr="00542625" w:rsidRDefault="00546E6B">
      <w:pPr>
        <w:rPr>
          <w:b/>
          <w:bCs/>
          <w:lang w:val="en-GB"/>
        </w:rPr>
      </w:pPr>
    </w:p>
    <w:p w14:paraId="70825793" w14:textId="77777777" w:rsidR="00546E6B" w:rsidRPr="00542625" w:rsidRDefault="00546E6B">
      <w:pPr>
        <w:rPr>
          <w:b/>
          <w:bCs/>
          <w:lang w:val="en-GB"/>
        </w:rPr>
      </w:pPr>
    </w:p>
    <w:p w14:paraId="1F4B962B" w14:textId="77777777" w:rsidR="00546E6B" w:rsidRPr="00542625" w:rsidRDefault="00546E6B">
      <w:pPr>
        <w:rPr>
          <w:b/>
          <w:bCs/>
          <w:lang w:val="en-GB"/>
        </w:rPr>
      </w:pPr>
    </w:p>
    <w:p w14:paraId="135A5F18" w14:textId="77777777" w:rsidR="00546E6B" w:rsidRPr="00542625" w:rsidRDefault="00546E6B">
      <w:pPr>
        <w:rPr>
          <w:b/>
          <w:bCs/>
          <w:lang w:val="en-GB"/>
        </w:rPr>
      </w:pPr>
    </w:p>
    <w:p w14:paraId="252BF0AD" w14:textId="77777777" w:rsidR="00546E6B" w:rsidRPr="00542625" w:rsidRDefault="00546E6B">
      <w:pPr>
        <w:rPr>
          <w:b/>
          <w:bCs/>
          <w:lang w:val="en-GB"/>
        </w:rPr>
      </w:pPr>
    </w:p>
    <w:p w14:paraId="6656D1E1" w14:textId="77777777" w:rsidR="00546E6B" w:rsidRPr="00542625" w:rsidRDefault="00546E6B">
      <w:pPr>
        <w:rPr>
          <w:b/>
          <w:bCs/>
          <w:lang w:val="en-GB"/>
        </w:rPr>
      </w:pPr>
    </w:p>
    <w:p w14:paraId="48A8874E" w14:textId="77777777" w:rsidR="00546E6B" w:rsidRPr="00542625" w:rsidRDefault="00546E6B">
      <w:pPr>
        <w:rPr>
          <w:b/>
          <w:bCs/>
          <w:lang w:val="en-GB"/>
        </w:rPr>
      </w:pPr>
    </w:p>
    <w:p w14:paraId="483A53BC" w14:textId="77777777" w:rsidR="00546E6B" w:rsidRPr="00542625" w:rsidRDefault="00546E6B">
      <w:pPr>
        <w:rPr>
          <w:b/>
          <w:bCs/>
          <w:lang w:val="en-GB"/>
        </w:rPr>
      </w:pPr>
    </w:p>
    <w:p w14:paraId="4356B939" w14:textId="77777777" w:rsidR="00546E6B" w:rsidRPr="00542625" w:rsidRDefault="00546E6B">
      <w:pPr>
        <w:rPr>
          <w:b/>
          <w:bCs/>
          <w:lang w:val="en-GB"/>
        </w:rPr>
      </w:pPr>
    </w:p>
    <w:p w14:paraId="08E4AA19" w14:textId="77777777" w:rsidR="00546E6B" w:rsidRPr="00542625" w:rsidRDefault="00546E6B">
      <w:pPr>
        <w:rPr>
          <w:b/>
          <w:bCs/>
          <w:lang w:val="en-GB"/>
        </w:rPr>
      </w:pPr>
    </w:p>
    <w:p w14:paraId="03CE26BB" w14:textId="77777777" w:rsidR="00546E6B" w:rsidRPr="00542625" w:rsidRDefault="00546E6B">
      <w:pPr>
        <w:rPr>
          <w:b/>
          <w:bCs/>
          <w:lang w:val="en-GB"/>
        </w:rPr>
      </w:pPr>
    </w:p>
    <w:p w14:paraId="0AC97588" w14:textId="77777777" w:rsidR="00546E6B" w:rsidRPr="00542625" w:rsidRDefault="00546E6B">
      <w:pPr>
        <w:rPr>
          <w:b/>
          <w:bCs/>
          <w:lang w:val="en-GB"/>
        </w:rPr>
      </w:pPr>
    </w:p>
    <w:p w14:paraId="5CC75BA3" w14:textId="77777777" w:rsidR="00546E6B" w:rsidRPr="00542625" w:rsidRDefault="00546E6B">
      <w:pPr>
        <w:rPr>
          <w:b/>
          <w:bCs/>
          <w:lang w:val="en-GB"/>
        </w:rPr>
      </w:pPr>
    </w:p>
    <w:p w14:paraId="6BF027B9" w14:textId="77777777" w:rsidR="00546E6B" w:rsidRPr="00542625" w:rsidRDefault="00546E6B">
      <w:pPr>
        <w:rPr>
          <w:b/>
          <w:bCs/>
          <w:lang w:val="en-GB"/>
        </w:rPr>
      </w:pPr>
    </w:p>
    <w:p w14:paraId="09142C18" w14:textId="77777777" w:rsidR="00546E6B" w:rsidRPr="00542625" w:rsidRDefault="00546E6B">
      <w:pPr>
        <w:rPr>
          <w:b/>
          <w:bCs/>
          <w:lang w:val="en-GB"/>
        </w:rPr>
      </w:pPr>
    </w:p>
    <w:p w14:paraId="3369C58C" w14:textId="77777777" w:rsidR="00546E6B" w:rsidRPr="00542625" w:rsidRDefault="00546E6B">
      <w:pPr>
        <w:rPr>
          <w:b/>
          <w:bCs/>
          <w:lang w:val="en-GB"/>
        </w:rPr>
      </w:pPr>
    </w:p>
    <w:p w14:paraId="07C98EF5" w14:textId="77777777" w:rsidR="00546E6B" w:rsidRPr="00542625" w:rsidRDefault="00546E6B">
      <w:pPr>
        <w:rPr>
          <w:b/>
          <w:bCs/>
          <w:lang w:val="en-GB"/>
        </w:rPr>
      </w:pPr>
    </w:p>
    <w:p w14:paraId="2DBA4DCF" w14:textId="77777777" w:rsidR="00546E6B" w:rsidRPr="00542625" w:rsidRDefault="00546E6B">
      <w:pPr>
        <w:rPr>
          <w:b/>
          <w:bCs/>
          <w:lang w:val="en-GB"/>
        </w:rPr>
      </w:pPr>
    </w:p>
    <w:p w14:paraId="763248E6" w14:textId="77777777" w:rsidR="00546E6B" w:rsidRPr="00542625" w:rsidRDefault="00546E6B">
      <w:pPr>
        <w:rPr>
          <w:b/>
          <w:bCs/>
          <w:lang w:val="en-GB"/>
        </w:rPr>
      </w:pPr>
    </w:p>
    <w:p w14:paraId="70A5211C" w14:textId="075519F9" w:rsidR="00D159FA" w:rsidRPr="00542625" w:rsidRDefault="00546E6B">
      <w:pPr>
        <w:rPr>
          <w:b/>
          <w:bCs/>
          <w:lang w:val="en-GB"/>
        </w:rPr>
      </w:pPr>
      <w:r w:rsidRPr="00542625">
        <w:rPr>
          <w:lang w:val="en-GB"/>
        </w:rPr>
        <w:t>To my</w:t>
      </w:r>
      <w:r w:rsidR="00F82DC1" w:rsidRPr="00542625">
        <w:rPr>
          <w:lang w:val="en-GB"/>
        </w:rPr>
        <w:t xml:space="preserve"> late</w:t>
      </w:r>
      <w:r w:rsidRPr="00542625">
        <w:rPr>
          <w:lang w:val="en-GB"/>
        </w:rPr>
        <w:t xml:space="preserve"> </w:t>
      </w:r>
      <w:r w:rsidR="00904CE2" w:rsidRPr="00542625">
        <w:rPr>
          <w:lang w:val="en-GB"/>
        </w:rPr>
        <w:t>mentor</w:t>
      </w:r>
      <w:r w:rsidRPr="00542625">
        <w:rPr>
          <w:lang w:val="en-GB"/>
        </w:rPr>
        <w:t xml:space="preserve"> Thomas Eimer</w:t>
      </w:r>
      <w:r w:rsidRPr="00542625">
        <w:rPr>
          <w:b/>
          <w:bCs/>
          <w:lang w:val="en-GB"/>
        </w:rPr>
        <w:br w:type="page"/>
      </w:r>
    </w:p>
    <w:p w14:paraId="7FE207F2" w14:textId="63A2A700" w:rsidR="00D159FA" w:rsidRPr="00542625" w:rsidRDefault="00D159FA" w:rsidP="00D159FA">
      <w:pPr>
        <w:pStyle w:val="Heading1"/>
        <w:rPr>
          <w:rFonts w:ascii="Times New Roman" w:hAnsi="Times New Roman" w:cs="Times New Roman"/>
          <w:lang w:val="en-GB"/>
        </w:rPr>
      </w:pPr>
      <w:bookmarkStart w:id="0" w:name="_Toc75430553"/>
      <w:bookmarkStart w:id="1" w:name="_Toc75430773"/>
      <w:bookmarkStart w:id="2" w:name="_Toc75444303"/>
      <w:r w:rsidRPr="00542625">
        <w:rPr>
          <w:rFonts w:ascii="Times New Roman" w:hAnsi="Times New Roman" w:cs="Times New Roman"/>
          <w:lang w:val="en-GB"/>
        </w:rPr>
        <w:lastRenderedPageBreak/>
        <w:t>Abstract</w:t>
      </w:r>
      <w:bookmarkEnd w:id="0"/>
      <w:bookmarkEnd w:id="1"/>
      <w:bookmarkEnd w:id="2"/>
    </w:p>
    <w:p w14:paraId="71ED880F" w14:textId="0A26D470" w:rsidR="00D54761" w:rsidRPr="00542625" w:rsidRDefault="00D54761" w:rsidP="00D54761">
      <w:pPr>
        <w:rPr>
          <w:lang w:val="en-GB"/>
        </w:rPr>
      </w:pPr>
    </w:p>
    <w:p w14:paraId="3034F003" w14:textId="768AFB27" w:rsidR="00CE7A02" w:rsidRPr="00542625" w:rsidRDefault="00D54761" w:rsidP="00D54761">
      <w:pPr>
        <w:spacing w:line="360" w:lineRule="auto"/>
        <w:rPr>
          <w:lang w:val="en-GB"/>
        </w:rPr>
      </w:pPr>
      <w:r w:rsidRPr="00542625">
        <w:rPr>
          <w:lang w:val="en-GB"/>
        </w:rPr>
        <w:t xml:space="preserve">In this </w:t>
      </w:r>
      <w:r w:rsidR="00CE7A02" w:rsidRPr="00542625">
        <w:rPr>
          <w:lang w:val="en-GB"/>
        </w:rPr>
        <w:t>genealogical</w:t>
      </w:r>
      <w:r w:rsidRPr="00542625">
        <w:rPr>
          <w:lang w:val="en-GB"/>
        </w:rPr>
        <w:t xml:space="preserve"> case study </w:t>
      </w:r>
      <w:r w:rsidRPr="00542625">
        <w:rPr>
          <w:color w:val="000000"/>
          <w:lang w:val="en-GB"/>
        </w:rPr>
        <w:t xml:space="preserve">of homelessness, I will trace how marginalized subject positions, analogous to homelessness, have been produced </w:t>
      </w:r>
      <w:r w:rsidR="006A4DF3">
        <w:rPr>
          <w:color w:val="000000"/>
          <w:lang w:val="en-GB"/>
        </w:rPr>
        <w:t>and</w:t>
      </w:r>
      <w:r w:rsidRPr="00542625">
        <w:rPr>
          <w:color w:val="000000"/>
          <w:lang w:val="en-GB"/>
        </w:rPr>
        <w:t xml:space="preserve"> </w:t>
      </w:r>
      <w:r w:rsidR="006A4DF3">
        <w:rPr>
          <w:color w:val="000000"/>
          <w:lang w:val="en-GB"/>
        </w:rPr>
        <w:t>justified</w:t>
      </w:r>
      <w:r w:rsidRPr="00542625">
        <w:rPr>
          <w:color w:val="000000"/>
          <w:lang w:val="en-GB"/>
        </w:rPr>
        <w:t xml:space="preserve"> </w:t>
      </w:r>
      <w:r w:rsidR="006A4DF3">
        <w:rPr>
          <w:color w:val="000000"/>
          <w:lang w:val="en-GB"/>
        </w:rPr>
        <w:t>by</w:t>
      </w:r>
      <w:r w:rsidRPr="00542625">
        <w:rPr>
          <w:color w:val="000000"/>
          <w:lang w:val="en-GB"/>
        </w:rPr>
        <w:t xml:space="preserve"> different social formations. </w:t>
      </w:r>
      <w:r w:rsidR="003B2417">
        <w:rPr>
          <w:lang w:val="en-GB"/>
        </w:rPr>
        <w:t>Hereby, I hope to show</w:t>
      </w:r>
      <w:r w:rsidR="003B2417" w:rsidRPr="00542625">
        <w:rPr>
          <w:lang w:val="en-GB"/>
        </w:rPr>
        <w:t xml:space="preserve"> </w:t>
      </w:r>
      <w:r w:rsidR="00DA47E4">
        <w:rPr>
          <w:lang w:val="en-GB"/>
        </w:rPr>
        <w:t>how</w:t>
      </w:r>
      <w:r w:rsidR="003B2417" w:rsidRPr="00542625">
        <w:rPr>
          <w:lang w:val="en-GB"/>
        </w:rPr>
        <w:t xml:space="preserve"> </w:t>
      </w:r>
      <w:r w:rsidR="006A4DF3">
        <w:rPr>
          <w:lang w:val="en-GB"/>
        </w:rPr>
        <w:t xml:space="preserve">the existence of marginalized </w:t>
      </w:r>
      <w:r w:rsidR="003B2417" w:rsidRPr="00542625">
        <w:rPr>
          <w:lang w:val="en-GB"/>
        </w:rPr>
        <w:t xml:space="preserve">subject positions such as homelessness </w:t>
      </w:r>
      <w:r w:rsidR="006A4DF3">
        <w:rPr>
          <w:lang w:val="en-GB"/>
        </w:rPr>
        <w:t>is</w:t>
      </w:r>
      <w:r w:rsidR="003B2417" w:rsidRPr="00542625">
        <w:rPr>
          <w:lang w:val="en-GB"/>
        </w:rPr>
        <w:t xml:space="preserve"> </w:t>
      </w:r>
      <w:r w:rsidR="003B2417">
        <w:rPr>
          <w:lang w:val="en-GB"/>
        </w:rPr>
        <w:t xml:space="preserve">the </w:t>
      </w:r>
      <w:r w:rsidR="006A4DF3">
        <w:rPr>
          <w:lang w:val="en-GB"/>
        </w:rPr>
        <w:t>consequence of</w:t>
      </w:r>
      <w:r w:rsidR="003B2417">
        <w:rPr>
          <w:lang w:val="en-GB"/>
        </w:rPr>
        <w:t xml:space="preserve"> </w:t>
      </w:r>
      <w:r w:rsidR="006A4DF3">
        <w:rPr>
          <w:lang w:val="en-GB"/>
        </w:rPr>
        <w:t xml:space="preserve">a social formation’s </w:t>
      </w:r>
      <w:r w:rsidR="003B2417">
        <w:rPr>
          <w:lang w:val="en-GB"/>
        </w:rPr>
        <w:t xml:space="preserve">unwillingness to support </w:t>
      </w:r>
      <w:r w:rsidR="006A4DF3">
        <w:rPr>
          <w:lang w:val="en-GB"/>
        </w:rPr>
        <w:t xml:space="preserve">some of </w:t>
      </w:r>
      <w:r w:rsidR="003B2417">
        <w:rPr>
          <w:lang w:val="en-GB"/>
        </w:rPr>
        <w:t>its</w:t>
      </w:r>
      <w:r w:rsidR="003B2417" w:rsidRPr="00542625">
        <w:rPr>
          <w:lang w:val="en-GB"/>
        </w:rPr>
        <w:t xml:space="preserve"> members</w:t>
      </w:r>
      <w:r w:rsidR="006A4DF3">
        <w:rPr>
          <w:lang w:val="en-GB"/>
        </w:rPr>
        <w:t>,</w:t>
      </w:r>
      <w:r w:rsidR="003B2417" w:rsidRPr="00542625">
        <w:rPr>
          <w:lang w:val="en-GB"/>
        </w:rPr>
        <w:t xml:space="preserve"> </w:t>
      </w:r>
      <w:r w:rsidR="006A4DF3">
        <w:rPr>
          <w:lang w:val="en-GB"/>
        </w:rPr>
        <w:t>whom</w:t>
      </w:r>
      <w:r w:rsidR="003B2417" w:rsidRPr="00542625">
        <w:rPr>
          <w:lang w:val="en-GB"/>
        </w:rPr>
        <w:t xml:space="preserve"> are for one reason or another excluded </w:t>
      </w:r>
      <w:r w:rsidR="006A4DF3">
        <w:rPr>
          <w:lang w:val="en-GB"/>
        </w:rPr>
        <w:t>from (full) participation.</w:t>
      </w:r>
    </w:p>
    <w:p w14:paraId="5F1AE03E" w14:textId="5BC32EF2" w:rsidR="00123BAE" w:rsidRPr="00542625" w:rsidRDefault="00CE7A02" w:rsidP="00CE7A02">
      <w:pPr>
        <w:spacing w:line="360" w:lineRule="auto"/>
        <w:jc w:val="both"/>
        <w:rPr>
          <w:lang w:val="en-GB"/>
        </w:rPr>
      </w:pPr>
      <w:r w:rsidRPr="00542625">
        <w:rPr>
          <w:lang w:val="en-GB"/>
        </w:rPr>
        <w:t xml:space="preserve">I will detail three different social arrangements, governed by three </w:t>
      </w:r>
      <w:r w:rsidR="006A4DF3">
        <w:rPr>
          <w:lang w:val="en-GB"/>
        </w:rPr>
        <w:t>systems of thought (epistemes)</w:t>
      </w:r>
      <w:r w:rsidRPr="00542625">
        <w:rPr>
          <w:lang w:val="en-GB"/>
        </w:rPr>
        <w:t xml:space="preserve">. The first episteme is the ‘pastoral’ episteme. This episteme is characterized by a religious and communal orientation towards social life. The second episteme is the ‘moral’ episteme. Here religion functions in a more disciplinary fashion, so as to control and transform the poor, a process that </w:t>
      </w:r>
      <w:r w:rsidR="006A4DF3">
        <w:rPr>
          <w:lang w:val="en-GB"/>
        </w:rPr>
        <w:t>coincides</w:t>
      </w:r>
      <w:r w:rsidRPr="00542625">
        <w:rPr>
          <w:lang w:val="en-GB"/>
        </w:rPr>
        <w:t xml:space="preserve"> with the rise of </w:t>
      </w:r>
      <w:r w:rsidR="006A4DF3">
        <w:rPr>
          <w:lang w:val="en-GB"/>
        </w:rPr>
        <w:t>society, the</w:t>
      </w:r>
      <w:r w:rsidRPr="00542625">
        <w:rPr>
          <w:lang w:val="en-GB"/>
        </w:rPr>
        <w:t xml:space="preserve"> </w:t>
      </w:r>
      <w:r w:rsidR="006A4DF3">
        <w:rPr>
          <w:lang w:val="en-GB"/>
        </w:rPr>
        <w:t>public</w:t>
      </w:r>
      <w:r w:rsidRPr="00542625">
        <w:rPr>
          <w:lang w:val="en-GB"/>
        </w:rPr>
        <w:t xml:space="preserve"> realm and the nation state. The third episteme is the ‘material’ episteme. Here </w:t>
      </w:r>
      <w:r w:rsidRPr="00542625">
        <w:rPr>
          <w:rFonts w:eastAsiaTheme="minorHAnsi"/>
          <w:color w:val="000000"/>
          <w:lang w:val="en-GB" w:eastAsia="en-US"/>
        </w:rPr>
        <w:t>poverty</w:t>
      </w:r>
      <w:r w:rsidR="006A4DF3">
        <w:rPr>
          <w:rFonts w:eastAsiaTheme="minorHAnsi"/>
          <w:color w:val="000000"/>
          <w:lang w:val="en-GB" w:eastAsia="en-US"/>
        </w:rPr>
        <w:t xml:space="preserve"> is increasingly</w:t>
      </w:r>
      <w:r w:rsidRPr="00542625">
        <w:rPr>
          <w:rFonts w:eastAsiaTheme="minorHAnsi"/>
          <w:color w:val="000000"/>
          <w:lang w:val="en-GB" w:eastAsia="en-US"/>
        </w:rPr>
        <w:t xml:space="preserve"> considered </w:t>
      </w:r>
      <w:r w:rsidR="006A4DF3">
        <w:rPr>
          <w:rFonts w:eastAsiaTheme="minorHAnsi"/>
          <w:color w:val="000000"/>
          <w:lang w:val="en-GB" w:eastAsia="en-US"/>
        </w:rPr>
        <w:t xml:space="preserve">to be </w:t>
      </w:r>
      <w:r w:rsidRPr="00542625">
        <w:rPr>
          <w:rFonts w:eastAsiaTheme="minorHAnsi"/>
          <w:color w:val="000000"/>
          <w:lang w:val="en-GB" w:eastAsia="en-US"/>
        </w:rPr>
        <w:t>a societal problem that implicate</w:t>
      </w:r>
      <w:r w:rsidR="006A4DF3">
        <w:rPr>
          <w:rFonts w:eastAsiaTheme="minorHAnsi"/>
          <w:color w:val="000000"/>
          <w:lang w:val="en-GB" w:eastAsia="en-US"/>
        </w:rPr>
        <w:t xml:space="preserve">s </w:t>
      </w:r>
      <w:r w:rsidRPr="00542625">
        <w:rPr>
          <w:rFonts w:eastAsiaTheme="minorHAnsi"/>
          <w:color w:val="000000"/>
          <w:lang w:val="en-GB" w:eastAsia="en-US"/>
        </w:rPr>
        <w:t xml:space="preserve">the </w:t>
      </w:r>
      <w:r w:rsidR="00123BAE" w:rsidRPr="00542625">
        <w:rPr>
          <w:rFonts w:eastAsiaTheme="minorHAnsi"/>
          <w:color w:val="000000"/>
          <w:lang w:val="en-GB" w:eastAsia="en-US"/>
        </w:rPr>
        <w:t>whole</w:t>
      </w:r>
      <w:r w:rsidRPr="00542625">
        <w:rPr>
          <w:rFonts w:eastAsiaTheme="minorHAnsi"/>
          <w:color w:val="000000"/>
          <w:lang w:val="en-GB" w:eastAsia="en-US"/>
        </w:rPr>
        <w:t xml:space="preserve"> of </w:t>
      </w:r>
      <w:r w:rsidR="00123BAE" w:rsidRPr="00542625">
        <w:rPr>
          <w:rFonts w:eastAsiaTheme="minorHAnsi"/>
          <w:color w:val="000000"/>
          <w:lang w:val="en-GB" w:eastAsia="en-US"/>
        </w:rPr>
        <w:t>society</w:t>
      </w:r>
      <w:r w:rsidRPr="00542625">
        <w:rPr>
          <w:rFonts w:eastAsiaTheme="minorHAnsi"/>
          <w:color w:val="000000"/>
          <w:lang w:val="en-GB" w:eastAsia="en-US"/>
        </w:rPr>
        <w:t xml:space="preserve">. </w:t>
      </w:r>
      <w:r w:rsidR="00123BAE" w:rsidRPr="00542625">
        <w:rPr>
          <w:lang w:val="en-GB"/>
        </w:rPr>
        <w:t>M</w:t>
      </w:r>
      <w:r w:rsidRPr="00542625">
        <w:rPr>
          <w:lang w:val="en-GB"/>
        </w:rPr>
        <w:t xml:space="preserve">aterially productive demands </w:t>
      </w:r>
      <w:r w:rsidR="006A4DF3">
        <w:rPr>
          <w:lang w:val="en-GB"/>
        </w:rPr>
        <w:t xml:space="preserve">are increasingly made </w:t>
      </w:r>
      <w:r w:rsidR="00123BAE" w:rsidRPr="00542625">
        <w:rPr>
          <w:lang w:val="en-GB"/>
        </w:rPr>
        <w:t>o</w:t>
      </w:r>
      <w:r w:rsidR="006A4DF3">
        <w:rPr>
          <w:lang w:val="en-GB"/>
        </w:rPr>
        <w:t>n</w:t>
      </w:r>
      <w:r w:rsidRPr="00542625">
        <w:rPr>
          <w:lang w:val="en-GB"/>
        </w:rPr>
        <w:t xml:space="preserve"> the subject that ensure the betterment and improvement of all of society, inclusive of the marginalized subject itself. </w:t>
      </w:r>
    </w:p>
    <w:p w14:paraId="4C0990C2" w14:textId="7A52EF4B" w:rsidR="00123BAE" w:rsidRPr="00542625" w:rsidRDefault="00123BAE" w:rsidP="00123BAE">
      <w:pPr>
        <w:spacing w:line="360" w:lineRule="auto"/>
        <w:jc w:val="both"/>
        <w:rPr>
          <w:lang w:val="en-GB"/>
        </w:rPr>
      </w:pPr>
      <w:r w:rsidRPr="00542625">
        <w:rPr>
          <w:lang w:val="en-GB"/>
        </w:rPr>
        <w:t xml:space="preserve">At the end of this analysis, I will reflect on the relevance of </w:t>
      </w:r>
      <w:r w:rsidR="00670CC3">
        <w:rPr>
          <w:lang w:val="en-GB"/>
        </w:rPr>
        <w:t>this case study</w:t>
      </w:r>
      <w:r w:rsidRPr="00542625">
        <w:rPr>
          <w:lang w:val="en-GB"/>
        </w:rPr>
        <w:t xml:space="preserve"> for </w:t>
      </w:r>
      <w:r w:rsidR="00670CC3">
        <w:rPr>
          <w:lang w:val="en-GB"/>
        </w:rPr>
        <w:t>our present situation</w:t>
      </w:r>
      <w:r w:rsidRPr="00542625">
        <w:rPr>
          <w:lang w:val="en-GB"/>
        </w:rPr>
        <w:t>.</w:t>
      </w:r>
      <w:r w:rsidR="006A4DF3">
        <w:rPr>
          <w:lang w:val="en-GB"/>
        </w:rPr>
        <w:t xml:space="preserve"> Here, I will argue </w:t>
      </w:r>
      <w:r w:rsidRPr="00542625">
        <w:rPr>
          <w:lang w:val="en-GB"/>
        </w:rPr>
        <w:t xml:space="preserve">that social policy </w:t>
      </w:r>
      <w:r w:rsidR="006A4DF3">
        <w:rPr>
          <w:lang w:val="en-GB"/>
        </w:rPr>
        <w:t>emphasizing</w:t>
      </w:r>
      <w:r w:rsidRPr="00542625">
        <w:rPr>
          <w:lang w:val="en-GB"/>
        </w:rPr>
        <w:t xml:space="preserve"> </w:t>
      </w:r>
      <w:r w:rsidR="006A4DF3">
        <w:rPr>
          <w:lang w:val="en-GB"/>
        </w:rPr>
        <w:t xml:space="preserve">the </w:t>
      </w:r>
      <w:r w:rsidRPr="00542625">
        <w:rPr>
          <w:lang w:val="en-GB"/>
        </w:rPr>
        <w:t xml:space="preserve">self-sufficiency </w:t>
      </w:r>
      <w:r w:rsidR="006A4DF3">
        <w:rPr>
          <w:lang w:val="en-GB"/>
        </w:rPr>
        <w:t xml:space="preserve">of people, </w:t>
      </w:r>
      <w:r w:rsidRPr="00542625">
        <w:rPr>
          <w:lang w:val="en-GB"/>
        </w:rPr>
        <w:t>in the face of growing inequality</w:t>
      </w:r>
      <w:r w:rsidR="006A4DF3">
        <w:rPr>
          <w:lang w:val="en-GB"/>
        </w:rPr>
        <w:t>,</w:t>
      </w:r>
      <w:r w:rsidRPr="00542625">
        <w:rPr>
          <w:lang w:val="en-GB"/>
        </w:rPr>
        <w:t xml:space="preserve"> threatens to push an increasing </w:t>
      </w:r>
      <w:r w:rsidR="006A4DF3">
        <w:rPr>
          <w:lang w:val="en-GB"/>
        </w:rPr>
        <w:t>number</w:t>
      </w:r>
      <w:r w:rsidRPr="00542625">
        <w:rPr>
          <w:lang w:val="en-GB"/>
        </w:rPr>
        <w:t xml:space="preserve"> of people into marginality.</w:t>
      </w:r>
    </w:p>
    <w:p w14:paraId="6572BDFE" w14:textId="77777777" w:rsidR="00123BAE" w:rsidRPr="00542625" w:rsidRDefault="00123BAE" w:rsidP="00123BAE">
      <w:pPr>
        <w:spacing w:line="360" w:lineRule="auto"/>
        <w:jc w:val="both"/>
        <w:rPr>
          <w:lang w:val="en-GB"/>
        </w:rPr>
      </w:pPr>
    </w:p>
    <w:p w14:paraId="2AD200C2" w14:textId="77777777" w:rsidR="00123BAE" w:rsidRPr="00542625" w:rsidRDefault="00123BAE" w:rsidP="00123BAE">
      <w:pPr>
        <w:spacing w:line="360" w:lineRule="auto"/>
        <w:jc w:val="both"/>
        <w:rPr>
          <w:lang w:val="en-GB"/>
        </w:rPr>
      </w:pPr>
    </w:p>
    <w:p w14:paraId="24D26CDD" w14:textId="77777777" w:rsidR="00CE7A02" w:rsidRPr="00542625" w:rsidRDefault="00CE7A02" w:rsidP="00CE7A02">
      <w:pPr>
        <w:spacing w:line="360" w:lineRule="auto"/>
        <w:jc w:val="both"/>
        <w:rPr>
          <w:color w:val="000000"/>
          <w:lang w:val="en-GB"/>
        </w:rPr>
      </w:pPr>
    </w:p>
    <w:p w14:paraId="5658809D" w14:textId="77777777" w:rsidR="00CE7A02" w:rsidRPr="00542625" w:rsidRDefault="00CE7A02">
      <w:pPr>
        <w:rPr>
          <w:lang w:val="en-GB"/>
        </w:rPr>
      </w:pPr>
      <w:r w:rsidRPr="00542625">
        <w:rPr>
          <w:b/>
          <w:bCs/>
          <w:lang w:val="en-GB"/>
        </w:rPr>
        <w:br w:type="page"/>
      </w:r>
    </w:p>
    <w:sdt>
      <w:sdtPr>
        <w:rPr>
          <w:rFonts w:ascii="Times New Roman" w:eastAsia="Times New Roman" w:hAnsi="Times New Roman" w:cs="Times New Roman"/>
          <w:b w:val="0"/>
          <w:bCs w:val="0"/>
          <w:color w:val="auto"/>
          <w:sz w:val="24"/>
          <w:szCs w:val="24"/>
          <w:lang w:val="en-GB" w:eastAsia="en-GB"/>
        </w:rPr>
        <w:id w:val="823170023"/>
        <w:docPartObj>
          <w:docPartGallery w:val="Table of Contents"/>
          <w:docPartUnique/>
        </w:docPartObj>
      </w:sdtPr>
      <w:sdtEndPr>
        <w:rPr>
          <w:noProof/>
        </w:rPr>
      </w:sdtEndPr>
      <w:sdtContent>
        <w:p w14:paraId="0B87C3C3" w14:textId="2F823A8C" w:rsidR="00435BAE" w:rsidRPr="00435BAE" w:rsidRDefault="00D159FA" w:rsidP="00435BAE">
          <w:pPr>
            <w:pStyle w:val="TOCHeading"/>
            <w:spacing w:line="360" w:lineRule="auto"/>
            <w:jc w:val="both"/>
            <w:rPr>
              <w:noProof/>
            </w:rPr>
          </w:pPr>
          <w:r w:rsidRPr="00542625">
            <w:rPr>
              <w:rFonts w:ascii="Times New Roman" w:hAnsi="Times New Roman" w:cs="Times New Roman"/>
              <w:color w:val="000000" w:themeColor="text1"/>
              <w:lang w:val="en-GB"/>
            </w:rPr>
            <w:t>Contents</w:t>
          </w:r>
          <w:r w:rsidR="009178EE" w:rsidRPr="00542625">
            <w:rPr>
              <w:rFonts w:ascii="Times New Roman" w:hAnsi="Times New Roman" w:cs="Times New Roman"/>
              <w:i/>
              <w:iCs/>
              <w:lang w:val="en-GB"/>
            </w:rPr>
            <w:fldChar w:fldCharType="begin"/>
          </w:r>
          <w:r w:rsidR="009178EE" w:rsidRPr="00542625">
            <w:rPr>
              <w:rFonts w:ascii="Times New Roman" w:hAnsi="Times New Roman" w:cs="Times New Roman"/>
              <w:lang w:val="en-GB"/>
            </w:rPr>
            <w:instrText xml:space="preserve"> TOC \o "1-3" \h \z \u </w:instrText>
          </w:r>
          <w:r w:rsidR="009178EE" w:rsidRPr="00542625">
            <w:rPr>
              <w:rFonts w:ascii="Times New Roman" w:hAnsi="Times New Roman" w:cs="Times New Roman"/>
              <w:i/>
              <w:iCs/>
              <w:lang w:val="en-GB"/>
            </w:rPr>
            <w:fldChar w:fldCharType="separate"/>
          </w:r>
        </w:p>
        <w:p w14:paraId="726DB7EC" w14:textId="4CE505F6" w:rsidR="00435BAE" w:rsidRDefault="00DB2B11">
          <w:pPr>
            <w:pStyle w:val="TOC1"/>
            <w:rPr>
              <w:rFonts w:eastAsiaTheme="minorEastAsia" w:cstheme="minorBidi"/>
              <w:b w:val="0"/>
              <w:bCs w:val="0"/>
              <w:i w:val="0"/>
              <w:iCs w:val="0"/>
              <w:noProof/>
              <w:lang w:val="en-NL"/>
            </w:rPr>
          </w:pPr>
          <w:hyperlink w:anchor="_Toc75444304" w:history="1">
            <w:r w:rsidR="00435BAE" w:rsidRPr="00954CAC">
              <w:rPr>
                <w:rStyle w:val="Hyperlink"/>
                <w:rFonts w:ascii="Times New Roman" w:eastAsiaTheme="majorEastAsia" w:hAnsi="Times New Roman" w:cs="Times New Roman"/>
                <w:noProof/>
                <w:lang w:val="en-GB"/>
              </w:rPr>
              <w:t>Introduction</w:t>
            </w:r>
            <w:r w:rsidR="00435BAE">
              <w:rPr>
                <w:noProof/>
                <w:webHidden/>
              </w:rPr>
              <w:tab/>
            </w:r>
            <w:r w:rsidR="00435BAE">
              <w:rPr>
                <w:noProof/>
                <w:webHidden/>
              </w:rPr>
              <w:fldChar w:fldCharType="begin"/>
            </w:r>
            <w:r w:rsidR="00435BAE">
              <w:rPr>
                <w:noProof/>
                <w:webHidden/>
              </w:rPr>
              <w:instrText xml:space="preserve"> PAGEREF _Toc75444304 \h </w:instrText>
            </w:r>
            <w:r w:rsidR="00435BAE">
              <w:rPr>
                <w:noProof/>
                <w:webHidden/>
              </w:rPr>
            </w:r>
            <w:r w:rsidR="00435BAE">
              <w:rPr>
                <w:noProof/>
                <w:webHidden/>
              </w:rPr>
              <w:fldChar w:fldCharType="separate"/>
            </w:r>
            <w:r w:rsidR="002B6C5E">
              <w:rPr>
                <w:noProof/>
                <w:webHidden/>
              </w:rPr>
              <w:t>1</w:t>
            </w:r>
            <w:r w:rsidR="00435BAE">
              <w:rPr>
                <w:noProof/>
                <w:webHidden/>
              </w:rPr>
              <w:fldChar w:fldCharType="end"/>
            </w:r>
          </w:hyperlink>
        </w:p>
        <w:p w14:paraId="7635DFC1" w14:textId="104B42D7" w:rsidR="00435BAE" w:rsidRDefault="00DB2B11">
          <w:pPr>
            <w:pStyle w:val="TOC1"/>
            <w:rPr>
              <w:rFonts w:eastAsiaTheme="minorEastAsia" w:cstheme="minorBidi"/>
              <w:b w:val="0"/>
              <w:bCs w:val="0"/>
              <w:i w:val="0"/>
              <w:iCs w:val="0"/>
              <w:noProof/>
              <w:lang w:val="en-NL"/>
            </w:rPr>
          </w:pPr>
          <w:hyperlink w:anchor="_Toc75444305" w:history="1">
            <w:r w:rsidR="00435BAE" w:rsidRPr="00954CAC">
              <w:rPr>
                <w:rStyle w:val="Hyperlink"/>
                <w:rFonts w:ascii="Times New Roman" w:eastAsiaTheme="majorEastAsia" w:hAnsi="Times New Roman" w:cs="Times New Roman"/>
                <w:noProof/>
                <w:lang w:val="en-GB"/>
              </w:rPr>
              <w:t>1.</w:t>
            </w:r>
            <w:r w:rsidR="00435BAE">
              <w:rPr>
                <w:rFonts w:eastAsiaTheme="minorEastAsia" w:cstheme="minorBidi"/>
                <w:b w:val="0"/>
                <w:bCs w:val="0"/>
                <w:i w:val="0"/>
                <w:iCs w:val="0"/>
                <w:noProof/>
                <w:lang w:val="en-NL"/>
              </w:rPr>
              <w:tab/>
            </w:r>
            <w:r w:rsidR="00435BAE" w:rsidRPr="00954CAC">
              <w:rPr>
                <w:rStyle w:val="Hyperlink"/>
                <w:rFonts w:ascii="Times New Roman" w:eastAsiaTheme="majorEastAsia" w:hAnsi="Times New Roman" w:cs="Times New Roman"/>
                <w:noProof/>
                <w:lang w:val="en-GB"/>
              </w:rPr>
              <w:t>Theory</w:t>
            </w:r>
            <w:r w:rsidR="00435BAE">
              <w:rPr>
                <w:noProof/>
                <w:webHidden/>
              </w:rPr>
              <w:tab/>
            </w:r>
            <w:r w:rsidR="00435BAE">
              <w:rPr>
                <w:noProof/>
                <w:webHidden/>
              </w:rPr>
              <w:fldChar w:fldCharType="begin"/>
            </w:r>
            <w:r w:rsidR="00435BAE">
              <w:rPr>
                <w:noProof/>
                <w:webHidden/>
              </w:rPr>
              <w:instrText xml:space="preserve"> PAGEREF _Toc75444305 \h </w:instrText>
            </w:r>
            <w:r w:rsidR="00435BAE">
              <w:rPr>
                <w:noProof/>
                <w:webHidden/>
              </w:rPr>
            </w:r>
            <w:r w:rsidR="00435BAE">
              <w:rPr>
                <w:noProof/>
                <w:webHidden/>
              </w:rPr>
              <w:fldChar w:fldCharType="separate"/>
            </w:r>
            <w:r w:rsidR="002B6C5E">
              <w:rPr>
                <w:noProof/>
                <w:webHidden/>
              </w:rPr>
              <w:t>8</w:t>
            </w:r>
            <w:r w:rsidR="00435BAE">
              <w:rPr>
                <w:noProof/>
                <w:webHidden/>
              </w:rPr>
              <w:fldChar w:fldCharType="end"/>
            </w:r>
          </w:hyperlink>
        </w:p>
        <w:p w14:paraId="0BD5D53E" w14:textId="3C5B6B7E" w:rsidR="00435BAE" w:rsidRDefault="00DB2B11">
          <w:pPr>
            <w:pStyle w:val="TOC3"/>
            <w:tabs>
              <w:tab w:val="right" w:leader="dot" w:pos="9016"/>
            </w:tabs>
            <w:rPr>
              <w:rFonts w:eastAsiaTheme="minorEastAsia" w:cstheme="minorBidi"/>
              <w:noProof/>
              <w:sz w:val="24"/>
              <w:szCs w:val="24"/>
              <w:lang w:val="en-NL"/>
            </w:rPr>
          </w:pPr>
          <w:hyperlink w:anchor="_Toc75444306" w:history="1">
            <w:r w:rsidR="00435BAE" w:rsidRPr="00954CAC">
              <w:rPr>
                <w:rStyle w:val="Hyperlink"/>
                <w:rFonts w:eastAsiaTheme="majorEastAsia"/>
                <w:noProof/>
                <w:lang w:val="en-GB"/>
              </w:rPr>
              <w:t>1.1 The rationalization of social formations</w:t>
            </w:r>
            <w:r w:rsidR="00435BAE">
              <w:rPr>
                <w:noProof/>
                <w:webHidden/>
              </w:rPr>
              <w:tab/>
            </w:r>
            <w:r w:rsidR="00435BAE">
              <w:rPr>
                <w:noProof/>
                <w:webHidden/>
              </w:rPr>
              <w:fldChar w:fldCharType="begin"/>
            </w:r>
            <w:r w:rsidR="00435BAE">
              <w:rPr>
                <w:noProof/>
                <w:webHidden/>
              </w:rPr>
              <w:instrText xml:space="preserve"> PAGEREF _Toc75444306 \h </w:instrText>
            </w:r>
            <w:r w:rsidR="00435BAE">
              <w:rPr>
                <w:noProof/>
                <w:webHidden/>
              </w:rPr>
            </w:r>
            <w:r w:rsidR="00435BAE">
              <w:rPr>
                <w:noProof/>
                <w:webHidden/>
              </w:rPr>
              <w:fldChar w:fldCharType="separate"/>
            </w:r>
            <w:r w:rsidR="002B6C5E">
              <w:rPr>
                <w:noProof/>
                <w:webHidden/>
              </w:rPr>
              <w:t>8</w:t>
            </w:r>
            <w:r w:rsidR="00435BAE">
              <w:rPr>
                <w:noProof/>
                <w:webHidden/>
              </w:rPr>
              <w:fldChar w:fldCharType="end"/>
            </w:r>
          </w:hyperlink>
        </w:p>
        <w:p w14:paraId="2562752E" w14:textId="6335FF11" w:rsidR="00435BAE" w:rsidRDefault="00DB2B11">
          <w:pPr>
            <w:pStyle w:val="TOC3"/>
            <w:tabs>
              <w:tab w:val="right" w:leader="dot" w:pos="9016"/>
            </w:tabs>
            <w:rPr>
              <w:rFonts w:eastAsiaTheme="minorEastAsia" w:cstheme="minorBidi"/>
              <w:noProof/>
              <w:sz w:val="24"/>
              <w:szCs w:val="24"/>
              <w:lang w:val="en-NL"/>
            </w:rPr>
          </w:pPr>
          <w:hyperlink w:anchor="_Toc75444307" w:history="1">
            <w:r w:rsidR="00435BAE" w:rsidRPr="00954CAC">
              <w:rPr>
                <w:rStyle w:val="Hyperlink"/>
                <w:rFonts w:eastAsiaTheme="majorEastAsia"/>
                <w:noProof/>
                <w:lang w:val="en-GB"/>
              </w:rPr>
              <w:t>1.2 Representation and recognition</w:t>
            </w:r>
            <w:r w:rsidR="00435BAE">
              <w:rPr>
                <w:noProof/>
                <w:webHidden/>
              </w:rPr>
              <w:tab/>
            </w:r>
            <w:r w:rsidR="00435BAE">
              <w:rPr>
                <w:noProof/>
                <w:webHidden/>
              </w:rPr>
              <w:fldChar w:fldCharType="begin"/>
            </w:r>
            <w:r w:rsidR="00435BAE">
              <w:rPr>
                <w:noProof/>
                <w:webHidden/>
              </w:rPr>
              <w:instrText xml:space="preserve"> PAGEREF _Toc75444307 \h </w:instrText>
            </w:r>
            <w:r w:rsidR="00435BAE">
              <w:rPr>
                <w:noProof/>
                <w:webHidden/>
              </w:rPr>
            </w:r>
            <w:r w:rsidR="00435BAE">
              <w:rPr>
                <w:noProof/>
                <w:webHidden/>
              </w:rPr>
              <w:fldChar w:fldCharType="separate"/>
            </w:r>
            <w:r w:rsidR="002B6C5E">
              <w:rPr>
                <w:noProof/>
                <w:webHidden/>
              </w:rPr>
              <w:t>12</w:t>
            </w:r>
            <w:r w:rsidR="00435BAE">
              <w:rPr>
                <w:noProof/>
                <w:webHidden/>
              </w:rPr>
              <w:fldChar w:fldCharType="end"/>
            </w:r>
          </w:hyperlink>
        </w:p>
        <w:p w14:paraId="4D362E64" w14:textId="3E491AEA" w:rsidR="00435BAE" w:rsidRDefault="00DB2B11">
          <w:pPr>
            <w:pStyle w:val="TOC1"/>
            <w:rPr>
              <w:rFonts w:eastAsiaTheme="minorEastAsia" w:cstheme="minorBidi"/>
              <w:b w:val="0"/>
              <w:bCs w:val="0"/>
              <w:i w:val="0"/>
              <w:iCs w:val="0"/>
              <w:noProof/>
              <w:lang w:val="en-NL"/>
            </w:rPr>
          </w:pPr>
          <w:hyperlink w:anchor="_Toc75444308" w:history="1">
            <w:r w:rsidR="00435BAE" w:rsidRPr="00954CAC">
              <w:rPr>
                <w:rStyle w:val="Hyperlink"/>
                <w:rFonts w:ascii="Times New Roman" w:eastAsiaTheme="majorEastAsia" w:hAnsi="Times New Roman" w:cs="Times New Roman"/>
                <w:noProof/>
                <w:lang w:val="en-GB"/>
              </w:rPr>
              <w:t>2.</w:t>
            </w:r>
            <w:r w:rsidR="00435BAE">
              <w:rPr>
                <w:rFonts w:eastAsiaTheme="minorEastAsia" w:cstheme="minorBidi"/>
                <w:b w:val="0"/>
                <w:bCs w:val="0"/>
                <w:i w:val="0"/>
                <w:iCs w:val="0"/>
                <w:noProof/>
                <w:lang w:val="en-NL"/>
              </w:rPr>
              <w:tab/>
            </w:r>
            <w:r w:rsidR="00435BAE" w:rsidRPr="00954CAC">
              <w:rPr>
                <w:rStyle w:val="Hyperlink"/>
                <w:rFonts w:ascii="Times New Roman" w:eastAsiaTheme="majorEastAsia" w:hAnsi="Times New Roman" w:cs="Times New Roman"/>
                <w:noProof/>
                <w:lang w:val="en-GB"/>
              </w:rPr>
              <w:t>Methodology</w:t>
            </w:r>
            <w:r w:rsidR="00435BAE">
              <w:rPr>
                <w:noProof/>
                <w:webHidden/>
              </w:rPr>
              <w:tab/>
            </w:r>
            <w:r w:rsidR="00435BAE">
              <w:rPr>
                <w:noProof/>
                <w:webHidden/>
              </w:rPr>
              <w:fldChar w:fldCharType="begin"/>
            </w:r>
            <w:r w:rsidR="00435BAE">
              <w:rPr>
                <w:noProof/>
                <w:webHidden/>
              </w:rPr>
              <w:instrText xml:space="preserve"> PAGEREF _Toc75444308 \h </w:instrText>
            </w:r>
            <w:r w:rsidR="00435BAE">
              <w:rPr>
                <w:noProof/>
                <w:webHidden/>
              </w:rPr>
            </w:r>
            <w:r w:rsidR="00435BAE">
              <w:rPr>
                <w:noProof/>
                <w:webHidden/>
              </w:rPr>
              <w:fldChar w:fldCharType="separate"/>
            </w:r>
            <w:r w:rsidR="002B6C5E">
              <w:rPr>
                <w:noProof/>
                <w:webHidden/>
              </w:rPr>
              <w:t>15</w:t>
            </w:r>
            <w:r w:rsidR="00435BAE">
              <w:rPr>
                <w:noProof/>
                <w:webHidden/>
              </w:rPr>
              <w:fldChar w:fldCharType="end"/>
            </w:r>
          </w:hyperlink>
        </w:p>
        <w:p w14:paraId="329E9383" w14:textId="600AE9EE" w:rsidR="00435BAE" w:rsidRDefault="00DB2B11">
          <w:pPr>
            <w:pStyle w:val="TOC3"/>
            <w:tabs>
              <w:tab w:val="right" w:leader="dot" w:pos="9016"/>
            </w:tabs>
            <w:rPr>
              <w:rFonts w:eastAsiaTheme="minorEastAsia" w:cstheme="minorBidi"/>
              <w:noProof/>
              <w:sz w:val="24"/>
              <w:szCs w:val="24"/>
              <w:lang w:val="en-NL"/>
            </w:rPr>
          </w:pPr>
          <w:hyperlink w:anchor="_Toc75444309" w:history="1">
            <w:r w:rsidR="00435BAE" w:rsidRPr="00954CAC">
              <w:rPr>
                <w:rStyle w:val="Hyperlink"/>
                <w:rFonts w:eastAsiaTheme="majorEastAsia"/>
                <w:noProof/>
                <w:lang w:val="en-GB"/>
              </w:rPr>
              <w:t>2.1 Archaeology and genealogy</w:t>
            </w:r>
            <w:r w:rsidR="00435BAE">
              <w:rPr>
                <w:noProof/>
                <w:webHidden/>
              </w:rPr>
              <w:tab/>
            </w:r>
            <w:r w:rsidR="00435BAE">
              <w:rPr>
                <w:noProof/>
                <w:webHidden/>
              </w:rPr>
              <w:fldChar w:fldCharType="begin"/>
            </w:r>
            <w:r w:rsidR="00435BAE">
              <w:rPr>
                <w:noProof/>
                <w:webHidden/>
              </w:rPr>
              <w:instrText xml:space="preserve"> PAGEREF _Toc75444309 \h </w:instrText>
            </w:r>
            <w:r w:rsidR="00435BAE">
              <w:rPr>
                <w:noProof/>
                <w:webHidden/>
              </w:rPr>
            </w:r>
            <w:r w:rsidR="00435BAE">
              <w:rPr>
                <w:noProof/>
                <w:webHidden/>
              </w:rPr>
              <w:fldChar w:fldCharType="separate"/>
            </w:r>
            <w:r w:rsidR="002B6C5E">
              <w:rPr>
                <w:noProof/>
                <w:webHidden/>
              </w:rPr>
              <w:t>15</w:t>
            </w:r>
            <w:r w:rsidR="00435BAE">
              <w:rPr>
                <w:noProof/>
                <w:webHidden/>
              </w:rPr>
              <w:fldChar w:fldCharType="end"/>
            </w:r>
          </w:hyperlink>
        </w:p>
        <w:p w14:paraId="088DD29F" w14:textId="00391A5E" w:rsidR="00435BAE" w:rsidRDefault="00DB2B11">
          <w:pPr>
            <w:pStyle w:val="TOC3"/>
            <w:tabs>
              <w:tab w:val="right" w:leader="dot" w:pos="9016"/>
            </w:tabs>
            <w:rPr>
              <w:rFonts w:eastAsiaTheme="minorEastAsia" w:cstheme="minorBidi"/>
              <w:noProof/>
              <w:sz w:val="24"/>
              <w:szCs w:val="24"/>
              <w:lang w:val="en-NL"/>
            </w:rPr>
          </w:pPr>
          <w:hyperlink w:anchor="_Toc75444310" w:history="1">
            <w:r w:rsidR="00435BAE" w:rsidRPr="00954CAC">
              <w:rPr>
                <w:rStyle w:val="Hyperlink"/>
                <w:rFonts w:eastAsiaTheme="majorEastAsia"/>
                <w:noProof/>
                <w:lang w:val="en-GB"/>
              </w:rPr>
              <w:t>2.3 Defining homelessness</w:t>
            </w:r>
            <w:r w:rsidR="00435BAE">
              <w:rPr>
                <w:noProof/>
                <w:webHidden/>
              </w:rPr>
              <w:tab/>
            </w:r>
            <w:r w:rsidR="00435BAE">
              <w:rPr>
                <w:noProof/>
                <w:webHidden/>
              </w:rPr>
              <w:fldChar w:fldCharType="begin"/>
            </w:r>
            <w:r w:rsidR="00435BAE">
              <w:rPr>
                <w:noProof/>
                <w:webHidden/>
              </w:rPr>
              <w:instrText xml:space="preserve"> PAGEREF _Toc75444310 \h </w:instrText>
            </w:r>
            <w:r w:rsidR="00435BAE">
              <w:rPr>
                <w:noProof/>
                <w:webHidden/>
              </w:rPr>
            </w:r>
            <w:r w:rsidR="00435BAE">
              <w:rPr>
                <w:noProof/>
                <w:webHidden/>
              </w:rPr>
              <w:fldChar w:fldCharType="separate"/>
            </w:r>
            <w:r w:rsidR="002B6C5E">
              <w:rPr>
                <w:noProof/>
                <w:webHidden/>
              </w:rPr>
              <w:t>18</w:t>
            </w:r>
            <w:r w:rsidR="00435BAE">
              <w:rPr>
                <w:noProof/>
                <w:webHidden/>
              </w:rPr>
              <w:fldChar w:fldCharType="end"/>
            </w:r>
          </w:hyperlink>
        </w:p>
        <w:p w14:paraId="43D5E2EC" w14:textId="29D6EE20" w:rsidR="00435BAE" w:rsidRDefault="00DB2B11">
          <w:pPr>
            <w:pStyle w:val="TOC3"/>
            <w:tabs>
              <w:tab w:val="right" w:leader="dot" w:pos="9016"/>
            </w:tabs>
            <w:rPr>
              <w:rFonts w:eastAsiaTheme="minorEastAsia" w:cstheme="minorBidi"/>
              <w:noProof/>
              <w:sz w:val="24"/>
              <w:szCs w:val="24"/>
              <w:lang w:val="en-NL"/>
            </w:rPr>
          </w:pPr>
          <w:hyperlink w:anchor="_Toc75444311" w:history="1">
            <w:r w:rsidR="00435BAE" w:rsidRPr="00954CAC">
              <w:rPr>
                <w:rStyle w:val="Hyperlink"/>
                <w:rFonts w:eastAsiaTheme="majorEastAsia"/>
                <w:noProof/>
                <w:lang w:val="en-GB"/>
              </w:rPr>
              <w:t>2.3 Limitations</w:t>
            </w:r>
            <w:r w:rsidR="00435BAE">
              <w:rPr>
                <w:noProof/>
                <w:webHidden/>
              </w:rPr>
              <w:tab/>
            </w:r>
            <w:r w:rsidR="00435BAE">
              <w:rPr>
                <w:noProof/>
                <w:webHidden/>
              </w:rPr>
              <w:fldChar w:fldCharType="begin"/>
            </w:r>
            <w:r w:rsidR="00435BAE">
              <w:rPr>
                <w:noProof/>
                <w:webHidden/>
              </w:rPr>
              <w:instrText xml:space="preserve"> PAGEREF _Toc75444311 \h </w:instrText>
            </w:r>
            <w:r w:rsidR="00435BAE">
              <w:rPr>
                <w:noProof/>
                <w:webHidden/>
              </w:rPr>
            </w:r>
            <w:r w:rsidR="00435BAE">
              <w:rPr>
                <w:noProof/>
                <w:webHidden/>
              </w:rPr>
              <w:fldChar w:fldCharType="separate"/>
            </w:r>
            <w:r w:rsidR="002B6C5E">
              <w:rPr>
                <w:noProof/>
                <w:webHidden/>
              </w:rPr>
              <w:t>19</w:t>
            </w:r>
            <w:r w:rsidR="00435BAE">
              <w:rPr>
                <w:noProof/>
                <w:webHidden/>
              </w:rPr>
              <w:fldChar w:fldCharType="end"/>
            </w:r>
          </w:hyperlink>
        </w:p>
        <w:p w14:paraId="7F6F444F" w14:textId="278B00C4" w:rsidR="00435BAE" w:rsidRDefault="00DB2B11">
          <w:pPr>
            <w:pStyle w:val="TOC1"/>
            <w:rPr>
              <w:rFonts w:eastAsiaTheme="minorEastAsia" w:cstheme="minorBidi"/>
              <w:b w:val="0"/>
              <w:bCs w:val="0"/>
              <w:i w:val="0"/>
              <w:iCs w:val="0"/>
              <w:noProof/>
              <w:lang w:val="en-NL"/>
            </w:rPr>
          </w:pPr>
          <w:hyperlink w:anchor="_Toc75444312" w:history="1">
            <w:r w:rsidR="00435BAE" w:rsidRPr="00954CAC">
              <w:rPr>
                <w:rStyle w:val="Hyperlink"/>
                <w:rFonts w:ascii="Times New Roman" w:eastAsiaTheme="majorEastAsia" w:hAnsi="Times New Roman" w:cs="Times New Roman"/>
                <w:noProof/>
                <w:lang w:val="en-GB"/>
              </w:rPr>
              <w:t>3.</w:t>
            </w:r>
            <w:r w:rsidR="00435BAE">
              <w:rPr>
                <w:rFonts w:eastAsiaTheme="minorEastAsia" w:cstheme="minorBidi"/>
                <w:b w:val="0"/>
                <w:bCs w:val="0"/>
                <w:i w:val="0"/>
                <w:iCs w:val="0"/>
                <w:noProof/>
                <w:lang w:val="en-NL"/>
              </w:rPr>
              <w:tab/>
            </w:r>
            <w:r w:rsidR="00435BAE" w:rsidRPr="00954CAC">
              <w:rPr>
                <w:rStyle w:val="Hyperlink"/>
                <w:rFonts w:ascii="Times New Roman" w:eastAsiaTheme="majorEastAsia" w:hAnsi="Times New Roman" w:cs="Times New Roman"/>
                <w:noProof/>
                <w:lang w:val="en-GB"/>
              </w:rPr>
              <w:t>Case study</w:t>
            </w:r>
            <w:r w:rsidR="00435BAE">
              <w:rPr>
                <w:noProof/>
                <w:webHidden/>
              </w:rPr>
              <w:tab/>
            </w:r>
            <w:r w:rsidR="00435BAE">
              <w:rPr>
                <w:noProof/>
                <w:webHidden/>
              </w:rPr>
              <w:fldChar w:fldCharType="begin"/>
            </w:r>
            <w:r w:rsidR="00435BAE">
              <w:rPr>
                <w:noProof/>
                <w:webHidden/>
              </w:rPr>
              <w:instrText xml:space="preserve"> PAGEREF _Toc75444312 \h </w:instrText>
            </w:r>
            <w:r w:rsidR="00435BAE">
              <w:rPr>
                <w:noProof/>
                <w:webHidden/>
              </w:rPr>
            </w:r>
            <w:r w:rsidR="00435BAE">
              <w:rPr>
                <w:noProof/>
                <w:webHidden/>
              </w:rPr>
              <w:fldChar w:fldCharType="separate"/>
            </w:r>
            <w:r w:rsidR="002B6C5E">
              <w:rPr>
                <w:noProof/>
                <w:webHidden/>
              </w:rPr>
              <w:t>20</w:t>
            </w:r>
            <w:r w:rsidR="00435BAE">
              <w:rPr>
                <w:noProof/>
                <w:webHidden/>
              </w:rPr>
              <w:fldChar w:fldCharType="end"/>
            </w:r>
          </w:hyperlink>
        </w:p>
        <w:p w14:paraId="6A9C7CF6" w14:textId="690F6BE4" w:rsidR="00435BAE" w:rsidRDefault="00DB2B11">
          <w:pPr>
            <w:pStyle w:val="TOC2"/>
            <w:tabs>
              <w:tab w:val="left" w:pos="960"/>
            </w:tabs>
            <w:rPr>
              <w:rFonts w:eastAsiaTheme="minorEastAsia" w:cstheme="minorBidi"/>
              <w:b w:val="0"/>
              <w:bCs w:val="0"/>
              <w:noProof/>
              <w:sz w:val="24"/>
              <w:szCs w:val="24"/>
              <w:lang w:val="en-NL"/>
            </w:rPr>
          </w:pPr>
          <w:hyperlink w:anchor="_Toc75444313" w:history="1">
            <w:r w:rsidR="00435BAE" w:rsidRPr="00954CAC">
              <w:rPr>
                <w:rStyle w:val="Hyperlink"/>
                <w:rFonts w:ascii="Times New Roman" w:eastAsiaTheme="majorEastAsia" w:hAnsi="Times New Roman" w:cs="Times New Roman"/>
                <w:noProof/>
                <w:lang w:val="en-GB"/>
              </w:rPr>
              <w:t>3.1</w:t>
            </w:r>
            <w:r w:rsidR="00435BAE">
              <w:rPr>
                <w:rFonts w:eastAsiaTheme="minorEastAsia" w:cstheme="minorBidi"/>
                <w:b w:val="0"/>
                <w:bCs w:val="0"/>
                <w:noProof/>
                <w:sz w:val="24"/>
                <w:szCs w:val="24"/>
                <w:lang w:val="en-NL"/>
              </w:rPr>
              <w:tab/>
            </w:r>
            <w:r w:rsidR="00435BAE" w:rsidRPr="00954CAC">
              <w:rPr>
                <w:rStyle w:val="Hyperlink"/>
                <w:rFonts w:ascii="Times New Roman" w:eastAsiaTheme="majorEastAsia" w:hAnsi="Times New Roman" w:cs="Times New Roman"/>
                <w:noProof/>
                <w:lang w:val="en-GB"/>
              </w:rPr>
              <w:t>Pastoral episteme (ca. 1600-1750)</w:t>
            </w:r>
            <w:r w:rsidR="00435BAE">
              <w:rPr>
                <w:noProof/>
                <w:webHidden/>
              </w:rPr>
              <w:tab/>
            </w:r>
            <w:r w:rsidR="00435BAE">
              <w:rPr>
                <w:noProof/>
                <w:webHidden/>
              </w:rPr>
              <w:fldChar w:fldCharType="begin"/>
            </w:r>
            <w:r w:rsidR="00435BAE">
              <w:rPr>
                <w:noProof/>
                <w:webHidden/>
              </w:rPr>
              <w:instrText xml:space="preserve"> PAGEREF _Toc75444313 \h </w:instrText>
            </w:r>
            <w:r w:rsidR="00435BAE">
              <w:rPr>
                <w:noProof/>
                <w:webHidden/>
              </w:rPr>
            </w:r>
            <w:r w:rsidR="00435BAE">
              <w:rPr>
                <w:noProof/>
                <w:webHidden/>
              </w:rPr>
              <w:fldChar w:fldCharType="separate"/>
            </w:r>
            <w:r w:rsidR="002B6C5E">
              <w:rPr>
                <w:noProof/>
                <w:webHidden/>
              </w:rPr>
              <w:t>21</w:t>
            </w:r>
            <w:r w:rsidR="00435BAE">
              <w:rPr>
                <w:noProof/>
                <w:webHidden/>
              </w:rPr>
              <w:fldChar w:fldCharType="end"/>
            </w:r>
          </w:hyperlink>
        </w:p>
        <w:p w14:paraId="1072E9B9" w14:textId="2BE6D208" w:rsidR="00435BAE" w:rsidRDefault="00DB2B11">
          <w:pPr>
            <w:pStyle w:val="TOC3"/>
            <w:tabs>
              <w:tab w:val="left" w:pos="1200"/>
              <w:tab w:val="right" w:leader="dot" w:pos="9016"/>
            </w:tabs>
            <w:rPr>
              <w:rFonts w:eastAsiaTheme="minorEastAsia" w:cstheme="minorBidi"/>
              <w:noProof/>
              <w:sz w:val="24"/>
              <w:szCs w:val="24"/>
              <w:lang w:val="en-NL"/>
            </w:rPr>
          </w:pPr>
          <w:hyperlink w:anchor="_Toc75444314" w:history="1">
            <w:r w:rsidR="00435BAE" w:rsidRPr="00954CAC">
              <w:rPr>
                <w:rStyle w:val="Hyperlink"/>
                <w:rFonts w:ascii="Times New Roman" w:eastAsiaTheme="majorEastAsia" w:hAnsi="Times New Roman" w:cs="Times New Roman"/>
                <w:noProof/>
                <w:lang w:val="en-GB"/>
              </w:rPr>
              <w:t>3.1.1</w:t>
            </w:r>
            <w:r w:rsidR="00435BAE">
              <w:rPr>
                <w:rFonts w:eastAsiaTheme="minorEastAsia" w:cstheme="minorBidi"/>
                <w:noProof/>
                <w:sz w:val="24"/>
                <w:szCs w:val="24"/>
                <w:lang w:val="en-NL"/>
              </w:rPr>
              <w:tab/>
            </w:r>
            <w:r w:rsidR="00435BAE" w:rsidRPr="00954CAC">
              <w:rPr>
                <w:rStyle w:val="Hyperlink"/>
                <w:rFonts w:ascii="Times New Roman" w:eastAsiaTheme="majorEastAsia" w:hAnsi="Times New Roman" w:cs="Times New Roman"/>
                <w:noProof/>
                <w:lang w:val="en-GB"/>
              </w:rPr>
              <w:t>Historical circumstances</w:t>
            </w:r>
            <w:r w:rsidR="00435BAE">
              <w:rPr>
                <w:noProof/>
                <w:webHidden/>
              </w:rPr>
              <w:tab/>
            </w:r>
            <w:r w:rsidR="00435BAE">
              <w:rPr>
                <w:noProof/>
                <w:webHidden/>
              </w:rPr>
              <w:fldChar w:fldCharType="begin"/>
            </w:r>
            <w:r w:rsidR="00435BAE">
              <w:rPr>
                <w:noProof/>
                <w:webHidden/>
              </w:rPr>
              <w:instrText xml:space="preserve"> PAGEREF _Toc75444314 \h </w:instrText>
            </w:r>
            <w:r w:rsidR="00435BAE">
              <w:rPr>
                <w:noProof/>
                <w:webHidden/>
              </w:rPr>
            </w:r>
            <w:r w:rsidR="00435BAE">
              <w:rPr>
                <w:noProof/>
                <w:webHidden/>
              </w:rPr>
              <w:fldChar w:fldCharType="separate"/>
            </w:r>
            <w:r w:rsidR="002B6C5E">
              <w:rPr>
                <w:noProof/>
                <w:webHidden/>
              </w:rPr>
              <w:t>21</w:t>
            </w:r>
            <w:r w:rsidR="00435BAE">
              <w:rPr>
                <w:noProof/>
                <w:webHidden/>
              </w:rPr>
              <w:fldChar w:fldCharType="end"/>
            </w:r>
          </w:hyperlink>
        </w:p>
        <w:p w14:paraId="237D1774" w14:textId="14C969A1" w:rsidR="00435BAE" w:rsidRDefault="00DB2B11">
          <w:pPr>
            <w:pStyle w:val="TOC3"/>
            <w:tabs>
              <w:tab w:val="left" w:pos="1200"/>
              <w:tab w:val="right" w:leader="dot" w:pos="9016"/>
            </w:tabs>
            <w:rPr>
              <w:rFonts w:eastAsiaTheme="minorEastAsia" w:cstheme="minorBidi"/>
              <w:noProof/>
              <w:sz w:val="24"/>
              <w:szCs w:val="24"/>
              <w:lang w:val="en-NL"/>
            </w:rPr>
          </w:pPr>
          <w:hyperlink w:anchor="_Toc75444315" w:history="1">
            <w:r w:rsidR="00435BAE" w:rsidRPr="00954CAC">
              <w:rPr>
                <w:rStyle w:val="Hyperlink"/>
                <w:rFonts w:ascii="Times New Roman" w:eastAsiaTheme="majorEastAsia" w:hAnsi="Times New Roman" w:cs="Times New Roman"/>
                <w:noProof/>
                <w:lang w:val="en-GB"/>
              </w:rPr>
              <w:t>3.1.2</w:t>
            </w:r>
            <w:r w:rsidR="00435BAE">
              <w:rPr>
                <w:rFonts w:eastAsiaTheme="minorEastAsia" w:cstheme="minorBidi"/>
                <w:noProof/>
                <w:sz w:val="24"/>
                <w:szCs w:val="24"/>
                <w:lang w:val="en-NL"/>
              </w:rPr>
              <w:tab/>
            </w:r>
            <w:r w:rsidR="00435BAE" w:rsidRPr="00954CAC">
              <w:rPr>
                <w:rStyle w:val="Hyperlink"/>
                <w:rFonts w:ascii="Times New Roman" w:eastAsiaTheme="majorEastAsia" w:hAnsi="Times New Roman" w:cs="Times New Roman"/>
                <w:noProof/>
                <w:lang w:val="en-GB"/>
              </w:rPr>
              <w:t>Poor relief</w:t>
            </w:r>
            <w:r w:rsidR="00435BAE">
              <w:rPr>
                <w:noProof/>
                <w:webHidden/>
              </w:rPr>
              <w:tab/>
            </w:r>
            <w:r w:rsidR="00435BAE">
              <w:rPr>
                <w:noProof/>
                <w:webHidden/>
              </w:rPr>
              <w:fldChar w:fldCharType="begin"/>
            </w:r>
            <w:r w:rsidR="00435BAE">
              <w:rPr>
                <w:noProof/>
                <w:webHidden/>
              </w:rPr>
              <w:instrText xml:space="preserve"> PAGEREF _Toc75444315 \h </w:instrText>
            </w:r>
            <w:r w:rsidR="00435BAE">
              <w:rPr>
                <w:noProof/>
                <w:webHidden/>
              </w:rPr>
            </w:r>
            <w:r w:rsidR="00435BAE">
              <w:rPr>
                <w:noProof/>
                <w:webHidden/>
              </w:rPr>
              <w:fldChar w:fldCharType="separate"/>
            </w:r>
            <w:r w:rsidR="002B6C5E">
              <w:rPr>
                <w:noProof/>
                <w:webHidden/>
              </w:rPr>
              <w:t>24</w:t>
            </w:r>
            <w:r w:rsidR="00435BAE">
              <w:rPr>
                <w:noProof/>
                <w:webHidden/>
              </w:rPr>
              <w:fldChar w:fldCharType="end"/>
            </w:r>
          </w:hyperlink>
        </w:p>
        <w:p w14:paraId="10F98E4B" w14:textId="4D4A4DD9" w:rsidR="00435BAE" w:rsidRDefault="00DB2B11">
          <w:pPr>
            <w:pStyle w:val="TOC3"/>
            <w:tabs>
              <w:tab w:val="left" w:pos="1200"/>
              <w:tab w:val="right" w:leader="dot" w:pos="9016"/>
            </w:tabs>
            <w:rPr>
              <w:rFonts w:eastAsiaTheme="minorEastAsia" w:cstheme="minorBidi"/>
              <w:noProof/>
              <w:sz w:val="24"/>
              <w:szCs w:val="24"/>
              <w:lang w:val="en-NL"/>
            </w:rPr>
          </w:pPr>
          <w:hyperlink w:anchor="_Toc75444316" w:history="1">
            <w:r w:rsidR="00435BAE" w:rsidRPr="00954CAC">
              <w:rPr>
                <w:rStyle w:val="Hyperlink"/>
                <w:rFonts w:ascii="Times New Roman" w:eastAsiaTheme="majorEastAsia" w:hAnsi="Times New Roman" w:cs="Times New Roman"/>
                <w:noProof/>
                <w:lang w:val="en-GB"/>
              </w:rPr>
              <w:t>3.1.3</w:t>
            </w:r>
            <w:r w:rsidR="00435BAE">
              <w:rPr>
                <w:rFonts w:eastAsiaTheme="minorEastAsia" w:cstheme="minorBidi"/>
                <w:noProof/>
                <w:sz w:val="24"/>
                <w:szCs w:val="24"/>
                <w:lang w:val="en-NL"/>
              </w:rPr>
              <w:tab/>
            </w:r>
            <w:r w:rsidR="00435BAE" w:rsidRPr="00954CAC">
              <w:rPr>
                <w:rStyle w:val="Hyperlink"/>
                <w:rFonts w:ascii="Times New Roman" w:eastAsiaTheme="majorEastAsia" w:hAnsi="Times New Roman" w:cs="Times New Roman"/>
                <w:noProof/>
                <w:lang w:val="en-GB"/>
              </w:rPr>
              <w:t>Inclusion and exclusion</w:t>
            </w:r>
            <w:r w:rsidR="00435BAE">
              <w:rPr>
                <w:noProof/>
                <w:webHidden/>
              </w:rPr>
              <w:tab/>
            </w:r>
            <w:r w:rsidR="00435BAE">
              <w:rPr>
                <w:noProof/>
                <w:webHidden/>
              </w:rPr>
              <w:fldChar w:fldCharType="begin"/>
            </w:r>
            <w:r w:rsidR="00435BAE">
              <w:rPr>
                <w:noProof/>
                <w:webHidden/>
              </w:rPr>
              <w:instrText xml:space="preserve"> PAGEREF _Toc75444316 \h </w:instrText>
            </w:r>
            <w:r w:rsidR="00435BAE">
              <w:rPr>
                <w:noProof/>
                <w:webHidden/>
              </w:rPr>
            </w:r>
            <w:r w:rsidR="00435BAE">
              <w:rPr>
                <w:noProof/>
                <w:webHidden/>
              </w:rPr>
              <w:fldChar w:fldCharType="separate"/>
            </w:r>
            <w:r w:rsidR="002B6C5E">
              <w:rPr>
                <w:noProof/>
                <w:webHidden/>
              </w:rPr>
              <w:t>26</w:t>
            </w:r>
            <w:r w:rsidR="00435BAE">
              <w:rPr>
                <w:noProof/>
                <w:webHidden/>
              </w:rPr>
              <w:fldChar w:fldCharType="end"/>
            </w:r>
          </w:hyperlink>
        </w:p>
        <w:p w14:paraId="50D47BDB" w14:textId="327D81E7" w:rsidR="00435BAE" w:rsidRDefault="00DB2B11">
          <w:pPr>
            <w:pStyle w:val="TOC2"/>
            <w:tabs>
              <w:tab w:val="left" w:pos="960"/>
            </w:tabs>
            <w:rPr>
              <w:rFonts w:eastAsiaTheme="minorEastAsia" w:cstheme="minorBidi"/>
              <w:b w:val="0"/>
              <w:bCs w:val="0"/>
              <w:noProof/>
              <w:sz w:val="24"/>
              <w:szCs w:val="24"/>
              <w:lang w:val="en-NL"/>
            </w:rPr>
          </w:pPr>
          <w:hyperlink w:anchor="_Toc75444317" w:history="1">
            <w:r w:rsidR="00435BAE" w:rsidRPr="00954CAC">
              <w:rPr>
                <w:rStyle w:val="Hyperlink"/>
                <w:rFonts w:ascii="Times New Roman" w:eastAsiaTheme="majorEastAsia" w:hAnsi="Times New Roman" w:cs="Times New Roman"/>
                <w:noProof/>
                <w:lang w:val="en-GB"/>
              </w:rPr>
              <w:t>3.2</w:t>
            </w:r>
            <w:r w:rsidR="00435BAE">
              <w:rPr>
                <w:rFonts w:eastAsiaTheme="minorEastAsia" w:cstheme="minorBidi"/>
                <w:b w:val="0"/>
                <w:bCs w:val="0"/>
                <w:noProof/>
                <w:sz w:val="24"/>
                <w:szCs w:val="24"/>
                <w:lang w:val="en-NL"/>
              </w:rPr>
              <w:tab/>
            </w:r>
            <w:r w:rsidR="00435BAE" w:rsidRPr="00954CAC">
              <w:rPr>
                <w:rStyle w:val="Hyperlink"/>
                <w:rFonts w:ascii="Times New Roman" w:eastAsiaTheme="majorEastAsia" w:hAnsi="Times New Roman" w:cs="Times New Roman"/>
                <w:noProof/>
                <w:lang w:val="en-GB"/>
              </w:rPr>
              <w:t>Moral episteme (ca. 1750-1870)</w:t>
            </w:r>
            <w:r w:rsidR="00435BAE">
              <w:rPr>
                <w:noProof/>
                <w:webHidden/>
              </w:rPr>
              <w:tab/>
            </w:r>
            <w:r w:rsidR="00435BAE">
              <w:rPr>
                <w:noProof/>
                <w:webHidden/>
              </w:rPr>
              <w:fldChar w:fldCharType="begin"/>
            </w:r>
            <w:r w:rsidR="00435BAE">
              <w:rPr>
                <w:noProof/>
                <w:webHidden/>
              </w:rPr>
              <w:instrText xml:space="preserve"> PAGEREF _Toc75444317 \h </w:instrText>
            </w:r>
            <w:r w:rsidR="00435BAE">
              <w:rPr>
                <w:noProof/>
                <w:webHidden/>
              </w:rPr>
            </w:r>
            <w:r w:rsidR="00435BAE">
              <w:rPr>
                <w:noProof/>
                <w:webHidden/>
              </w:rPr>
              <w:fldChar w:fldCharType="separate"/>
            </w:r>
            <w:r w:rsidR="002B6C5E">
              <w:rPr>
                <w:noProof/>
                <w:webHidden/>
              </w:rPr>
              <w:t>31</w:t>
            </w:r>
            <w:r w:rsidR="00435BAE">
              <w:rPr>
                <w:noProof/>
                <w:webHidden/>
              </w:rPr>
              <w:fldChar w:fldCharType="end"/>
            </w:r>
          </w:hyperlink>
        </w:p>
        <w:p w14:paraId="02A06BA3" w14:textId="0E729AD9" w:rsidR="00435BAE" w:rsidRDefault="00DB2B11">
          <w:pPr>
            <w:pStyle w:val="TOC3"/>
            <w:tabs>
              <w:tab w:val="right" w:leader="dot" w:pos="9016"/>
            </w:tabs>
            <w:rPr>
              <w:rFonts w:eastAsiaTheme="minorEastAsia" w:cstheme="minorBidi"/>
              <w:noProof/>
              <w:sz w:val="24"/>
              <w:szCs w:val="24"/>
              <w:lang w:val="en-NL"/>
            </w:rPr>
          </w:pPr>
          <w:hyperlink w:anchor="_Toc75444318" w:history="1">
            <w:r w:rsidR="00435BAE" w:rsidRPr="00954CAC">
              <w:rPr>
                <w:rStyle w:val="Hyperlink"/>
                <w:rFonts w:ascii="Times New Roman" w:eastAsiaTheme="majorEastAsia" w:hAnsi="Times New Roman" w:cs="Times New Roman"/>
                <w:noProof/>
                <w:lang w:val="en-GB"/>
              </w:rPr>
              <w:t>3.2.1 Socio-economic situation 1750-1812</w:t>
            </w:r>
            <w:r w:rsidR="00435BAE">
              <w:rPr>
                <w:noProof/>
                <w:webHidden/>
              </w:rPr>
              <w:tab/>
            </w:r>
            <w:r w:rsidR="00435BAE">
              <w:rPr>
                <w:noProof/>
                <w:webHidden/>
              </w:rPr>
              <w:fldChar w:fldCharType="begin"/>
            </w:r>
            <w:r w:rsidR="00435BAE">
              <w:rPr>
                <w:noProof/>
                <w:webHidden/>
              </w:rPr>
              <w:instrText xml:space="preserve"> PAGEREF _Toc75444318 \h </w:instrText>
            </w:r>
            <w:r w:rsidR="00435BAE">
              <w:rPr>
                <w:noProof/>
                <w:webHidden/>
              </w:rPr>
            </w:r>
            <w:r w:rsidR="00435BAE">
              <w:rPr>
                <w:noProof/>
                <w:webHidden/>
              </w:rPr>
              <w:fldChar w:fldCharType="separate"/>
            </w:r>
            <w:r w:rsidR="002B6C5E">
              <w:rPr>
                <w:noProof/>
                <w:webHidden/>
              </w:rPr>
              <w:t>31</w:t>
            </w:r>
            <w:r w:rsidR="00435BAE">
              <w:rPr>
                <w:noProof/>
                <w:webHidden/>
              </w:rPr>
              <w:fldChar w:fldCharType="end"/>
            </w:r>
          </w:hyperlink>
        </w:p>
        <w:p w14:paraId="5F4DEEFB" w14:textId="0B12A3E9" w:rsidR="00435BAE" w:rsidRDefault="00DB2B11">
          <w:pPr>
            <w:pStyle w:val="TOC3"/>
            <w:tabs>
              <w:tab w:val="right" w:leader="dot" w:pos="9016"/>
            </w:tabs>
            <w:rPr>
              <w:rFonts w:eastAsiaTheme="minorEastAsia" w:cstheme="minorBidi"/>
              <w:noProof/>
              <w:sz w:val="24"/>
              <w:szCs w:val="24"/>
              <w:lang w:val="en-NL"/>
            </w:rPr>
          </w:pPr>
          <w:hyperlink w:anchor="_Toc75444319" w:history="1">
            <w:r w:rsidR="00435BAE" w:rsidRPr="00954CAC">
              <w:rPr>
                <w:rStyle w:val="Hyperlink"/>
                <w:rFonts w:ascii="Times New Roman" w:eastAsiaTheme="majorEastAsia" w:hAnsi="Times New Roman" w:cs="Times New Roman"/>
                <w:noProof/>
                <w:lang w:val="en-GB"/>
              </w:rPr>
              <w:t>3.2.2 Attitudes to the poor 1750-1812</w:t>
            </w:r>
            <w:r w:rsidR="00435BAE">
              <w:rPr>
                <w:noProof/>
                <w:webHidden/>
              </w:rPr>
              <w:tab/>
            </w:r>
            <w:r w:rsidR="00435BAE">
              <w:rPr>
                <w:noProof/>
                <w:webHidden/>
              </w:rPr>
              <w:fldChar w:fldCharType="begin"/>
            </w:r>
            <w:r w:rsidR="00435BAE">
              <w:rPr>
                <w:noProof/>
                <w:webHidden/>
              </w:rPr>
              <w:instrText xml:space="preserve"> PAGEREF _Toc75444319 \h </w:instrText>
            </w:r>
            <w:r w:rsidR="00435BAE">
              <w:rPr>
                <w:noProof/>
                <w:webHidden/>
              </w:rPr>
            </w:r>
            <w:r w:rsidR="00435BAE">
              <w:rPr>
                <w:noProof/>
                <w:webHidden/>
              </w:rPr>
              <w:fldChar w:fldCharType="separate"/>
            </w:r>
            <w:r w:rsidR="002B6C5E">
              <w:rPr>
                <w:noProof/>
                <w:webHidden/>
              </w:rPr>
              <w:t>34</w:t>
            </w:r>
            <w:r w:rsidR="00435BAE">
              <w:rPr>
                <w:noProof/>
                <w:webHidden/>
              </w:rPr>
              <w:fldChar w:fldCharType="end"/>
            </w:r>
          </w:hyperlink>
        </w:p>
        <w:p w14:paraId="4BD5F7D0" w14:textId="1B977149" w:rsidR="00435BAE" w:rsidRDefault="00DB2B11">
          <w:pPr>
            <w:pStyle w:val="TOC3"/>
            <w:tabs>
              <w:tab w:val="right" w:leader="dot" w:pos="9016"/>
            </w:tabs>
            <w:rPr>
              <w:rFonts w:eastAsiaTheme="minorEastAsia" w:cstheme="minorBidi"/>
              <w:noProof/>
              <w:sz w:val="24"/>
              <w:szCs w:val="24"/>
              <w:lang w:val="en-NL"/>
            </w:rPr>
          </w:pPr>
          <w:hyperlink w:anchor="_Toc75444320" w:history="1">
            <w:r w:rsidR="00435BAE" w:rsidRPr="00954CAC">
              <w:rPr>
                <w:rStyle w:val="Hyperlink"/>
                <w:rFonts w:ascii="Times New Roman" w:eastAsiaTheme="majorEastAsia" w:hAnsi="Times New Roman" w:cs="Times New Roman"/>
                <w:noProof/>
                <w:lang w:val="en-GB"/>
              </w:rPr>
              <w:t>3.2.3 Socio-economic situation from 1812-1870</w:t>
            </w:r>
            <w:r w:rsidR="00435BAE">
              <w:rPr>
                <w:noProof/>
                <w:webHidden/>
              </w:rPr>
              <w:tab/>
            </w:r>
            <w:r w:rsidR="00435BAE">
              <w:rPr>
                <w:noProof/>
                <w:webHidden/>
              </w:rPr>
              <w:fldChar w:fldCharType="begin"/>
            </w:r>
            <w:r w:rsidR="00435BAE">
              <w:rPr>
                <w:noProof/>
                <w:webHidden/>
              </w:rPr>
              <w:instrText xml:space="preserve"> PAGEREF _Toc75444320 \h </w:instrText>
            </w:r>
            <w:r w:rsidR="00435BAE">
              <w:rPr>
                <w:noProof/>
                <w:webHidden/>
              </w:rPr>
            </w:r>
            <w:r w:rsidR="00435BAE">
              <w:rPr>
                <w:noProof/>
                <w:webHidden/>
              </w:rPr>
              <w:fldChar w:fldCharType="separate"/>
            </w:r>
            <w:r w:rsidR="002B6C5E">
              <w:rPr>
                <w:noProof/>
                <w:webHidden/>
              </w:rPr>
              <w:t>39</w:t>
            </w:r>
            <w:r w:rsidR="00435BAE">
              <w:rPr>
                <w:noProof/>
                <w:webHidden/>
              </w:rPr>
              <w:fldChar w:fldCharType="end"/>
            </w:r>
          </w:hyperlink>
        </w:p>
        <w:p w14:paraId="6A90D53B" w14:textId="3C8F3577" w:rsidR="00435BAE" w:rsidRDefault="00DB2B11">
          <w:pPr>
            <w:pStyle w:val="TOC3"/>
            <w:tabs>
              <w:tab w:val="right" w:leader="dot" w:pos="9016"/>
            </w:tabs>
            <w:rPr>
              <w:rFonts w:eastAsiaTheme="minorEastAsia" w:cstheme="minorBidi"/>
              <w:noProof/>
              <w:sz w:val="24"/>
              <w:szCs w:val="24"/>
              <w:lang w:val="en-NL"/>
            </w:rPr>
          </w:pPr>
          <w:hyperlink w:anchor="_Toc75444321" w:history="1">
            <w:r w:rsidR="00435BAE" w:rsidRPr="00954CAC">
              <w:rPr>
                <w:rStyle w:val="Hyperlink"/>
                <w:rFonts w:ascii="Times New Roman" w:eastAsiaTheme="majorEastAsia" w:hAnsi="Times New Roman" w:cs="Times New Roman"/>
                <w:noProof/>
                <w:lang w:val="en-GB"/>
              </w:rPr>
              <w:t>3.2.4 Attitudes to the poor from 1812-1870</w:t>
            </w:r>
            <w:r w:rsidR="00435BAE">
              <w:rPr>
                <w:noProof/>
                <w:webHidden/>
              </w:rPr>
              <w:tab/>
            </w:r>
            <w:r w:rsidR="00435BAE">
              <w:rPr>
                <w:noProof/>
                <w:webHidden/>
              </w:rPr>
              <w:fldChar w:fldCharType="begin"/>
            </w:r>
            <w:r w:rsidR="00435BAE">
              <w:rPr>
                <w:noProof/>
                <w:webHidden/>
              </w:rPr>
              <w:instrText xml:space="preserve"> PAGEREF _Toc75444321 \h </w:instrText>
            </w:r>
            <w:r w:rsidR="00435BAE">
              <w:rPr>
                <w:noProof/>
                <w:webHidden/>
              </w:rPr>
            </w:r>
            <w:r w:rsidR="00435BAE">
              <w:rPr>
                <w:noProof/>
                <w:webHidden/>
              </w:rPr>
              <w:fldChar w:fldCharType="separate"/>
            </w:r>
            <w:r w:rsidR="002B6C5E">
              <w:rPr>
                <w:noProof/>
                <w:webHidden/>
              </w:rPr>
              <w:t>40</w:t>
            </w:r>
            <w:r w:rsidR="00435BAE">
              <w:rPr>
                <w:noProof/>
                <w:webHidden/>
              </w:rPr>
              <w:fldChar w:fldCharType="end"/>
            </w:r>
          </w:hyperlink>
        </w:p>
        <w:p w14:paraId="51511D23" w14:textId="5298CD0A" w:rsidR="00435BAE" w:rsidRDefault="00DB2B11">
          <w:pPr>
            <w:pStyle w:val="TOC3"/>
            <w:tabs>
              <w:tab w:val="right" w:leader="dot" w:pos="9016"/>
            </w:tabs>
            <w:rPr>
              <w:rFonts w:eastAsiaTheme="minorEastAsia" w:cstheme="minorBidi"/>
              <w:noProof/>
              <w:sz w:val="24"/>
              <w:szCs w:val="24"/>
              <w:lang w:val="en-NL"/>
            </w:rPr>
          </w:pPr>
          <w:hyperlink w:anchor="_Toc75444322" w:history="1">
            <w:r w:rsidR="00435BAE" w:rsidRPr="00954CAC">
              <w:rPr>
                <w:rStyle w:val="Hyperlink"/>
                <w:rFonts w:ascii="Times New Roman" w:eastAsiaTheme="majorEastAsia" w:hAnsi="Times New Roman" w:cs="Times New Roman"/>
                <w:noProof/>
                <w:lang w:val="en-GB"/>
              </w:rPr>
              <w:t>3.2.5 Poor relief in Amsterdam 1800-1850</w:t>
            </w:r>
            <w:r w:rsidR="00435BAE">
              <w:rPr>
                <w:noProof/>
                <w:webHidden/>
              </w:rPr>
              <w:tab/>
            </w:r>
            <w:r w:rsidR="00435BAE">
              <w:rPr>
                <w:noProof/>
                <w:webHidden/>
              </w:rPr>
              <w:fldChar w:fldCharType="begin"/>
            </w:r>
            <w:r w:rsidR="00435BAE">
              <w:rPr>
                <w:noProof/>
                <w:webHidden/>
              </w:rPr>
              <w:instrText xml:space="preserve"> PAGEREF _Toc75444322 \h </w:instrText>
            </w:r>
            <w:r w:rsidR="00435BAE">
              <w:rPr>
                <w:noProof/>
                <w:webHidden/>
              </w:rPr>
            </w:r>
            <w:r w:rsidR="00435BAE">
              <w:rPr>
                <w:noProof/>
                <w:webHidden/>
              </w:rPr>
              <w:fldChar w:fldCharType="separate"/>
            </w:r>
            <w:r w:rsidR="002B6C5E">
              <w:rPr>
                <w:noProof/>
                <w:webHidden/>
              </w:rPr>
              <w:t>44</w:t>
            </w:r>
            <w:r w:rsidR="00435BAE">
              <w:rPr>
                <w:noProof/>
                <w:webHidden/>
              </w:rPr>
              <w:fldChar w:fldCharType="end"/>
            </w:r>
          </w:hyperlink>
        </w:p>
        <w:p w14:paraId="2FD7A65A" w14:textId="3063D506" w:rsidR="00435BAE" w:rsidRDefault="00DB2B11">
          <w:pPr>
            <w:pStyle w:val="TOC3"/>
            <w:tabs>
              <w:tab w:val="right" w:leader="dot" w:pos="9016"/>
            </w:tabs>
            <w:rPr>
              <w:rFonts w:eastAsiaTheme="minorEastAsia" w:cstheme="minorBidi"/>
              <w:noProof/>
              <w:sz w:val="24"/>
              <w:szCs w:val="24"/>
              <w:lang w:val="en-NL"/>
            </w:rPr>
          </w:pPr>
          <w:hyperlink w:anchor="_Toc75444323" w:history="1">
            <w:r w:rsidR="00435BAE" w:rsidRPr="00954CAC">
              <w:rPr>
                <w:rStyle w:val="Hyperlink"/>
                <w:rFonts w:ascii="Times New Roman" w:eastAsiaTheme="majorEastAsia" w:hAnsi="Times New Roman" w:cs="Times New Roman"/>
                <w:noProof/>
                <w:lang w:val="en-GB"/>
              </w:rPr>
              <w:t>3.2.6 From pastoral care to moral discipline</w:t>
            </w:r>
            <w:r w:rsidR="00435BAE">
              <w:rPr>
                <w:noProof/>
                <w:webHidden/>
              </w:rPr>
              <w:tab/>
            </w:r>
            <w:r w:rsidR="00435BAE">
              <w:rPr>
                <w:noProof/>
                <w:webHidden/>
              </w:rPr>
              <w:fldChar w:fldCharType="begin"/>
            </w:r>
            <w:r w:rsidR="00435BAE">
              <w:rPr>
                <w:noProof/>
                <w:webHidden/>
              </w:rPr>
              <w:instrText xml:space="preserve"> PAGEREF _Toc75444323 \h </w:instrText>
            </w:r>
            <w:r w:rsidR="00435BAE">
              <w:rPr>
                <w:noProof/>
                <w:webHidden/>
              </w:rPr>
            </w:r>
            <w:r w:rsidR="00435BAE">
              <w:rPr>
                <w:noProof/>
                <w:webHidden/>
              </w:rPr>
              <w:fldChar w:fldCharType="separate"/>
            </w:r>
            <w:r w:rsidR="002B6C5E">
              <w:rPr>
                <w:noProof/>
                <w:webHidden/>
              </w:rPr>
              <w:t>46</w:t>
            </w:r>
            <w:r w:rsidR="00435BAE">
              <w:rPr>
                <w:noProof/>
                <w:webHidden/>
              </w:rPr>
              <w:fldChar w:fldCharType="end"/>
            </w:r>
          </w:hyperlink>
        </w:p>
        <w:p w14:paraId="7F158DFA" w14:textId="12EB3FA3" w:rsidR="00435BAE" w:rsidRDefault="00DB2B11">
          <w:pPr>
            <w:pStyle w:val="TOC2"/>
            <w:tabs>
              <w:tab w:val="left" w:pos="960"/>
            </w:tabs>
            <w:rPr>
              <w:rFonts w:eastAsiaTheme="minorEastAsia" w:cstheme="minorBidi"/>
              <w:b w:val="0"/>
              <w:bCs w:val="0"/>
              <w:noProof/>
              <w:sz w:val="24"/>
              <w:szCs w:val="24"/>
              <w:lang w:val="en-NL"/>
            </w:rPr>
          </w:pPr>
          <w:hyperlink w:anchor="_Toc75444324" w:history="1">
            <w:r w:rsidR="00435BAE" w:rsidRPr="00954CAC">
              <w:rPr>
                <w:rStyle w:val="Hyperlink"/>
                <w:rFonts w:ascii="Times New Roman" w:eastAsiaTheme="majorEastAsia" w:hAnsi="Times New Roman" w:cs="Times New Roman"/>
                <w:noProof/>
                <w:lang w:val="en-GB"/>
              </w:rPr>
              <w:t>3.3</w:t>
            </w:r>
            <w:r w:rsidR="00435BAE">
              <w:rPr>
                <w:rFonts w:eastAsiaTheme="minorEastAsia" w:cstheme="minorBidi"/>
                <w:b w:val="0"/>
                <w:bCs w:val="0"/>
                <w:noProof/>
                <w:sz w:val="24"/>
                <w:szCs w:val="24"/>
                <w:lang w:val="en-NL"/>
              </w:rPr>
              <w:tab/>
            </w:r>
            <w:r w:rsidR="00435BAE" w:rsidRPr="00954CAC">
              <w:rPr>
                <w:rStyle w:val="Hyperlink"/>
                <w:rFonts w:ascii="Times New Roman" w:eastAsiaTheme="majorEastAsia" w:hAnsi="Times New Roman" w:cs="Times New Roman"/>
                <w:noProof/>
                <w:lang w:val="en-GB"/>
              </w:rPr>
              <w:t>Material episteme (ca. 1870-1900)</w:t>
            </w:r>
            <w:r w:rsidR="00435BAE">
              <w:rPr>
                <w:noProof/>
                <w:webHidden/>
              </w:rPr>
              <w:tab/>
            </w:r>
            <w:r w:rsidR="00435BAE">
              <w:rPr>
                <w:noProof/>
                <w:webHidden/>
              </w:rPr>
              <w:fldChar w:fldCharType="begin"/>
            </w:r>
            <w:r w:rsidR="00435BAE">
              <w:rPr>
                <w:noProof/>
                <w:webHidden/>
              </w:rPr>
              <w:instrText xml:space="preserve"> PAGEREF _Toc75444324 \h </w:instrText>
            </w:r>
            <w:r w:rsidR="00435BAE">
              <w:rPr>
                <w:noProof/>
                <w:webHidden/>
              </w:rPr>
            </w:r>
            <w:r w:rsidR="00435BAE">
              <w:rPr>
                <w:noProof/>
                <w:webHidden/>
              </w:rPr>
              <w:fldChar w:fldCharType="separate"/>
            </w:r>
            <w:r w:rsidR="002B6C5E">
              <w:rPr>
                <w:noProof/>
                <w:webHidden/>
              </w:rPr>
              <w:t>47</w:t>
            </w:r>
            <w:r w:rsidR="00435BAE">
              <w:rPr>
                <w:noProof/>
                <w:webHidden/>
              </w:rPr>
              <w:fldChar w:fldCharType="end"/>
            </w:r>
          </w:hyperlink>
        </w:p>
        <w:p w14:paraId="78F4B45E" w14:textId="0281C727" w:rsidR="00435BAE" w:rsidRDefault="00DB2B11">
          <w:pPr>
            <w:pStyle w:val="TOC3"/>
            <w:tabs>
              <w:tab w:val="right" w:leader="dot" w:pos="9016"/>
            </w:tabs>
            <w:rPr>
              <w:rFonts w:eastAsiaTheme="minorEastAsia" w:cstheme="minorBidi"/>
              <w:noProof/>
              <w:sz w:val="24"/>
              <w:szCs w:val="24"/>
              <w:lang w:val="en-NL"/>
            </w:rPr>
          </w:pPr>
          <w:hyperlink w:anchor="_Toc75444325" w:history="1">
            <w:r w:rsidR="00435BAE" w:rsidRPr="00954CAC">
              <w:rPr>
                <w:rStyle w:val="Hyperlink"/>
                <w:rFonts w:ascii="Times New Roman" w:eastAsiaTheme="majorEastAsia" w:hAnsi="Times New Roman" w:cs="Times New Roman"/>
                <w:noProof/>
                <w:lang w:val="en-GB"/>
              </w:rPr>
              <w:t>3.3.1 The unmaking of social stratification</w:t>
            </w:r>
            <w:r w:rsidR="00435BAE">
              <w:rPr>
                <w:noProof/>
                <w:webHidden/>
              </w:rPr>
              <w:tab/>
            </w:r>
            <w:r w:rsidR="00435BAE">
              <w:rPr>
                <w:noProof/>
                <w:webHidden/>
              </w:rPr>
              <w:fldChar w:fldCharType="begin"/>
            </w:r>
            <w:r w:rsidR="00435BAE">
              <w:rPr>
                <w:noProof/>
                <w:webHidden/>
              </w:rPr>
              <w:instrText xml:space="preserve"> PAGEREF _Toc75444325 \h </w:instrText>
            </w:r>
            <w:r w:rsidR="00435BAE">
              <w:rPr>
                <w:noProof/>
                <w:webHidden/>
              </w:rPr>
            </w:r>
            <w:r w:rsidR="00435BAE">
              <w:rPr>
                <w:noProof/>
                <w:webHidden/>
              </w:rPr>
              <w:fldChar w:fldCharType="separate"/>
            </w:r>
            <w:r w:rsidR="002B6C5E">
              <w:rPr>
                <w:noProof/>
                <w:webHidden/>
              </w:rPr>
              <w:t>49</w:t>
            </w:r>
            <w:r w:rsidR="00435BAE">
              <w:rPr>
                <w:noProof/>
                <w:webHidden/>
              </w:rPr>
              <w:fldChar w:fldCharType="end"/>
            </w:r>
          </w:hyperlink>
        </w:p>
        <w:p w14:paraId="5EB8606D" w14:textId="71BBF078" w:rsidR="00435BAE" w:rsidRDefault="00DB2B11">
          <w:pPr>
            <w:pStyle w:val="TOC3"/>
            <w:tabs>
              <w:tab w:val="right" w:leader="dot" w:pos="9016"/>
            </w:tabs>
            <w:rPr>
              <w:rFonts w:eastAsiaTheme="minorEastAsia" w:cstheme="minorBidi"/>
              <w:noProof/>
              <w:sz w:val="24"/>
              <w:szCs w:val="24"/>
              <w:lang w:val="en-NL"/>
            </w:rPr>
          </w:pPr>
          <w:hyperlink w:anchor="_Toc75444326" w:history="1">
            <w:r w:rsidR="00435BAE" w:rsidRPr="00954CAC">
              <w:rPr>
                <w:rStyle w:val="Hyperlink"/>
                <w:rFonts w:eastAsiaTheme="majorEastAsia"/>
                <w:noProof/>
                <w:lang w:val="en-GB"/>
              </w:rPr>
              <w:t>3.3.2 Social enquiry</w:t>
            </w:r>
            <w:r w:rsidR="00435BAE">
              <w:rPr>
                <w:noProof/>
                <w:webHidden/>
              </w:rPr>
              <w:tab/>
            </w:r>
            <w:r w:rsidR="00435BAE">
              <w:rPr>
                <w:noProof/>
                <w:webHidden/>
              </w:rPr>
              <w:fldChar w:fldCharType="begin"/>
            </w:r>
            <w:r w:rsidR="00435BAE">
              <w:rPr>
                <w:noProof/>
                <w:webHidden/>
              </w:rPr>
              <w:instrText xml:space="preserve"> PAGEREF _Toc75444326 \h </w:instrText>
            </w:r>
            <w:r w:rsidR="00435BAE">
              <w:rPr>
                <w:noProof/>
                <w:webHidden/>
              </w:rPr>
            </w:r>
            <w:r w:rsidR="00435BAE">
              <w:rPr>
                <w:noProof/>
                <w:webHidden/>
              </w:rPr>
              <w:fldChar w:fldCharType="separate"/>
            </w:r>
            <w:r w:rsidR="002B6C5E">
              <w:rPr>
                <w:noProof/>
                <w:webHidden/>
              </w:rPr>
              <w:t>51</w:t>
            </w:r>
            <w:r w:rsidR="00435BAE">
              <w:rPr>
                <w:noProof/>
                <w:webHidden/>
              </w:rPr>
              <w:fldChar w:fldCharType="end"/>
            </w:r>
          </w:hyperlink>
        </w:p>
        <w:p w14:paraId="62580D30" w14:textId="274C3273" w:rsidR="00435BAE" w:rsidRDefault="00DB2B11">
          <w:pPr>
            <w:pStyle w:val="TOC3"/>
            <w:tabs>
              <w:tab w:val="right" w:leader="dot" w:pos="9016"/>
            </w:tabs>
            <w:rPr>
              <w:rFonts w:eastAsiaTheme="minorEastAsia" w:cstheme="minorBidi"/>
              <w:noProof/>
              <w:sz w:val="24"/>
              <w:szCs w:val="24"/>
              <w:lang w:val="en-NL"/>
            </w:rPr>
          </w:pPr>
          <w:hyperlink w:anchor="_Toc75444327" w:history="1">
            <w:r w:rsidR="00435BAE" w:rsidRPr="00954CAC">
              <w:rPr>
                <w:rStyle w:val="Hyperlink"/>
                <w:rFonts w:eastAsiaTheme="minorHAnsi"/>
                <w:noProof/>
                <w:lang w:val="en-GB" w:eastAsia="en-US"/>
              </w:rPr>
              <w:t>3.3.3 From pauperism to homelessness</w:t>
            </w:r>
            <w:r w:rsidR="00435BAE">
              <w:rPr>
                <w:noProof/>
                <w:webHidden/>
              </w:rPr>
              <w:tab/>
            </w:r>
            <w:r w:rsidR="00435BAE">
              <w:rPr>
                <w:noProof/>
                <w:webHidden/>
              </w:rPr>
              <w:fldChar w:fldCharType="begin"/>
            </w:r>
            <w:r w:rsidR="00435BAE">
              <w:rPr>
                <w:noProof/>
                <w:webHidden/>
              </w:rPr>
              <w:instrText xml:space="preserve"> PAGEREF _Toc75444327 \h </w:instrText>
            </w:r>
            <w:r w:rsidR="00435BAE">
              <w:rPr>
                <w:noProof/>
                <w:webHidden/>
              </w:rPr>
            </w:r>
            <w:r w:rsidR="00435BAE">
              <w:rPr>
                <w:noProof/>
                <w:webHidden/>
              </w:rPr>
              <w:fldChar w:fldCharType="separate"/>
            </w:r>
            <w:r w:rsidR="002B6C5E">
              <w:rPr>
                <w:noProof/>
                <w:webHidden/>
              </w:rPr>
              <w:t>54</w:t>
            </w:r>
            <w:r w:rsidR="00435BAE">
              <w:rPr>
                <w:noProof/>
                <w:webHidden/>
              </w:rPr>
              <w:fldChar w:fldCharType="end"/>
            </w:r>
          </w:hyperlink>
        </w:p>
        <w:p w14:paraId="66FED13D" w14:textId="543595DB" w:rsidR="00435BAE" w:rsidRDefault="00DB2B11">
          <w:pPr>
            <w:pStyle w:val="TOC1"/>
            <w:rPr>
              <w:rFonts w:eastAsiaTheme="minorEastAsia" w:cstheme="minorBidi"/>
              <w:b w:val="0"/>
              <w:bCs w:val="0"/>
              <w:i w:val="0"/>
              <w:iCs w:val="0"/>
              <w:noProof/>
              <w:lang w:val="en-NL"/>
            </w:rPr>
          </w:pPr>
          <w:hyperlink w:anchor="_Toc75444328" w:history="1">
            <w:r w:rsidR="00435BAE" w:rsidRPr="00954CAC">
              <w:rPr>
                <w:rStyle w:val="Hyperlink"/>
                <w:rFonts w:ascii="Times New Roman" w:eastAsiaTheme="majorEastAsia" w:hAnsi="Times New Roman" w:cs="Times New Roman"/>
                <w:noProof/>
                <w:lang w:val="en-GB"/>
              </w:rPr>
              <w:t>Conclusion</w:t>
            </w:r>
            <w:r w:rsidR="00435BAE">
              <w:rPr>
                <w:noProof/>
                <w:webHidden/>
              </w:rPr>
              <w:tab/>
            </w:r>
            <w:r w:rsidR="00435BAE">
              <w:rPr>
                <w:noProof/>
                <w:webHidden/>
              </w:rPr>
              <w:fldChar w:fldCharType="begin"/>
            </w:r>
            <w:r w:rsidR="00435BAE">
              <w:rPr>
                <w:noProof/>
                <w:webHidden/>
              </w:rPr>
              <w:instrText xml:space="preserve"> PAGEREF _Toc75444328 \h </w:instrText>
            </w:r>
            <w:r w:rsidR="00435BAE">
              <w:rPr>
                <w:noProof/>
                <w:webHidden/>
              </w:rPr>
            </w:r>
            <w:r w:rsidR="00435BAE">
              <w:rPr>
                <w:noProof/>
                <w:webHidden/>
              </w:rPr>
              <w:fldChar w:fldCharType="separate"/>
            </w:r>
            <w:r w:rsidR="002B6C5E">
              <w:rPr>
                <w:noProof/>
                <w:webHidden/>
              </w:rPr>
              <w:t>55</w:t>
            </w:r>
            <w:r w:rsidR="00435BAE">
              <w:rPr>
                <w:noProof/>
                <w:webHidden/>
              </w:rPr>
              <w:fldChar w:fldCharType="end"/>
            </w:r>
          </w:hyperlink>
        </w:p>
        <w:p w14:paraId="58ADF317" w14:textId="1C97FAAA" w:rsidR="00435BAE" w:rsidRDefault="00DB2B11">
          <w:pPr>
            <w:pStyle w:val="TOC1"/>
            <w:rPr>
              <w:rFonts w:eastAsiaTheme="minorEastAsia" w:cstheme="minorBidi"/>
              <w:b w:val="0"/>
              <w:bCs w:val="0"/>
              <w:i w:val="0"/>
              <w:iCs w:val="0"/>
              <w:noProof/>
              <w:lang w:val="en-NL"/>
            </w:rPr>
          </w:pPr>
          <w:hyperlink w:anchor="_Toc75444329" w:history="1">
            <w:r w:rsidR="00435BAE" w:rsidRPr="00954CAC">
              <w:rPr>
                <w:rStyle w:val="Hyperlink"/>
                <w:rFonts w:ascii="Times New Roman" w:eastAsiaTheme="majorEastAsia" w:hAnsi="Times New Roman" w:cs="Times New Roman"/>
                <w:noProof/>
                <w:lang w:val="en-GB"/>
              </w:rPr>
              <w:t>Bibliography</w:t>
            </w:r>
            <w:r w:rsidR="00435BAE">
              <w:rPr>
                <w:noProof/>
                <w:webHidden/>
              </w:rPr>
              <w:tab/>
            </w:r>
            <w:r w:rsidR="00435BAE">
              <w:rPr>
                <w:noProof/>
                <w:webHidden/>
              </w:rPr>
              <w:fldChar w:fldCharType="begin"/>
            </w:r>
            <w:r w:rsidR="00435BAE">
              <w:rPr>
                <w:noProof/>
                <w:webHidden/>
              </w:rPr>
              <w:instrText xml:space="preserve"> PAGEREF _Toc75444329 \h </w:instrText>
            </w:r>
            <w:r w:rsidR="00435BAE">
              <w:rPr>
                <w:noProof/>
                <w:webHidden/>
              </w:rPr>
            </w:r>
            <w:r w:rsidR="00435BAE">
              <w:rPr>
                <w:noProof/>
                <w:webHidden/>
              </w:rPr>
              <w:fldChar w:fldCharType="separate"/>
            </w:r>
            <w:r w:rsidR="002B6C5E">
              <w:rPr>
                <w:noProof/>
                <w:webHidden/>
              </w:rPr>
              <w:t>58</w:t>
            </w:r>
            <w:r w:rsidR="00435BAE">
              <w:rPr>
                <w:noProof/>
                <w:webHidden/>
              </w:rPr>
              <w:fldChar w:fldCharType="end"/>
            </w:r>
          </w:hyperlink>
        </w:p>
        <w:p w14:paraId="04F4DAC7" w14:textId="0777915C" w:rsidR="009178EE" w:rsidRPr="00542625" w:rsidRDefault="009178EE" w:rsidP="009178EE">
          <w:pPr>
            <w:spacing w:line="360" w:lineRule="auto"/>
            <w:jc w:val="both"/>
            <w:rPr>
              <w:lang w:val="en-GB"/>
            </w:rPr>
          </w:pPr>
          <w:r w:rsidRPr="00542625">
            <w:rPr>
              <w:b/>
              <w:bCs/>
              <w:noProof/>
              <w:lang w:val="en-GB"/>
            </w:rPr>
            <w:fldChar w:fldCharType="end"/>
          </w:r>
        </w:p>
      </w:sdtContent>
    </w:sdt>
    <w:p w14:paraId="4079BA04" w14:textId="77777777" w:rsidR="009178EE" w:rsidRPr="00542625" w:rsidRDefault="009178EE" w:rsidP="009178EE">
      <w:pPr>
        <w:spacing w:line="360" w:lineRule="auto"/>
        <w:jc w:val="both"/>
        <w:rPr>
          <w:lang w:val="en-GB"/>
        </w:rPr>
      </w:pPr>
    </w:p>
    <w:p w14:paraId="18E20E5C" w14:textId="77777777" w:rsidR="009178EE" w:rsidRPr="00542625" w:rsidRDefault="009178EE" w:rsidP="009178EE">
      <w:pPr>
        <w:spacing w:line="360" w:lineRule="auto"/>
        <w:jc w:val="both"/>
        <w:rPr>
          <w:sz w:val="32"/>
          <w:szCs w:val="32"/>
          <w:lang w:val="en-GB"/>
        </w:rPr>
      </w:pPr>
    </w:p>
    <w:p w14:paraId="31AAD735" w14:textId="20B6C8D9" w:rsidR="00D159FA" w:rsidRPr="00542625" w:rsidRDefault="00D159FA" w:rsidP="00D159FA">
      <w:pPr>
        <w:rPr>
          <w:lang w:val="en-GB"/>
        </w:rPr>
      </w:pPr>
    </w:p>
    <w:p w14:paraId="1F43FB82" w14:textId="110E0408" w:rsidR="00585620" w:rsidRPr="00542625" w:rsidRDefault="00585620" w:rsidP="00D159FA">
      <w:pPr>
        <w:rPr>
          <w:lang w:val="en-GB"/>
        </w:rPr>
      </w:pPr>
    </w:p>
    <w:p w14:paraId="61BD54D6" w14:textId="5E0A4566" w:rsidR="00585620" w:rsidRPr="00542625" w:rsidRDefault="00585620" w:rsidP="00D159FA">
      <w:pPr>
        <w:rPr>
          <w:lang w:val="en-GB"/>
        </w:rPr>
      </w:pPr>
    </w:p>
    <w:p w14:paraId="4B1542A7" w14:textId="15E44CFD" w:rsidR="00585620" w:rsidRPr="00542625" w:rsidRDefault="00585620" w:rsidP="00D159FA">
      <w:pPr>
        <w:rPr>
          <w:lang w:val="en-GB"/>
        </w:rPr>
      </w:pPr>
    </w:p>
    <w:p w14:paraId="726A4020" w14:textId="712B10FF" w:rsidR="00585620" w:rsidRPr="00542625" w:rsidRDefault="00585620" w:rsidP="00D159FA">
      <w:pPr>
        <w:rPr>
          <w:lang w:val="en-GB"/>
        </w:rPr>
      </w:pPr>
    </w:p>
    <w:p w14:paraId="1C37ECC4" w14:textId="2882E4DC" w:rsidR="00585620" w:rsidRPr="00542625" w:rsidRDefault="00585620" w:rsidP="00D159FA">
      <w:pPr>
        <w:rPr>
          <w:lang w:val="en-GB"/>
        </w:rPr>
      </w:pPr>
    </w:p>
    <w:p w14:paraId="4092949A" w14:textId="525BB920" w:rsidR="00585620" w:rsidRPr="00542625" w:rsidRDefault="00585620" w:rsidP="00D159FA">
      <w:pPr>
        <w:rPr>
          <w:lang w:val="en-GB"/>
        </w:rPr>
      </w:pPr>
    </w:p>
    <w:p w14:paraId="23D9F105" w14:textId="642A9430" w:rsidR="00585620" w:rsidRPr="00542625" w:rsidRDefault="00585620" w:rsidP="00D159FA">
      <w:pPr>
        <w:rPr>
          <w:lang w:val="en-GB"/>
        </w:rPr>
      </w:pPr>
    </w:p>
    <w:p w14:paraId="5083DB57" w14:textId="6D8273A4" w:rsidR="00585620" w:rsidRPr="00542625" w:rsidRDefault="00585620" w:rsidP="00D159FA">
      <w:pPr>
        <w:rPr>
          <w:lang w:val="en-GB"/>
        </w:rPr>
      </w:pPr>
    </w:p>
    <w:p w14:paraId="409B4F04" w14:textId="23E9FB9D" w:rsidR="00585620" w:rsidRPr="00542625" w:rsidRDefault="00585620" w:rsidP="00D159FA">
      <w:pPr>
        <w:rPr>
          <w:lang w:val="en-GB"/>
        </w:rPr>
      </w:pPr>
    </w:p>
    <w:p w14:paraId="62668801" w14:textId="64650755" w:rsidR="00585620" w:rsidRPr="00542625" w:rsidRDefault="00585620" w:rsidP="00D159FA">
      <w:pPr>
        <w:rPr>
          <w:lang w:val="en-GB"/>
        </w:rPr>
      </w:pPr>
    </w:p>
    <w:p w14:paraId="12D74397" w14:textId="222C1268" w:rsidR="00585620" w:rsidRPr="00542625" w:rsidRDefault="00585620" w:rsidP="00D159FA">
      <w:pPr>
        <w:rPr>
          <w:lang w:val="en-GB"/>
        </w:rPr>
      </w:pPr>
    </w:p>
    <w:p w14:paraId="7B663DBB" w14:textId="77777777" w:rsidR="00585620" w:rsidRPr="00542625" w:rsidRDefault="00585620" w:rsidP="00D159FA">
      <w:pPr>
        <w:rPr>
          <w:lang w:val="en-GB"/>
        </w:rPr>
        <w:sectPr w:rsidR="00585620" w:rsidRPr="00542625" w:rsidSect="00585620">
          <w:footerReference w:type="even" r:id="rId8"/>
          <w:footerReference w:type="default" r:id="rId9"/>
          <w:footerReference w:type="first" r:id="rId10"/>
          <w:endnotePr>
            <w:numFmt w:val="decimal"/>
          </w:endnotePr>
          <w:pgSz w:w="11906" w:h="16838"/>
          <w:pgMar w:top="1440" w:right="1440" w:bottom="1440" w:left="1440" w:header="708" w:footer="708" w:gutter="0"/>
          <w:pgNumType w:fmt="upperRoman" w:start="1"/>
          <w:cols w:space="708"/>
          <w:docGrid w:linePitch="360"/>
        </w:sectPr>
      </w:pPr>
    </w:p>
    <w:p w14:paraId="3A9CE7E3" w14:textId="28F90759" w:rsidR="00A13A8F" w:rsidRPr="00542625" w:rsidRDefault="00215EF6" w:rsidP="00585620">
      <w:pPr>
        <w:pStyle w:val="Heading1"/>
        <w:rPr>
          <w:rFonts w:ascii="Times New Roman" w:hAnsi="Times New Roman" w:cs="Times New Roman"/>
          <w:lang w:val="en-GB"/>
        </w:rPr>
      </w:pPr>
      <w:bookmarkStart w:id="3" w:name="_Toc75430554"/>
      <w:bookmarkStart w:id="4" w:name="_Toc75444304"/>
      <w:r w:rsidRPr="00542625">
        <w:rPr>
          <w:rFonts w:ascii="Times New Roman" w:hAnsi="Times New Roman" w:cs="Times New Roman"/>
          <w:lang w:val="en-GB"/>
        </w:rPr>
        <w:lastRenderedPageBreak/>
        <w:t>Introduction</w:t>
      </w:r>
      <w:bookmarkEnd w:id="3"/>
      <w:bookmarkEnd w:id="4"/>
    </w:p>
    <w:p w14:paraId="2EB98259" w14:textId="3BC0715A" w:rsidR="007538C5" w:rsidRPr="00542625" w:rsidRDefault="007538C5" w:rsidP="007538C5">
      <w:pPr>
        <w:pStyle w:val="FootnoteText"/>
        <w:spacing w:line="276" w:lineRule="auto"/>
        <w:ind w:right="2222"/>
        <w:jc w:val="both"/>
        <w:rPr>
          <w:lang w:val="en-GB"/>
        </w:rPr>
      </w:pPr>
    </w:p>
    <w:p w14:paraId="60C94F3A" w14:textId="2AC9445D" w:rsidR="007538C5" w:rsidRPr="00542625" w:rsidRDefault="007538C5" w:rsidP="007538C5">
      <w:pPr>
        <w:pStyle w:val="FootnoteText"/>
        <w:spacing w:line="276" w:lineRule="auto"/>
        <w:ind w:right="2222"/>
        <w:jc w:val="both"/>
        <w:rPr>
          <w:lang w:val="en-GB"/>
        </w:rPr>
      </w:pPr>
      <w:r w:rsidRPr="00542625">
        <w:rPr>
          <w:lang w:val="en-GB"/>
        </w:rPr>
        <w:t>We cannot deny the fact that people in our current network- and information society are more vocal and self-reliant than ever before. Combined with the necessity to decrease the state deficit, this leads to a development in which the classical welfare state is slowly but surely transformed into a society of society of participation (</w:t>
      </w:r>
      <w:proofErr w:type="spellStart"/>
      <w:r w:rsidRPr="00542625">
        <w:rPr>
          <w:i/>
          <w:iCs/>
          <w:lang w:val="en-GB"/>
        </w:rPr>
        <w:t>participatiesamenleving</w:t>
      </w:r>
      <w:proofErr w:type="spellEnd"/>
      <w:r w:rsidRPr="00542625">
        <w:rPr>
          <w:i/>
          <w:iCs/>
          <w:lang w:val="en-GB"/>
        </w:rPr>
        <w:t>)</w:t>
      </w:r>
      <w:r w:rsidRPr="00542625">
        <w:rPr>
          <w:lang w:val="en-GB"/>
        </w:rPr>
        <w:t>. Those whom are able will be requested to take responsibility for their own life and milieu.</w:t>
      </w:r>
    </w:p>
    <w:p w14:paraId="58383D13" w14:textId="47A41D38" w:rsidR="00DE02AA" w:rsidRPr="00542625" w:rsidRDefault="008C25DE" w:rsidP="00DE02AA">
      <w:pPr>
        <w:pStyle w:val="FootnoteText"/>
        <w:numPr>
          <w:ilvl w:val="0"/>
          <w:numId w:val="23"/>
        </w:numPr>
        <w:spacing w:line="276" w:lineRule="auto"/>
        <w:ind w:right="2222"/>
        <w:jc w:val="both"/>
        <w:rPr>
          <w:lang w:val="en-GB"/>
        </w:rPr>
      </w:pPr>
      <w:r>
        <w:rPr>
          <w:lang w:val="en-GB"/>
        </w:rPr>
        <w:t>King</w:t>
      </w:r>
      <w:r w:rsidR="00D647B9" w:rsidRPr="00542625">
        <w:rPr>
          <w:lang w:val="en-GB"/>
        </w:rPr>
        <w:t xml:space="preserve"> Willem</w:t>
      </w:r>
      <w:r w:rsidR="006955B5">
        <w:rPr>
          <w:lang w:val="en-GB"/>
        </w:rPr>
        <w:t>-</w:t>
      </w:r>
      <w:r w:rsidR="00D647B9" w:rsidRPr="00542625">
        <w:rPr>
          <w:lang w:val="en-GB"/>
        </w:rPr>
        <w:t xml:space="preserve">Alexander, </w:t>
      </w:r>
      <w:r w:rsidR="00250F3C">
        <w:rPr>
          <w:lang w:val="en-GB"/>
        </w:rPr>
        <w:t>Speech from the Throne</w:t>
      </w:r>
      <w:r w:rsidR="00D647B9" w:rsidRPr="00542625">
        <w:rPr>
          <w:lang w:val="en-GB"/>
        </w:rPr>
        <w:t xml:space="preserve">, </w:t>
      </w:r>
      <w:r w:rsidR="00F86186" w:rsidRPr="00542625">
        <w:rPr>
          <w:lang w:val="en-GB"/>
        </w:rPr>
        <w:t>2013</w:t>
      </w:r>
      <w:r w:rsidR="00D647B9" w:rsidRPr="00542625">
        <w:rPr>
          <w:lang w:val="en-GB"/>
        </w:rPr>
        <w:t>.</w:t>
      </w:r>
      <w:r w:rsidR="00542625" w:rsidRPr="00542625">
        <w:rPr>
          <w:lang w:val="en-GB"/>
        </w:rPr>
        <w:t xml:space="preserve"> My own translation. </w:t>
      </w:r>
    </w:p>
    <w:p w14:paraId="765FAF0A" w14:textId="77777777" w:rsidR="00601A11" w:rsidRPr="00542625" w:rsidRDefault="00601A11" w:rsidP="006474ED">
      <w:pPr>
        <w:pStyle w:val="FootnoteText"/>
        <w:jc w:val="both"/>
        <w:rPr>
          <w:lang w:val="en-GB"/>
        </w:rPr>
      </w:pPr>
    </w:p>
    <w:p w14:paraId="39500502" w14:textId="3BB2542E" w:rsidR="00B860B3" w:rsidRPr="00542625" w:rsidRDefault="006A6B8E" w:rsidP="003534CD">
      <w:pPr>
        <w:pStyle w:val="FootnoteText"/>
        <w:spacing w:line="360" w:lineRule="auto"/>
        <w:jc w:val="both"/>
        <w:rPr>
          <w:sz w:val="24"/>
          <w:szCs w:val="24"/>
          <w:lang w:val="en-GB"/>
        </w:rPr>
      </w:pPr>
      <w:r w:rsidRPr="00542625">
        <w:rPr>
          <w:sz w:val="24"/>
          <w:szCs w:val="24"/>
          <w:lang w:val="en-GB"/>
        </w:rPr>
        <w:t xml:space="preserve">Between 2009 and 2018, the number of homeless persons </w:t>
      </w:r>
      <w:r w:rsidR="00601A11" w:rsidRPr="00542625">
        <w:rPr>
          <w:sz w:val="24"/>
          <w:szCs w:val="24"/>
          <w:lang w:val="en-GB"/>
        </w:rPr>
        <w:t>in</w:t>
      </w:r>
      <w:r w:rsidRPr="00542625">
        <w:rPr>
          <w:sz w:val="24"/>
          <w:szCs w:val="24"/>
          <w:lang w:val="en-GB"/>
        </w:rPr>
        <w:t xml:space="preserve"> the Netherlands</w:t>
      </w:r>
      <w:r w:rsidR="00601A11" w:rsidRPr="00542625">
        <w:rPr>
          <w:sz w:val="24"/>
          <w:szCs w:val="24"/>
          <w:lang w:val="en-GB"/>
        </w:rPr>
        <w:t xml:space="preserve"> </w:t>
      </w:r>
      <w:r w:rsidR="003534CD" w:rsidRPr="00542625">
        <w:rPr>
          <w:sz w:val="24"/>
          <w:szCs w:val="24"/>
          <w:lang w:val="en-GB"/>
        </w:rPr>
        <w:t>more than doubled from</w:t>
      </w:r>
      <w:r w:rsidR="00601A11" w:rsidRPr="00542625">
        <w:rPr>
          <w:sz w:val="24"/>
          <w:szCs w:val="24"/>
          <w:lang w:val="en-GB"/>
        </w:rPr>
        <w:t xml:space="preserve"> </w:t>
      </w:r>
      <w:r w:rsidR="00423EE4" w:rsidRPr="00542625">
        <w:rPr>
          <w:sz w:val="24"/>
          <w:szCs w:val="24"/>
          <w:lang w:val="en-GB"/>
        </w:rPr>
        <w:t>17.800</w:t>
      </w:r>
      <w:r w:rsidR="00601A11" w:rsidRPr="00542625">
        <w:rPr>
          <w:sz w:val="24"/>
          <w:szCs w:val="24"/>
          <w:lang w:val="en-GB"/>
        </w:rPr>
        <w:t xml:space="preserve"> to </w:t>
      </w:r>
      <w:r w:rsidR="00423EE4" w:rsidRPr="00542625">
        <w:rPr>
          <w:sz w:val="24"/>
          <w:szCs w:val="24"/>
          <w:lang w:val="en-GB"/>
        </w:rPr>
        <w:t>39.300</w:t>
      </w:r>
      <w:r w:rsidR="00601A11" w:rsidRPr="00542625">
        <w:rPr>
          <w:sz w:val="24"/>
          <w:szCs w:val="24"/>
          <w:lang w:val="en-GB"/>
        </w:rPr>
        <w:t>.</w:t>
      </w:r>
      <w:r w:rsidR="003534CD" w:rsidRPr="00542625">
        <w:rPr>
          <w:rStyle w:val="FootnoteReference"/>
          <w:sz w:val="24"/>
          <w:szCs w:val="24"/>
          <w:lang w:val="en-GB"/>
        </w:rPr>
        <w:footnoteReference w:id="1"/>
      </w:r>
      <w:r w:rsidRPr="00542625">
        <w:rPr>
          <w:sz w:val="24"/>
          <w:szCs w:val="24"/>
          <w:lang w:val="en-GB"/>
        </w:rPr>
        <w:t xml:space="preserve"> </w:t>
      </w:r>
      <w:r w:rsidR="00621A28" w:rsidRPr="00542625">
        <w:rPr>
          <w:sz w:val="24"/>
          <w:szCs w:val="24"/>
          <w:lang w:val="en-GB"/>
        </w:rPr>
        <w:t xml:space="preserve">It is </w:t>
      </w:r>
      <w:r w:rsidR="00B860B3" w:rsidRPr="00542625">
        <w:rPr>
          <w:sz w:val="24"/>
          <w:szCs w:val="24"/>
          <w:lang w:val="en-GB"/>
        </w:rPr>
        <w:t xml:space="preserve">thought </w:t>
      </w:r>
      <w:r w:rsidR="004D1A24" w:rsidRPr="00542625">
        <w:rPr>
          <w:sz w:val="24"/>
          <w:szCs w:val="24"/>
          <w:lang w:val="en-GB"/>
        </w:rPr>
        <w:t>that</w:t>
      </w:r>
      <w:r w:rsidR="003534CD" w:rsidRPr="00542625">
        <w:rPr>
          <w:sz w:val="24"/>
          <w:szCs w:val="24"/>
          <w:lang w:val="en-GB"/>
        </w:rPr>
        <w:t xml:space="preserve"> an additional</w:t>
      </w:r>
      <w:r w:rsidR="004D1A24" w:rsidRPr="00542625">
        <w:rPr>
          <w:sz w:val="24"/>
          <w:szCs w:val="24"/>
          <w:lang w:val="en-GB"/>
        </w:rPr>
        <w:t xml:space="preserve"> 40.000 people are</w:t>
      </w:r>
      <w:r w:rsidR="003534CD" w:rsidRPr="00542625">
        <w:rPr>
          <w:sz w:val="24"/>
          <w:szCs w:val="24"/>
          <w:lang w:val="en-GB"/>
        </w:rPr>
        <w:t xml:space="preserve"> at</w:t>
      </w:r>
      <w:r w:rsidR="004D1A24" w:rsidRPr="00542625">
        <w:rPr>
          <w:sz w:val="24"/>
          <w:szCs w:val="24"/>
          <w:lang w:val="en-GB"/>
        </w:rPr>
        <w:t xml:space="preserve"> </w:t>
      </w:r>
      <w:r w:rsidR="003534CD" w:rsidRPr="00542625">
        <w:rPr>
          <w:sz w:val="24"/>
          <w:szCs w:val="24"/>
          <w:lang w:val="en-GB"/>
        </w:rPr>
        <w:t>risk of</w:t>
      </w:r>
      <w:r w:rsidR="004D1A24" w:rsidRPr="00542625">
        <w:rPr>
          <w:sz w:val="24"/>
          <w:szCs w:val="24"/>
          <w:lang w:val="en-GB"/>
        </w:rPr>
        <w:t xml:space="preserve"> becoming homeless</w:t>
      </w:r>
      <w:r w:rsidR="00461BF9" w:rsidRPr="00542625">
        <w:rPr>
          <w:sz w:val="24"/>
          <w:szCs w:val="24"/>
          <w:lang w:val="en-GB"/>
        </w:rPr>
        <w:t>.</w:t>
      </w:r>
      <w:r w:rsidR="00235DB8" w:rsidRPr="00542625">
        <w:rPr>
          <w:rStyle w:val="FootnoteReference"/>
          <w:sz w:val="24"/>
          <w:szCs w:val="24"/>
          <w:lang w:val="en-GB"/>
        </w:rPr>
        <w:footnoteReference w:id="2"/>
      </w:r>
      <w:r w:rsidR="00461BF9" w:rsidRPr="00542625">
        <w:rPr>
          <w:sz w:val="24"/>
          <w:szCs w:val="24"/>
          <w:lang w:val="en-GB"/>
        </w:rPr>
        <w:t xml:space="preserve"> </w:t>
      </w:r>
      <w:r w:rsidR="008C25DE">
        <w:rPr>
          <w:sz w:val="24"/>
          <w:szCs w:val="24"/>
          <w:lang w:val="en-GB"/>
        </w:rPr>
        <w:t>These and other developments in the social domain</w:t>
      </w:r>
      <w:r w:rsidR="003534CD" w:rsidRPr="00542625">
        <w:rPr>
          <w:sz w:val="24"/>
          <w:szCs w:val="24"/>
          <w:lang w:val="en-GB"/>
        </w:rPr>
        <w:t xml:space="preserve"> </w:t>
      </w:r>
      <w:r w:rsidR="008C25DE">
        <w:rPr>
          <w:sz w:val="24"/>
          <w:szCs w:val="24"/>
          <w:lang w:val="en-GB"/>
        </w:rPr>
        <w:t>have</w:t>
      </w:r>
      <w:r w:rsidR="003534CD" w:rsidRPr="00542625">
        <w:rPr>
          <w:sz w:val="24"/>
          <w:szCs w:val="24"/>
          <w:lang w:val="en-GB"/>
        </w:rPr>
        <w:t xml:space="preserve"> not gone unnoticed</w:t>
      </w:r>
      <w:r w:rsidR="00B860B3" w:rsidRPr="00542625">
        <w:rPr>
          <w:sz w:val="24"/>
          <w:szCs w:val="24"/>
          <w:lang w:val="en-GB"/>
        </w:rPr>
        <w:t xml:space="preserve">. The state has taken action in </w:t>
      </w:r>
      <w:r w:rsidR="00C31A99" w:rsidRPr="00542625">
        <w:rPr>
          <w:sz w:val="24"/>
          <w:szCs w:val="24"/>
          <w:lang w:val="en-GB"/>
        </w:rPr>
        <w:t>the social domain</w:t>
      </w:r>
      <w:r w:rsidR="00061DCF" w:rsidRPr="00542625">
        <w:rPr>
          <w:sz w:val="24"/>
          <w:szCs w:val="24"/>
          <w:lang w:val="en-GB"/>
        </w:rPr>
        <w:t xml:space="preserve"> </w:t>
      </w:r>
      <w:r w:rsidR="00B860B3" w:rsidRPr="00542625">
        <w:rPr>
          <w:sz w:val="24"/>
          <w:szCs w:val="24"/>
          <w:lang w:val="en-GB"/>
        </w:rPr>
        <w:t xml:space="preserve">by developing two new </w:t>
      </w:r>
      <w:r w:rsidR="00524CE9" w:rsidRPr="00542625">
        <w:rPr>
          <w:sz w:val="24"/>
          <w:szCs w:val="24"/>
          <w:lang w:val="en-GB"/>
        </w:rPr>
        <w:t>legislative frameworks</w:t>
      </w:r>
      <w:r w:rsidR="003534CD" w:rsidRPr="00542625">
        <w:rPr>
          <w:sz w:val="24"/>
          <w:szCs w:val="24"/>
          <w:lang w:val="en-GB"/>
        </w:rPr>
        <w:t xml:space="preserve">: the </w:t>
      </w:r>
      <w:r w:rsidR="00C31A99" w:rsidRPr="00542625">
        <w:rPr>
          <w:i/>
          <w:iCs/>
          <w:sz w:val="24"/>
          <w:szCs w:val="24"/>
          <w:lang w:val="en-GB"/>
        </w:rPr>
        <w:t xml:space="preserve">Wet </w:t>
      </w:r>
      <w:proofErr w:type="spellStart"/>
      <w:r w:rsidR="00901846" w:rsidRPr="00542625">
        <w:rPr>
          <w:i/>
          <w:iCs/>
          <w:sz w:val="24"/>
          <w:szCs w:val="24"/>
          <w:lang w:val="en-GB"/>
        </w:rPr>
        <w:t>maatschappelijke</w:t>
      </w:r>
      <w:proofErr w:type="spellEnd"/>
      <w:r w:rsidR="00901846" w:rsidRPr="00542625">
        <w:rPr>
          <w:i/>
          <w:iCs/>
          <w:sz w:val="24"/>
          <w:szCs w:val="24"/>
          <w:lang w:val="en-GB"/>
        </w:rPr>
        <w:t xml:space="preserve"> </w:t>
      </w:r>
      <w:proofErr w:type="spellStart"/>
      <w:r w:rsidR="00901846" w:rsidRPr="00542625">
        <w:rPr>
          <w:i/>
          <w:iCs/>
          <w:sz w:val="24"/>
          <w:szCs w:val="24"/>
          <w:lang w:val="en-GB"/>
        </w:rPr>
        <w:t>ondersteuning</w:t>
      </w:r>
      <w:proofErr w:type="spellEnd"/>
      <w:r w:rsidR="00C31A99" w:rsidRPr="00542625">
        <w:rPr>
          <w:sz w:val="24"/>
          <w:szCs w:val="24"/>
          <w:lang w:val="en-GB"/>
        </w:rPr>
        <w:t xml:space="preserve"> (</w:t>
      </w:r>
      <w:r w:rsidR="003534CD" w:rsidRPr="00542625">
        <w:rPr>
          <w:sz w:val="24"/>
          <w:szCs w:val="24"/>
          <w:lang w:val="en-GB"/>
        </w:rPr>
        <w:t>law for societal assistance</w:t>
      </w:r>
      <w:r w:rsidR="00C31A99" w:rsidRPr="00542625">
        <w:rPr>
          <w:sz w:val="24"/>
          <w:szCs w:val="24"/>
          <w:lang w:val="en-GB"/>
        </w:rPr>
        <w:t xml:space="preserve">, henceforth: </w:t>
      </w:r>
      <w:proofErr w:type="spellStart"/>
      <w:r w:rsidR="00901846" w:rsidRPr="00542625">
        <w:rPr>
          <w:i/>
          <w:iCs/>
          <w:sz w:val="24"/>
          <w:szCs w:val="24"/>
          <w:lang w:val="en-GB"/>
        </w:rPr>
        <w:t>Wmo</w:t>
      </w:r>
      <w:proofErr w:type="spellEnd"/>
      <w:r w:rsidR="00C31A99" w:rsidRPr="00542625">
        <w:rPr>
          <w:sz w:val="24"/>
          <w:szCs w:val="24"/>
          <w:lang w:val="en-GB"/>
        </w:rPr>
        <w:t>)</w:t>
      </w:r>
      <w:r w:rsidR="003534CD" w:rsidRPr="00542625">
        <w:rPr>
          <w:sz w:val="24"/>
          <w:szCs w:val="24"/>
          <w:lang w:val="en-GB"/>
        </w:rPr>
        <w:t xml:space="preserve"> and the </w:t>
      </w:r>
      <w:r w:rsidR="00C31A99" w:rsidRPr="00542625">
        <w:rPr>
          <w:i/>
          <w:iCs/>
          <w:sz w:val="24"/>
          <w:szCs w:val="24"/>
          <w:lang w:val="en-GB"/>
        </w:rPr>
        <w:t>Participatiewet</w:t>
      </w:r>
      <w:r w:rsidR="00C31A99" w:rsidRPr="00542625">
        <w:rPr>
          <w:sz w:val="24"/>
          <w:szCs w:val="24"/>
          <w:lang w:val="en-GB"/>
        </w:rPr>
        <w:t xml:space="preserve"> (participation law)</w:t>
      </w:r>
      <w:r w:rsidR="0006199A" w:rsidRPr="00542625">
        <w:rPr>
          <w:sz w:val="24"/>
          <w:szCs w:val="24"/>
          <w:lang w:val="en-GB"/>
        </w:rPr>
        <w:t>, both introduced in 2015.</w:t>
      </w:r>
    </w:p>
    <w:p w14:paraId="4C2024F7" w14:textId="0837019C" w:rsidR="00B860B3" w:rsidRPr="00542625" w:rsidRDefault="00B860B3" w:rsidP="003534CD">
      <w:pPr>
        <w:pStyle w:val="FootnoteText"/>
        <w:spacing w:line="360" w:lineRule="auto"/>
        <w:jc w:val="both"/>
        <w:rPr>
          <w:sz w:val="24"/>
          <w:szCs w:val="24"/>
          <w:lang w:val="en-GB"/>
        </w:rPr>
      </w:pPr>
    </w:p>
    <w:p w14:paraId="3136BD0D" w14:textId="5AD0A857" w:rsidR="00D31D81" w:rsidRPr="00542625" w:rsidRDefault="00B860B3" w:rsidP="003534CD">
      <w:pPr>
        <w:pStyle w:val="FootnoteText"/>
        <w:spacing w:line="360" w:lineRule="auto"/>
        <w:jc w:val="both"/>
        <w:rPr>
          <w:sz w:val="24"/>
          <w:szCs w:val="24"/>
          <w:lang w:val="en-GB"/>
        </w:rPr>
      </w:pPr>
      <w:r w:rsidRPr="00542625">
        <w:rPr>
          <w:sz w:val="24"/>
          <w:szCs w:val="24"/>
          <w:lang w:val="en-GB"/>
        </w:rPr>
        <w:t xml:space="preserve">These laws were based on a new vision for society. </w:t>
      </w:r>
      <w:r w:rsidR="00524CE9" w:rsidRPr="00542625">
        <w:rPr>
          <w:sz w:val="24"/>
          <w:szCs w:val="24"/>
          <w:lang w:val="en-GB"/>
        </w:rPr>
        <w:t>This vision was</w:t>
      </w:r>
      <w:r w:rsidR="003534CD" w:rsidRPr="00542625">
        <w:rPr>
          <w:sz w:val="24"/>
          <w:szCs w:val="24"/>
          <w:lang w:val="en-GB"/>
        </w:rPr>
        <w:t xml:space="preserve"> introduced by King Willem-Alexander in his annual message from the throne</w:t>
      </w:r>
      <w:r w:rsidR="00524CE9" w:rsidRPr="00542625">
        <w:rPr>
          <w:sz w:val="24"/>
          <w:szCs w:val="24"/>
          <w:lang w:val="en-GB"/>
        </w:rPr>
        <w:t xml:space="preserve"> </w:t>
      </w:r>
      <w:r w:rsidR="00423EE4" w:rsidRPr="00542625">
        <w:rPr>
          <w:sz w:val="24"/>
          <w:szCs w:val="24"/>
          <w:lang w:val="en-GB"/>
        </w:rPr>
        <w:t>in 2013,</w:t>
      </w:r>
      <w:r w:rsidR="00524CE9" w:rsidRPr="00542625">
        <w:rPr>
          <w:sz w:val="24"/>
          <w:szCs w:val="24"/>
          <w:lang w:val="en-GB"/>
        </w:rPr>
        <w:t xml:space="preserve"> </w:t>
      </w:r>
      <w:r w:rsidR="00C929D8" w:rsidRPr="00542625">
        <w:rPr>
          <w:sz w:val="24"/>
          <w:szCs w:val="24"/>
          <w:lang w:val="en-GB"/>
        </w:rPr>
        <w:t>the content of which was</w:t>
      </w:r>
      <w:r w:rsidR="003534CD" w:rsidRPr="00542625">
        <w:rPr>
          <w:sz w:val="24"/>
          <w:szCs w:val="24"/>
          <w:lang w:val="en-GB"/>
        </w:rPr>
        <w:t xml:space="preserve"> prepared </w:t>
      </w:r>
      <w:r w:rsidR="00423EE4" w:rsidRPr="00542625">
        <w:rPr>
          <w:sz w:val="24"/>
          <w:szCs w:val="24"/>
          <w:lang w:val="en-GB"/>
        </w:rPr>
        <w:t xml:space="preserve">for him </w:t>
      </w:r>
      <w:r w:rsidR="003534CD" w:rsidRPr="00542625">
        <w:rPr>
          <w:sz w:val="24"/>
          <w:szCs w:val="24"/>
          <w:lang w:val="en-GB"/>
        </w:rPr>
        <w:t xml:space="preserve">by </w:t>
      </w:r>
      <w:r w:rsidR="00B34840" w:rsidRPr="00542625">
        <w:rPr>
          <w:sz w:val="24"/>
          <w:szCs w:val="24"/>
          <w:lang w:val="en-GB"/>
        </w:rPr>
        <w:t xml:space="preserve">the </w:t>
      </w:r>
      <w:r w:rsidR="00524CE9" w:rsidRPr="00542625">
        <w:rPr>
          <w:sz w:val="24"/>
          <w:szCs w:val="24"/>
          <w:lang w:val="en-GB"/>
        </w:rPr>
        <w:t>government coalition</w:t>
      </w:r>
      <w:r w:rsidR="003534CD" w:rsidRPr="00542625">
        <w:rPr>
          <w:sz w:val="24"/>
          <w:szCs w:val="24"/>
          <w:lang w:val="en-GB"/>
        </w:rPr>
        <w:t xml:space="preserve">. In this message, King Willem-Alexander expresses </w:t>
      </w:r>
      <w:r w:rsidR="009A0AE4" w:rsidRPr="00542625">
        <w:rPr>
          <w:sz w:val="24"/>
          <w:szCs w:val="24"/>
          <w:lang w:val="en-GB"/>
        </w:rPr>
        <w:t>the</w:t>
      </w:r>
      <w:r w:rsidR="003534CD" w:rsidRPr="00542625">
        <w:rPr>
          <w:sz w:val="24"/>
          <w:szCs w:val="24"/>
          <w:lang w:val="en-GB"/>
        </w:rPr>
        <w:t xml:space="preserve"> need for a transformation of society</w:t>
      </w:r>
      <w:r w:rsidR="00542625" w:rsidRPr="00542625">
        <w:rPr>
          <w:sz w:val="24"/>
          <w:szCs w:val="24"/>
          <w:lang w:val="en-GB"/>
        </w:rPr>
        <w:t xml:space="preserve">, one that he referred to as a </w:t>
      </w:r>
      <w:r w:rsidR="00061DCF" w:rsidRPr="00542625">
        <w:rPr>
          <w:sz w:val="24"/>
          <w:szCs w:val="24"/>
          <w:lang w:val="en-GB"/>
        </w:rPr>
        <w:t>‘</w:t>
      </w:r>
      <w:proofErr w:type="spellStart"/>
      <w:r w:rsidR="003534CD" w:rsidRPr="00542625">
        <w:rPr>
          <w:i/>
          <w:iCs/>
          <w:sz w:val="24"/>
          <w:szCs w:val="24"/>
          <w:lang w:val="en-GB"/>
        </w:rPr>
        <w:t>participatiesamenleving</w:t>
      </w:r>
      <w:proofErr w:type="spellEnd"/>
      <w:r w:rsidR="00542625" w:rsidRPr="00542625">
        <w:rPr>
          <w:i/>
          <w:iCs/>
          <w:sz w:val="24"/>
          <w:szCs w:val="24"/>
          <w:lang w:val="en-GB"/>
        </w:rPr>
        <w:t>’</w:t>
      </w:r>
      <w:r w:rsidR="003534CD" w:rsidRPr="00542625">
        <w:rPr>
          <w:i/>
          <w:iCs/>
          <w:sz w:val="24"/>
          <w:szCs w:val="24"/>
          <w:lang w:val="en-GB"/>
        </w:rPr>
        <w:t xml:space="preserve"> </w:t>
      </w:r>
      <w:r w:rsidR="003534CD" w:rsidRPr="00542625">
        <w:rPr>
          <w:sz w:val="24"/>
          <w:szCs w:val="24"/>
          <w:lang w:val="en-GB"/>
        </w:rPr>
        <w:t>(participation</w:t>
      </w:r>
      <w:r w:rsidRPr="00542625">
        <w:rPr>
          <w:sz w:val="24"/>
          <w:szCs w:val="24"/>
          <w:lang w:val="en-GB"/>
        </w:rPr>
        <w:t xml:space="preserve"> </w:t>
      </w:r>
      <w:r w:rsidR="003534CD" w:rsidRPr="00542625">
        <w:rPr>
          <w:sz w:val="24"/>
          <w:szCs w:val="24"/>
          <w:lang w:val="en-GB"/>
        </w:rPr>
        <w:t>society). From now on, civil society and municipalities would be given the means and resources to take care of things themselves. People should be encouraged</w:t>
      </w:r>
      <w:r w:rsidR="00524CE9" w:rsidRPr="00542625">
        <w:rPr>
          <w:sz w:val="24"/>
          <w:szCs w:val="24"/>
          <w:lang w:val="en-GB"/>
        </w:rPr>
        <w:t xml:space="preserve"> and assisted</w:t>
      </w:r>
      <w:r w:rsidR="003534CD" w:rsidRPr="00542625">
        <w:rPr>
          <w:sz w:val="24"/>
          <w:szCs w:val="24"/>
          <w:lang w:val="en-GB"/>
        </w:rPr>
        <w:t xml:space="preserve"> to take responsibility over their own life and </w:t>
      </w:r>
      <w:r w:rsidR="00061DCF" w:rsidRPr="00542625">
        <w:rPr>
          <w:sz w:val="24"/>
          <w:szCs w:val="24"/>
          <w:lang w:val="en-GB"/>
        </w:rPr>
        <w:t>circumstances</w:t>
      </w:r>
      <w:r w:rsidR="003534CD" w:rsidRPr="00542625">
        <w:rPr>
          <w:sz w:val="24"/>
          <w:szCs w:val="24"/>
          <w:lang w:val="en-GB"/>
        </w:rPr>
        <w:t>.</w:t>
      </w:r>
      <w:r w:rsidR="00B34840" w:rsidRPr="00542625">
        <w:rPr>
          <w:sz w:val="24"/>
          <w:szCs w:val="24"/>
          <w:lang w:val="en-GB"/>
        </w:rPr>
        <w:t xml:space="preserve"> </w:t>
      </w:r>
      <w:r w:rsidR="00235DB8" w:rsidRPr="00542625">
        <w:rPr>
          <w:sz w:val="24"/>
          <w:szCs w:val="24"/>
          <w:lang w:val="en-GB"/>
        </w:rPr>
        <w:t>According to the government coalition, this</w:t>
      </w:r>
      <w:r w:rsidR="00B34840" w:rsidRPr="00542625">
        <w:rPr>
          <w:sz w:val="24"/>
          <w:szCs w:val="24"/>
          <w:lang w:val="en-GB"/>
        </w:rPr>
        <w:t xml:space="preserve"> </w:t>
      </w:r>
      <w:r w:rsidR="00621A28" w:rsidRPr="00542625">
        <w:rPr>
          <w:sz w:val="24"/>
          <w:szCs w:val="24"/>
          <w:lang w:val="en-GB"/>
        </w:rPr>
        <w:t>would</w:t>
      </w:r>
      <w:r w:rsidR="00B34840" w:rsidRPr="00542625">
        <w:rPr>
          <w:sz w:val="24"/>
          <w:szCs w:val="24"/>
          <w:lang w:val="en-GB"/>
        </w:rPr>
        <w:t xml:space="preserve"> not only allow for better differentiated care, but it also allows for cost-savings in the social domain. </w:t>
      </w:r>
      <w:r w:rsidR="00A96DD0" w:rsidRPr="00542625">
        <w:rPr>
          <w:sz w:val="24"/>
          <w:szCs w:val="24"/>
          <w:lang w:val="en-GB"/>
        </w:rPr>
        <w:t xml:space="preserve">This idea of the </w:t>
      </w:r>
      <w:proofErr w:type="spellStart"/>
      <w:r w:rsidR="00A96DD0" w:rsidRPr="00542625">
        <w:rPr>
          <w:i/>
          <w:iCs/>
          <w:sz w:val="24"/>
          <w:szCs w:val="24"/>
          <w:lang w:val="en-GB"/>
        </w:rPr>
        <w:t>paritcipatiesamenleving</w:t>
      </w:r>
      <w:proofErr w:type="spellEnd"/>
      <w:r w:rsidR="00B34840" w:rsidRPr="00542625">
        <w:rPr>
          <w:sz w:val="24"/>
          <w:szCs w:val="24"/>
          <w:lang w:val="en-GB"/>
        </w:rPr>
        <w:t xml:space="preserve"> </w:t>
      </w:r>
      <w:r w:rsidR="00A96DD0" w:rsidRPr="00542625">
        <w:rPr>
          <w:sz w:val="24"/>
          <w:szCs w:val="24"/>
          <w:lang w:val="en-GB"/>
        </w:rPr>
        <w:t xml:space="preserve">received considerable attention </w:t>
      </w:r>
      <w:r w:rsidR="00B34840" w:rsidRPr="00542625">
        <w:rPr>
          <w:sz w:val="24"/>
          <w:szCs w:val="24"/>
          <w:lang w:val="en-GB"/>
        </w:rPr>
        <w:t>and</w:t>
      </w:r>
      <w:r w:rsidR="00A96DD0" w:rsidRPr="00542625">
        <w:rPr>
          <w:sz w:val="24"/>
          <w:szCs w:val="24"/>
          <w:lang w:val="en-GB"/>
        </w:rPr>
        <w:t xml:space="preserve"> became word of the year </w:t>
      </w:r>
      <w:r w:rsidR="00524CE9" w:rsidRPr="00542625">
        <w:rPr>
          <w:sz w:val="24"/>
          <w:szCs w:val="24"/>
          <w:lang w:val="en-GB"/>
        </w:rPr>
        <w:t xml:space="preserve">in </w:t>
      </w:r>
      <w:r w:rsidR="00A96DD0" w:rsidRPr="00542625">
        <w:rPr>
          <w:sz w:val="24"/>
          <w:szCs w:val="24"/>
          <w:lang w:val="en-GB"/>
        </w:rPr>
        <w:t>2013.</w:t>
      </w:r>
      <w:r w:rsidR="00235DB8" w:rsidRPr="00542625">
        <w:rPr>
          <w:rStyle w:val="FootnoteReference"/>
          <w:sz w:val="24"/>
          <w:szCs w:val="24"/>
          <w:lang w:val="en-GB"/>
        </w:rPr>
        <w:footnoteReference w:id="3"/>
      </w:r>
    </w:p>
    <w:p w14:paraId="54571CB0" w14:textId="2CF4725E" w:rsidR="00524CE9" w:rsidRPr="00542625" w:rsidRDefault="00524CE9" w:rsidP="003534CD">
      <w:pPr>
        <w:pStyle w:val="FootnoteText"/>
        <w:spacing w:line="360" w:lineRule="auto"/>
        <w:jc w:val="both"/>
        <w:rPr>
          <w:sz w:val="24"/>
          <w:szCs w:val="24"/>
          <w:lang w:val="en-GB"/>
        </w:rPr>
      </w:pPr>
    </w:p>
    <w:p w14:paraId="22EC404D" w14:textId="32100DA0" w:rsidR="00ED1836" w:rsidRPr="00542625" w:rsidRDefault="00524CE9" w:rsidP="006F3E04">
      <w:pPr>
        <w:pStyle w:val="FootnoteText"/>
        <w:spacing w:line="360" w:lineRule="auto"/>
        <w:jc w:val="both"/>
        <w:rPr>
          <w:sz w:val="24"/>
          <w:szCs w:val="24"/>
          <w:lang w:val="en-GB"/>
        </w:rPr>
      </w:pPr>
      <w:r w:rsidRPr="00542625">
        <w:rPr>
          <w:sz w:val="24"/>
          <w:szCs w:val="24"/>
          <w:lang w:val="en-GB"/>
        </w:rPr>
        <w:t>In this same year, a report titled</w:t>
      </w:r>
      <w:r w:rsidR="00621A28" w:rsidRPr="00542625">
        <w:rPr>
          <w:sz w:val="24"/>
          <w:szCs w:val="24"/>
          <w:lang w:val="en-GB"/>
        </w:rPr>
        <w:t>:</w:t>
      </w:r>
      <w:r w:rsidRPr="00542625">
        <w:rPr>
          <w:sz w:val="24"/>
          <w:szCs w:val="24"/>
          <w:lang w:val="en-GB"/>
        </w:rPr>
        <w:t xml:space="preserve"> </w:t>
      </w:r>
      <w:proofErr w:type="spellStart"/>
      <w:r w:rsidR="00621A28" w:rsidRPr="00542625">
        <w:rPr>
          <w:i/>
          <w:iCs/>
          <w:sz w:val="24"/>
          <w:szCs w:val="24"/>
          <w:lang w:val="en-GB"/>
        </w:rPr>
        <w:t>T</w:t>
      </w:r>
      <w:r w:rsidR="00A56033" w:rsidRPr="00542625">
        <w:rPr>
          <w:i/>
          <w:iCs/>
          <w:sz w:val="24"/>
          <w:szCs w:val="24"/>
          <w:lang w:val="en-GB"/>
        </w:rPr>
        <w:t>erugtrekken</w:t>
      </w:r>
      <w:proofErr w:type="spellEnd"/>
      <w:r w:rsidR="00A56033" w:rsidRPr="00542625">
        <w:rPr>
          <w:i/>
          <w:iCs/>
          <w:sz w:val="24"/>
          <w:szCs w:val="24"/>
          <w:lang w:val="en-GB"/>
        </w:rPr>
        <w:t xml:space="preserve"> is </w:t>
      </w:r>
      <w:proofErr w:type="spellStart"/>
      <w:r w:rsidR="00A56033" w:rsidRPr="00542625">
        <w:rPr>
          <w:i/>
          <w:iCs/>
          <w:sz w:val="24"/>
          <w:szCs w:val="24"/>
          <w:lang w:val="en-GB"/>
        </w:rPr>
        <w:t>vooruitzien</w:t>
      </w:r>
      <w:proofErr w:type="spellEnd"/>
      <w:r w:rsidR="00A56033" w:rsidRPr="00542625">
        <w:rPr>
          <w:sz w:val="24"/>
          <w:szCs w:val="24"/>
          <w:lang w:val="en-GB"/>
        </w:rPr>
        <w:t xml:space="preserve"> (retrenchment </w:t>
      </w:r>
      <w:r w:rsidR="00142CD2">
        <w:rPr>
          <w:sz w:val="24"/>
          <w:szCs w:val="24"/>
          <w:lang w:val="en-GB"/>
        </w:rPr>
        <w:t>means</w:t>
      </w:r>
      <w:r w:rsidR="00A56033" w:rsidRPr="00542625">
        <w:rPr>
          <w:sz w:val="24"/>
          <w:szCs w:val="24"/>
          <w:lang w:val="en-GB"/>
        </w:rPr>
        <w:t xml:space="preserve"> </w:t>
      </w:r>
      <w:r w:rsidR="00142CD2">
        <w:rPr>
          <w:sz w:val="24"/>
          <w:szCs w:val="24"/>
          <w:lang w:val="en-GB"/>
        </w:rPr>
        <w:t>looking ahead</w:t>
      </w:r>
      <w:r w:rsidR="00A56033" w:rsidRPr="00542625">
        <w:rPr>
          <w:sz w:val="24"/>
          <w:szCs w:val="24"/>
          <w:lang w:val="en-GB"/>
        </w:rPr>
        <w:t xml:space="preserve">) </w:t>
      </w:r>
      <w:r w:rsidRPr="00542625">
        <w:rPr>
          <w:sz w:val="24"/>
          <w:szCs w:val="24"/>
          <w:lang w:val="en-GB"/>
        </w:rPr>
        <w:t>was published by</w:t>
      </w:r>
      <w:r w:rsidR="00A56033" w:rsidRPr="00542625">
        <w:rPr>
          <w:sz w:val="24"/>
          <w:szCs w:val="24"/>
          <w:lang w:val="en-GB"/>
        </w:rPr>
        <w:t xml:space="preserve"> the </w:t>
      </w:r>
      <w:proofErr w:type="spellStart"/>
      <w:r w:rsidR="00D31D81" w:rsidRPr="00542625">
        <w:rPr>
          <w:i/>
          <w:iCs/>
          <w:sz w:val="24"/>
          <w:szCs w:val="24"/>
          <w:lang w:val="en-GB"/>
        </w:rPr>
        <w:t>Raad</w:t>
      </w:r>
      <w:proofErr w:type="spellEnd"/>
      <w:r w:rsidR="00D31D81" w:rsidRPr="00542625">
        <w:rPr>
          <w:i/>
          <w:iCs/>
          <w:sz w:val="24"/>
          <w:szCs w:val="24"/>
          <w:lang w:val="en-GB"/>
        </w:rPr>
        <w:t xml:space="preserve"> van Sociale </w:t>
      </w:r>
      <w:proofErr w:type="spellStart"/>
      <w:r w:rsidR="00D31D81" w:rsidRPr="00542625">
        <w:rPr>
          <w:i/>
          <w:iCs/>
          <w:sz w:val="24"/>
          <w:szCs w:val="24"/>
          <w:lang w:val="en-GB"/>
        </w:rPr>
        <w:t>Ontwikkelingen</w:t>
      </w:r>
      <w:proofErr w:type="spellEnd"/>
      <w:r w:rsidR="00D31D81" w:rsidRPr="00542625">
        <w:rPr>
          <w:sz w:val="24"/>
          <w:szCs w:val="24"/>
          <w:lang w:val="en-GB"/>
        </w:rPr>
        <w:t xml:space="preserve"> (</w:t>
      </w:r>
      <w:r w:rsidR="00A56033" w:rsidRPr="00542625">
        <w:rPr>
          <w:sz w:val="24"/>
          <w:szCs w:val="24"/>
          <w:lang w:val="en-GB"/>
        </w:rPr>
        <w:t>council of social developments</w:t>
      </w:r>
      <w:r w:rsidR="00D31D81" w:rsidRPr="00542625">
        <w:rPr>
          <w:sz w:val="24"/>
          <w:szCs w:val="24"/>
          <w:lang w:val="en-GB"/>
        </w:rPr>
        <w:t>)</w:t>
      </w:r>
      <w:r w:rsidR="006955B5">
        <w:rPr>
          <w:sz w:val="24"/>
          <w:szCs w:val="24"/>
          <w:lang w:val="en-GB"/>
        </w:rPr>
        <w:t>. This document was drafted</w:t>
      </w:r>
      <w:r w:rsidR="00C31A99" w:rsidRPr="00542625">
        <w:rPr>
          <w:sz w:val="24"/>
          <w:szCs w:val="24"/>
          <w:lang w:val="en-GB"/>
        </w:rPr>
        <w:t xml:space="preserve"> at the request of the government</w:t>
      </w:r>
      <w:r w:rsidR="00B860B3" w:rsidRPr="00542625">
        <w:rPr>
          <w:sz w:val="24"/>
          <w:szCs w:val="24"/>
          <w:lang w:val="en-GB"/>
        </w:rPr>
        <w:t>. The</w:t>
      </w:r>
      <w:r w:rsidR="00B027BE" w:rsidRPr="00542625">
        <w:rPr>
          <w:sz w:val="24"/>
          <w:szCs w:val="24"/>
          <w:lang w:val="en-GB"/>
        </w:rPr>
        <w:t xml:space="preserve"> report argues that there are three </w:t>
      </w:r>
      <w:r w:rsidR="006955B5">
        <w:rPr>
          <w:sz w:val="24"/>
          <w:szCs w:val="24"/>
          <w:lang w:val="en-GB"/>
        </w:rPr>
        <w:t>problems with</w:t>
      </w:r>
      <w:r w:rsidR="00B027BE" w:rsidRPr="00542625">
        <w:rPr>
          <w:sz w:val="24"/>
          <w:szCs w:val="24"/>
          <w:lang w:val="en-GB"/>
        </w:rPr>
        <w:t xml:space="preserve"> the welfare state: normative, practical and financial</w:t>
      </w:r>
      <w:r w:rsidR="00C31A99" w:rsidRPr="00542625">
        <w:rPr>
          <w:sz w:val="24"/>
          <w:szCs w:val="24"/>
          <w:lang w:val="en-GB"/>
        </w:rPr>
        <w:t>.</w:t>
      </w:r>
      <w:r w:rsidR="00235DB8" w:rsidRPr="00542625">
        <w:rPr>
          <w:rStyle w:val="FootnoteReference"/>
          <w:sz w:val="24"/>
          <w:szCs w:val="24"/>
          <w:lang w:val="en-GB"/>
        </w:rPr>
        <w:footnoteReference w:id="4"/>
      </w:r>
      <w:r w:rsidR="00B027BE" w:rsidRPr="00542625">
        <w:rPr>
          <w:sz w:val="24"/>
          <w:szCs w:val="24"/>
          <w:lang w:val="en-GB"/>
        </w:rPr>
        <w:t xml:space="preserve"> </w:t>
      </w:r>
      <w:r w:rsidRPr="00542625">
        <w:rPr>
          <w:sz w:val="24"/>
          <w:szCs w:val="24"/>
          <w:lang w:val="en-GB"/>
        </w:rPr>
        <w:t>In</w:t>
      </w:r>
      <w:r w:rsidR="00C12A7E" w:rsidRPr="00542625">
        <w:rPr>
          <w:sz w:val="24"/>
          <w:szCs w:val="24"/>
          <w:lang w:val="en-GB"/>
        </w:rPr>
        <w:t xml:space="preserve"> terms </w:t>
      </w:r>
      <w:r w:rsidR="00C12A7E" w:rsidRPr="00542625">
        <w:rPr>
          <w:sz w:val="24"/>
          <w:szCs w:val="24"/>
          <w:lang w:val="en-GB"/>
        </w:rPr>
        <w:lastRenderedPageBreak/>
        <w:t>of normativity, it is argued that</w:t>
      </w:r>
      <w:r w:rsidRPr="00542625">
        <w:rPr>
          <w:sz w:val="24"/>
          <w:szCs w:val="24"/>
          <w:lang w:val="en-GB"/>
        </w:rPr>
        <w:t xml:space="preserve"> people in society </w:t>
      </w:r>
      <w:r w:rsidR="00C12A7E" w:rsidRPr="00542625">
        <w:rPr>
          <w:sz w:val="24"/>
          <w:szCs w:val="24"/>
          <w:lang w:val="en-GB"/>
        </w:rPr>
        <w:t>desire</w:t>
      </w:r>
      <w:r w:rsidRPr="00542625">
        <w:rPr>
          <w:sz w:val="24"/>
          <w:szCs w:val="24"/>
          <w:lang w:val="en-GB"/>
        </w:rPr>
        <w:t xml:space="preserve"> less state </w:t>
      </w:r>
      <w:r w:rsidR="00C12A7E" w:rsidRPr="00542625">
        <w:rPr>
          <w:sz w:val="24"/>
          <w:szCs w:val="24"/>
          <w:lang w:val="en-GB"/>
        </w:rPr>
        <w:t>interference</w:t>
      </w:r>
      <w:r w:rsidR="00B027BE" w:rsidRPr="00542625">
        <w:rPr>
          <w:sz w:val="24"/>
          <w:szCs w:val="24"/>
          <w:lang w:val="en-GB"/>
        </w:rPr>
        <w:t>.</w:t>
      </w:r>
      <w:r w:rsidR="00235DB8" w:rsidRPr="00542625">
        <w:rPr>
          <w:rStyle w:val="FootnoteReference"/>
          <w:sz w:val="24"/>
          <w:szCs w:val="24"/>
          <w:lang w:val="en-GB"/>
        </w:rPr>
        <w:footnoteReference w:id="5"/>
      </w:r>
      <w:r w:rsidR="00B027BE" w:rsidRPr="00542625">
        <w:rPr>
          <w:sz w:val="24"/>
          <w:szCs w:val="24"/>
          <w:lang w:val="en-GB"/>
        </w:rPr>
        <w:t xml:space="preserve"> In terms of practicality, the state is considered to be </w:t>
      </w:r>
      <w:r w:rsidR="00A56033" w:rsidRPr="00542625">
        <w:rPr>
          <w:sz w:val="24"/>
          <w:szCs w:val="24"/>
          <w:lang w:val="en-GB"/>
        </w:rPr>
        <w:t xml:space="preserve">too sluggish and inefficient, hindering innovation </w:t>
      </w:r>
      <w:r w:rsidR="00B34840" w:rsidRPr="00542625">
        <w:rPr>
          <w:sz w:val="24"/>
          <w:szCs w:val="24"/>
          <w:lang w:val="en-GB"/>
        </w:rPr>
        <w:t>as well as</w:t>
      </w:r>
      <w:r w:rsidR="00A56033" w:rsidRPr="00542625">
        <w:rPr>
          <w:sz w:val="24"/>
          <w:szCs w:val="24"/>
          <w:lang w:val="en-GB"/>
        </w:rPr>
        <w:t xml:space="preserve"> </w:t>
      </w:r>
      <w:r w:rsidR="00B34840" w:rsidRPr="00542625">
        <w:rPr>
          <w:sz w:val="24"/>
          <w:szCs w:val="24"/>
          <w:lang w:val="en-GB"/>
        </w:rPr>
        <w:t xml:space="preserve">more efficient </w:t>
      </w:r>
      <w:r w:rsidR="00423EE4" w:rsidRPr="00542625">
        <w:rPr>
          <w:sz w:val="24"/>
          <w:szCs w:val="24"/>
          <w:lang w:val="en-GB"/>
        </w:rPr>
        <w:t>decentralized</w:t>
      </w:r>
      <w:r w:rsidR="00A56033" w:rsidRPr="00542625">
        <w:rPr>
          <w:sz w:val="24"/>
          <w:szCs w:val="24"/>
          <w:lang w:val="en-GB"/>
        </w:rPr>
        <w:t xml:space="preserve"> initiatives.</w:t>
      </w:r>
      <w:r w:rsidR="00B027BE" w:rsidRPr="00542625">
        <w:rPr>
          <w:sz w:val="24"/>
          <w:szCs w:val="24"/>
          <w:lang w:val="en-GB"/>
        </w:rPr>
        <w:t xml:space="preserve"> In terms of the </w:t>
      </w:r>
      <w:r w:rsidR="00C12A7E" w:rsidRPr="00542625">
        <w:rPr>
          <w:sz w:val="24"/>
          <w:szCs w:val="24"/>
          <w:lang w:val="en-GB"/>
        </w:rPr>
        <w:t>finances</w:t>
      </w:r>
      <w:r w:rsidR="00B027BE" w:rsidRPr="00542625">
        <w:rPr>
          <w:sz w:val="24"/>
          <w:szCs w:val="24"/>
          <w:lang w:val="en-GB"/>
        </w:rPr>
        <w:t xml:space="preserve">, it is argued that the costs of the welfare state are </w:t>
      </w:r>
      <w:r w:rsidR="00061DCF" w:rsidRPr="00542625">
        <w:rPr>
          <w:sz w:val="24"/>
          <w:szCs w:val="24"/>
          <w:lang w:val="en-GB"/>
        </w:rPr>
        <w:t>widening</w:t>
      </w:r>
      <w:r w:rsidR="00B027BE" w:rsidRPr="00542625">
        <w:rPr>
          <w:sz w:val="24"/>
          <w:szCs w:val="24"/>
          <w:lang w:val="en-GB"/>
        </w:rPr>
        <w:t xml:space="preserve"> the </w:t>
      </w:r>
      <w:r w:rsidR="00061DCF" w:rsidRPr="00542625">
        <w:rPr>
          <w:sz w:val="24"/>
          <w:szCs w:val="24"/>
          <w:lang w:val="en-GB"/>
        </w:rPr>
        <w:t>state</w:t>
      </w:r>
      <w:r w:rsidR="00B027BE" w:rsidRPr="00542625">
        <w:rPr>
          <w:sz w:val="24"/>
          <w:szCs w:val="24"/>
          <w:lang w:val="en-GB"/>
        </w:rPr>
        <w:t xml:space="preserve"> deficit</w:t>
      </w:r>
      <w:r w:rsidR="00235DB8" w:rsidRPr="00542625">
        <w:rPr>
          <w:sz w:val="24"/>
          <w:szCs w:val="24"/>
          <w:lang w:val="en-GB"/>
        </w:rPr>
        <w:t>.</w:t>
      </w:r>
      <w:r w:rsidR="00235DB8" w:rsidRPr="00542625">
        <w:rPr>
          <w:rStyle w:val="FootnoteReference"/>
          <w:sz w:val="24"/>
          <w:szCs w:val="24"/>
          <w:lang w:val="en-GB"/>
        </w:rPr>
        <w:footnoteReference w:id="6"/>
      </w:r>
      <w:r w:rsidRPr="00542625">
        <w:rPr>
          <w:sz w:val="24"/>
          <w:szCs w:val="24"/>
          <w:lang w:val="en-GB"/>
        </w:rPr>
        <w:t xml:space="preserve"> </w:t>
      </w:r>
    </w:p>
    <w:p w14:paraId="28D83390" w14:textId="77777777" w:rsidR="006F3E04" w:rsidRPr="00542625" w:rsidRDefault="006F3E04" w:rsidP="006F3E04">
      <w:pPr>
        <w:pStyle w:val="FootnoteText"/>
        <w:spacing w:line="360" w:lineRule="auto"/>
        <w:jc w:val="both"/>
        <w:rPr>
          <w:sz w:val="24"/>
          <w:szCs w:val="24"/>
          <w:lang w:val="en-GB"/>
        </w:rPr>
      </w:pPr>
    </w:p>
    <w:p w14:paraId="4632AC2B" w14:textId="7198B5BE" w:rsidR="00ED1836" w:rsidRPr="00542625" w:rsidRDefault="00ED1836" w:rsidP="00697958">
      <w:pPr>
        <w:spacing w:line="360" w:lineRule="auto"/>
        <w:jc w:val="both"/>
        <w:rPr>
          <w:lang w:val="en-GB"/>
        </w:rPr>
      </w:pPr>
      <w:r w:rsidRPr="00542625">
        <w:rPr>
          <w:lang w:val="en-GB"/>
        </w:rPr>
        <w:t xml:space="preserve">In </w:t>
      </w:r>
      <w:r w:rsidR="00061DCF" w:rsidRPr="00542625">
        <w:rPr>
          <w:lang w:val="en-GB"/>
        </w:rPr>
        <w:t>its</w:t>
      </w:r>
      <w:r w:rsidRPr="00542625">
        <w:rPr>
          <w:lang w:val="en-GB"/>
        </w:rPr>
        <w:t xml:space="preserve"> report, the council concludes that there is a tension between the </w:t>
      </w:r>
      <w:r w:rsidR="00524CE9" w:rsidRPr="00542625">
        <w:rPr>
          <w:lang w:val="en-GB"/>
        </w:rPr>
        <w:t xml:space="preserve">principles of </w:t>
      </w:r>
      <w:r w:rsidRPr="00542625">
        <w:rPr>
          <w:lang w:val="en-GB"/>
        </w:rPr>
        <w:t>democratic society and the</w:t>
      </w:r>
      <w:r w:rsidR="00423EE4" w:rsidRPr="00542625">
        <w:rPr>
          <w:lang w:val="en-GB"/>
        </w:rPr>
        <w:t xml:space="preserve"> </w:t>
      </w:r>
      <w:r w:rsidR="006955B5">
        <w:rPr>
          <w:lang w:val="en-GB"/>
        </w:rPr>
        <w:t>operation</w:t>
      </w:r>
      <w:r w:rsidR="00423EE4" w:rsidRPr="00542625">
        <w:rPr>
          <w:lang w:val="en-GB"/>
        </w:rPr>
        <w:t xml:space="preserve"> of the</w:t>
      </w:r>
      <w:r w:rsidRPr="00542625">
        <w:rPr>
          <w:lang w:val="en-GB"/>
        </w:rPr>
        <w:t xml:space="preserve"> welfare state. </w:t>
      </w:r>
      <w:r w:rsidR="006955B5">
        <w:rPr>
          <w:lang w:val="en-GB"/>
        </w:rPr>
        <w:t>It argues that t</w:t>
      </w:r>
      <w:r w:rsidR="00C12A7E" w:rsidRPr="00542625">
        <w:rPr>
          <w:lang w:val="en-GB"/>
        </w:rPr>
        <w:t>he welfare state</w:t>
      </w:r>
      <w:r w:rsidRPr="00542625">
        <w:rPr>
          <w:lang w:val="en-GB"/>
        </w:rPr>
        <w:t xml:space="preserve"> </w:t>
      </w:r>
      <w:r w:rsidR="00423EE4" w:rsidRPr="00542625">
        <w:rPr>
          <w:lang w:val="en-GB"/>
        </w:rPr>
        <w:t>requires</w:t>
      </w:r>
      <w:r w:rsidRPr="00542625">
        <w:rPr>
          <w:lang w:val="en-GB"/>
        </w:rPr>
        <w:t xml:space="preserve"> citizens to turn to</w:t>
      </w:r>
      <w:r w:rsidR="00524CE9" w:rsidRPr="00542625">
        <w:rPr>
          <w:lang w:val="en-GB"/>
        </w:rPr>
        <w:t xml:space="preserve"> </w:t>
      </w:r>
      <w:r w:rsidR="00C12A7E" w:rsidRPr="00542625">
        <w:rPr>
          <w:lang w:val="en-GB"/>
        </w:rPr>
        <w:t xml:space="preserve">a </w:t>
      </w:r>
      <w:r w:rsidR="00524CE9" w:rsidRPr="00542625">
        <w:rPr>
          <w:lang w:val="en-GB"/>
        </w:rPr>
        <w:t>rigid</w:t>
      </w:r>
      <w:r w:rsidRPr="00542625">
        <w:rPr>
          <w:lang w:val="en-GB"/>
        </w:rPr>
        <w:t xml:space="preserve"> </w:t>
      </w:r>
      <w:r w:rsidR="00C12A7E" w:rsidRPr="00542625">
        <w:rPr>
          <w:lang w:val="en-GB"/>
        </w:rPr>
        <w:t>and bureaucratic state</w:t>
      </w:r>
      <w:r w:rsidRPr="00542625">
        <w:rPr>
          <w:lang w:val="en-GB"/>
        </w:rPr>
        <w:t xml:space="preserve"> provisions</w:t>
      </w:r>
      <w:r w:rsidR="00C12A7E" w:rsidRPr="00542625">
        <w:rPr>
          <w:lang w:val="en-GB"/>
        </w:rPr>
        <w:t xml:space="preserve">, something that stands opposed to democratic society in which citizens are offered possibilities to </w:t>
      </w:r>
      <w:r w:rsidR="00061DCF" w:rsidRPr="00542625">
        <w:rPr>
          <w:lang w:val="en-GB"/>
        </w:rPr>
        <w:t>undertake initiatives themselves</w:t>
      </w:r>
      <w:r w:rsidR="00C12A7E" w:rsidRPr="00542625">
        <w:rPr>
          <w:lang w:val="en-GB"/>
        </w:rPr>
        <w:t>.</w:t>
      </w:r>
      <w:r w:rsidRPr="00542625">
        <w:rPr>
          <w:lang w:val="en-GB"/>
        </w:rPr>
        <w:t xml:space="preserve"> </w:t>
      </w:r>
      <w:r w:rsidR="00061DCF" w:rsidRPr="00542625">
        <w:rPr>
          <w:lang w:val="en-GB"/>
        </w:rPr>
        <w:t>Thus, it argues that new policies in the social domain should emphasize self-reliance and that control and part of the financing of investments in the social domain should be left to municipalities and civil society</w:t>
      </w:r>
      <w:r w:rsidR="00235DB8" w:rsidRPr="00542625">
        <w:rPr>
          <w:lang w:val="en-GB"/>
        </w:rPr>
        <w:t>.</w:t>
      </w:r>
      <w:r w:rsidR="00235DB8" w:rsidRPr="00542625">
        <w:rPr>
          <w:rStyle w:val="FootnoteReference"/>
          <w:lang w:val="en-GB"/>
        </w:rPr>
        <w:footnoteReference w:id="7"/>
      </w:r>
      <w:r w:rsidR="00A56033" w:rsidRPr="00542625">
        <w:rPr>
          <w:lang w:val="en-GB"/>
        </w:rPr>
        <w:t xml:space="preserve"> </w:t>
      </w:r>
      <w:r w:rsidRPr="00542625">
        <w:rPr>
          <w:lang w:val="en-GB"/>
        </w:rPr>
        <w:t xml:space="preserve">The state would then take on its legitimate domain, which is the rule of law, and shed </w:t>
      </w:r>
      <w:r w:rsidR="009A0AE4" w:rsidRPr="00542625">
        <w:rPr>
          <w:lang w:val="en-GB"/>
        </w:rPr>
        <w:t xml:space="preserve">some of </w:t>
      </w:r>
      <w:r w:rsidRPr="00542625">
        <w:rPr>
          <w:lang w:val="en-GB"/>
        </w:rPr>
        <w:t>its control over the social domain</w:t>
      </w:r>
      <w:r w:rsidR="00061DCF" w:rsidRPr="00542625">
        <w:rPr>
          <w:lang w:val="en-GB"/>
        </w:rPr>
        <w:t xml:space="preserve"> that it had as a welfare state</w:t>
      </w:r>
      <w:r w:rsidR="0006199A" w:rsidRPr="00542625">
        <w:rPr>
          <w:lang w:val="en-GB"/>
        </w:rPr>
        <w:t>.</w:t>
      </w:r>
      <w:r w:rsidR="00235DB8" w:rsidRPr="00542625">
        <w:rPr>
          <w:rStyle w:val="FootnoteReference"/>
          <w:lang w:val="en-GB"/>
        </w:rPr>
        <w:footnoteReference w:id="8"/>
      </w:r>
    </w:p>
    <w:p w14:paraId="718ED275" w14:textId="0F2CBF27" w:rsidR="0006199A" w:rsidRPr="00542625" w:rsidRDefault="0006199A" w:rsidP="00697958">
      <w:pPr>
        <w:spacing w:line="360" w:lineRule="auto"/>
        <w:jc w:val="both"/>
        <w:rPr>
          <w:lang w:val="en-GB"/>
        </w:rPr>
      </w:pPr>
    </w:p>
    <w:p w14:paraId="08B44A8F" w14:textId="071DAFFE" w:rsidR="006A6B8E" w:rsidRDefault="0006199A" w:rsidP="00697958">
      <w:pPr>
        <w:spacing w:line="360" w:lineRule="auto"/>
        <w:jc w:val="both"/>
        <w:rPr>
          <w:lang w:val="en-GB"/>
        </w:rPr>
      </w:pPr>
      <w:r w:rsidRPr="00542625">
        <w:rPr>
          <w:lang w:val="en-GB"/>
        </w:rPr>
        <w:t xml:space="preserve">The </w:t>
      </w:r>
      <w:proofErr w:type="spellStart"/>
      <w:r w:rsidRPr="00542625">
        <w:rPr>
          <w:i/>
          <w:iCs/>
          <w:lang w:val="en-GB"/>
        </w:rPr>
        <w:t>W</w:t>
      </w:r>
      <w:r w:rsidR="006955B5">
        <w:rPr>
          <w:i/>
          <w:iCs/>
          <w:lang w:val="en-GB"/>
        </w:rPr>
        <w:t>mo</w:t>
      </w:r>
      <w:proofErr w:type="spellEnd"/>
      <w:r w:rsidR="00C31A99" w:rsidRPr="00542625">
        <w:rPr>
          <w:lang w:val="en-GB"/>
        </w:rPr>
        <w:t xml:space="preserve"> </w:t>
      </w:r>
      <w:r w:rsidRPr="00542625">
        <w:rPr>
          <w:lang w:val="en-GB"/>
        </w:rPr>
        <w:t>and</w:t>
      </w:r>
      <w:r w:rsidR="00C31A99" w:rsidRPr="00542625">
        <w:rPr>
          <w:lang w:val="en-GB"/>
        </w:rPr>
        <w:t xml:space="preserve"> the</w:t>
      </w:r>
      <w:r w:rsidRPr="00542625">
        <w:rPr>
          <w:lang w:val="en-GB"/>
        </w:rPr>
        <w:t xml:space="preserve"> </w:t>
      </w:r>
      <w:r w:rsidR="00DF290F">
        <w:rPr>
          <w:i/>
          <w:iCs/>
          <w:lang w:val="en-GB"/>
        </w:rPr>
        <w:t>P</w:t>
      </w:r>
      <w:r w:rsidRPr="00542625">
        <w:rPr>
          <w:i/>
          <w:iCs/>
          <w:lang w:val="en-GB"/>
        </w:rPr>
        <w:t>articipatiewet</w:t>
      </w:r>
      <w:r w:rsidRPr="00542625">
        <w:rPr>
          <w:lang w:val="en-GB"/>
        </w:rPr>
        <w:t xml:space="preserve"> </w:t>
      </w:r>
      <w:r w:rsidR="00C31A99" w:rsidRPr="00542625">
        <w:rPr>
          <w:lang w:val="en-GB"/>
        </w:rPr>
        <w:t>have</w:t>
      </w:r>
      <w:r w:rsidRPr="00542625">
        <w:rPr>
          <w:lang w:val="en-GB"/>
        </w:rPr>
        <w:t xml:space="preserve"> legally embedded this </w:t>
      </w:r>
      <w:r w:rsidR="00C31A99" w:rsidRPr="00542625">
        <w:rPr>
          <w:lang w:val="en-GB"/>
        </w:rPr>
        <w:t xml:space="preserve">new </w:t>
      </w:r>
      <w:r w:rsidRPr="00542625">
        <w:rPr>
          <w:lang w:val="en-GB"/>
        </w:rPr>
        <w:t xml:space="preserve">vision </w:t>
      </w:r>
      <w:r w:rsidR="00C31A99" w:rsidRPr="00542625">
        <w:rPr>
          <w:lang w:val="en-GB"/>
        </w:rPr>
        <w:t xml:space="preserve">for society, namely the </w:t>
      </w:r>
      <w:proofErr w:type="spellStart"/>
      <w:r w:rsidR="00C31A99" w:rsidRPr="00542625">
        <w:rPr>
          <w:i/>
          <w:iCs/>
          <w:lang w:val="en-GB"/>
        </w:rPr>
        <w:t>participatiesamenleving</w:t>
      </w:r>
      <w:proofErr w:type="spellEnd"/>
      <w:r w:rsidRPr="00542625">
        <w:rPr>
          <w:lang w:val="en-GB"/>
        </w:rPr>
        <w:t xml:space="preserve">. </w:t>
      </w:r>
      <w:r w:rsidR="00235DB8" w:rsidRPr="00542625">
        <w:rPr>
          <w:lang w:val="en-GB"/>
        </w:rPr>
        <w:t>Under these laws, part of the d</w:t>
      </w:r>
      <w:r w:rsidR="00524CE9" w:rsidRPr="00542625">
        <w:rPr>
          <w:lang w:val="en-GB"/>
        </w:rPr>
        <w:t xml:space="preserve">ecisions, financing and control over the social domain </w:t>
      </w:r>
      <w:r w:rsidR="00061DCF" w:rsidRPr="00542625">
        <w:rPr>
          <w:lang w:val="en-GB"/>
        </w:rPr>
        <w:t>is</w:t>
      </w:r>
      <w:r w:rsidR="00524CE9" w:rsidRPr="00542625">
        <w:rPr>
          <w:lang w:val="en-GB"/>
        </w:rPr>
        <w:t xml:space="preserve"> decentralized to the level of municipalitie</w:t>
      </w:r>
      <w:r w:rsidR="00235DB8" w:rsidRPr="00542625">
        <w:rPr>
          <w:lang w:val="en-GB"/>
        </w:rPr>
        <w:t>s.</w:t>
      </w:r>
      <w:r w:rsidR="00524CE9" w:rsidRPr="00542625">
        <w:rPr>
          <w:lang w:val="en-GB"/>
        </w:rPr>
        <w:t xml:space="preserve"> </w:t>
      </w:r>
      <w:r w:rsidR="00A96DD0" w:rsidRPr="00542625">
        <w:rPr>
          <w:lang w:val="en-GB"/>
        </w:rPr>
        <w:t xml:space="preserve">The </w:t>
      </w:r>
      <w:proofErr w:type="spellStart"/>
      <w:r w:rsidR="00DD5EAA" w:rsidRPr="00542625">
        <w:rPr>
          <w:i/>
          <w:iCs/>
          <w:lang w:val="en-GB"/>
        </w:rPr>
        <w:t>Wmo</w:t>
      </w:r>
      <w:proofErr w:type="spellEnd"/>
      <w:r w:rsidR="00A96DD0" w:rsidRPr="00542625">
        <w:rPr>
          <w:lang w:val="en-GB"/>
        </w:rPr>
        <w:t xml:space="preserve"> </w:t>
      </w:r>
      <w:r w:rsidRPr="00542625">
        <w:rPr>
          <w:lang w:val="en-GB"/>
        </w:rPr>
        <w:t>ensure</w:t>
      </w:r>
      <w:r w:rsidR="00DD5EAA" w:rsidRPr="00542625">
        <w:rPr>
          <w:lang w:val="en-GB"/>
        </w:rPr>
        <w:t>s</w:t>
      </w:r>
      <w:r w:rsidR="00A96DD0" w:rsidRPr="00542625">
        <w:rPr>
          <w:lang w:val="en-GB"/>
        </w:rPr>
        <w:t xml:space="preserve"> that vulnerable people </w:t>
      </w:r>
      <w:r w:rsidR="00DD5EAA" w:rsidRPr="00542625">
        <w:rPr>
          <w:lang w:val="en-GB"/>
        </w:rPr>
        <w:t>will</w:t>
      </w:r>
      <w:r w:rsidR="00A96DD0" w:rsidRPr="00542625">
        <w:rPr>
          <w:lang w:val="en-GB"/>
        </w:rPr>
        <w:t xml:space="preserve"> be able, incentivised and assisted to participate in this </w:t>
      </w:r>
      <w:r w:rsidR="006955B5">
        <w:rPr>
          <w:lang w:val="en-GB"/>
        </w:rPr>
        <w:t>new</w:t>
      </w:r>
      <w:r w:rsidR="00A96DD0" w:rsidRPr="00542625">
        <w:rPr>
          <w:lang w:val="en-GB"/>
        </w:rPr>
        <w:t xml:space="preserve"> society</w:t>
      </w:r>
      <w:r w:rsidR="006955B5">
        <w:rPr>
          <w:lang w:val="en-GB"/>
        </w:rPr>
        <w:t xml:space="preserve"> of participation</w:t>
      </w:r>
      <w:r w:rsidR="00A96DD0" w:rsidRPr="00542625">
        <w:rPr>
          <w:lang w:val="en-GB"/>
        </w:rPr>
        <w:t xml:space="preserve">. </w:t>
      </w:r>
      <w:r w:rsidRPr="00542625">
        <w:rPr>
          <w:lang w:val="en-GB"/>
        </w:rPr>
        <w:t>It</w:t>
      </w:r>
      <w:r w:rsidR="00A96DD0" w:rsidRPr="00542625">
        <w:rPr>
          <w:lang w:val="en-GB"/>
        </w:rPr>
        <w:t xml:space="preserve"> </w:t>
      </w:r>
      <w:r w:rsidR="006A6B8E" w:rsidRPr="00542625">
        <w:rPr>
          <w:lang w:val="en-GB"/>
        </w:rPr>
        <w:t xml:space="preserve">deals with youth </w:t>
      </w:r>
      <w:r w:rsidR="006955B5">
        <w:rPr>
          <w:lang w:val="en-GB"/>
        </w:rPr>
        <w:t>services</w:t>
      </w:r>
      <w:r w:rsidR="006A6B8E" w:rsidRPr="00542625">
        <w:rPr>
          <w:lang w:val="en-GB"/>
        </w:rPr>
        <w:t xml:space="preserve">, supported living, shelters for vulnerable people, as well as the conditions </w:t>
      </w:r>
      <w:r w:rsidR="00DE02AA" w:rsidRPr="00542625">
        <w:rPr>
          <w:lang w:val="en-GB"/>
        </w:rPr>
        <w:t>for</w:t>
      </w:r>
      <w:r w:rsidR="006A6B8E" w:rsidRPr="00542625">
        <w:rPr>
          <w:lang w:val="en-GB"/>
        </w:rPr>
        <w:t xml:space="preserve"> receiving </w:t>
      </w:r>
      <w:r w:rsidRPr="00542625">
        <w:rPr>
          <w:lang w:val="en-GB"/>
        </w:rPr>
        <w:t>social assistance</w:t>
      </w:r>
      <w:r w:rsidR="006A6B8E" w:rsidRPr="00542625">
        <w:rPr>
          <w:lang w:val="en-GB"/>
        </w:rPr>
        <w:t xml:space="preserve">. </w:t>
      </w:r>
      <w:r w:rsidRPr="00542625">
        <w:rPr>
          <w:lang w:val="en-GB"/>
        </w:rPr>
        <w:t xml:space="preserve">The </w:t>
      </w:r>
      <w:r w:rsidR="00542625" w:rsidRPr="00542625">
        <w:rPr>
          <w:i/>
          <w:iCs/>
          <w:lang w:val="en-GB"/>
        </w:rPr>
        <w:t>P</w:t>
      </w:r>
      <w:r w:rsidRPr="00542625">
        <w:rPr>
          <w:i/>
          <w:iCs/>
          <w:lang w:val="en-GB"/>
        </w:rPr>
        <w:t>articipatiewet</w:t>
      </w:r>
      <w:r w:rsidRPr="00542625">
        <w:rPr>
          <w:lang w:val="en-GB"/>
        </w:rPr>
        <w:t xml:space="preserve"> </w:t>
      </w:r>
      <w:r w:rsidR="0096139C" w:rsidRPr="00542625">
        <w:rPr>
          <w:lang w:val="en-GB"/>
        </w:rPr>
        <w:t xml:space="preserve">also deals with these issues, but in addition to this </w:t>
      </w:r>
      <w:r w:rsidRPr="00542625">
        <w:rPr>
          <w:lang w:val="en-GB"/>
        </w:rPr>
        <w:t>provides the criteria that determine whether one is eligible for welfare payments</w:t>
      </w:r>
      <w:r w:rsidR="0096139C" w:rsidRPr="00542625">
        <w:rPr>
          <w:lang w:val="en-GB"/>
        </w:rPr>
        <w:t xml:space="preserve"> and debt relief</w:t>
      </w:r>
      <w:r w:rsidRPr="00542625">
        <w:rPr>
          <w:lang w:val="en-GB"/>
        </w:rPr>
        <w:t>.</w:t>
      </w:r>
      <w:r w:rsidR="00235DB8" w:rsidRPr="00542625">
        <w:rPr>
          <w:rStyle w:val="FootnoteReference"/>
          <w:lang w:val="en-GB"/>
        </w:rPr>
        <w:footnoteReference w:id="9"/>
      </w:r>
    </w:p>
    <w:p w14:paraId="18F557A7" w14:textId="77777777" w:rsidR="006955B5" w:rsidRPr="00542625" w:rsidRDefault="006955B5" w:rsidP="00697958">
      <w:pPr>
        <w:spacing w:line="360" w:lineRule="auto"/>
        <w:jc w:val="both"/>
        <w:rPr>
          <w:lang w:val="en-GB"/>
        </w:rPr>
      </w:pPr>
    </w:p>
    <w:p w14:paraId="1EAF3CA1" w14:textId="26D76CE9" w:rsidR="00423EE4" w:rsidRPr="00542625" w:rsidRDefault="00B860B3" w:rsidP="00697958">
      <w:pPr>
        <w:spacing w:line="360" w:lineRule="auto"/>
        <w:jc w:val="both"/>
        <w:rPr>
          <w:lang w:val="en-GB"/>
        </w:rPr>
      </w:pPr>
      <w:r w:rsidRPr="00542625">
        <w:rPr>
          <w:lang w:val="en-GB"/>
        </w:rPr>
        <w:t>This process of the</w:t>
      </w:r>
      <w:r w:rsidR="006A6B8E" w:rsidRPr="00542625">
        <w:rPr>
          <w:lang w:val="en-GB"/>
        </w:rPr>
        <w:t xml:space="preserve"> </w:t>
      </w:r>
      <w:r w:rsidR="006474ED" w:rsidRPr="00542625">
        <w:rPr>
          <w:lang w:val="en-GB"/>
        </w:rPr>
        <w:t>retrenchment of the welfare state</w:t>
      </w:r>
      <w:r w:rsidR="006A6B8E" w:rsidRPr="00542625">
        <w:rPr>
          <w:lang w:val="en-GB"/>
        </w:rPr>
        <w:t xml:space="preserve"> </w:t>
      </w:r>
      <w:r w:rsidR="00061DCF" w:rsidRPr="00542625">
        <w:rPr>
          <w:lang w:val="en-GB"/>
        </w:rPr>
        <w:t>has always had its fair share of</w:t>
      </w:r>
      <w:r w:rsidR="006A6B8E" w:rsidRPr="00542625">
        <w:rPr>
          <w:lang w:val="en-GB"/>
        </w:rPr>
        <w:t xml:space="preserve"> critics.</w:t>
      </w:r>
      <w:r w:rsidR="006474ED" w:rsidRPr="00542625">
        <w:rPr>
          <w:lang w:val="en-GB"/>
        </w:rPr>
        <w:t xml:space="preserve"> These</w:t>
      </w:r>
      <w:r w:rsidR="006A6B8E" w:rsidRPr="00542625">
        <w:rPr>
          <w:lang w:val="en-GB"/>
        </w:rPr>
        <w:t xml:space="preserve"> </w:t>
      </w:r>
      <w:r w:rsidR="006474ED" w:rsidRPr="00542625">
        <w:rPr>
          <w:lang w:val="en-GB"/>
        </w:rPr>
        <w:t>c</w:t>
      </w:r>
      <w:r w:rsidR="006A6B8E" w:rsidRPr="00542625">
        <w:rPr>
          <w:lang w:val="en-GB"/>
        </w:rPr>
        <w:t xml:space="preserve">ritics saw in the retrenchment of the welfare state as a </w:t>
      </w:r>
      <w:r w:rsidR="00F86186" w:rsidRPr="00542625">
        <w:rPr>
          <w:lang w:val="en-GB"/>
        </w:rPr>
        <w:t>way</w:t>
      </w:r>
      <w:r w:rsidR="006A6B8E" w:rsidRPr="00542625">
        <w:rPr>
          <w:lang w:val="en-GB"/>
        </w:rPr>
        <w:t xml:space="preserve"> </w:t>
      </w:r>
      <w:r w:rsidR="00F86186" w:rsidRPr="00542625">
        <w:rPr>
          <w:lang w:val="en-GB"/>
        </w:rPr>
        <w:t>of</w:t>
      </w:r>
      <w:r w:rsidR="006A6B8E" w:rsidRPr="00542625">
        <w:rPr>
          <w:lang w:val="en-GB"/>
        </w:rPr>
        <w:t xml:space="preserve"> </w:t>
      </w:r>
      <w:r w:rsidR="00F86186" w:rsidRPr="00542625">
        <w:rPr>
          <w:lang w:val="en-GB"/>
        </w:rPr>
        <w:t>cutting costs</w:t>
      </w:r>
      <w:r w:rsidR="006A6B8E" w:rsidRPr="00542625">
        <w:rPr>
          <w:lang w:val="en-GB"/>
        </w:rPr>
        <w:t xml:space="preserve"> in social spending, something that might close the deficit but would </w:t>
      </w:r>
      <w:r w:rsidR="00F86186" w:rsidRPr="00542625">
        <w:rPr>
          <w:lang w:val="en-GB"/>
        </w:rPr>
        <w:t xml:space="preserve">risk to </w:t>
      </w:r>
      <w:r w:rsidR="006A6B8E" w:rsidRPr="00542625">
        <w:rPr>
          <w:lang w:val="en-GB"/>
        </w:rPr>
        <w:t>do so at the expenses of those less well-off in society</w:t>
      </w:r>
      <w:r w:rsidR="0006199A" w:rsidRPr="00542625">
        <w:rPr>
          <w:lang w:val="en-GB"/>
        </w:rPr>
        <w:t xml:space="preserve">. </w:t>
      </w:r>
      <w:r w:rsidR="00423EE4" w:rsidRPr="00542625">
        <w:rPr>
          <w:i/>
          <w:iCs/>
          <w:lang w:val="en-GB"/>
        </w:rPr>
        <w:t xml:space="preserve">De </w:t>
      </w:r>
      <w:proofErr w:type="spellStart"/>
      <w:r w:rsidR="00423EE4" w:rsidRPr="00542625">
        <w:rPr>
          <w:i/>
          <w:iCs/>
          <w:lang w:val="en-GB"/>
        </w:rPr>
        <w:t>Groene</w:t>
      </w:r>
      <w:proofErr w:type="spellEnd"/>
      <w:r w:rsidR="00423EE4" w:rsidRPr="00542625">
        <w:rPr>
          <w:i/>
          <w:iCs/>
          <w:lang w:val="en-GB"/>
        </w:rPr>
        <w:t xml:space="preserve"> </w:t>
      </w:r>
      <w:proofErr w:type="spellStart"/>
      <w:r w:rsidR="00423EE4" w:rsidRPr="00542625">
        <w:rPr>
          <w:i/>
          <w:iCs/>
          <w:lang w:val="en-GB"/>
        </w:rPr>
        <w:t>Amsterdammer</w:t>
      </w:r>
      <w:proofErr w:type="spellEnd"/>
      <w:r w:rsidR="00423EE4" w:rsidRPr="00542625">
        <w:rPr>
          <w:i/>
          <w:iCs/>
          <w:lang w:val="en-GB"/>
        </w:rPr>
        <w:t xml:space="preserve"> </w:t>
      </w:r>
      <w:r w:rsidR="00423EE4" w:rsidRPr="00542625">
        <w:rPr>
          <w:lang w:val="en-GB"/>
        </w:rPr>
        <w:t>is one of those platforms</w:t>
      </w:r>
      <w:r w:rsidRPr="00542625">
        <w:rPr>
          <w:lang w:val="en-GB"/>
        </w:rPr>
        <w:t xml:space="preserve"> from which critical voices could be heard</w:t>
      </w:r>
      <w:r w:rsidR="00423EE4" w:rsidRPr="00542625">
        <w:rPr>
          <w:lang w:val="en-GB"/>
        </w:rPr>
        <w:t>. It</w:t>
      </w:r>
      <w:r w:rsidR="00423EE4" w:rsidRPr="00542625">
        <w:rPr>
          <w:i/>
          <w:iCs/>
          <w:lang w:val="en-GB"/>
        </w:rPr>
        <w:t xml:space="preserve"> </w:t>
      </w:r>
      <w:r w:rsidR="00423EE4" w:rsidRPr="00542625">
        <w:rPr>
          <w:lang w:val="en-GB"/>
        </w:rPr>
        <w:t xml:space="preserve">has written an article </w:t>
      </w:r>
      <w:r w:rsidR="009A0AE4" w:rsidRPr="00542625">
        <w:rPr>
          <w:lang w:val="en-GB"/>
        </w:rPr>
        <w:t>which argued that</w:t>
      </w:r>
      <w:r w:rsidR="00423EE4" w:rsidRPr="00542625">
        <w:rPr>
          <w:lang w:val="en-GB"/>
        </w:rPr>
        <w:t xml:space="preserve"> the principle of self-reliance</w:t>
      </w:r>
      <w:r w:rsidR="009A0AE4" w:rsidRPr="00542625">
        <w:rPr>
          <w:lang w:val="en-GB"/>
        </w:rPr>
        <w:t>,</w:t>
      </w:r>
      <w:r w:rsidR="00423EE4" w:rsidRPr="00542625">
        <w:rPr>
          <w:lang w:val="en-GB"/>
        </w:rPr>
        <w:t xml:space="preserve"> </w:t>
      </w:r>
      <w:r w:rsidR="009A0AE4" w:rsidRPr="00542625">
        <w:rPr>
          <w:lang w:val="en-GB"/>
        </w:rPr>
        <w:t>which is crucial to</w:t>
      </w:r>
      <w:r w:rsidR="00423EE4" w:rsidRPr="00542625">
        <w:rPr>
          <w:lang w:val="en-GB"/>
        </w:rPr>
        <w:t xml:space="preserve"> </w:t>
      </w:r>
      <w:r w:rsidR="009A0AE4" w:rsidRPr="00542625">
        <w:rPr>
          <w:lang w:val="en-GB"/>
        </w:rPr>
        <w:t xml:space="preserve">the </w:t>
      </w:r>
      <w:proofErr w:type="spellStart"/>
      <w:r w:rsidR="009A0AE4" w:rsidRPr="00542625">
        <w:rPr>
          <w:i/>
          <w:iCs/>
          <w:lang w:val="en-GB"/>
        </w:rPr>
        <w:t>Wmo</w:t>
      </w:r>
      <w:proofErr w:type="spellEnd"/>
      <w:r w:rsidR="009A0AE4" w:rsidRPr="00542625">
        <w:rPr>
          <w:i/>
          <w:iCs/>
          <w:lang w:val="en-GB"/>
        </w:rPr>
        <w:t xml:space="preserve"> </w:t>
      </w:r>
      <w:r w:rsidR="009A0AE4" w:rsidRPr="00542625">
        <w:rPr>
          <w:lang w:val="en-GB"/>
        </w:rPr>
        <w:t xml:space="preserve">and </w:t>
      </w:r>
      <w:r w:rsidR="009A0AE4" w:rsidRPr="00542625">
        <w:rPr>
          <w:i/>
          <w:iCs/>
          <w:lang w:val="en-GB"/>
        </w:rPr>
        <w:t>Participatiewet,</w:t>
      </w:r>
      <w:r w:rsidR="009A0AE4" w:rsidRPr="00542625">
        <w:rPr>
          <w:lang w:val="en-GB"/>
        </w:rPr>
        <w:t xml:space="preserve"> </w:t>
      </w:r>
      <w:r w:rsidR="00423EE4" w:rsidRPr="00542625">
        <w:rPr>
          <w:lang w:val="en-GB"/>
        </w:rPr>
        <w:t>function</w:t>
      </w:r>
      <w:r w:rsidR="009A0AE4" w:rsidRPr="00542625">
        <w:rPr>
          <w:lang w:val="en-GB"/>
        </w:rPr>
        <w:t>ed</w:t>
      </w:r>
      <w:r w:rsidR="00423EE4" w:rsidRPr="00542625">
        <w:rPr>
          <w:lang w:val="en-GB"/>
        </w:rPr>
        <w:t xml:space="preserve"> as a tool to ward-off help requests </w:t>
      </w:r>
      <w:r w:rsidR="00423EE4" w:rsidRPr="00542625">
        <w:rPr>
          <w:lang w:val="en-GB"/>
        </w:rPr>
        <w:lastRenderedPageBreak/>
        <w:t>from homeless perso</w:t>
      </w:r>
      <w:r w:rsidRPr="00542625">
        <w:rPr>
          <w:lang w:val="en-GB"/>
        </w:rPr>
        <w:t>n</w:t>
      </w:r>
      <w:r w:rsidR="00235DB8" w:rsidRPr="00542625">
        <w:rPr>
          <w:lang w:val="en-GB"/>
        </w:rPr>
        <w:t>s</w:t>
      </w:r>
      <w:r w:rsidRPr="00542625">
        <w:rPr>
          <w:lang w:val="en-GB"/>
        </w:rPr>
        <w:t>.</w:t>
      </w:r>
      <w:r w:rsidR="00235DB8" w:rsidRPr="00542625">
        <w:rPr>
          <w:rStyle w:val="FootnoteReference"/>
          <w:lang w:val="en-GB"/>
        </w:rPr>
        <w:footnoteReference w:id="10"/>
      </w:r>
      <w:r w:rsidRPr="00542625">
        <w:rPr>
          <w:lang w:val="en-GB"/>
        </w:rPr>
        <w:t xml:space="preserve"> </w:t>
      </w:r>
      <w:r w:rsidR="006955B5">
        <w:rPr>
          <w:lang w:val="en-GB"/>
        </w:rPr>
        <w:t>It is</w:t>
      </w:r>
      <w:r w:rsidR="009A0AE4" w:rsidRPr="00542625">
        <w:rPr>
          <w:lang w:val="en-GB"/>
        </w:rPr>
        <w:t xml:space="preserve"> argued that</w:t>
      </w:r>
      <w:r w:rsidRPr="00542625">
        <w:rPr>
          <w:lang w:val="en-GB"/>
        </w:rPr>
        <w:t xml:space="preserve"> while homelessness is increasing on a national scale due to national development in the housing and labour market, social workers and municipalities are </w:t>
      </w:r>
      <w:r w:rsidR="006955B5">
        <w:rPr>
          <w:lang w:val="en-GB"/>
        </w:rPr>
        <w:t xml:space="preserve">now </w:t>
      </w:r>
      <w:r w:rsidRPr="00542625">
        <w:rPr>
          <w:lang w:val="en-GB"/>
        </w:rPr>
        <w:t>expected to do more with less resources.</w:t>
      </w:r>
    </w:p>
    <w:p w14:paraId="002A2FEB" w14:textId="77777777" w:rsidR="00B860B3" w:rsidRPr="00542625" w:rsidRDefault="00B860B3" w:rsidP="00697958">
      <w:pPr>
        <w:spacing w:line="360" w:lineRule="auto"/>
        <w:jc w:val="both"/>
        <w:rPr>
          <w:lang w:val="en-GB"/>
        </w:rPr>
      </w:pPr>
    </w:p>
    <w:p w14:paraId="10F17B8C" w14:textId="23B8BD44" w:rsidR="003A42C0" w:rsidRPr="00542625" w:rsidRDefault="009A0AE4" w:rsidP="006474ED">
      <w:pPr>
        <w:spacing w:line="360" w:lineRule="auto"/>
        <w:jc w:val="both"/>
        <w:rPr>
          <w:lang w:val="en-GB"/>
        </w:rPr>
      </w:pPr>
      <w:r w:rsidRPr="00542625">
        <w:rPr>
          <w:lang w:val="en-GB"/>
        </w:rPr>
        <w:t>Time has</w:t>
      </w:r>
      <w:r w:rsidR="006955B5">
        <w:rPr>
          <w:lang w:val="en-GB"/>
        </w:rPr>
        <w:t xml:space="preserve"> so far</w:t>
      </w:r>
      <w:r w:rsidRPr="00542625">
        <w:rPr>
          <w:lang w:val="en-GB"/>
        </w:rPr>
        <w:t xml:space="preserve"> proven </w:t>
      </w:r>
      <w:r w:rsidR="006955B5">
        <w:rPr>
          <w:lang w:val="en-GB"/>
        </w:rPr>
        <w:t>such</w:t>
      </w:r>
      <w:r w:rsidRPr="00542625">
        <w:rPr>
          <w:lang w:val="en-GB"/>
        </w:rPr>
        <w:t xml:space="preserve"> critics right</w:t>
      </w:r>
      <w:r w:rsidR="00901846" w:rsidRPr="00542625">
        <w:rPr>
          <w:lang w:val="en-GB"/>
        </w:rPr>
        <w:t xml:space="preserve">. </w:t>
      </w:r>
      <w:r w:rsidR="00423EE4" w:rsidRPr="00542625">
        <w:rPr>
          <w:lang w:val="en-GB"/>
        </w:rPr>
        <w:t xml:space="preserve">The expectation that civil society would step-in to fill the gap that the welfare state had provided has </w:t>
      </w:r>
      <w:r w:rsidR="00235DB8" w:rsidRPr="00542625">
        <w:rPr>
          <w:lang w:val="en-GB"/>
        </w:rPr>
        <w:t>so far not come true</w:t>
      </w:r>
      <w:r w:rsidR="00423EE4" w:rsidRPr="00542625">
        <w:rPr>
          <w:lang w:val="en-GB"/>
        </w:rPr>
        <w:t xml:space="preserve">. </w:t>
      </w:r>
      <w:r w:rsidR="00901846" w:rsidRPr="00542625">
        <w:rPr>
          <w:lang w:val="en-GB"/>
        </w:rPr>
        <w:t xml:space="preserve">Not only in the case of homelessness, but in the social domain overall, there is a structural shortage of resources and funding. </w:t>
      </w:r>
      <w:r w:rsidR="003A42C0" w:rsidRPr="00542625">
        <w:rPr>
          <w:lang w:val="en-GB"/>
        </w:rPr>
        <w:t>The s</w:t>
      </w:r>
      <w:r w:rsidR="00901846" w:rsidRPr="00542625">
        <w:rPr>
          <w:lang w:val="en-GB"/>
        </w:rPr>
        <w:t>tate-advisory organs tasked with reporting the developments in the social domain,</w:t>
      </w:r>
      <w:r w:rsidR="003A42C0" w:rsidRPr="00542625">
        <w:rPr>
          <w:lang w:val="en-GB"/>
        </w:rPr>
        <w:t xml:space="preserve"> </w:t>
      </w:r>
      <w:r w:rsidR="00901846" w:rsidRPr="00542625">
        <w:rPr>
          <w:lang w:val="en-GB"/>
        </w:rPr>
        <w:t xml:space="preserve">the </w:t>
      </w:r>
      <w:proofErr w:type="spellStart"/>
      <w:r w:rsidR="00901846" w:rsidRPr="00542625">
        <w:rPr>
          <w:i/>
          <w:iCs/>
          <w:lang w:val="en-GB"/>
        </w:rPr>
        <w:t>Sociaal</w:t>
      </w:r>
      <w:proofErr w:type="spellEnd"/>
      <w:r w:rsidR="00901846" w:rsidRPr="00542625">
        <w:rPr>
          <w:i/>
          <w:iCs/>
          <w:lang w:val="en-GB"/>
        </w:rPr>
        <w:t xml:space="preserve"> </w:t>
      </w:r>
      <w:proofErr w:type="spellStart"/>
      <w:r w:rsidR="00901846" w:rsidRPr="00542625">
        <w:rPr>
          <w:i/>
          <w:iCs/>
          <w:lang w:val="en-GB"/>
        </w:rPr>
        <w:t>en</w:t>
      </w:r>
      <w:proofErr w:type="spellEnd"/>
      <w:r w:rsidR="00901846" w:rsidRPr="00542625">
        <w:rPr>
          <w:i/>
          <w:iCs/>
          <w:lang w:val="en-GB"/>
        </w:rPr>
        <w:t xml:space="preserve"> </w:t>
      </w:r>
      <w:proofErr w:type="spellStart"/>
      <w:r w:rsidR="00901846" w:rsidRPr="00542625">
        <w:rPr>
          <w:i/>
          <w:iCs/>
          <w:lang w:val="en-GB"/>
        </w:rPr>
        <w:t>Cultureel</w:t>
      </w:r>
      <w:proofErr w:type="spellEnd"/>
      <w:r w:rsidR="00901846" w:rsidRPr="00542625">
        <w:rPr>
          <w:i/>
          <w:iCs/>
          <w:lang w:val="en-GB"/>
        </w:rPr>
        <w:t xml:space="preserve"> </w:t>
      </w:r>
      <w:proofErr w:type="spellStart"/>
      <w:r w:rsidR="00901846" w:rsidRPr="00542625">
        <w:rPr>
          <w:i/>
          <w:iCs/>
          <w:lang w:val="en-GB"/>
        </w:rPr>
        <w:t>Planbureau</w:t>
      </w:r>
      <w:proofErr w:type="spellEnd"/>
      <w:r w:rsidR="00901846" w:rsidRPr="00542625">
        <w:rPr>
          <w:lang w:val="en-GB"/>
        </w:rPr>
        <w:t xml:space="preserve"> (</w:t>
      </w:r>
      <w:r w:rsidR="003A42C0" w:rsidRPr="00542625">
        <w:rPr>
          <w:lang w:val="en-GB"/>
        </w:rPr>
        <w:t xml:space="preserve">Social and Cultural Planning agency, henceforth: </w:t>
      </w:r>
      <w:r w:rsidR="003A42C0" w:rsidRPr="00542625">
        <w:rPr>
          <w:i/>
          <w:iCs/>
          <w:lang w:val="en-GB"/>
        </w:rPr>
        <w:t>SCP</w:t>
      </w:r>
      <w:r w:rsidR="003A42C0" w:rsidRPr="00542625">
        <w:rPr>
          <w:lang w:val="en-GB"/>
        </w:rPr>
        <w:t xml:space="preserve">), has risen alarm. In a review of the developments in the social domain since the introduction of the </w:t>
      </w:r>
      <w:proofErr w:type="spellStart"/>
      <w:r w:rsidR="00E87203" w:rsidRPr="00542625">
        <w:rPr>
          <w:i/>
          <w:iCs/>
          <w:lang w:val="en-GB"/>
        </w:rPr>
        <w:t>Wmo</w:t>
      </w:r>
      <w:proofErr w:type="spellEnd"/>
      <w:r w:rsidR="003A42C0" w:rsidRPr="00542625">
        <w:rPr>
          <w:i/>
          <w:iCs/>
          <w:lang w:val="en-GB"/>
        </w:rPr>
        <w:t xml:space="preserve"> </w:t>
      </w:r>
      <w:r w:rsidR="003A42C0" w:rsidRPr="00542625">
        <w:rPr>
          <w:lang w:val="en-GB"/>
        </w:rPr>
        <w:t xml:space="preserve">and </w:t>
      </w:r>
      <w:r w:rsidR="00E87203" w:rsidRPr="00542625">
        <w:rPr>
          <w:i/>
          <w:iCs/>
          <w:lang w:val="en-GB"/>
        </w:rPr>
        <w:t>Participatiewet</w:t>
      </w:r>
      <w:r w:rsidR="003A42C0" w:rsidRPr="00542625">
        <w:rPr>
          <w:lang w:val="en-GB"/>
        </w:rPr>
        <w:t>, it has declared that the “Social domain is stagnating; five years after the decentralization assistance to vulnerable citizens is still not in order”.</w:t>
      </w:r>
      <w:r w:rsidR="003A42C0" w:rsidRPr="00542625">
        <w:rPr>
          <w:rStyle w:val="FootnoteReference"/>
          <w:lang w:val="en-GB"/>
        </w:rPr>
        <w:footnoteReference w:id="11"/>
      </w:r>
      <w:r w:rsidR="003A42C0" w:rsidRPr="00542625">
        <w:rPr>
          <w:lang w:val="en-GB"/>
        </w:rPr>
        <w:t xml:space="preserve"> </w:t>
      </w:r>
    </w:p>
    <w:p w14:paraId="524D29FF" w14:textId="77777777" w:rsidR="003A42C0" w:rsidRPr="00542625" w:rsidRDefault="003A42C0" w:rsidP="006474ED">
      <w:pPr>
        <w:spacing w:line="360" w:lineRule="auto"/>
        <w:jc w:val="both"/>
        <w:rPr>
          <w:lang w:val="en-GB"/>
        </w:rPr>
      </w:pPr>
    </w:p>
    <w:p w14:paraId="7B4B6279" w14:textId="5623D3F4" w:rsidR="009A0AE4" w:rsidRPr="00542625" w:rsidRDefault="00B860B3" w:rsidP="006474ED">
      <w:pPr>
        <w:spacing w:line="360" w:lineRule="auto"/>
        <w:jc w:val="both"/>
        <w:rPr>
          <w:lang w:val="en-GB"/>
        </w:rPr>
      </w:pPr>
      <w:r w:rsidRPr="00542625">
        <w:rPr>
          <w:lang w:val="en-GB"/>
        </w:rPr>
        <w:t>In 2019, the</w:t>
      </w:r>
      <w:r w:rsidR="006C1655" w:rsidRPr="00542625">
        <w:rPr>
          <w:lang w:val="en-GB"/>
        </w:rPr>
        <w:t xml:space="preserve"> ministry of </w:t>
      </w:r>
      <w:r w:rsidR="006C1655" w:rsidRPr="00542625">
        <w:rPr>
          <w:i/>
          <w:iCs/>
          <w:lang w:val="en-GB"/>
        </w:rPr>
        <w:t xml:space="preserve">Sociale Zaken </w:t>
      </w:r>
      <w:proofErr w:type="spellStart"/>
      <w:r w:rsidR="006C1655" w:rsidRPr="00542625">
        <w:rPr>
          <w:i/>
          <w:iCs/>
          <w:lang w:val="en-GB"/>
        </w:rPr>
        <w:t>en</w:t>
      </w:r>
      <w:proofErr w:type="spellEnd"/>
      <w:r w:rsidR="006C1655" w:rsidRPr="00542625">
        <w:rPr>
          <w:i/>
          <w:iCs/>
          <w:lang w:val="en-GB"/>
        </w:rPr>
        <w:t xml:space="preserve"> </w:t>
      </w:r>
      <w:proofErr w:type="spellStart"/>
      <w:r w:rsidR="006C1655" w:rsidRPr="00542625">
        <w:rPr>
          <w:i/>
          <w:iCs/>
          <w:lang w:val="en-GB"/>
        </w:rPr>
        <w:t>Werkgelegenheid</w:t>
      </w:r>
      <w:proofErr w:type="spellEnd"/>
      <w:r w:rsidR="006C1655" w:rsidRPr="00542625">
        <w:rPr>
          <w:i/>
          <w:iCs/>
          <w:lang w:val="en-GB"/>
        </w:rPr>
        <w:t xml:space="preserve"> </w:t>
      </w:r>
      <w:r w:rsidR="006C1655" w:rsidRPr="00542625">
        <w:rPr>
          <w:lang w:val="en-GB"/>
        </w:rPr>
        <w:t>(social concerns and employment</w:t>
      </w:r>
      <w:r w:rsidR="003A42C0" w:rsidRPr="00542625">
        <w:rPr>
          <w:lang w:val="en-GB"/>
        </w:rPr>
        <w:t>, henceforth: S</w:t>
      </w:r>
      <w:r w:rsidR="003A42C0" w:rsidRPr="00542625">
        <w:rPr>
          <w:i/>
          <w:iCs/>
          <w:lang w:val="en-GB"/>
        </w:rPr>
        <w:t>ZW</w:t>
      </w:r>
      <w:r w:rsidR="006C1655" w:rsidRPr="00542625">
        <w:rPr>
          <w:lang w:val="en-GB"/>
        </w:rPr>
        <w:t xml:space="preserve">) requested the </w:t>
      </w:r>
      <w:proofErr w:type="spellStart"/>
      <w:r w:rsidR="006C1655" w:rsidRPr="00542625">
        <w:rPr>
          <w:i/>
          <w:iCs/>
          <w:lang w:val="en-GB"/>
        </w:rPr>
        <w:t>Raad</w:t>
      </w:r>
      <w:proofErr w:type="spellEnd"/>
      <w:r w:rsidR="006C1655" w:rsidRPr="00542625">
        <w:rPr>
          <w:i/>
          <w:iCs/>
          <w:lang w:val="en-GB"/>
        </w:rPr>
        <w:t xml:space="preserve"> voor Volksgezondheid </w:t>
      </w:r>
      <w:proofErr w:type="spellStart"/>
      <w:r w:rsidR="006C1655" w:rsidRPr="00542625">
        <w:rPr>
          <w:i/>
          <w:iCs/>
          <w:lang w:val="en-GB"/>
        </w:rPr>
        <w:t>en</w:t>
      </w:r>
      <w:proofErr w:type="spellEnd"/>
      <w:r w:rsidR="006C1655" w:rsidRPr="00542625">
        <w:rPr>
          <w:i/>
          <w:iCs/>
          <w:lang w:val="en-GB"/>
        </w:rPr>
        <w:t xml:space="preserve"> </w:t>
      </w:r>
      <w:proofErr w:type="spellStart"/>
      <w:r w:rsidR="006C1655" w:rsidRPr="00542625">
        <w:rPr>
          <w:i/>
          <w:iCs/>
          <w:lang w:val="en-GB"/>
        </w:rPr>
        <w:t>Samenleving</w:t>
      </w:r>
      <w:proofErr w:type="spellEnd"/>
      <w:r w:rsidR="006C1655" w:rsidRPr="00542625">
        <w:rPr>
          <w:lang w:val="en-GB"/>
        </w:rPr>
        <w:t xml:space="preserve"> (council for social health and society</w:t>
      </w:r>
      <w:r w:rsidR="003A42C0" w:rsidRPr="00542625">
        <w:rPr>
          <w:lang w:val="en-GB"/>
        </w:rPr>
        <w:t xml:space="preserve">, henceforth: </w:t>
      </w:r>
      <w:r w:rsidR="003A42C0" w:rsidRPr="00542625">
        <w:rPr>
          <w:i/>
          <w:iCs/>
          <w:lang w:val="en-GB"/>
        </w:rPr>
        <w:t>RVS</w:t>
      </w:r>
      <w:r w:rsidR="006C1655" w:rsidRPr="00542625">
        <w:rPr>
          <w:lang w:val="en-GB"/>
        </w:rPr>
        <w:t xml:space="preserve">) to </w:t>
      </w:r>
      <w:r w:rsidR="00C12A7E" w:rsidRPr="00542625">
        <w:rPr>
          <w:lang w:val="en-GB"/>
        </w:rPr>
        <w:t xml:space="preserve">provide it with policy advice </w:t>
      </w:r>
      <w:r w:rsidR="009A0AE4" w:rsidRPr="00542625">
        <w:rPr>
          <w:lang w:val="en-GB"/>
        </w:rPr>
        <w:t>about the prevention of</w:t>
      </w:r>
      <w:r w:rsidR="00C12A7E" w:rsidRPr="00542625">
        <w:rPr>
          <w:lang w:val="en-GB"/>
        </w:rPr>
        <w:t xml:space="preserve"> homelessness</w:t>
      </w:r>
      <w:r w:rsidR="006C1655" w:rsidRPr="00542625">
        <w:rPr>
          <w:lang w:val="en-GB"/>
        </w:rPr>
        <w:t>.</w:t>
      </w:r>
      <w:r w:rsidR="00235DB8" w:rsidRPr="00542625">
        <w:rPr>
          <w:rStyle w:val="FootnoteReference"/>
          <w:lang w:val="en-GB"/>
        </w:rPr>
        <w:footnoteReference w:id="12"/>
      </w:r>
      <w:r w:rsidR="006C1655" w:rsidRPr="00542625">
        <w:rPr>
          <w:lang w:val="en-GB"/>
        </w:rPr>
        <w:t xml:space="preserve"> </w:t>
      </w:r>
      <w:r w:rsidR="00621A28" w:rsidRPr="00542625">
        <w:rPr>
          <w:lang w:val="en-GB"/>
        </w:rPr>
        <w:t xml:space="preserve">The </w:t>
      </w:r>
      <w:r w:rsidR="00621A28" w:rsidRPr="00542625">
        <w:rPr>
          <w:i/>
          <w:iCs/>
          <w:lang w:val="en-GB"/>
        </w:rPr>
        <w:t>RVS</w:t>
      </w:r>
      <w:r w:rsidR="00621A28" w:rsidRPr="00542625">
        <w:rPr>
          <w:lang w:val="en-GB"/>
        </w:rPr>
        <w:t xml:space="preserve"> concluded that the reforms of the </w:t>
      </w:r>
      <w:proofErr w:type="spellStart"/>
      <w:r w:rsidR="00901846" w:rsidRPr="00542625">
        <w:rPr>
          <w:i/>
          <w:iCs/>
          <w:lang w:val="en-GB"/>
        </w:rPr>
        <w:t>Wmo</w:t>
      </w:r>
      <w:proofErr w:type="spellEnd"/>
      <w:r w:rsidR="00621A28" w:rsidRPr="00542625">
        <w:rPr>
          <w:lang w:val="en-GB"/>
        </w:rPr>
        <w:t xml:space="preserve"> and </w:t>
      </w:r>
      <w:proofErr w:type="spellStart"/>
      <w:r w:rsidR="00621A28" w:rsidRPr="00542625">
        <w:rPr>
          <w:i/>
          <w:iCs/>
          <w:lang w:val="en-GB"/>
        </w:rPr>
        <w:t>participatiewet</w:t>
      </w:r>
      <w:proofErr w:type="spellEnd"/>
      <w:r w:rsidR="00621A28" w:rsidRPr="00542625">
        <w:rPr>
          <w:lang w:val="en-GB"/>
        </w:rPr>
        <w:t xml:space="preserve"> </w:t>
      </w:r>
      <w:r w:rsidR="009A0AE4" w:rsidRPr="00542625">
        <w:rPr>
          <w:lang w:val="en-GB"/>
        </w:rPr>
        <w:t>had</w:t>
      </w:r>
      <w:r w:rsidR="00235DB8" w:rsidRPr="00542625">
        <w:rPr>
          <w:lang w:val="en-GB"/>
        </w:rPr>
        <w:t xml:space="preserve"> not </w:t>
      </w:r>
      <w:r w:rsidR="009A0AE4" w:rsidRPr="00542625">
        <w:rPr>
          <w:lang w:val="en-GB"/>
        </w:rPr>
        <w:t>led</w:t>
      </w:r>
      <w:r w:rsidR="00235DB8" w:rsidRPr="00542625">
        <w:rPr>
          <w:lang w:val="en-GB"/>
        </w:rPr>
        <w:t xml:space="preserve"> to the intended</w:t>
      </w:r>
      <w:r w:rsidR="00621A28" w:rsidRPr="00542625">
        <w:rPr>
          <w:lang w:val="en-GB"/>
        </w:rPr>
        <w:t xml:space="preserve"> </w:t>
      </w:r>
      <w:r w:rsidR="009A0AE4" w:rsidRPr="00542625">
        <w:rPr>
          <w:lang w:val="en-GB"/>
        </w:rPr>
        <w:t xml:space="preserve">improvement </w:t>
      </w:r>
      <w:r w:rsidR="00EC7585" w:rsidRPr="00542625">
        <w:rPr>
          <w:lang w:val="en-GB"/>
        </w:rPr>
        <w:t>for homeless persons</w:t>
      </w:r>
      <w:r w:rsidR="0037290F" w:rsidRPr="00542625">
        <w:rPr>
          <w:lang w:val="en-GB"/>
        </w:rPr>
        <w:t>.</w:t>
      </w:r>
      <w:r w:rsidR="006955B5">
        <w:rPr>
          <w:rStyle w:val="FootnoteReference"/>
          <w:lang w:val="en-GB"/>
        </w:rPr>
        <w:footnoteReference w:id="13"/>
      </w:r>
      <w:r w:rsidR="009A0AE4" w:rsidRPr="00542625">
        <w:rPr>
          <w:lang w:val="en-GB"/>
        </w:rPr>
        <w:t xml:space="preserve"> It was found that </w:t>
      </w:r>
      <w:r w:rsidR="00EC7585" w:rsidRPr="00542625">
        <w:rPr>
          <w:lang w:val="en-GB"/>
        </w:rPr>
        <w:t>difficulty</w:t>
      </w:r>
      <w:r w:rsidR="009A0AE4" w:rsidRPr="00542625">
        <w:rPr>
          <w:lang w:val="en-GB"/>
        </w:rPr>
        <w:t xml:space="preserve"> </w:t>
      </w:r>
      <w:r w:rsidR="00EC7585" w:rsidRPr="00542625">
        <w:rPr>
          <w:lang w:val="en-GB"/>
        </w:rPr>
        <w:t>of receiving assistance</w:t>
      </w:r>
      <w:r w:rsidR="009A0AE4" w:rsidRPr="00542625">
        <w:rPr>
          <w:lang w:val="en-GB"/>
        </w:rPr>
        <w:t xml:space="preserve"> had increased rather than decreased, as municipalities applied different rules, procedures and criteria for assistance. </w:t>
      </w:r>
      <w:r w:rsidR="00C929D8" w:rsidRPr="00542625">
        <w:rPr>
          <w:lang w:val="en-GB"/>
        </w:rPr>
        <w:t>Consequentially, people did not receive the help they should have</w:t>
      </w:r>
      <w:r w:rsidR="009A0AE4" w:rsidRPr="00542625">
        <w:rPr>
          <w:lang w:val="en-GB"/>
        </w:rPr>
        <w:t xml:space="preserve">. It also concluded that the expected efficiency gains or growth in innovative solutions had not materialized, arguing that there even existed some negative economies of scale in the process of decentralization. </w:t>
      </w:r>
    </w:p>
    <w:p w14:paraId="04190A20" w14:textId="77777777" w:rsidR="00C12A7E" w:rsidRPr="00542625" w:rsidRDefault="00C12A7E" w:rsidP="006474ED">
      <w:pPr>
        <w:spacing w:line="360" w:lineRule="auto"/>
        <w:jc w:val="both"/>
        <w:rPr>
          <w:lang w:val="en-GB"/>
        </w:rPr>
      </w:pPr>
    </w:p>
    <w:p w14:paraId="2935F482" w14:textId="77777777" w:rsidR="00EC7585" w:rsidRPr="00542625" w:rsidRDefault="00C12A7E" w:rsidP="00697958">
      <w:pPr>
        <w:spacing w:line="360" w:lineRule="auto"/>
        <w:jc w:val="both"/>
        <w:rPr>
          <w:lang w:val="en-GB"/>
        </w:rPr>
      </w:pPr>
      <w:r w:rsidRPr="00542625">
        <w:rPr>
          <w:lang w:val="en-GB"/>
        </w:rPr>
        <w:t xml:space="preserve">All in all, the </w:t>
      </w:r>
      <w:r w:rsidRPr="00542625">
        <w:rPr>
          <w:i/>
          <w:iCs/>
          <w:lang w:val="en-GB"/>
        </w:rPr>
        <w:t>RVS</w:t>
      </w:r>
      <w:r w:rsidRPr="00542625">
        <w:rPr>
          <w:lang w:val="en-GB"/>
        </w:rPr>
        <w:t xml:space="preserve"> concludes that a set of societal developments, such as a structural shortage of affordable housing, labour market developments, as well as institutional factors, have caused people in vulnerable positions to be pushed further into marginalization. </w:t>
      </w:r>
      <w:r w:rsidR="0037290F" w:rsidRPr="00542625">
        <w:rPr>
          <w:lang w:val="en-GB"/>
        </w:rPr>
        <w:t xml:space="preserve"> </w:t>
      </w:r>
      <w:r w:rsidRPr="00542625">
        <w:rPr>
          <w:lang w:val="en-GB"/>
        </w:rPr>
        <w:t xml:space="preserve">As a solution, the </w:t>
      </w:r>
      <w:r w:rsidRPr="00542625">
        <w:rPr>
          <w:i/>
          <w:iCs/>
          <w:lang w:val="en-GB"/>
        </w:rPr>
        <w:t>RVS</w:t>
      </w:r>
      <w:r w:rsidR="00621A28" w:rsidRPr="00542625">
        <w:rPr>
          <w:lang w:val="en-GB"/>
        </w:rPr>
        <w:t xml:space="preserve"> </w:t>
      </w:r>
      <w:r w:rsidRPr="00542625">
        <w:rPr>
          <w:lang w:val="en-GB"/>
        </w:rPr>
        <w:t>suggests</w:t>
      </w:r>
      <w:r w:rsidR="00621A28" w:rsidRPr="00542625">
        <w:rPr>
          <w:lang w:val="en-GB"/>
        </w:rPr>
        <w:t xml:space="preserve"> that additional resources are required, namely: combatting social exclusion, </w:t>
      </w:r>
      <w:r w:rsidR="00EC7585" w:rsidRPr="00542625">
        <w:rPr>
          <w:lang w:val="en-GB"/>
        </w:rPr>
        <w:lastRenderedPageBreak/>
        <w:t xml:space="preserve">helpful </w:t>
      </w:r>
      <w:r w:rsidR="00C929D8" w:rsidRPr="00542625">
        <w:rPr>
          <w:lang w:val="en-GB"/>
        </w:rPr>
        <w:t>interventions in people’s life</w:t>
      </w:r>
      <w:r w:rsidR="00621A28" w:rsidRPr="00542625">
        <w:rPr>
          <w:lang w:val="en-GB"/>
        </w:rPr>
        <w:t xml:space="preserve">, and investing in affordable housing. </w:t>
      </w:r>
      <w:r w:rsidR="00A45007" w:rsidRPr="00542625">
        <w:rPr>
          <w:lang w:val="en-GB"/>
        </w:rPr>
        <w:t>In response to this report, t</w:t>
      </w:r>
      <w:r w:rsidR="006C1655" w:rsidRPr="00542625">
        <w:rPr>
          <w:lang w:val="en-GB"/>
        </w:rPr>
        <w:t>he ministry of</w:t>
      </w:r>
      <w:r w:rsidR="00A45007" w:rsidRPr="00542625">
        <w:rPr>
          <w:lang w:val="en-GB"/>
        </w:rPr>
        <w:t xml:space="preserve"> </w:t>
      </w:r>
      <w:r w:rsidR="00A45007" w:rsidRPr="00542625">
        <w:rPr>
          <w:i/>
          <w:iCs/>
          <w:lang w:val="en-GB"/>
        </w:rPr>
        <w:t>SZW</w:t>
      </w:r>
      <w:r w:rsidR="006C1655" w:rsidRPr="00542625">
        <w:rPr>
          <w:lang w:val="en-GB"/>
        </w:rPr>
        <w:t xml:space="preserve"> and the ministry of </w:t>
      </w:r>
      <w:r w:rsidR="006C1655" w:rsidRPr="00542625">
        <w:rPr>
          <w:i/>
          <w:iCs/>
          <w:lang w:val="en-GB"/>
        </w:rPr>
        <w:t xml:space="preserve">Volksgezondheid, </w:t>
      </w:r>
      <w:proofErr w:type="spellStart"/>
      <w:r w:rsidR="006C1655" w:rsidRPr="00542625">
        <w:rPr>
          <w:i/>
          <w:iCs/>
          <w:lang w:val="en-GB"/>
        </w:rPr>
        <w:t>Welzijn</w:t>
      </w:r>
      <w:proofErr w:type="spellEnd"/>
      <w:r w:rsidR="006C1655" w:rsidRPr="00542625">
        <w:rPr>
          <w:i/>
          <w:iCs/>
          <w:lang w:val="en-GB"/>
        </w:rPr>
        <w:t xml:space="preserve"> </w:t>
      </w:r>
      <w:proofErr w:type="spellStart"/>
      <w:r w:rsidR="006C1655" w:rsidRPr="00542625">
        <w:rPr>
          <w:i/>
          <w:iCs/>
          <w:lang w:val="en-GB"/>
        </w:rPr>
        <w:t>en</w:t>
      </w:r>
      <w:proofErr w:type="spellEnd"/>
      <w:r w:rsidR="006C1655" w:rsidRPr="00542625">
        <w:rPr>
          <w:i/>
          <w:iCs/>
          <w:lang w:val="en-GB"/>
        </w:rPr>
        <w:t xml:space="preserve"> Sport</w:t>
      </w:r>
      <w:r w:rsidR="006C1655" w:rsidRPr="00542625">
        <w:rPr>
          <w:lang w:val="en-GB"/>
        </w:rPr>
        <w:t xml:space="preserve">, (social health, well-being and sport) have allocated a sum of 200 million euro to follow-up on the suggestions of the report of the </w:t>
      </w:r>
      <w:r w:rsidR="006C1655" w:rsidRPr="00542625">
        <w:rPr>
          <w:i/>
          <w:iCs/>
          <w:lang w:val="en-GB"/>
        </w:rPr>
        <w:t>RVS</w:t>
      </w:r>
      <w:r w:rsidR="006C1655" w:rsidRPr="00542625">
        <w:rPr>
          <w:lang w:val="en-GB"/>
        </w:rPr>
        <w:t>.</w:t>
      </w:r>
      <w:r w:rsidR="00235DB8" w:rsidRPr="00542625">
        <w:rPr>
          <w:rStyle w:val="FootnoteReference"/>
          <w:lang w:val="en-GB"/>
        </w:rPr>
        <w:footnoteReference w:id="14"/>
      </w:r>
      <w:r w:rsidR="006C1655" w:rsidRPr="00542625">
        <w:rPr>
          <w:lang w:val="en-GB"/>
        </w:rPr>
        <w:t xml:space="preserve"> </w:t>
      </w:r>
    </w:p>
    <w:p w14:paraId="7BC23750" w14:textId="77777777" w:rsidR="00EC7585" w:rsidRPr="00542625" w:rsidRDefault="00EC7585" w:rsidP="00697958">
      <w:pPr>
        <w:spacing w:line="360" w:lineRule="auto"/>
        <w:jc w:val="both"/>
        <w:rPr>
          <w:lang w:val="en-GB"/>
        </w:rPr>
      </w:pPr>
    </w:p>
    <w:p w14:paraId="74A277FC" w14:textId="621D29D7" w:rsidR="004B4853" w:rsidRPr="00542625" w:rsidRDefault="00C02F2D" w:rsidP="005D639E">
      <w:pPr>
        <w:spacing w:line="360" w:lineRule="auto"/>
        <w:jc w:val="both"/>
        <w:rPr>
          <w:lang w:val="en-GB"/>
        </w:rPr>
      </w:pPr>
      <w:r w:rsidRPr="003C5686">
        <w:rPr>
          <w:lang w:val="en-GB"/>
        </w:rPr>
        <w:t xml:space="preserve">This </w:t>
      </w:r>
      <w:r w:rsidR="00EC7585" w:rsidRPr="003C5686">
        <w:rPr>
          <w:lang w:val="en-GB"/>
        </w:rPr>
        <w:t>is</w:t>
      </w:r>
      <w:r w:rsidRPr="003C5686">
        <w:rPr>
          <w:lang w:val="en-GB"/>
        </w:rPr>
        <w:t xml:space="preserve"> a positive development, but there are indications that more might be needed.</w:t>
      </w:r>
      <w:r w:rsidR="00EC7585" w:rsidRPr="003C5686">
        <w:rPr>
          <w:lang w:val="en-GB"/>
        </w:rPr>
        <w:t xml:space="preserve"> </w:t>
      </w:r>
      <w:r w:rsidR="00DD026D">
        <w:rPr>
          <w:lang w:val="en-GB"/>
        </w:rPr>
        <w:t>And given</w:t>
      </w:r>
      <w:r w:rsidR="00EC7585" w:rsidRPr="003C5686">
        <w:rPr>
          <w:lang w:val="en-GB"/>
        </w:rPr>
        <w:t xml:space="preserve"> the lack of success of government efforts in the social domain</w:t>
      </w:r>
      <w:r w:rsidR="004B4853" w:rsidRPr="003C5686">
        <w:rPr>
          <w:lang w:val="en-GB"/>
        </w:rPr>
        <w:t>, now seems to be the appropriate</w:t>
      </w:r>
      <w:r w:rsidR="00A45007" w:rsidRPr="003C5686">
        <w:rPr>
          <w:lang w:val="en-GB"/>
        </w:rPr>
        <w:t xml:space="preserve"> time</w:t>
      </w:r>
      <w:r w:rsidR="004B4853" w:rsidRPr="003C5686">
        <w:rPr>
          <w:lang w:val="en-GB"/>
        </w:rPr>
        <w:t xml:space="preserve"> to initiate a debate</w:t>
      </w:r>
      <w:r w:rsidR="00EC7585" w:rsidRPr="003C5686">
        <w:rPr>
          <w:lang w:val="en-GB"/>
        </w:rPr>
        <w:t xml:space="preserve"> about</w:t>
      </w:r>
      <w:r w:rsidR="004B4853" w:rsidRPr="003C5686">
        <w:rPr>
          <w:lang w:val="en-GB"/>
        </w:rPr>
        <w:t xml:space="preserve"> the possibility for new policies</w:t>
      </w:r>
      <w:r w:rsidR="00DD026D">
        <w:rPr>
          <w:lang w:val="en-GB"/>
        </w:rPr>
        <w:t xml:space="preserve"> and approaches</w:t>
      </w:r>
      <w:r w:rsidR="004B4853" w:rsidRPr="003C5686">
        <w:rPr>
          <w:lang w:val="en-GB"/>
        </w:rPr>
        <w:t xml:space="preserve">. </w:t>
      </w:r>
      <w:r w:rsidR="0037290F" w:rsidRPr="003C5686">
        <w:rPr>
          <w:lang w:val="en-GB"/>
        </w:rPr>
        <w:t xml:space="preserve">In anticipation of </w:t>
      </w:r>
      <w:r w:rsidR="00717CB0" w:rsidRPr="003C5686">
        <w:rPr>
          <w:lang w:val="en-GB"/>
        </w:rPr>
        <w:t>these</w:t>
      </w:r>
      <w:r w:rsidR="00621A28" w:rsidRPr="003C5686">
        <w:rPr>
          <w:lang w:val="en-GB"/>
        </w:rPr>
        <w:t xml:space="preserve"> debates</w:t>
      </w:r>
      <w:r w:rsidR="00717CB0" w:rsidRPr="003C5686">
        <w:rPr>
          <w:lang w:val="en-GB"/>
        </w:rPr>
        <w:t xml:space="preserve"> and further reforms</w:t>
      </w:r>
      <w:r w:rsidR="0037290F" w:rsidRPr="003C5686">
        <w:rPr>
          <w:lang w:val="en-GB"/>
        </w:rPr>
        <w:t xml:space="preserve">, it </w:t>
      </w:r>
      <w:r w:rsidR="00E228CC" w:rsidRPr="003C5686">
        <w:rPr>
          <w:lang w:val="en-GB"/>
        </w:rPr>
        <w:t xml:space="preserve">might be insightful </w:t>
      </w:r>
      <w:r w:rsidR="0037290F" w:rsidRPr="003C5686">
        <w:rPr>
          <w:lang w:val="en-GB"/>
        </w:rPr>
        <w:t xml:space="preserve">to get a clearer understanding of how </w:t>
      </w:r>
      <w:r w:rsidR="004B4853" w:rsidRPr="003C5686">
        <w:rPr>
          <w:lang w:val="en-GB"/>
        </w:rPr>
        <w:t>the Netherlands has</w:t>
      </w:r>
      <w:r w:rsidR="00DD43A2" w:rsidRPr="003C5686">
        <w:rPr>
          <w:lang w:val="en-GB"/>
        </w:rPr>
        <w:t xml:space="preserve"> dealt with social </w:t>
      </w:r>
      <w:r w:rsidR="00EC7585" w:rsidRPr="003C5686">
        <w:rPr>
          <w:lang w:val="en-GB"/>
        </w:rPr>
        <w:t>welfare</w:t>
      </w:r>
      <w:r w:rsidR="004B4853" w:rsidRPr="003C5686">
        <w:rPr>
          <w:lang w:val="en-GB"/>
        </w:rPr>
        <w:t xml:space="preserve"> in the past. This might give us an indication or hint why the welfare state had been developed in the first place, to what purposes it functioned, and why people</w:t>
      </w:r>
      <w:r w:rsidR="00EC7585" w:rsidRPr="003C5686">
        <w:rPr>
          <w:lang w:val="en-GB"/>
        </w:rPr>
        <w:t xml:space="preserve"> previously</w:t>
      </w:r>
      <w:r w:rsidR="004B4853" w:rsidRPr="003C5686">
        <w:rPr>
          <w:lang w:val="en-GB"/>
        </w:rPr>
        <w:t xml:space="preserve"> felt willing to contribute to social redistribution through</w:t>
      </w:r>
      <w:r w:rsidR="004B4853" w:rsidRPr="00542625">
        <w:rPr>
          <w:lang w:val="en-GB"/>
        </w:rPr>
        <w:t xml:space="preserve"> the state. </w:t>
      </w:r>
    </w:p>
    <w:p w14:paraId="272AA2CA" w14:textId="29B3F4CE" w:rsidR="004B4853" w:rsidRPr="00542625" w:rsidRDefault="004B4853" w:rsidP="005D639E">
      <w:pPr>
        <w:spacing w:line="360" w:lineRule="auto"/>
        <w:jc w:val="both"/>
        <w:rPr>
          <w:lang w:val="en-GB"/>
        </w:rPr>
      </w:pPr>
    </w:p>
    <w:p w14:paraId="796039D6" w14:textId="36A02FFE" w:rsidR="004B4853" w:rsidRPr="00542625" w:rsidRDefault="004B4853" w:rsidP="003C386B">
      <w:pPr>
        <w:spacing w:line="360" w:lineRule="auto"/>
        <w:jc w:val="both"/>
        <w:rPr>
          <w:lang w:val="en-GB"/>
        </w:rPr>
      </w:pPr>
      <w:r w:rsidRPr="00542625">
        <w:rPr>
          <w:lang w:val="en-GB"/>
        </w:rPr>
        <w:t xml:space="preserve">In this thesis, I have tried to engage with such </w:t>
      </w:r>
      <w:r w:rsidR="00DD026D">
        <w:rPr>
          <w:lang w:val="en-GB"/>
        </w:rPr>
        <w:t>questions</w:t>
      </w:r>
      <w:r w:rsidRPr="00542625">
        <w:rPr>
          <w:lang w:val="en-GB"/>
        </w:rPr>
        <w:t xml:space="preserve">. What you’ll read is a </w:t>
      </w:r>
      <w:r w:rsidR="003C386B" w:rsidRPr="00542625">
        <w:rPr>
          <w:lang w:val="en-GB"/>
        </w:rPr>
        <w:t>history of homelessness and social welfare between ca. 1600-1900.</w:t>
      </w:r>
      <w:r w:rsidRPr="00542625">
        <w:rPr>
          <w:lang w:val="en-GB"/>
        </w:rPr>
        <w:t xml:space="preserve"> </w:t>
      </w:r>
      <w:r w:rsidR="00C929D8" w:rsidRPr="00542625">
        <w:rPr>
          <w:lang w:val="en-GB"/>
        </w:rPr>
        <w:t>The method of historical analysis I will apply is</w:t>
      </w:r>
      <w:r w:rsidRPr="00542625">
        <w:rPr>
          <w:lang w:val="en-GB"/>
        </w:rPr>
        <w:t xml:space="preserve"> genealogical, </w:t>
      </w:r>
      <w:r w:rsidR="00C929D8" w:rsidRPr="00542625">
        <w:rPr>
          <w:lang w:val="en-GB"/>
        </w:rPr>
        <w:t>I</w:t>
      </w:r>
      <w:r w:rsidRPr="00542625">
        <w:rPr>
          <w:lang w:val="en-GB"/>
        </w:rPr>
        <w:t xml:space="preserve"> </w:t>
      </w:r>
      <w:r w:rsidR="00C929D8" w:rsidRPr="00542625">
        <w:rPr>
          <w:lang w:val="en-GB"/>
        </w:rPr>
        <w:t>seek</w:t>
      </w:r>
      <w:r w:rsidR="003C386B" w:rsidRPr="00542625">
        <w:rPr>
          <w:lang w:val="en-GB"/>
        </w:rPr>
        <w:t xml:space="preserve"> to trace the </w:t>
      </w:r>
      <w:r w:rsidR="00EC7585" w:rsidRPr="00542625">
        <w:rPr>
          <w:lang w:val="en-GB"/>
        </w:rPr>
        <w:t xml:space="preserve">way </w:t>
      </w:r>
      <w:r w:rsidR="003C5686">
        <w:rPr>
          <w:lang w:val="en-GB"/>
        </w:rPr>
        <w:t xml:space="preserve">development of homelessness </w:t>
      </w:r>
      <w:r w:rsidR="003C386B" w:rsidRPr="003C5686">
        <w:rPr>
          <w:lang w:val="en-GB"/>
        </w:rPr>
        <w:t>throughout time</w:t>
      </w:r>
      <w:r w:rsidR="003C386B" w:rsidRPr="00542625">
        <w:rPr>
          <w:lang w:val="en-GB"/>
        </w:rPr>
        <w:t>.</w:t>
      </w:r>
      <w:r w:rsidRPr="00542625">
        <w:rPr>
          <w:lang w:val="en-GB"/>
        </w:rPr>
        <w:t xml:space="preserve"> Through such an analysis we will see</w:t>
      </w:r>
      <w:r w:rsidR="00C929D8" w:rsidRPr="00542625">
        <w:rPr>
          <w:lang w:val="en-GB"/>
        </w:rPr>
        <w:t xml:space="preserve"> in what ways,</w:t>
      </w:r>
      <w:r w:rsidRPr="00542625">
        <w:rPr>
          <w:lang w:val="en-GB"/>
        </w:rPr>
        <w:t xml:space="preserve"> and under which circumstances</w:t>
      </w:r>
      <w:r w:rsidR="00C929D8" w:rsidRPr="00542625">
        <w:rPr>
          <w:lang w:val="en-GB"/>
        </w:rPr>
        <w:t>,</w:t>
      </w:r>
      <w:r w:rsidRPr="00542625">
        <w:rPr>
          <w:lang w:val="en-GB"/>
        </w:rPr>
        <w:t xml:space="preserve"> people </w:t>
      </w:r>
      <w:r w:rsidR="00C929D8" w:rsidRPr="00542625">
        <w:rPr>
          <w:lang w:val="en-GB"/>
        </w:rPr>
        <w:t>can</w:t>
      </w:r>
      <w:r w:rsidRPr="00542625">
        <w:rPr>
          <w:lang w:val="en-GB"/>
        </w:rPr>
        <w:t xml:space="preserve"> expect help and care from their surroundings</w:t>
      </w:r>
      <w:r w:rsidR="00C929D8" w:rsidRPr="00542625">
        <w:rPr>
          <w:lang w:val="en-GB"/>
        </w:rPr>
        <w:t xml:space="preserve"> in different time periods</w:t>
      </w:r>
      <w:r w:rsidRPr="00542625">
        <w:rPr>
          <w:lang w:val="en-GB"/>
        </w:rPr>
        <w:t xml:space="preserve">. </w:t>
      </w:r>
      <w:r w:rsidR="00C02F2D" w:rsidRPr="00542625">
        <w:rPr>
          <w:lang w:val="en-GB"/>
        </w:rPr>
        <w:t xml:space="preserve">This </w:t>
      </w:r>
      <w:r w:rsidR="00C92255" w:rsidRPr="00542625">
        <w:rPr>
          <w:lang w:val="en-GB"/>
        </w:rPr>
        <w:t>could be insightful</w:t>
      </w:r>
      <w:r w:rsidR="00C02F2D" w:rsidRPr="00542625">
        <w:rPr>
          <w:lang w:val="en-GB"/>
        </w:rPr>
        <w:t xml:space="preserve">, as it </w:t>
      </w:r>
      <w:r w:rsidR="00C92255" w:rsidRPr="00542625">
        <w:rPr>
          <w:lang w:val="en-GB"/>
        </w:rPr>
        <w:t>can</w:t>
      </w:r>
      <w:r w:rsidR="00C02F2D" w:rsidRPr="00542625">
        <w:rPr>
          <w:lang w:val="en-GB"/>
        </w:rPr>
        <w:t xml:space="preserve"> give us an indication of the circumstances under which people have historically been willing to give and redistribute resources to the betterment of others. Such historical reflections </w:t>
      </w:r>
      <w:r w:rsidR="00EC7585" w:rsidRPr="00542625">
        <w:rPr>
          <w:lang w:val="en-GB"/>
        </w:rPr>
        <w:t>social welfare</w:t>
      </w:r>
      <w:r w:rsidR="00C02F2D" w:rsidRPr="00542625">
        <w:rPr>
          <w:lang w:val="en-GB"/>
        </w:rPr>
        <w:t xml:space="preserve"> and homelessness might allow us to reflect on our contemporary situation more clearly. </w:t>
      </w:r>
    </w:p>
    <w:p w14:paraId="599109CE" w14:textId="2C31FDFA" w:rsidR="00EC7585" w:rsidRPr="00542625" w:rsidRDefault="00EC7585" w:rsidP="003C386B">
      <w:pPr>
        <w:spacing w:line="360" w:lineRule="auto"/>
        <w:jc w:val="both"/>
        <w:rPr>
          <w:lang w:val="en-GB"/>
        </w:rPr>
      </w:pPr>
    </w:p>
    <w:p w14:paraId="58B473EE" w14:textId="77777777" w:rsidR="00EC7585" w:rsidRPr="00542625" w:rsidRDefault="00EC7585" w:rsidP="005D639E">
      <w:pPr>
        <w:spacing w:line="360" w:lineRule="auto"/>
        <w:jc w:val="both"/>
        <w:rPr>
          <w:lang w:val="en-GB"/>
        </w:rPr>
      </w:pPr>
      <w:r w:rsidRPr="00542625">
        <w:rPr>
          <w:lang w:val="en-GB"/>
        </w:rPr>
        <w:t xml:space="preserve">It is important to remember that both the term homelessness and welfare should be understood anachronistically when we talk about time periods before the twentieth century, since both words did not exist or have the same meaning during this timeframe. (As we will see, both are twentieth-century phenomenon that came about in the nation state.) </w:t>
      </w:r>
      <w:r w:rsidR="00E9501A" w:rsidRPr="00542625">
        <w:rPr>
          <w:lang w:val="en-GB"/>
        </w:rPr>
        <w:t>In this research,</w:t>
      </w:r>
      <w:r w:rsidR="004B4853" w:rsidRPr="00542625">
        <w:rPr>
          <w:lang w:val="en-GB"/>
        </w:rPr>
        <w:t xml:space="preserve"> </w:t>
      </w:r>
      <w:r w:rsidR="003C386B" w:rsidRPr="00542625">
        <w:rPr>
          <w:lang w:val="en-GB"/>
        </w:rPr>
        <w:t>I will</w:t>
      </w:r>
      <w:r w:rsidR="00C929D8" w:rsidRPr="00542625">
        <w:rPr>
          <w:lang w:val="en-GB"/>
        </w:rPr>
        <w:t xml:space="preserve"> therefore</w:t>
      </w:r>
      <w:r w:rsidR="003C386B" w:rsidRPr="00542625">
        <w:rPr>
          <w:lang w:val="en-GB"/>
        </w:rPr>
        <w:t xml:space="preserve"> trace subject positions analogous to homelessness throughout time, as well as the mechanisms of social redistribution that were available to the assistance of such people.</w:t>
      </w:r>
    </w:p>
    <w:p w14:paraId="60C2E01E" w14:textId="77777777" w:rsidR="00EC7585" w:rsidRPr="00542625" w:rsidRDefault="00EC7585" w:rsidP="005D639E">
      <w:pPr>
        <w:spacing w:line="360" w:lineRule="auto"/>
        <w:jc w:val="both"/>
        <w:rPr>
          <w:lang w:val="en-GB"/>
        </w:rPr>
      </w:pPr>
    </w:p>
    <w:p w14:paraId="6DD5E5F7" w14:textId="4AE37CEC" w:rsidR="005D639E" w:rsidRPr="00542625" w:rsidRDefault="003C386B" w:rsidP="005D639E">
      <w:pPr>
        <w:spacing w:line="360" w:lineRule="auto"/>
        <w:jc w:val="both"/>
        <w:rPr>
          <w:lang w:val="en-GB"/>
        </w:rPr>
      </w:pPr>
      <w:r w:rsidRPr="00542625">
        <w:rPr>
          <w:lang w:val="en-GB"/>
        </w:rPr>
        <w:lastRenderedPageBreak/>
        <w:t xml:space="preserve"> </w:t>
      </w:r>
      <w:r w:rsidR="001E43A8" w:rsidRPr="00542625">
        <w:rPr>
          <w:lang w:val="en-GB"/>
        </w:rPr>
        <w:t>My</w:t>
      </w:r>
      <w:r w:rsidR="005D639E" w:rsidRPr="00542625">
        <w:rPr>
          <w:lang w:val="en-GB"/>
        </w:rPr>
        <w:t xml:space="preserve"> research question is </w:t>
      </w:r>
      <w:r w:rsidR="00E9501A" w:rsidRPr="00542625">
        <w:rPr>
          <w:lang w:val="en-GB"/>
        </w:rPr>
        <w:t>as follows</w:t>
      </w:r>
      <w:r w:rsidR="005D639E" w:rsidRPr="00542625">
        <w:rPr>
          <w:lang w:val="en-GB"/>
        </w:rPr>
        <w:t xml:space="preserve">: what is the historical relation between social </w:t>
      </w:r>
      <w:r w:rsidR="00237044" w:rsidRPr="00542625">
        <w:rPr>
          <w:lang w:val="en-GB"/>
        </w:rPr>
        <w:t>redistribution</w:t>
      </w:r>
      <w:r w:rsidR="005D639E" w:rsidRPr="00542625">
        <w:rPr>
          <w:lang w:val="en-GB"/>
        </w:rPr>
        <w:t xml:space="preserve"> and </w:t>
      </w:r>
      <w:r w:rsidR="00237044" w:rsidRPr="00542625">
        <w:rPr>
          <w:lang w:val="en-GB"/>
        </w:rPr>
        <w:t>subject positions analogous to homelessness</w:t>
      </w:r>
      <w:r w:rsidR="005D639E" w:rsidRPr="00542625">
        <w:rPr>
          <w:lang w:val="en-GB"/>
        </w:rPr>
        <w:t xml:space="preserve"> between the seventeenth century Dutch Republic and the twentieth century Dutch nation state? I hope to answer </w:t>
      </w:r>
      <w:r w:rsidR="00E9501A" w:rsidRPr="00542625">
        <w:rPr>
          <w:lang w:val="en-GB"/>
        </w:rPr>
        <w:t>this research question by answering the</w:t>
      </w:r>
      <w:r w:rsidR="005D639E" w:rsidRPr="00542625">
        <w:rPr>
          <w:lang w:val="en-GB"/>
        </w:rPr>
        <w:t xml:space="preserve"> following sub-questions: (1) </w:t>
      </w:r>
      <w:r w:rsidR="00EC7585" w:rsidRPr="00542625">
        <w:rPr>
          <w:lang w:val="en-GB"/>
        </w:rPr>
        <w:t>h</w:t>
      </w:r>
      <w:r w:rsidR="005D639E" w:rsidRPr="00542625">
        <w:rPr>
          <w:lang w:val="en-GB"/>
        </w:rPr>
        <w:t xml:space="preserve">ow did subject positions analogous to homelessness come into existence and change throughout time? </w:t>
      </w:r>
      <w:r w:rsidR="00E9501A" w:rsidRPr="00542625">
        <w:rPr>
          <w:lang w:val="en-GB"/>
        </w:rPr>
        <w:t xml:space="preserve">(2) </w:t>
      </w:r>
      <w:r w:rsidR="00EC7585" w:rsidRPr="00542625">
        <w:rPr>
          <w:lang w:val="en-GB"/>
        </w:rPr>
        <w:t>w</w:t>
      </w:r>
      <w:r w:rsidR="00C929D8" w:rsidRPr="00542625">
        <w:rPr>
          <w:lang w:val="en-GB"/>
        </w:rPr>
        <w:t xml:space="preserve">hat kind of socially redistributive mechanisms were available and how did </w:t>
      </w:r>
      <w:proofErr w:type="gramStart"/>
      <w:r w:rsidR="00C929D8" w:rsidRPr="00542625">
        <w:rPr>
          <w:lang w:val="en-GB"/>
        </w:rPr>
        <w:t>these function</w:t>
      </w:r>
      <w:proofErr w:type="gramEnd"/>
      <w:r w:rsidR="00C524E5" w:rsidRPr="00542625">
        <w:rPr>
          <w:lang w:val="en-GB"/>
        </w:rPr>
        <w:t>?</w:t>
      </w:r>
      <w:r w:rsidR="00F86186" w:rsidRPr="00542625">
        <w:rPr>
          <w:lang w:val="en-GB"/>
        </w:rPr>
        <w:t>;</w:t>
      </w:r>
      <w:r w:rsidR="00E9501A" w:rsidRPr="00542625">
        <w:rPr>
          <w:lang w:val="en-GB"/>
        </w:rPr>
        <w:t xml:space="preserve"> </w:t>
      </w:r>
      <w:r w:rsidR="005D639E" w:rsidRPr="00542625">
        <w:rPr>
          <w:lang w:val="en-GB"/>
        </w:rPr>
        <w:t>(</w:t>
      </w:r>
      <w:r w:rsidR="00FB59B0" w:rsidRPr="00542625">
        <w:rPr>
          <w:lang w:val="en-GB"/>
        </w:rPr>
        <w:t>3</w:t>
      </w:r>
      <w:r w:rsidR="005D639E" w:rsidRPr="00542625">
        <w:rPr>
          <w:lang w:val="en-GB"/>
        </w:rPr>
        <w:t xml:space="preserve">) </w:t>
      </w:r>
      <w:r w:rsidR="00EC7585" w:rsidRPr="00542625">
        <w:rPr>
          <w:lang w:val="en-GB"/>
        </w:rPr>
        <w:t>h</w:t>
      </w:r>
      <w:r w:rsidR="005D639E" w:rsidRPr="00542625">
        <w:rPr>
          <w:lang w:val="en-GB"/>
        </w:rPr>
        <w:t xml:space="preserve">ow </w:t>
      </w:r>
      <w:r w:rsidR="00077FF2" w:rsidRPr="00542625">
        <w:rPr>
          <w:lang w:val="en-GB"/>
        </w:rPr>
        <w:t>w</w:t>
      </w:r>
      <w:r w:rsidR="00E9501A" w:rsidRPr="00542625">
        <w:rPr>
          <w:lang w:val="en-GB"/>
        </w:rPr>
        <w:t>ere social differences between people rationalized</w:t>
      </w:r>
      <w:r w:rsidR="00F86186" w:rsidRPr="00542625">
        <w:rPr>
          <w:lang w:val="en-GB"/>
        </w:rPr>
        <w:t>?</w:t>
      </w:r>
      <w:r w:rsidR="00C524E5" w:rsidRPr="00542625">
        <w:rPr>
          <w:lang w:val="en-GB"/>
        </w:rPr>
        <w:t>; (</w:t>
      </w:r>
      <w:r w:rsidR="00FB59B0" w:rsidRPr="00542625">
        <w:rPr>
          <w:lang w:val="en-GB"/>
        </w:rPr>
        <w:t>4</w:t>
      </w:r>
      <w:r w:rsidR="00C524E5" w:rsidRPr="00542625">
        <w:rPr>
          <w:lang w:val="en-GB"/>
        </w:rPr>
        <w:t xml:space="preserve">) </w:t>
      </w:r>
      <w:r w:rsidR="00E9501A" w:rsidRPr="00542625">
        <w:rPr>
          <w:lang w:val="en-GB"/>
        </w:rPr>
        <w:t>how were</w:t>
      </w:r>
      <w:r w:rsidR="00C524E5" w:rsidRPr="00542625">
        <w:rPr>
          <w:lang w:val="en-GB"/>
        </w:rPr>
        <w:t xml:space="preserve"> the presence or absences of</w:t>
      </w:r>
      <w:r w:rsidR="00E9501A" w:rsidRPr="00542625">
        <w:rPr>
          <w:lang w:val="en-GB"/>
        </w:rPr>
        <w:t xml:space="preserve"> </w:t>
      </w:r>
      <w:r w:rsidR="00C524E5" w:rsidRPr="00542625">
        <w:rPr>
          <w:lang w:val="en-GB"/>
        </w:rPr>
        <w:t>socially redistributive</w:t>
      </w:r>
      <w:r w:rsidR="003C5686">
        <w:rPr>
          <w:lang w:val="en-GB"/>
        </w:rPr>
        <w:t xml:space="preserve"> mechanisms</w:t>
      </w:r>
      <w:r w:rsidR="00C524E5" w:rsidRPr="00542625">
        <w:rPr>
          <w:lang w:val="en-GB"/>
        </w:rPr>
        <w:t xml:space="preserve"> rationalized</w:t>
      </w:r>
      <w:r w:rsidR="00F86186" w:rsidRPr="00542625">
        <w:rPr>
          <w:lang w:val="en-GB"/>
        </w:rPr>
        <w:t>?</w:t>
      </w:r>
    </w:p>
    <w:p w14:paraId="0C0DF32D" w14:textId="1350BE62" w:rsidR="00E9501A" w:rsidRPr="00542625" w:rsidRDefault="00E9501A" w:rsidP="005D639E">
      <w:pPr>
        <w:spacing w:line="360" w:lineRule="auto"/>
        <w:jc w:val="both"/>
        <w:rPr>
          <w:lang w:val="en-GB"/>
        </w:rPr>
      </w:pPr>
    </w:p>
    <w:p w14:paraId="3BFAE27D" w14:textId="143C4C45" w:rsidR="00525294" w:rsidRPr="00542625" w:rsidRDefault="00E9501A" w:rsidP="005D639E">
      <w:pPr>
        <w:spacing w:line="360" w:lineRule="auto"/>
        <w:jc w:val="both"/>
        <w:rPr>
          <w:lang w:val="en-GB"/>
        </w:rPr>
      </w:pPr>
      <w:r w:rsidRPr="00542625">
        <w:rPr>
          <w:lang w:val="en-GB"/>
        </w:rPr>
        <w:t xml:space="preserve">Some of </w:t>
      </w:r>
      <w:r w:rsidR="00C929D8" w:rsidRPr="00542625">
        <w:rPr>
          <w:lang w:val="en-GB"/>
        </w:rPr>
        <w:t>the</w:t>
      </w:r>
      <w:r w:rsidRPr="00542625">
        <w:rPr>
          <w:lang w:val="en-GB"/>
        </w:rPr>
        <w:t xml:space="preserve"> </w:t>
      </w:r>
      <w:r w:rsidR="00525294" w:rsidRPr="00542625">
        <w:rPr>
          <w:lang w:val="en-GB"/>
        </w:rPr>
        <w:t>terms</w:t>
      </w:r>
      <w:r w:rsidRPr="00542625">
        <w:rPr>
          <w:lang w:val="en-GB"/>
        </w:rPr>
        <w:t xml:space="preserve"> </w:t>
      </w:r>
      <w:r w:rsidR="00C929D8" w:rsidRPr="00542625">
        <w:rPr>
          <w:lang w:val="en-GB"/>
        </w:rPr>
        <w:t xml:space="preserve">I have used to formulate my research question </w:t>
      </w:r>
      <w:r w:rsidRPr="00542625">
        <w:rPr>
          <w:lang w:val="en-GB"/>
        </w:rPr>
        <w:t>might require further elaboration.</w:t>
      </w:r>
      <w:r w:rsidR="00C929D8" w:rsidRPr="00542625">
        <w:rPr>
          <w:lang w:val="en-GB"/>
        </w:rPr>
        <w:t xml:space="preserve"> </w:t>
      </w:r>
      <w:r w:rsidR="00EC7585" w:rsidRPr="00542625">
        <w:rPr>
          <w:lang w:val="en-GB"/>
        </w:rPr>
        <w:t>I will begin with the concept ‘subject position’</w:t>
      </w:r>
      <w:r w:rsidR="00C929D8" w:rsidRPr="00542625">
        <w:rPr>
          <w:lang w:val="en-GB"/>
        </w:rPr>
        <w:t>.</w:t>
      </w:r>
      <w:r w:rsidRPr="00542625">
        <w:rPr>
          <w:lang w:val="en-GB"/>
        </w:rPr>
        <w:t xml:space="preserve"> A subject position </w:t>
      </w:r>
      <w:r w:rsidR="004941C9" w:rsidRPr="00542625">
        <w:rPr>
          <w:lang w:val="en-GB"/>
        </w:rPr>
        <w:t xml:space="preserve">refers to a person’s position within </w:t>
      </w:r>
      <w:r w:rsidR="001447E7" w:rsidRPr="00542625">
        <w:rPr>
          <w:lang w:val="en-GB"/>
        </w:rPr>
        <w:t>a social formation</w:t>
      </w:r>
      <w:r w:rsidR="004941C9" w:rsidRPr="00542625">
        <w:rPr>
          <w:lang w:val="en-GB"/>
        </w:rPr>
        <w:t>, in which this person is subject to certain social forces that shape the expectations that we have of this person.</w:t>
      </w:r>
      <w:r w:rsidR="00717CB0" w:rsidRPr="00542625">
        <w:rPr>
          <w:rStyle w:val="FootnoteReference"/>
          <w:lang w:val="en-GB"/>
        </w:rPr>
        <w:footnoteReference w:id="15"/>
      </w:r>
      <w:r w:rsidR="004941C9" w:rsidRPr="00542625">
        <w:rPr>
          <w:lang w:val="en-GB"/>
        </w:rPr>
        <w:t xml:space="preserve"> </w:t>
      </w:r>
      <w:r w:rsidR="00237044" w:rsidRPr="00542625">
        <w:rPr>
          <w:lang w:val="en-GB"/>
        </w:rPr>
        <w:t xml:space="preserve">A subject position is </w:t>
      </w:r>
      <w:r w:rsidR="004941C9" w:rsidRPr="00542625">
        <w:rPr>
          <w:lang w:val="en-GB"/>
        </w:rPr>
        <w:t xml:space="preserve">thus </w:t>
      </w:r>
      <w:r w:rsidR="00237044" w:rsidRPr="00542625">
        <w:rPr>
          <w:lang w:val="en-GB"/>
        </w:rPr>
        <w:t xml:space="preserve">a position one inhabits in a </w:t>
      </w:r>
      <w:r w:rsidR="004941C9" w:rsidRPr="00542625">
        <w:rPr>
          <w:lang w:val="en-GB"/>
        </w:rPr>
        <w:t xml:space="preserve">social formation, situated in a certain social stratum, </w:t>
      </w:r>
      <w:r w:rsidR="00EC7585" w:rsidRPr="00542625">
        <w:rPr>
          <w:lang w:val="en-GB"/>
        </w:rPr>
        <w:t xml:space="preserve">according to ethnicity or occupation, living in a certain territory, etcetera. </w:t>
      </w:r>
    </w:p>
    <w:p w14:paraId="427C2F1A" w14:textId="3127DA87" w:rsidR="00EC7585" w:rsidRPr="00542625" w:rsidRDefault="00EC7585" w:rsidP="005D639E">
      <w:pPr>
        <w:spacing w:line="360" w:lineRule="auto"/>
        <w:jc w:val="both"/>
        <w:rPr>
          <w:lang w:val="en-GB"/>
        </w:rPr>
      </w:pPr>
    </w:p>
    <w:p w14:paraId="36BF96C5" w14:textId="1FB588E9" w:rsidR="004941C9" w:rsidRPr="00542625" w:rsidRDefault="00EC7585" w:rsidP="008C07FE">
      <w:pPr>
        <w:spacing w:line="360" w:lineRule="auto"/>
        <w:jc w:val="both"/>
        <w:rPr>
          <w:lang w:val="en-GB"/>
        </w:rPr>
      </w:pPr>
      <w:r w:rsidRPr="00542625">
        <w:rPr>
          <w:lang w:val="en-GB"/>
        </w:rPr>
        <w:t xml:space="preserve">I use the </w:t>
      </w:r>
      <w:r w:rsidR="003C5686">
        <w:rPr>
          <w:lang w:val="en-GB"/>
        </w:rPr>
        <w:t>concept</w:t>
      </w:r>
      <w:r w:rsidRPr="00542625">
        <w:rPr>
          <w:lang w:val="en-GB"/>
        </w:rPr>
        <w:t xml:space="preserve"> ‘analogous’ to homelessness to indicate that homelessness is not a timeless or unchanging subject position. It is something that takes a shape in relation to the social formation, it depends on </w:t>
      </w:r>
      <w:r w:rsidR="001447E7" w:rsidRPr="00542625">
        <w:rPr>
          <w:lang w:val="en-GB"/>
        </w:rPr>
        <w:t xml:space="preserve">the </w:t>
      </w:r>
      <w:r w:rsidRPr="00542625">
        <w:rPr>
          <w:lang w:val="en-GB"/>
        </w:rPr>
        <w:t>cultural and material circumstances</w:t>
      </w:r>
      <w:r w:rsidR="001447E7" w:rsidRPr="00542625">
        <w:rPr>
          <w:lang w:val="en-GB"/>
        </w:rPr>
        <w:t xml:space="preserve"> of a specific time</w:t>
      </w:r>
      <w:r w:rsidRPr="00542625">
        <w:rPr>
          <w:lang w:val="en-GB"/>
        </w:rPr>
        <w:t xml:space="preserve">. </w:t>
      </w:r>
      <w:r w:rsidR="001447E7" w:rsidRPr="00542625">
        <w:rPr>
          <w:lang w:val="en-GB"/>
        </w:rPr>
        <w:t xml:space="preserve">If we want to trace the roots of homelessness, we will need to </w:t>
      </w:r>
      <w:r w:rsidR="001447E7" w:rsidRPr="003C5686">
        <w:rPr>
          <w:lang w:val="en-GB"/>
        </w:rPr>
        <w:t xml:space="preserve">broaden our understanding of it. </w:t>
      </w:r>
      <w:r w:rsidR="00DD064C" w:rsidRPr="003C5686">
        <w:rPr>
          <w:lang w:val="en-GB"/>
        </w:rPr>
        <w:t>Finally</w:t>
      </w:r>
      <w:r w:rsidR="00C524E5" w:rsidRPr="003C5686">
        <w:rPr>
          <w:lang w:val="en-GB"/>
        </w:rPr>
        <w:t>, t</w:t>
      </w:r>
      <w:r w:rsidR="00525294" w:rsidRPr="003C5686">
        <w:rPr>
          <w:lang w:val="en-GB"/>
        </w:rPr>
        <w:t>he term social redistribution also require</w:t>
      </w:r>
      <w:r w:rsidR="003C5686" w:rsidRPr="003C5686">
        <w:rPr>
          <w:lang w:val="en-GB"/>
        </w:rPr>
        <w:t>s</w:t>
      </w:r>
      <w:r w:rsidR="00525294" w:rsidRPr="003C5686">
        <w:rPr>
          <w:lang w:val="en-GB"/>
        </w:rPr>
        <w:t xml:space="preserve"> elaboration. </w:t>
      </w:r>
      <w:r w:rsidR="004941C9" w:rsidRPr="003C5686">
        <w:rPr>
          <w:lang w:val="en-GB"/>
        </w:rPr>
        <w:t xml:space="preserve">I use the word social redistribution in a broad way to cover </w:t>
      </w:r>
      <w:r w:rsidR="00E97398" w:rsidRPr="003C5686">
        <w:rPr>
          <w:lang w:val="en-GB"/>
        </w:rPr>
        <w:t xml:space="preserve">all forms of giving, both in-kind and </w:t>
      </w:r>
      <w:r w:rsidR="004941C9" w:rsidRPr="003C5686">
        <w:rPr>
          <w:lang w:val="en-GB"/>
        </w:rPr>
        <w:t>monetary</w:t>
      </w:r>
      <w:r w:rsidR="00E97398" w:rsidRPr="003C5686">
        <w:rPr>
          <w:lang w:val="en-GB"/>
        </w:rPr>
        <w:t xml:space="preserve">, </w:t>
      </w:r>
      <w:r w:rsidR="004941C9" w:rsidRPr="003C5686">
        <w:rPr>
          <w:lang w:val="en-GB"/>
        </w:rPr>
        <w:t>covering all</w:t>
      </w:r>
      <w:r w:rsidR="00E97398" w:rsidRPr="003C5686">
        <w:rPr>
          <w:lang w:val="en-GB"/>
        </w:rPr>
        <w:t xml:space="preserve"> forms of social assistance either provided through church, charity, state, </w:t>
      </w:r>
      <w:r w:rsidR="001447E7" w:rsidRPr="003C5686">
        <w:rPr>
          <w:lang w:val="en-GB"/>
        </w:rPr>
        <w:t xml:space="preserve">and one’s </w:t>
      </w:r>
      <w:r w:rsidR="003C5686" w:rsidRPr="003C5686">
        <w:rPr>
          <w:lang w:val="en-GB"/>
        </w:rPr>
        <w:t>own social network.</w:t>
      </w:r>
    </w:p>
    <w:p w14:paraId="70434C12" w14:textId="77777777" w:rsidR="001447E7" w:rsidRPr="00542625" w:rsidRDefault="001447E7" w:rsidP="008C07FE">
      <w:pPr>
        <w:spacing w:line="360" w:lineRule="auto"/>
        <w:jc w:val="both"/>
        <w:rPr>
          <w:lang w:val="en-GB"/>
        </w:rPr>
      </w:pPr>
    </w:p>
    <w:p w14:paraId="6FE2BFA4" w14:textId="4496DBA7" w:rsidR="00CF520C" w:rsidRPr="00542625" w:rsidRDefault="00D43C70" w:rsidP="00CF520C">
      <w:pPr>
        <w:spacing w:line="360" w:lineRule="auto"/>
        <w:jc w:val="both"/>
        <w:rPr>
          <w:lang w:val="en-GB"/>
        </w:rPr>
      </w:pPr>
      <w:r w:rsidRPr="00542625">
        <w:rPr>
          <w:lang w:val="en-GB"/>
        </w:rPr>
        <w:t>How</w:t>
      </w:r>
      <w:r w:rsidR="004941C9" w:rsidRPr="00542625">
        <w:rPr>
          <w:lang w:val="en-GB"/>
        </w:rPr>
        <w:t xml:space="preserve"> will I attempt to undertake this analysis? I’ve </w:t>
      </w:r>
      <w:r w:rsidR="001447E7" w:rsidRPr="00542625">
        <w:rPr>
          <w:lang w:val="en-GB"/>
        </w:rPr>
        <w:t xml:space="preserve">chosen for a Foucauldian </w:t>
      </w:r>
      <w:r w:rsidR="003C5686">
        <w:rPr>
          <w:lang w:val="en-GB"/>
        </w:rPr>
        <w:t>genealogical</w:t>
      </w:r>
      <w:r w:rsidR="001447E7" w:rsidRPr="00542625">
        <w:rPr>
          <w:lang w:val="en-GB"/>
        </w:rPr>
        <w:t xml:space="preserve"> analysis</w:t>
      </w:r>
      <w:r w:rsidR="004941C9" w:rsidRPr="00542625">
        <w:rPr>
          <w:lang w:val="en-GB"/>
        </w:rPr>
        <w:t xml:space="preserve">. </w:t>
      </w:r>
      <w:r w:rsidR="00CF520C" w:rsidRPr="00542625">
        <w:rPr>
          <w:lang w:val="en-GB"/>
        </w:rPr>
        <w:t xml:space="preserve">The emphasis that Foucault lays on historiography, as well as his conceptualization of power/knowledge are useful </w:t>
      </w:r>
      <w:r w:rsidR="00DD064C" w:rsidRPr="00542625">
        <w:rPr>
          <w:lang w:val="en-GB"/>
        </w:rPr>
        <w:t>tools</w:t>
      </w:r>
      <w:r w:rsidR="00CF520C" w:rsidRPr="00542625">
        <w:rPr>
          <w:lang w:val="en-GB"/>
        </w:rPr>
        <w:t xml:space="preserve"> </w:t>
      </w:r>
      <w:r w:rsidR="003C386B" w:rsidRPr="00542625">
        <w:rPr>
          <w:lang w:val="en-GB"/>
        </w:rPr>
        <w:t xml:space="preserve">for </w:t>
      </w:r>
      <w:r w:rsidR="00DD064C" w:rsidRPr="00542625">
        <w:rPr>
          <w:lang w:val="en-GB"/>
        </w:rPr>
        <w:t>a historical analysis into marginal subject positions</w:t>
      </w:r>
      <w:r w:rsidR="003C386B" w:rsidRPr="00542625">
        <w:rPr>
          <w:lang w:val="en-GB"/>
        </w:rPr>
        <w:t xml:space="preserve">. </w:t>
      </w:r>
      <w:r w:rsidR="00CF520C" w:rsidRPr="00542625">
        <w:rPr>
          <w:lang w:val="en-GB"/>
        </w:rPr>
        <w:t xml:space="preserve">Foucault’s historiography is </w:t>
      </w:r>
      <w:r w:rsidR="003C386B" w:rsidRPr="00542625">
        <w:rPr>
          <w:lang w:val="en-GB"/>
        </w:rPr>
        <w:t>method</w:t>
      </w:r>
      <w:r w:rsidR="00CF520C" w:rsidRPr="00542625">
        <w:rPr>
          <w:lang w:val="en-GB"/>
        </w:rPr>
        <w:t xml:space="preserve"> in which the seeks to understand the past according to its own rules, in terms of what could be known, thought and expressed at this tim</w:t>
      </w:r>
      <w:r w:rsidR="005D639E" w:rsidRPr="00542625">
        <w:rPr>
          <w:lang w:val="en-GB"/>
        </w:rPr>
        <w:t>e</w:t>
      </w:r>
      <w:r w:rsidR="00CF520C" w:rsidRPr="00542625">
        <w:rPr>
          <w:lang w:val="en-GB"/>
        </w:rPr>
        <w:t>.</w:t>
      </w:r>
      <w:r w:rsidR="005D639E" w:rsidRPr="00542625">
        <w:rPr>
          <w:lang w:val="en-GB"/>
        </w:rPr>
        <w:t xml:space="preserve"> This is what </w:t>
      </w:r>
      <w:r w:rsidR="005D639E" w:rsidRPr="00542625">
        <w:rPr>
          <w:lang w:val="en-GB"/>
        </w:rPr>
        <w:lastRenderedPageBreak/>
        <w:t>Foucault calls ‘epistemes’, the set of rules and procedures that order and shape what can be known, thought, expressed and understood in a given time.</w:t>
      </w:r>
      <w:r w:rsidR="00DD064C" w:rsidRPr="00542625">
        <w:rPr>
          <w:rStyle w:val="FootnoteReference"/>
          <w:lang w:val="en-GB"/>
        </w:rPr>
        <w:footnoteReference w:id="16"/>
      </w:r>
      <w:r w:rsidR="005D639E" w:rsidRPr="00542625">
        <w:rPr>
          <w:lang w:val="en-GB"/>
        </w:rPr>
        <w:t xml:space="preserve"> </w:t>
      </w:r>
      <w:r w:rsidR="00CF520C" w:rsidRPr="00542625">
        <w:rPr>
          <w:lang w:val="en-GB"/>
        </w:rPr>
        <w:t xml:space="preserve">Foucault’s principle is that </w:t>
      </w:r>
      <w:r w:rsidR="007A5125" w:rsidRPr="00542625">
        <w:rPr>
          <w:lang w:val="en-GB"/>
        </w:rPr>
        <w:t>we should therefore attempt to understand the past in terms of the concepts and ideas available to it, rather than superimposing our own concepts and ideas on it.</w:t>
      </w:r>
      <w:r w:rsidR="00722CF9" w:rsidRPr="00542625">
        <w:rPr>
          <w:rStyle w:val="FootnoteReference"/>
          <w:lang w:val="en-GB"/>
        </w:rPr>
        <w:footnoteReference w:id="17"/>
      </w:r>
    </w:p>
    <w:p w14:paraId="5070D2CE" w14:textId="11810A3F" w:rsidR="003C386B" w:rsidRPr="00542625" w:rsidRDefault="003C386B" w:rsidP="00CF520C">
      <w:pPr>
        <w:spacing w:line="360" w:lineRule="auto"/>
        <w:jc w:val="both"/>
        <w:rPr>
          <w:lang w:val="en-GB"/>
        </w:rPr>
      </w:pPr>
    </w:p>
    <w:p w14:paraId="197618E1" w14:textId="26031DB3" w:rsidR="00CF520C" w:rsidRPr="00542625" w:rsidRDefault="001447E7" w:rsidP="00415745">
      <w:pPr>
        <w:spacing w:line="360" w:lineRule="auto"/>
        <w:jc w:val="both"/>
        <w:rPr>
          <w:lang w:val="en-GB"/>
        </w:rPr>
      </w:pPr>
      <w:r w:rsidRPr="00542625">
        <w:rPr>
          <w:lang w:val="en-GB"/>
        </w:rPr>
        <w:t xml:space="preserve">What follows from this is that </w:t>
      </w:r>
      <w:r w:rsidR="003C386B" w:rsidRPr="00542625">
        <w:rPr>
          <w:lang w:val="en-GB"/>
        </w:rPr>
        <w:t>knowledge is not something absolute</w:t>
      </w:r>
      <w:r w:rsidR="003C5686">
        <w:rPr>
          <w:lang w:val="en-GB"/>
        </w:rPr>
        <w:t xml:space="preserve">. It is situated in certain cultural and material circumstances and practices. </w:t>
      </w:r>
      <w:r w:rsidR="007A5125" w:rsidRPr="00542625">
        <w:rPr>
          <w:lang w:val="en-GB"/>
        </w:rPr>
        <w:t xml:space="preserve">Knowledge is </w:t>
      </w:r>
      <w:r w:rsidRPr="00542625">
        <w:rPr>
          <w:lang w:val="en-GB"/>
        </w:rPr>
        <w:t>therefore</w:t>
      </w:r>
      <w:r w:rsidR="007A5125" w:rsidRPr="00542625">
        <w:rPr>
          <w:lang w:val="en-GB"/>
        </w:rPr>
        <w:t xml:space="preserve"> not something that comes down from </w:t>
      </w:r>
      <w:r w:rsidR="003C5686">
        <w:rPr>
          <w:lang w:val="en-GB"/>
        </w:rPr>
        <w:t>the heavens above,</w:t>
      </w:r>
      <w:r w:rsidR="007A5125" w:rsidRPr="00542625">
        <w:rPr>
          <w:lang w:val="en-GB"/>
        </w:rPr>
        <w:t xml:space="preserve"> neither is it the result of detached and impartial enquiry.</w:t>
      </w:r>
      <w:r w:rsidR="00F234C7" w:rsidRPr="00542625">
        <w:rPr>
          <w:rStyle w:val="FootnoteReference"/>
          <w:lang w:val="en-GB"/>
        </w:rPr>
        <w:footnoteReference w:id="18"/>
      </w:r>
      <w:r w:rsidR="003C5686">
        <w:rPr>
          <w:lang w:val="en-GB"/>
        </w:rPr>
        <w:t xml:space="preserve"> To select and determine what counts as knowledge, to receive at something we call knowledge, is simultaneously a study of reality and a contest over reality.  </w:t>
      </w:r>
      <w:r w:rsidR="00ED7792" w:rsidRPr="00542625">
        <w:rPr>
          <w:lang w:val="en-GB"/>
        </w:rPr>
        <w:t>This can best be elaborated by a quote of Foucault himself: “In every society the production of discourse it at once controlled, selected, organized and redistributed by a certain member of procedures, whose role it is to ward off its powers and dangers, to gain mastery over its chance events, to evade its ponderous, formidable materiality</w:t>
      </w:r>
      <w:r w:rsidR="00DD064C" w:rsidRPr="00542625">
        <w:rPr>
          <w:lang w:val="en-GB"/>
        </w:rPr>
        <w:t>.</w:t>
      </w:r>
      <w:r w:rsidR="00ED7792" w:rsidRPr="00542625">
        <w:rPr>
          <w:lang w:val="en-GB"/>
        </w:rPr>
        <w:t>”</w:t>
      </w:r>
      <w:r w:rsidR="00ED7792" w:rsidRPr="00542625">
        <w:rPr>
          <w:rStyle w:val="FootnoteReference"/>
          <w:lang w:val="en-GB"/>
        </w:rPr>
        <w:footnoteReference w:id="19"/>
      </w:r>
      <w:r w:rsidR="00ED7792" w:rsidRPr="00542625">
        <w:rPr>
          <w:lang w:val="en-GB"/>
        </w:rPr>
        <w:t xml:space="preserve"> </w:t>
      </w:r>
    </w:p>
    <w:p w14:paraId="547182BB" w14:textId="21B1325A" w:rsidR="007A5125" w:rsidRPr="00542625" w:rsidRDefault="007A5125" w:rsidP="00415745">
      <w:pPr>
        <w:spacing w:line="360" w:lineRule="auto"/>
        <w:jc w:val="both"/>
        <w:rPr>
          <w:i/>
          <w:iCs/>
          <w:lang w:val="en-GB"/>
        </w:rPr>
      </w:pPr>
    </w:p>
    <w:p w14:paraId="3DF05A69" w14:textId="28062B25" w:rsidR="005D639E" w:rsidRPr="00542625" w:rsidRDefault="007A5125" w:rsidP="008C07FE">
      <w:pPr>
        <w:spacing w:line="360" w:lineRule="auto"/>
        <w:jc w:val="both"/>
        <w:rPr>
          <w:lang w:val="en-GB"/>
        </w:rPr>
      </w:pPr>
      <w:r w:rsidRPr="00542625">
        <w:rPr>
          <w:lang w:val="en-GB"/>
        </w:rPr>
        <w:t xml:space="preserve">Foucault can help us reveal what could be thought, expressed and known in a certain time and place, and </w:t>
      </w:r>
      <w:r w:rsidR="003C5686">
        <w:rPr>
          <w:lang w:val="en-GB"/>
        </w:rPr>
        <w:t xml:space="preserve">whom </w:t>
      </w:r>
      <w:r w:rsidR="003C386B" w:rsidRPr="00542625">
        <w:rPr>
          <w:lang w:val="en-GB"/>
        </w:rPr>
        <w:t xml:space="preserve">have been excluded </w:t>
      </w:r>
      <w:r w:rsidR="001447E7" w:rsidRPr="00542625">
        <w:rPr>
          <w:lang w:val="en-GB"/>
        </w:rPr>
        <w:t>from participating</w:t>
      </w:r>
      <w:r w:rsidR="003C5686">
        <w:rPr>
          <w:lang w:val="en-GB"/>
        </w:rPr>
        <w:t xml:space="preserve"> in this production of knowledge</w:t>
      </w:r>
      <w:r w:rsidRPr="00542625">
        <w:rPr>
          <w:lang w:val="en-GB"/>
        </w:rPr>
        <w:t xml:space="preserve">. </w:t>
      </w:r>
      <w:r w:rsidR="00ED7792" w:rsidRPr="00542625">
        <w:rPr>
          <w:lang w:val="en-GB"/>
        </w:rPr>
        <w:t>In</w:t>
      </w:r>
      <w:r w:rsidR="00415745" w:rsidRPr="00542625">
        <w:rPr>
          <w:lang w:val="en-GB"/>
        </w:rPr>
        <w:t xml:space="preserve"> my analysis of social redistribution and </w:t>
      </w:r>
      <w:r w:rsidR="00DD064C" w:rsidRPr="00542625">
        <w:rPr>
          <w:lang w:val="en-GB"/>
        </w:rPr>
        <w:t xml:space="preserve">subject positions analogous to </w:t>
      </w:r>
      <w:r w:rsidR="00415745" w:rsidRPr="00542625">
        <w:rPr>
          <w:lang w:val="en-GB"/>
        </w:rPr>
        <w:t>homelessness</w:t>
      </w:r>
      <w:r w:rsidR="001447E7" w:rsidRPr="00542625">
        <w:rPr>
          <w:lang w:val="en-GB"/>
        </w:rPr>
        <w:t>,</w:t>
      </w:r>
      <w:r w:rsidR="00415745" w:rsidRPr="00542625">
        <w:rPr>
          <w:lang w:val="en-GB"/>
        </w:rPr>
        <w:t xml:space="preserve"> </w:t>
      </w:r>
      <w:r w:rsidR="00ED7792" w:rsidRPr="00542625">
        <w:rPr>
          <w:lang w:val="en-GB"/>
        </w:rPr>
        <w:t>I have</w:t>
      </w:r>
      <w:r w:rsidR="005D639E" w:rsidRPr="00542625">
        <w:rPr>
          <w:lang w:val="en-GB"/>
        </w:rPr>
        <w:t xml:space="preserve"> distinguished</w:t>
      </w:r>
      <w:r w:rsidR="00ED7792" w:rsidRPr="00542625">
        <w:rPr>
          <w:lang w:val="en-GB"/>
        </w:rPr>
        <w:t xml:space="preserve"> between</w:t>
      </w:r>
      <w:r w:rsidR="00415745" w:rsidRPr="00542625">
        <w:rPr>
          <w:lang w:val="en-GB"/>
        </w:rPr>
        <w:t xml:space="preserve"> three different epistemes: a pastoral episteme from the seventeenth century to the mid-eighteenth, a moral episteme from the mid-eighteenth to the late-nineteenth century, and a material episteme from the late-nineteenth to the end of this analysis in the twentieth century. In these different epistemes, different things were known, thought, expressed an understood about social redistribution</w:t>
      </w:r>
      <w:r w:rsidR="003C5686">
        <w:rPr>
          <w:lang w:val="en-GB"/>
        </w:rPr>
        <w:t xml:space="preserve"> and marginalized subject positions analogous to homelessness.</w:t>
      </w:r>
    </w:p>
    <w:p w14:paraId="6D84F896" w14:textId="77777777" w:rsidR="005D639E" w:rsidRPr="00542625" w:rsidRDefault="005D639E" w:rsidP="00ED7792">
      <w:pPr>
        <w:shd w:val="clear" w:color="auto" w:fill="FFFFFF" w:themeFill="background1"/>
        <w:spacing w:line="360" w:lineRule="auto"/>
        <w:jc w:val="both"/>
        <w:rPr>
          <w:lang w:val="en-GB"/>
        </w:rPr>
      </w:pPr>
    </w:p>
    <w:p w14:paraId="543B8044" w14:textId="3A5DF03A" w:rsidR="008D34B6" w:rsidRDefault="00ED7792" w:rsidP="00ED7792">
      <w:pPr>
        <w:spacing w:line="360" w:lineRule="auto"/>
        <w:jc w:val="both"/>
        <w:rPr>
          <w:lang w:val="en-GB"/>
        </w:rPr>
      </w:pPr>
      <w:r w:rsidRPr="00542625">
        <w:rPr>
          <w:lang w:val="en-GB"/>
        </w:rPr>
        <w:t xml:space="preserve"> In uncovering these epistemes, I will attempt to look at the way these epistemes shaped and formed what was expected of people in terms of social redistribution, as well as the way people</w:t>
      </w:r>
      <w:r w:rsidR="003C386B" w:rsidRPr="00542625">
        <w:rPr>
          <w:lang w:val="en-GB"/>
        </w:rPr>
        <w:t xml:space="preserve"> thought of</w:t>
      </w:r>
      <w:r w:rsidRPr="00542625">
        <w:rPr>
          <w:lang w:val="en-GB"/>
        </w:rPr>
        <w:t xml:space="preserve"> those people that were in subject positions analogous to homelessness</w:t>
      </w:r>
      <w:r w:rsidR="00597EE3">
        <w:rPr>
          <w:lang w:val="en-GB"/>
        </w:rPr>
        <w:t>, and how this shaped these subjects their lives</w:t>
      </w:r>
      <w:r w:rsidRPr="00542625">
        <w:rPr>
          <w:lang w:val="en-GB"/>
        </w:rPr>
        <w:t xml:space="preserve">. Thus, this historical analysis </w:t>
      </w:r>
      <w:r w:rsidRPr="00542625">
        <w:rPr>
          <w:color w:val="000000"/>
          <w:lang w:val="en-GB"/>
        </w:rPr>
        <w:t xml:space="preserve">of homelessness traces how </w:t>
      </w:r>
      <w:r w:rsidRPr="00542625">
        <w:rPr>
          <w:color w:val="000000"/>
          <w:lang w:val="en-GB"/>
        </w:rPr>
        <w:lastRenderedPageBreak/>
        <w:t xml:space="preserve">marginalized subject positions, analogous to homelessness, have been produced and rationalized in different social formations. </w:t>
      </w:r>
      <w:r w:rsidR="00BB25F8" w:rsidRPr="00542625">
        <w:rPr>
          <w:lang w:val="en-GB"/>
        </w:rPr>
        <w:t xml:space="preserve">I expect that this historical analysis will make it evident that subject positions such as homelessness are produced by societies and communities that are unwilling to support some of its members that are excluded from it. </w:t>
      </w:r>
    </w:p>
    <w:p w14:paraId="40D5A974" w14:textId="77777777" w:rsidR="00DD026D" w:rsidRPr="00542625" w:rsidRDefault="00DD026D" w:rsidP="00ED7792">
      <w:pPr>
        <w:spacing w:line="360" w:lineRule="auto"/>
        <w:jc w:val="both"/>
        <w:rPr>
          <w:lang w:val="en-GB"/>
        </w:rPr>
      </w:pPr>
    </w:p>
    <w:p w14:paraId="55181C39" w14:textId="0BF75C56" w:rsidR="00ED7792" w:rsidRPr="00542625" w:rsidRDefault="00BB25F8" w:rsidP="003345C7">
      <w:pPr>
        <w:spacing w:line="360" w:lineRule="auto"/>
        <w:jc w:val="both"/>
        <w:rPr>
          <w:color w:val="000000"/>
          <w:lang w:val="en-GB"/>
        </w:rPr>
      </w:pPr>
      <w:r w:rsidRPr="00542625">
        <w:rPr>
          <w:color w:val="000000"/>
          <w:lang w:val="en-GB"/>
        </w:rPr>
        <w:t>Further</w:t>
      </w:r>
      <w:r w:rsidR="005D639E" w:rsidRPr="00542625">
        <w:rPr>
          <w:color w:val="000000"/>
          <w:lang w:val="en-GB"/>
        </w:rPr>
        <w:t xml:space="preserve"> expectations I have of this historical enquiry are as follows: (1) I expect that an historical enquiry will result in an improved understanding of the way social forces contribute to homelessness. (2)</w:t>
      </w:r>
      <w:r w:rsidR="008C07FE" w:rsidRPr="00542625">
        <w:rPr>
          <w:color w:val="000000"/>
          <w:lang w:val="en-GB"/>
        </w:rPr>
        <w:t xml:space="preserve"> I expect that it will make clearer what the relation is between social redistribution and marginalize</w:t>
      </w:r>
      <w:r w:rsidR="00D43C70" w:rsidRPr="00542625">
        <w:rPr>
          <w:color w:val="000000"/>
          <w:lang w:val="en-GB"/>
        </w:rPr>
        <w:t>d</w:t>
      </w:r>
      <w:r w:rsidR="008C07FE" w:rsidRPr="00542625">
        <w:rPr>
          <w:color w:val="000000"/>
          <w:lang w:val="en-GB"/>
        </w:rPr>
        <w:t xml:space="preserve"> subject positions such as vagrancy, pauperism and homelessness (3)</w:t>
      </w:r>
      <w:r w:rsidR="005D639E" w:rsidRPr="00542625">
        <w:rPr>
          <w:color w:val="000000"/>
          <w:lang w:val="en-GB"/>
        </w:rPr>
        <w:t xml:space="preserve"> I expect that this analysis will make clear the extent to which poverty is continued in different forms and shapes throughout time. (</w:t>
      </w:r>
      <w:r w:rsidR="008C07FE" w:rsidRPr="00542625">
        <w:rPr>
          <w:color w:val="000000"/>
          <w:lang w:val="en-GB"/>
        </w:rPr>
        <w:t>4</w:t>
      </w:r>
      <w:r w:rsidR="005D639E" w:rsidRPr="00542625">
        <w:rPr>
          <w:color w:val="000000"/>
          <w:lang w:val="en-GB"/>
        </w:rPr>
        <w:t xml:space="preserve">) I expect that such an investigation of the structures and forces that shape and form homelessness, makes </w:t>
      </w:r>
      <w:r w:rsidRPr="00542625">
        <w:rPr>
          <w:color w:val="000000"/>
          <w:lang w:val="en-GB"/>
        </w:rPr>
        <w:t xml:space="preserve">these </w:t>
      </w:r>
      <w:r w:rsidR="005D639E" w:rsidRPr="00542625">
        <w:rPr>
          <w:color w:val="000000"/>
          <w:lang w:val="en-GB"/>
        </w:rPr>
        <w:t>structures and forces more fragile and subject to revision and change.</w:t>
      </w:r>
    </w:p>
    <w:p w14:paraId="0C898C5B" w14:textId="5A757A4B" w:rsidR="008D34B6" w:rsidRPr="00542625" w:rsidRDefault="008D34B6" w:rsidP="003345C7">
      <w:pPr>
        <w:spacing w:line="360" w:lineRule="auto"/>
        <w:jc w:val="both"/>
        <w:rPr>
          <w:color w:val="000000"/>
          <w:lang w:val="en-GB"/>
        </w:rPr>
      </w:pPr>
    </w:p>
    <w:p w14:paraId="6B7441D0" w14:textId="7B58E41A" w:rsidR="008D34B6" w:rsidRPr="00542625" w:rsidRDefault="008D34B6" w:rsidP="003345C7">
      <w:pPr>
        <w:spacing w:line="360" w:lineRule="auto"/>
        <w:jc w:val="both"/>
        <w:rPr>
          <w:color w:val="000000"/>
          <w:lang w:val="en-GB"/>
        </w:rPr>
      </w:pPr>
      <w:r w:rsidRPr="00542625">
        <w:rPr>
          <w:color w:val="000000"/>
          <w:lang w:val="en-GB"/>
        </w:rPr>
        <w:t xml:space="preserve">In the theoretical section of this thesis, I will detail the process by which socially marginalized groups have historically been excluded from fully participating in the world. In the methodological section of this thesis, I will </w:t>
      </w:r>
      <w:r w:rsidR="00597EE3">
        <w:rPr>
          <w:color w:val="000000"/>
          <w:lang w:val="en-GB"/>
        </w:rPr>
        <w:t>explain</w:t>
      </w:r>
      <w:r w:rsidRPr="00542625">
        <w:rPr>
          <w:color w:val="000000"/>
          <w:lang w:val="en-GB"/>
        </w:rPr>
        <w:t xml:space="preserve"> the methodolog</w:t>
      </w:r>
      <w:r w:rsidR="00597EE3">
        <w:rPr>
          <w:color w:val="000000"/>
          <w:lang w:val="en-GB"/>
        </w:rPr>
        <w:t>y and methodological principles t</w:t>
      </w:r>
      <w:r w:rsidRPr="00542625">
        <w:rPr>
          <w:color w:val="000000"/>
          <w:lang w:val="en-GB"/>
        </w:rPr>
        <w:t xml:space="preserve">hat I will apply for conducting </w:t>
      </w:r>
      <w:r w:rsidR="00597EE3">
        <w:rPr>
          <w:color w:val="000000"/>
          <w:lang w:val="en-GB"/>
        </w:rPr>
        <w:t>this</w:t>
      </w:r>
      <w:r w:rsidRPr="00542625">
        <w:rPr>
          <w:color w:val="000000"/>
          <w:lang w:val="en-GB"/>
        </w:rPr>
        <w:t xml:space="preserve"> genealogical analysis into homelessness. In the case study of this research, I will distinguish three different epistemes that have dominated thinking towards those considered undeserving</w:t>
      </w:r>
      <w:r w:rsidR="00BB25F8" w:rsidRPr="00542625">
        <w:rPr>
          <w:color w:val="000000"/>
          <w:lang w:val="en-GB"/>
        </w:rPr>
        <w:t xml:space="preserve"> of social assistance</w:t>
      </w:r>
      <w:r w:rsidRPr="00542625">
        <w:rPr>
          <w:color w:val="000000"/>
          <w:lang w:val="en-GB"/>
        </w:rPr>
        <w:t>, such as the poor, paupers and homeless. In the conclusion I will once more</w:t>
      </w:r>
      <w:r w:rsidR="00EA6221">
        <w:rPr>
          <w:color w:val="000000"/>
          <w:lang w:val="en-GB"/>
        </w:rPr>
        <w:t xml:space="preserve"> reflect</w:t>
      </w:r>
      <w:r w:rsidRPr="00542625">
        <w:rPr>
          <w:color w:val="000000"/>
          <w:lang w:val="en-GB"/>
        </w:rPr>
        <w:t xml:space="preserve"> </w:t>
      </w:r>
      <w:r w:rsidR="00EA6221">
        <w:rPr>
          <w:color w:val="000000"/>
          <w:lang w:val="en-GB"/>
        </w:rPr>
        <w:t>up</w:t>
      </w:r>
      <w:r w:rsidRPr="00542625">
        <w:rPr>
          <w:color w:val="000000"/>
          <w:lang w:val="en-GB"/>
        </w:rPr>
        <w:t>on contemporary homelessness based on new knowledge derived from the case study.</w:t>
      </w:r>
    </w:p>
    <w:p w14:paraId="3A959B1C" w14:textId="77777777" w:rsidR="008D34B6" w:rsidRPr="00542625" w:rsidRDefault="008D34B6">
      <w:pPr>
        <w:rPr>
          <w:rFonts w:eastAsiaTheme="majorEastAsia"/>
          <w:color w:val="2F5496" w:themeColor="accent1" w:themeShade="BF"/>
          <w:sz w:val="32"/>
          <w:szCs w:val="32"/>
          <w:u w:color="000000"/>
          <w:lang w:val="en-GB"/>
        </w:rPr>
      </w:pPr>
      <w:r w:rsidRPr="00542625">
        <w:rPr>
          <w:u w:color="000000"/>
          <w:lang w:val="en-GB"/>
        </w:rPr>
        <w:br w:type="page"/>
      </w:r>
    </w:p>
    <w:p w14:paraId="6E6345A0" w14:textId="3F6C58C0" w:rsidR="00AD0D67" w:rsidRPr="00542625" w:rsidRDefault="009B5982" w:rsidP="00B74D0A">
      <w:pPr>
        <w:pStyle w:val="Heading1"/>
        <w:numPr>
          <w:ilvl w:val="0"/>
          <w:numId w:val="11"/>
        </w:numPr>
        <w:spacing w:line="360" w:lineRule="auto"/>
        <w:jc w:val="both"/>
        <w:rPr>
          <w:rFonts w:ascii="Times New Roman" w:hAnsi="Times New Roman" w:cs="Times New Roman"/>
          <w:u w:color="000000"/>
          <w:lang w:val="en-GB"/>
        </w:rPr>
      </w:pPr>
      <w:bookmarkStart w:id="5" w:name="_Toc75444305"/>
      <w:r w:rsidRPr="00542625">
        <w:rPr>
          <w:rFonts w:ascii="Times New Roman" w:hAnsi="Times New Roman" w:cs="Times New Roman"/>
          <w:u w:color="000000"/>
          <w:lang w:val="en-GB"/>
        </w:rPr>
        <w:lastRenderedPageBreak/>
        <w:t>Theory</w:t>
      </w:r>
      <w:bookmarkEnd w:id="5"/>
    </w:p>
    <w:p w14:paraId="0C2B1D42" w14:textId="77777777" w:rsidR="00B74D0A" w:rsidRPr="00542625" w:rsidRDefault="00B74D0A" w:rsidP="00B74D0A">
      <w:pPr>
        <w:rPr>
          <w:lang w:val="en-GB"/>
        </w:rPr>
      </w:pPr>
    </w:p>
    <w:p w14:paraId="2AA519F8" w14:textId="7172EC28" w:rsidR="00AD0D67" w:rsidRPr="00542625" w:rsidRDefault="00AD0D67" w:rsidP="00AD0D67">
      <w:pPr>
        <w:spacing w:line="276" w:lineRule="auto"/>
        <w:ind w:left="360" w:right="2789"/>
        <w:rPr>
          <w:i/>
          <w:iCs/>
          <w:lang w:val="en-GB"/>
        </w:rPr>
      </w:pPr>
      <w:r w:rsidRPr="00542625">
        <w:rPr>
          <w:i/>
          <w:iCs/>
          <w:lang w:val="en-GB"/>
        </w:rPr>
        <w:t>One person calls on a second out of one need and on a third out of a different need, many people gather in a single place to live together as partners and helpers</w:t>
      </w:r>
    </w:p>
    <w:p w14:paraId="1AE205AE" w14:textId="77777777" w:rsidR="00AD0D67" w:rsidRPr="00542625" w:rsidRDefault="00AD0D67" w:rsidP="00AD0D67">
      <w:pPr>
        <w:pStyle w:val="ListParagraph"/>
        <w:numPr>
          <w:ilvl w:val="0"/>
          <w:numId w:val="23"/>
        </w:numPr>
        <w:spacing w:line="276" w:lineRule="auto"/>
        <w:ind w:right="2789"/>
        <w:jc w:val="both"/>
        <w:rPr>
          <w:lang w:val="en-GB"/>
        </w:rPr>
      </w:pPr>
      <w:r w:rsidRPr="00542625">
        <w:rPr>
          <w:lang w:val="en-GB"/>
        </w:rPr>
        <w:t xml:space="preserve">Plato, </w:t>
      </w:r>
      <w:r w:rsidRPr="00542625">
        <w:rPr>
          <w:i/>
          <w:iCs/>
          <w:lang w:val="en-GB"/>
        </w:rPr>
        <w:t>The Republic</w:t>
      </w:r>
      <w:r w:rsidRPr="00542625">
        <w:rPr>
          <w:lang w:val="en-GB"/>
        </w:rPr>
        <w:t>, 369b</w:t>
      </w:r>
    </w:p>
    <w:p w14:paraId="18537474" w14:textId="495736CD" w:rsidR="00D43C70" w:rsidRPr="00542625" w:rsidRDefault="00D43C70" w:rsidP="00D43C70">
      <w:pPr>
        <w:spacing w:line="276" w:lineRule="auto"/>
        <w:ind w:right="2789"/>
        <w:jc w:val="both"/>
        <w:rPr>
          <w:lang w:val="en-GB"/>
        </w:rPr>
      </w:pPr>
    </w:p>
    <w:p w14:paraId="3717FA65" w14:textId="1D3F1511" w:rsidR="00D43C70" w:rsidRPr="00542625" w:rsidRDefault="00D43C70" w:rsidP="00D43C70">
      <w:pPr>
        <w:spacing w:line="276" w:lineRule="auto"/>
        <w:ind w:left="360" w:right="2789"/>
        <w:rPr>
          <w:i/>
          <w:iCs/>
          <w:lang w:val="en-GB"/>
        </w:rPr>
      </w:pPr>
      <w:r w:rsidRPr="00542625">
        <w:rPr>
          <w:i/>
          <w:iCs/>
          <w:lang w:val="en-GB"/>
        </w:rPr>
        <w:t>We aren’t born alike, but each of us differs somewhat in nature from others, one being suited to one task, another to another</w:t>
      </w:r>
    </w:p>
    <w:p w14:paraId="2DEDC6F7" w14:textId="1D75A511" w:rsidR="00D43C70" w:rsidRPr="00542625" w:rsidRDefault="00AD0D67" w:rsidP="00D43C70">
      <w:pPr>
        <w:pStyle w:val="ListParagraph"/>
        <w:numPr>
          <w:ilvl w:val="0"/>
          <w:numId w:val="23"/>
        </w:numPr>
        <w:spacing w:line="276" w:lineRule="auto"/>
        <w:ind w:right="2789"/>
        <w:jc w:val="both"/>
        <w:rPr>
          <w:lang w:val="en-GB"/>
        </w:rPr>
      </w:pPr>
      <w:r w:rsidRPr="00542625">
        <w:rPr>
          <w:lang w:val="en-GB"/>
        </w:rPr>
        <w:t>Plato</w:t>
      </w:r>
      <w:r w:rsidR="00D43C70" w:rsidRPr="00542625">
        <w:rPr>
          <w:lang w:val="en-GB"/>
        </w:rPr>
        <w:t xml:space="preserve">, </w:t>
      </w:r>
      <w:r w:rsidRPr="00542625">
        <w:rPr>
          <w:i/>
          <w:iCs/>
          <w:lang w:val="en-GB"/>
        </w:rPr>
        <w:t>The Republic</w:t>
      </w:r>
      <w:r w:rsidRPr="00542625">
        <w:rPr>
          <w:lang w:val="en-GB"/>
        </w:rPr>
        <w:t>,</w:t>
      </w:r>
      <w:r w:rsidR="00D43C70" w:rsidRPr="00542625">
        <w:rPr>
          <w:lang w:val="en-GB"/>
        </w:rPr>
        <w:t xml:space="preserve"> </w:t>
      </w:r>
      <w:r w:rsidRPr="00542625">
        <w:rPr>
          <w:lang w:val="en-GB"/>
        </w:rPr>
        <w:t>370b</w:t>
      </w:r>
    </w:p>
    <w:p w14:paraId="6BB093E7" w14:textId="784B0F4A" w:rsidR="00717CB0" w:rsidRPr="00542625" w:rsidRDefault="00717CB0" w:rsidP="00717CB0">
      <w:pPr>
        <w:spacing w:line="360" w:lineRule="auto"/>
        <w:jc w:val="both"/>
        <w:rPr>
          <w:lang w:val="en-GB"/>
        </w:rPr>
      </w:pPr>
    </w:p>
    <w:p w14:paraId="7296745A" w14:textId="25790CF9" w:rsidR="00266696" w:rsidRPr="00542625" w:rsidRDefault="00266696" w:rsidP="00266696">
      <w:pPr>
        <w:spacing w:line="360" w:lineRule="auto"/>
        <w:rPr>
          <w:lang w:val="en-GB"/>
        </w:rPr>
      </w:pPr>
      <w:r w:rsidRPr="00542625">
        <w:rPr>
          <w:lang w:val="en-GB"/>
        </w:rPr>
        <w:t xml:space="preserve">In the introduction we </w:t>
      </w:r>
      <w:r w:rsidR="00DD064C" w:rsidRPr="00542625">
        <w:rPr>
          <w:lang w:val="en-GB"/>
        </w:rPr>
        <w:t>looked at</w:t>
      </w:r>
      <w:r w:rsidRPr="00542625">
        <w:rPr>
          <w:lang w:val="en-GB"/>
        </w:rPr>
        <w:t xml:space="preserve"> recent developments and debates </w:t>
      </w:r>
      <w:r w:rsidR="00DD064C" w:rsidRPr="00542625">
        <w:rPr>
          <w:lang w:val="en-GB"/>
        </w:rPr>
        <w:t>into</w:t>
      </w:r>
      <w:r w:rsidRPr="00542625">
        <w:rPr>
          <w:lang w:val="en-GB"/>
        </w:rPr>
        <w:t xml:space="preserve"> social redistribution and homelessness. </w:t>
      </w:r>
      <w:r w:rsidR="00DD064C" w:rsidRPr="00542625">
        <w:rPr>
          <w:lang w:val="en-GB"/>
        </w:rPr>
        <w:t>We have distinguished between different positions</w:t>
      </w:r>
      <w:r w:rsidRPr="00542625">
        <w:rPr>
          <w:lang w:val="en-GB"/>
        </w:rPr>
        <w:t>, with some arguing that the increase in homeless persons should be addressed by an increase in spending in the social domain, more social redistribution through the state, while others argue that we should stress the self-reliance of people and encourage them to find help in their network. In this theoretical section, I will</w:t>
      </w:r>
      <w:r w:rsidR="00DD064C" w:rsidRPr="00542625">
        <w:rPr>
          <w:lang w:val="en-GB"/>
        </w:rPr>
        <w:t xml:space="preserve"> do two things: (1)</w:t>
      </w:r>
      <w:r w:rsidRPr="00542625">
        <w:rPr>
          <w:lang w:val="en-GB"/>
        </w:rPr>
        <w:t xml:space="preserve"> </w:t>
      </w:r>
      <w:r w:rsidR="00024D6B" w:rsidRPr="00542625">
        <w:rPr>
          <w:lang w:val="en-GB"/>
        </w:rPr>
        <w:t>Provide a more detailed explanation of the relation between the social formation and subject positions therein</w:t>
      </w:r>
      <w:r w:rsidR="00DD064C" w:rsidRPr="00542625">
        <w:rPr>
          <w:lang w:val="en-GB"/>
        </w:rPr>
        <w:t xml:space="preserve">; (2) </w:t>
      </w:r>
      <w:r w:rsidR="00024D6B" w:rsidRPr="00542625">
        <w:rPr>
          <w:lang w:val="en-GB"/>
        </w:rPr>
        <w:t xml:space="preserve">provide a theoretical framework for understanding the functioning of social formations based on the work of Foucault and </w:t>
      </w:r>
      <w:r w:rsidR="008D34B6" w:rsidRPr="00542625">
        <w:rPr>
          <w:lang w:val="en-GB"/>
        </w:rPr>
        <w:t>other recent scholars inspired by him.</w:t>
      </w:r>
    </w:p>
    <w:p w14:paraId="7C361C16" w14:textId="014869F5" w:rsidR="00DE4C35" w:rsidRPr="00542625" w:rsidRDefault="00DE4C35" w:rsidP="00266696">
      <w:pPr>
        <w:spacing w:line="360" w:lineRule="auto"/>
        <w:rPr>
          <w:lang w:val="en-GB"/>
        </w:rPr>
      </w:pPr>
    </w:p>
    <w:p w14:paraId="52159386" w14:textId="2E76C1A8" w:rsidR="00DE4C35" w:rsidRPr="00542625" w:rsidRDefault="00DE4C35" w:rsidP="00DE4C35">
      <w:pPr>
        <w:pStyle w:val="Heading3"/>
        <w:ind w:firstLine="720"/>
        <w:rPr>
          <w:lang w:val="en-GB"/>
        </w:rPr>
      </w:pPr>
      <w:bookmarkStart w:id="6" w:name="_Toc75444306"/>
      <w:r w:rsidRPr="00542625">
        <w:rPr>
          <w:lang w:val="en-GB"/>
        </w:rPr>
        <w:t>1.1 The rationalization of social formations</w:t>
      </w:r>
      <w:bookmarkEnd w:id="6"/>
    </w:p>
    <w:p w14:paraId="2AFAF30D" w14:textId="77777777" w:rsidR="00266696" w:rsidRPr="00542625" w:rsidRDefault="00266696" w:rsidP="00717CB0">
      <w:pPr>
        <w:spacing w:line="360" w:lineRule="auto"/>
        <w:jc w:val="both"/>
        <w:rPr>
          <w:lang w:val="en-GB"/>
        </w:rPr>
      </w:pPr>
    </w:p>
    <w:p w14:paraId="2903E430" w14:textId="43DE281D" w:rsidR="00024D6B" w:rsidRPr="00542625" w:rsidRDefault="00717CB0" w:rsidP="00717CB0">
      <w:pPr>
        <w:spacing w:line="360" w:lineRule="auto"/>
        <w:jc w:val="both"/>
        <w:rPr>
          <w:lang w:val="en-GB"/>
        </w:rPr>
      </w:pPr>
      <w:r w:rsidRPr="00542625">
        <w:rPr>
          <w:lang w:val="en-GB"/>
        </w:rPr>
        <w:t>The starting point of this thesis is that each social formation, whether it be a society, city or community, will need to deal with the social differences that exist within it, and will have to find ways to legitimize and rationalize said differences.</w:t>
      </w:r>
      <w:r w:rsidR="00024D6B" w:rsidRPr="00542625">
        <w:rPr>
          <w:rStyle w:val="FootnoteReference"/>
          <w:lang w:val="en-GB"/>
        </w:rPr>
        <w:footnoteReference w:id="20"/>
      </w:r>
      <w:r w:rsidR="006B2539" w:rsidRPr="00542625">
        <w:rPr>
          <w:lang w:val="en-GB"/>
        </w:rPr>
        <w:t xml:space="preserve"> </w:t>
      </w:r>
      <w:r w:rsidRPr="00542625">
        <w:rPr>
          <w:lang w:val="en-GB"/>
        </w:rPr>
        <w:t xml:space="preserve">We can </w:t>
      </w:r>
      <w:r w:rsidR="00D43C70" w:rsidRPr="00542625">
        <w:rPr>
          <w:lang w:val="en-GB"/>
        </w:rPr>
        <w:t>trace</w:t>
      </w:r>
      <w:r w:rsidRPr="00542625">
        <w:rPr>
          <w:lang w:val="en-GB"/>
        </w:rPr>
        <w:t xml:space="preserve"> such articulations </w:t>
      </w:r>
      <w:r w:rsidR="00D43C70" w:rsidRPr="00542625">
        <w:rPr>
          <w:lang w:val="en-GB"/>
        </w:rPr>
        <w:t xml:space="preserve">to the founding works of political philosophy. Plato’s </w:t>
      </w:r>
      <w:r w:rsidR="00D43C70" w:rsidRPr="00542625">
        <w:rPr>
          <w:i/>
          <w:iCs/>
          <w:lang w:val="en-GB"/>
        </w:rPr>
        <w:t>Republic</w:t>
      </w:r>
      <w:r w:rsidR="00D43C70" w:rsidRPr="00542625">
        <w:rPr>
          <w:lang w:val="en-GB"/>
        </w:rPr>
        <w:t xml:space="preserve"> </w:t>
      </w:r>
      <w:r w:rsidR="00CB7E4C" w:rsidRPr="00542625">
        <w:rPr>
          <w:lang w:val="en-GB"/>
        </w:rPr>
        <w:t>(428</w:t>
      </w:r>
      <w:r w:rsidR="002173B7" w:rsidRPr="00542625">
        <w:rPr>
          <w:lang w:val="en-GB"/>
        </w:rPr>
        <w:t xml:space="preserve"> – 328</w:t>
      </w:r>
      <w:r w:rsidR="00CB7E4C" w:rsidRPr="00542625">
        <w:rPr>
          <w:lang w:val="en-GB"/>
        </w:rPr>
        <w:t xml:space="preserve"> B.C.) </w:t>
      </w:r>
      <w:r w:rsidR="00D43C70" w:rsidRPr="00542625">
        <w:rPr>
          <w:lang w:val="en-GB"/>
        </w:rPr>
        <w:t xml:space="preserve">can be read as one extensive attempt at constructing the ideal society, </w:t>
      </w:r>
      <w:r w:rsidR="00024D6B" w:rsidRPr="00542625">
        <w:rPr>
          <w:lang w:val="en-GB"/>
        </w:rPr>
        <w:t>while</w:t>
      </w:r>
      <w:r w:rsidR="00D43C70" w:rsidRPr="00542625">
        <w:rPr>
          <w:lang w:val="en-GB"/>
        </w:rPr>
        <w:t xml:space="preserve"> its </w:t>
      </w:r>
      <w:r w:rsidR="00024D6B" w:rsidRPr="00542625">
        <w:rPr>
          <w:lang w:val="en-GB"/>
        </w:rPr>
        <w:t>legitimacy</w:t>
      </w:r>
      <w:r w:rsidR="00D43C70" w:rsidRPr="00542625">
        <w:rPr>
          <w:lang w:val="en-GB"/>
        </w:rPr>
        <w:t xml:space="preserve"> is </w:t>
      </w:r>
      <w:r w:rsidR="00A45E63" w:rsidRPr="00542625">
        <w:rPr>
          <w:lang w:val="en-GB"/>
        </w:rPr>
        <w:t>argued over</w:t>
      </w:r>
      <w:r w:rsidR="00D43C70" w:rsidRPr="00542625">
        <w:rPr>
          <w:lang w:val="en-GB"/>
        </w:rPr>
        <w:t xml:space="preserve"> by the participants of the dialogue. </w:t>
      </w:r>
      <w:r w:rsidR="00A925AB" w:rsidRPr="00542625">
        <w:rPr>
          <w:lang w:val="en-GB"/>
        </w:rPr>
        <w:t xml:space="preserve">In the dialogue, the </w:t>
      </w:r>
      <w:r w:rsidR="00AD0D67" w:rsidRPr="00542625">
        <w:rPr>
          <w:lang w:val="en-GB"/>
        </w:rPr>
        <w:t>correlation between the division of labour and the emergency of citie</w:t>
      </w:r>
      <w:r w:rsidR="00A925AB" w:rsidRPr="00542625">
        <w:rPr>
          <w:lang w:val="en-GB"/>
        </w:rPr>
        <w:t>s is detailed</w:t>
      </w:r>
      <w:r w:rsidR="00AD0D67" w:rsidRPr="00542625">
        <w:rPr>
          <w:lang w:val="en-GB"/>
        </w:rPr>
        <w:t>.</w:t>
      </w:r>
      <w:r w:rsidR="00A925AB" w:rsidRPr="00542625">
        <w:rPr>
          <w:lang w:val="en-GB"/>
        </w:rPr>
        <w:t xml:space="preserve"> </w:t>
      </w:r>
      <w:r w:rsidR="00024D6B" w:rsidRPr="00542625">
        <w:rPr>
          <w:lang w:val="en-GB"/>
        </w:rPr>
        <w:t xml:space="preserve">It is argued that in cities, people become interdependent </w:t>
      </w:r>
      <w:r w:rsidR="00024D6B" w:rsidRPr="00542625">
        <w:rPr>
          <w:lang w:val="en-GB"/>
        </w:rPr>
        <w:lastRenderedPageBreak/>
        <w:t>upon one each other for the success of the city</w:t>
      </w:r>
      <w:r w:rsidR="00AD0D67" w:rsidRPr="00542625">
        <w:rPr>
          <w:lang w:val="en-GB"/>
        </w:rPr>
        <w:t>.</w:t>
      </w:r>
      <w:r w:rsidR="00CF5F7F" w:rsidRPr="00542625">
        <w:rPr>
          <w:rStyle w:val="FootnoteReference"/>
          <w:lang w:val="en-GB"/>
        </w:rPr>
        <w:t xml:space="preserve"> </w:t>
      </w:r>
      <w:r w:rsidR="00CF5F7F" w:rsidRPr="00542625">
        <w:rPr>
          <w:rStyle w:val="FootnoteReference"/>
          <w:lang w:val="en-GB"/>
        </w:rPr>
        <w:footnoteReference w:id="21"/>
      </w:r>
      <w:r w:rsidR="00AD0D67" w:rsidRPr="00542625">
        <w:rPr>
          <w:lang w:val="en-GB"/>
        </w:rPr>
        <w:t xml:space="preserve"> </w:t>
      </w:r>
      <w:r w:rsidRPr="00542625">
        <w:rPr>
          <w:lang w:val="en-GB"/>
        </w:rPr>
        <w:t>This also means that we collectively benefit, to a certain extent, from putting each other to work.</w:t>
      </w:r>
      <w:r w:rsidR="00266696" w:rsidRPr="00542625">
        <w:rPr>
          <w:rStyle w:val="FootnoteReference"/>
          <w:lang w:val="en-GB"/>
        </w:rPr>
        <w:footnoteReference w:id="22"/>
      </w:r>
    </w:p>
    <w:p w14:paraId="64629910" w14:textId="77777777" w:rsidR="00CB7E4C" w:rsidRPr="00542625" w:rsidRDefault="00CB7E4C" w:rsidP="00717CB0">
      <w:pPr>
        <w:spacing w:line="360" w:lineRule="auto"/>
        <w:jc w:val="both"/>
        <w:rPr>
          <w:lang w:val="en-GB"/>
        </w:rPr>
      </w:pPr>
    </w:p>
    <w:p w14:paraId="5205C98D" w14:textId="7E7BD51E" w:rsidR="00A86616" w:rsidRPr="00542625" w:rsidRDefault="00717CB0" w:rsidP="00717CB0">
      <w:pPr>
        <w:spacing w:line="360" w:lineRule="auto"/>
        <w:jc w:val="both"/>
        <w:rPr>
          <w:lang w:val="en-GB"/>
        </w:rPr>
      </w:pPr>
      <w:r w:rsidRPr="00542625">
        <w:rPr>
          <w:lang w:val="en-GB"/>
        </w:rPr>
        <w:t xml:space="preserve"> </w:t>
      </w:r>
      <w:r w:rsidR="00266696" w:rsidRPr="00542625">
        <w:rPr>
          <w:lang w:val="en-GB"/>
        </w:rPr>
        <w:t xml:space="preserve">The means and methods by which we </w:t>
      </w:r>
      <w:r w:rsidR="006B2539" w:rsidRPr="00542625">
        <w:rPr>
          <w:lang w:val="en-GB"/>
        </w:rPr>
        <w:t>put each other to work differ.</w:t>
      </w:r>
      <w:r w:rsidR="00024D6B" w:rsidRPr="00542625">
        <w:rPr>
          <w:lang w:val="en-GB"/>
        </w:rPr>
        <w:t xml:space="preserve"> One infamous </w:t>
      </w:r>
      <w:r w:rsidR="00094263" w:rsidRPr="00542625">
        <w:rPr>
          <w:lang w:val="en-GB"/>
        </w:rPr>
        <w:t xml:space="preserve">example of putting </w:t>
      </w:r>
      <w:r w:rsidR="008D34B6" w:rsidRPr="00542625">
        <w:rPr>
          <w:lang w:val="en-GB"/>
        </w:rPr>
        <w:t xml:space="preserve">people to </w:t>
      </w:r>
      <w:r w:rsidR="00094263" w:rsidRPr="00542625">
        <w:rPr>
          <w:lang w:val="en-GB"/>
        </w:rPr>
        <w:t xml:space="preserve">work people at the benefit of the </w:t>
      </w:r>
      <w:r w:rsidR="008D34B6" w:rsidRPr="00542625">
        <w:rPr>
          <w:lang w:val="en-GB"/>
        </w:rPr>
        <w:t>collective</w:t>
      </w:r>
      <w:r w:rsidR="00094263" w:rsidRPr="00542625">
        <w:rPr>
          <w:lang w:val="en-GB"/>
        </w:rPr>
        <w:t xml:space="preserve"> is slavery in the </w:t>
      </w:r>
      <w:r w:rsidR="00024D6B" w:rsidRPr="00542625">
        <w:rPr>
          <w:lang w:val="en-GB"/>
        </w:rPr>
        <w:t>Greek city-state</w:t>
      </w:r>
      <w:r w:rsidR="00094263" w:rsidRPr="00542625">
        <w:rPr>
          <w:lang w:val="en-GB"/>
        </w:rPr>
        <w:t xml:space="preserve"> of Plato</w:t>
      </w:r>
      <w:r w:rsidR="00024D6B" w:rsidRPr="00542625">
        <w:rPr>
          <w:lang w:val="en-GB"/>
        </w:rPr>
        <w:t>.</w:t>
      </w:r>
      <w:r w:rsidR="006B2539" w:rsidRPr="00542625">
        <w:rPr>
          <w:lang w:val="en-GB"/>
        </w:rPr>
        <w:t xml:space="preserve"> </w:t>
      </w:r>
      <w:r w:rsidR="00094263" w:rsidRPr="00542625">
        <w:rPr>
          <w:lang w:val="en-GB"/>
        </w:rPr>
        <w:t>A</w:t>
      </w:r>
      <w:r w:rsidR="008D34B6" w:rsidRPr="00542625">
        <w:rPr>
          <w:lang w:val="en-GB"/>
        </w:rPr>
        <w:t>ristotle provides a</w:t>
      </w:r>
      <w:r w:rsidR="00024D6B" w:rsidRPr="00542625">
        <w:rPr>
          <w:lang w:val="en-GB"/>
        </w:rPr>
        <w:t xml:space="preserve"> well-known account that legitimizes</w:t>
      </w:r>
      <w:r w:rsidR="00094263" w:rsidRPr="00542625">
        <w:rPr>
          <w:lang w:val="en-GB"/>
        </w:rPr>
        <w:t xml:space="preserve"> the use of slaves for the benefit of </w:t>
      </w:r>
      <w:r w:rsidR="008D34B6" w:rsidRPr="00542625">
        <w:rPr>
          <w:lang w:val="en-GB"/>
        </w:rPr>
        <w:t>the city-state</w:t>
      </w:r>
      <w:r w:rsidR="00A86616" w:rsidRPr="00542625">
        <w:rPr>
          <w:lang w:val="en-GB"/>
        </w:rPr>
        <w:t>.</w:t>
      </w:r>
      <w:r w:rsidR="00582D28" w:rsidRPr="00542625">
        <w:rPr>
          <w:rStyle w:val="FootnoteReference"/>
          <w:lang w:val="en-GB"/>
        </w:rPr>
        <w:footnoteReference w:id="23"/>
      </w:r>
      <w:r w:rsidR="00A86616" w:rsidRPr="00542625">
        <w:rPr>
          <w:lang w:val="en-GB"/>
        </w:rPr>
        <w:t xml:space="preserve"> </w:t>
      </w:r>
      <w:r w:rsidR="008D34B6" w:rsidRPr="00542625">
        <w:rPr>
          <w:lang w:val="en-GB"/>
        </w:rPr>
        <w:t xml:space="preserve">In </w:t>
      </w:r>
      <w:r w:rsidR="008D34B6" w:rsidRPr="00542625">
        <w:rPr>
          <w:i/>
          <w:iCs/>
          <w:lang w:val="en-GB"/>
        </w:rPr>
        <w:t xml:space="preserve">Politics, </w:t>
      </w:r>
      <w:r w:rsidR="008D34B6" w:rsidRPr="00542625">
        <w:rPr>
          <w:lang w:val="en-GB"/>
        </w:rPr>
        <w:t xml:space="preserve">Aristotle (384 – 322 B.C.) argues that slavery is a necessity so that households and the city-state may run smoothly. </w:t>
      </w:r>
      <w:r w:rsidR="00094263" w:rsidRPr="00542625">
        <w:rPr>
          <w:lang w:val="en-GB"/>
        </w:rPr>
        <w:t>His</w:t>
      </w:r>
      <w:r w:rsidR="00701B71" w:rsidRPr="00542625">
        <w:rPr>
          <w:lang w:val="en-GB"/>
        </w:rPr>
        <w:t xml:space="preserve"> argument goes as follows:</w:t>
      </w:r>
      <w:r w:rsidR="00D72086" w:rsidRPr="00542625">
        <w:rPr>
          <w:lang w:val="en-GB"/>
        </w:rPr>
        <w:t xml:space="preserve"> </w:t>
      </w:r>
      <w:r w:rsidR="00701B71" w:rsidRPr="00542625">
        <w:rPr>
          <w:lang w:val="en-GB"/>
        </w:rPr>
        <w:t>s</w:t>
      </w:r>
      <w:r w:rsidR="00D72086" w:rsidRPr="00542625">
        <w:rPr>
          <w:lang w:val="en-GB"/>
        </w:rPr>
        <w:t xml:space="preserve">laves </w:t>
      </w:r>
      <w:r w:rsidR="00094263" w:rsidRPr="00542625">
        <w:rPr>
          <w:lang w:val="en-GB"/>
        </w:rPr>
        <w:t>would</w:t>
      </w:r>
      <w:r w:rsidR="00D72086" w:rsidRPr="00542625">
        <w:rPr>
          <w:lang w:val="en-GB"/>
        </w:rPr>
        <w:t xml:space="preserve"> not have been necessary, if the work that is required to run a house-hold would be performed out of itself. Since this is not the case, because running a household does require time, it is only natural that those naturally endowed for slavery should be slaves, so that their masters have time for the</w:t>
      </w:r>
      <w:r w:rsidR="00024D6B" w:rsidRPr="00542625">
        <w:rPr>
          <w:lang w:val="en-GB"/>
        </w:rPr>
        <w:t xml:space="preserve"> more</w:t>
      </w:r>
      <w:r w:rsidR="00D72086" w:rsidRPr="00542625">
        <w:rPr>
          <w:lang w:val="en-GB"/>
        </w:rPr>
        <w:t xml:space="preserve"> important </w:t>
      </w:r>
      <w:r w:rsidR="00024D6B" w:rsidRPr="00542625">
        <w:rPr>
          <w:lang w:val="en-GB"/>
        </w:rPr>
        <w:t>issues</w:t>
      </w:r>
      <w:r w:rsidR="00D72086" w:rsidRPr="00542625">
        <w:rPr>
          <w:lang w:val="en-GB"/>
        </w:rPr>
        <w:t xml:space="preserve">. </w:t>
      </w:r>
    </w:p>
    <w:p w14:paraId="346E6AB8" w14:textId="0B00E59F" w:rsidR="00D72086" w:rsidRPr="00542625" w:rsidRDefault="00D72086" w:rsidP="00717CB0">
      <w:pPr>
        <w:spacing w:line="360" w:lineRule="auto"/>
        <w:jc w:val="both"/>
        <w:rPr>
          <w:lang w:val="en-GB"/>
        </w:rPr>
      </w:pPr>
    </w:p>
    <w:p w14:paraId="05091C5D" w14:textId="64E5CF88" w:rsidR="00024D6B" w:rsidRPr="00542625" w:rsidRDefault="008D34B6" w:rsidP="00D22346">
      <w:pPr>
        <w:spacing w:line="360" w:lineRule="auto"/>
        <w:jc w:val="both"/>
        <w:rPr>
          <w:strike/>
          <w:lang w:val="en-GB"/>
        </w:rPr>
      </w:pPr>
      <w:r w:rsidRPr="00542625">
        <w:rPr>
          <w:lang w:val="en-GB"/>
        </w:rPr>
        <w:t xml:space="preserve">I expect that </w:t>
      </w:r>
      <w:r w:rsidR="00A925AB" w:rsidRPr="00542625">
        <w:rPr>
          <w:lang w:val="en-GB"/>
        </w:rPr>
        <w:t xml:space="preserve">Aristotle’s rationalization raises </w:t>
      </w:r>
      <w:r w:rsidRPr="00542625">
        <w:rPr>
          <w:lang w:val="en-GB"/>
        </w:rPr>
        <w:t>questions to contemporary readers.</w:t>
      </w:r>
      <w:r w:rsidR="00D72086" w:rsidRPr="00542625">
        <w:rPr>
          <w:lang w:val="en-GB"/>
        </w:rPr>
        <w:t xml:space="preserve"> </w:t>
      </w:r>
      <w:r w:rsidRPr="00542625">
        <w:rPr>
          <w:lang w:val="en-GB"/>
        </w:rPr>
        <w:t>Should some people</w:t>
      </w:r>
      <w:r w:rsidR="00D72086" w:rsidRPr="00542625">
        <w:rPr>
          <w:lang w:val="en-GB"/>
        </w:rPr>
        <w:t xml:space="preserve"> so that another group of people, whose lives are apparently more important, may continue their lives in comfor</w:t>
      </w:r>
      <w:r w:rsidRPr="00542625">
        <w:rPr>
          <w:lang w:val="en-GB"/>
        </w:rPr>
        <w:t>t?</w:t>
      </w:r>
      <w:r w:rsidR="00D72086" w:rsidRPr="00542625">
        <w:rPr>
          <w:lang w:val="en-GB"/>
        </w:rPr>
        <w:t xml:space="preserve"> It raises question about what kind of demands and requests we can justifiably make on each other: should a slave-based city-state be able to exist</w:t>
      </w:r>
      <w:r w:rsidR="00A925AB" w:rsidRPr="00542625">
        <w:rPr>
          <w:lang w:val="en-GB"/>
        </w:rPr>
        <w:t xml:space="preserve"> at all</w:t>
      </w:r>
      <w:r w:rsidR="00D72086" w:rsidRPr="00542625">
        <w:rPr>
          <w:lang w:val="en-GB"/>
        </w:rPr>
        <w:t>? Undoubtedly,</w:t>
      </w:r>
      <w:r w:rsidRPr="00542625">
        <w:rPr>
          <w:lang w:val="en-GB"/>
        </w:rPr>
        <w:t xml:space="preserve"> not everyone was so easily at ease with slavery, for otherwise s</w:t>
      </w:r>
      <w:r w:rsidR="00A925AB" w:rsidRPr="00542625">
        <w:rPr>
          <w:lang w:val="en-GB"/>
        </w:rPr>
        <w:t xml:space="preserve">uch a </w:t>
      </w:r>
      <w:r w:rsidRPr="00542625">
        <w:rPr>
          <w:lang w:val="en-GB"/>
        </w:rPr>
        <w:t>rationalization of slavery</w:t>
      </w:r>
      <w:r w:rsidR="00A925AB" w:rsidRPr="00542625">
        <w:rPr>
          <w:lang w:val="en-GB"/>
        </w:rPr>
        <w:t xml:space="preserve"> would not be written. </w:t>
      </w:r>
      <w:r w:rsidR="00701B71" w:rsidRPr="00542625">
        <w:rPr>
          <w:lang w:val="en-GB"/>
        </w:rPr>
        <w:t>Reading these sorts of rationalizations of social practices in the past, the sort of social practices that raise ethical concerns with us today, allows us to reflect on the forces that people exercise on each other throughout time.</w:t>
      </w:r>
      <w:r w:rsidR="00701B71" w:rsidRPr="00542625">
        <w:rPr>
          <w:rStyle w:val="FootnoteReference"/>
          <w:lang w:val="en-GB"/>
        </w:rPr>
        <w:footnoteReference w:id="24"/>
      </w:r>
      <w:r w:rsidR="00701B71" w:rsidRPr="00542625">
        <w:rPr>
          <w:lang w:val="en-GB"/>
        </w:rPr>
        <w:t xml:space="preserve"> </w:t>
      </w:r>
    </w:p>
    <w:p w14:paraId="33FABBB7" w14:textId="4D1071E1" w:rsidR="00A85828" w:rsidRPr="00542625" w:rsidRDefault="00A85828" w:rsidP="00D22346">
      <w:pPr>
        <w:spacing w:line="360" w:lineRule="auto"/>
        <w:jc w:val="both"/>
        <w:rPr>
          <w:lang w:val="en-GB"/>
        </w:rPr>
      </w:pPr>
    </w:p>
    <w:p w14:paraId="15BFDC2E" w14:textId="1014908E" w:rsidR="00A925AB" w:rsidRPr="00542625" w:rsidRDefault="00A85828" w:rsidP="00601A11">
      <w:pPr>
        <w:spacing w:line="360" w:lineRule="auto"/>
        <w:jc w:val="both"/>
        <w:rPr>
          <w:lang w:val="en-GB"/>
        </w:rPr>
      </w:pPr>
      <w:r w:rsidRPr="00542625">
        <w:rPr>
          <w:lang w:val="en-GB"/>
        </w:rPr>
        <w:t xml:space="preserve">A crucial part of this thesis will deal with </w:t>
      </w:r>
      <w:r w:rsidR="00024D6B" w:rsidRPr="00542625">
        <w:rPr>
          <w:lang w:val="en-GB"/>
        </w:rPr>
        <w:t>the</w:t>
      </w:r>
      <w:r w:rsidRPr="00542625">
        <w:rPr>
          <w:lang w:val="en-GB"/>
        </w:rPr>
        <w:t xml:space="preserve"> rationalization of social differences. </w:t>
      </w:r>
      <w:r w:rsidR="00E7796F" w:rsidRPr="00542625">
        <w:rPr>
          <w:lang w:val="en-GB"/>
        </w:rPr>
        <w:t xml:space="preserve">This focus on rationalization is a Foucauldian theme. According to Foucault, when people try to rationalise something, we should not investigate whether or not they conform to these principles of </w:t>
      </w:r>
      <w:r w:rsidR="00E7796F" w:rsidRPr="00542625">
        <w:rPr>
          <w:lang w:val="en-GB"/>
        </w:rPr>
        <w:lastRenderedPageBreak/>
        <w:t>rationality.</w:t>
      </w:r>
      <w:r w:rsidR="005D7A8C" w:rsidRPr="00542625">
        <w:rPr>
          <w:lang w:val="en-GB"/>
        </w:rPr>
        <w:t xml:space="preserve"> Rather</w:t>
      </w:r>
      <w:r w:rsidR="00E7796F" w:rsidRPr="00542625">
        <w:rPr>
          <w:lang w:val="en-GB"/>
        </w:rPr>
        <w:t xml:space="preserve">, we should but we should set out do discover </w:t>
      </w:r>
      <w:r w:rsidR="00701B71" w:rsidRPr="00542625">
        <w:rPr>
          <w:lang w:val="en-GB"/>
        </w:rPr>
        <w:t>what</w:t>
      </w:r>
      <w:r w:rsidR="00E7796F" w:rsidRPr="00542625">
        <w:rPr>
          <w:lang w:val="en-GB"/>
        </w:rPr>
        <w:t xml:space="preserve"> kind of rationality is being invoked, what effects these produce, and whether we should accept these effects or resist them.</w:t>
      </w:r>
      <w:r w:rsidR="00B74D0A" w:rsidRPr="00542625">
        <w:rPr>
          <w:rStyle w:val="FootnoteReference"/>
          <w:lang w:val="en-GB"/>
        </w:rPr>
        <w:footnoteReference w:id="25"/>
      </w:r>
      <w:r w:rsidR="00E7796F" w:rsidRPr="00542625">
        <w:rPr>
          <w:lang w:val="en-GB"/>
        </w:rPr>
        <w:t xml:space="preserve"> </w:t>
      </w:r>
      <w:r w:rsidR="00A925AB" w:rsidRPr="00542625">
        <w:rPr>
          <w:lang w:val="en-GB"/>
        </w:rPr>
        <w:t xml:space="preserve">This might allow us to end or transform these practices that negatively influence people’s lives.  </w:t>
      </w:r>
    </w:p>
    <w:p w14:paraId="5AAADE67" w14:textId="77777777" w:rsidR="00D13461" w:rsidRPr="00542625" w:rsidRDefault="00D13461" w:rsidP="00601A11">
      <w:pPr>
        <w:spacing w:line="360" w:lineRule="auto"/>
        <w:jc w:val="both"/>
        <w:rPr>
          <w:lang w:val="en-GB"/>
        </w:rPr>
      </w:pPr>
    </w:p>
    <w:p w14:paraId="2849635D" w14:textId="04B130B5" w:rsidR="00601A11" w:rsidRPr="00542625" w:rsidRDefault="00FA4696" w:rsidP="00601A11">
      <w:pPr>
        <w:spacing w:line="360" w:lineRule="auto"/>
        <w:jc w:val="both"/>
        <w:rPr>
          <w:lang w:val="en-GB"/>
        </w:rPr>
      </w:pPr>
      <w:r w:rsidRPr="00542625">
        <w:rPr>
          <w:lang w:val="en-GB"/>
        </w:rPr>
        <w:t>Let’s take an</w:t>
      </w:r>
      <w:r w:rsidR="00A925AB" w:rsidRPr="00542625">
        <w:rPr>
          <w:lang w:val="en-GB"/>
        </w:rPr>
        <w:t>other</w:t>
      </w:r>
      <w:r w:rsidRPr="00542625">
        <w:rPr>
          <w:lang w:val="en-GB"/>
        </w:rPr>
        <w:t xml:space="preserve"> example </w:t>
      </w:r>
      <w:r w:rsidR="00701B71" w:rsidRPr="00542625">
        <w:rPr>
          <w:lang w:val="en-GB"/>
        </w:rPr>
        <w:t xml:space="preserve">of such rationalization of social differences </w:t>
      </w:r>
      <w:r w:rsidRPr="00542625">
        <w:rPr>
          <w:lang w:val="en-GB"/>
        </w:rPr>
        <w:t xml:space="preserve">from </w:t>
      </w:r>
      <w:r w:rsidR="00B74D0A" w:rsidRPr="00542625">
        <w:rPr>
          <w:lang w:val="en-GB"/>
        </w:rPr>
        <w:t>more recent times</w:t>
      </w:r>
      <w:r w:rsidR="00A85828" w:rsidRPr="00542625">
        <w:rPr>
          <w:lang w:val="en-GB"/>
        </w:rPr>
        <w:t xml:space="preserve">, </w:t>
      </w:r>
      <w:r w:rsidR="00701B71" w:rsidRPr="00542625">
        <w:rPr>
          <w:lang w:val="en-GB"/>
        </w:rPr>
        <w:t>a time</w:t>
      </w:r>
      <w:r w:rsidR="00A85828" w:rsidRPr="00542625">
        <w:rPr>
          <w:lang w:val="en-GB"/>
        </w:rPr>
        <w:t xml:space="preserve"> in which the modern sciences have developed and the nation state has taken shape</w:t>
      </w:r>
      <w:r w:rsidR="00181910" w:rsidRPr="00542625">
        <w:rPr>
          <w:lang w:val="en-GB"/>
        </w:rPr>
        <w:t>.</w:t>
      </w:r>
      <w:r w:rsidRPr="00542625">
        <w:rPr>
          <w:lang w:val="en-GB"/>
        </w:rPr>
        <w:t xml:space="preserve"> </w:t>
      </w:r>
      <w:r w:rsidR="00181910" w:rsidRPr="00542625">
        <w:rPr>
          <w:lang w:val="en-GB"/>
        </w:rPr>
        <w:t>I</w:t>
      </w:r>
      <w:r w:rsidR="00601A11" w:rsidRPr="00542625">
        <w:rPr>
          <w:lang w:val="en-GB"/>
        </w:rPr>
        <w:t xml:space="preserve">n the year 1893, the anthropologist Otto Ammon published the idea that </w:t>
      </w:r>
      <w:r w:rsidR="00601A11" w:rsidRPr="00542625">
        <w:rPr>
          <w:rFonts w:ascii="Times" w:eastAsiaTheme="minorHAnsi" w:hAnsi="Times" w:cs="Times"/>
          <w:color w:val="000000"/>
          <w:lang w:val="en-GB" w:eastAsia="en-US"/>
        </w:rPr>
        <w:t>social differences in society existed as the consequence of evolutionary, instinctual impulses.</w:t>
      </w:r>
      <w:r w:rsidR="00601A11" w:rsidRPr="00542625">
        <w:rPr>
          <w:rStyle w:val="FootnoteReference"/>
          <w:rFonts w:ascii="Times" w:eastAsiaTheme="minorHAnsi" w:hAnsi="Times" w:cs="Times"/>
          <w:color w:val="000000"/>
          <w:lang w:val="en-GB" w:eastAsia="en-US"/>
        </w:rPr>
        <w:footnoteReference w:id="26"/>
      </w:r>
      <w:r w:rsidR="00601A11" w:rsidRPr="00542625">
        <w:rPr>
          <w:rFonts w:ascii="Times" w:eastAsiaTheme="minorHAnsi" w:hAnsi="Times" w:cs="Times"/>
          <w:color w:val="000000"/>
          <w:lang w:val="en-GB" w:eastAsia="en-US"/>
        </w:rPr>
        <w:t xml:space="preserve"> These impulses </w:t>
      </w:r>
      <w:r w:rsidR="00F01615" w:rsidRPr="00542625">
        <w:rPr>
          <w:rFonts w:ascii="Times" w:eastAsiaTheme="minorHAnsi" w:hAnsi="Times" w:cs="Times"/>
          <w:color w:val="000000"/>
          <w:lang w:val="en-GB" w:eastAsia="en-US"/>
        </w:rPr>
        <w:t>prevent</w:t>
      </w:r>
      <w:r w:rsidR="00601A11" w:rsidRPr="00542625">
        <w:rPr>
          <w:rFonts w:ascii="Times" w:eastAsiaTheme="minorHAnsi" w:hAnsi="Times" w:cs="Times"/>
          <w:color w:val="000000"/>
          <w:lang w:val="en-GB" w:eastAsia="en-US"/>
        </w:rPr>
        <w:t xml:space="preserve"> people from different social strata from procreating with each other. Such procreation across the social strata would result in a biological degeneration of humankind. These instinctual impulses against the cross-breeding of people between social strata must therefore be cherished, so that humankind could evolve. </w:t>
      </w:r>
    </w:p>
    <w:p w14:paraId="2275B65C" w14:textId="77777777" w:rsidR="00601A11" w:rsidRPr="00542625" w:rsidRDefault="00601A11" w:rsidP="00601A11">
      <w:pPr>
        <w:spacing w:line="360" w:lineRule="auto"/>
        <w:jc w:val="both"/>
        <w:rPr>
          <w:rFonts w:ascii="Times" w:eastAsiaTheme="minorHAnsi" w:hAnsi="Times" w:cs="Times"/>
          <w:color w:val="000000"/>
          <w:lang w:val="en-GB" w:eastAsia="en-US"/>
        </w:rPr>
      </w:pPr>
    </w:p>
    <w:p w14:paraId="18E1BD84" w14:textId="3C7B70F8" w:rsidR="00601A11" w:rsidRPr="00542625" w:rsidRDefault="00601A11" w:rsidP="00601A11">
      <w:pPr>
        <w:spacing w:line="360" w:lineRule="auto"/>
        <w:jc w:val="both"/>
        <w:rPr>
          <w:rFonts w:ascii="Times" w:eastAsiaTheme="minorHAnsi" w:hAnsi="Times" w:cs="Times"/>
          <w:color w:val="000000"/>
          <w:lang w:val="en-GB" w:eastAsia="en-US"/>
        </w:rPr>
      </w:pPr>
      <w:r w:rsidRPr="00542625">
        <w:rPr>
          <w:rFonts w:ascii="Times" w:eastAsiaTheme="minorHAnsi" w:hAnsi="Times" w:cs="Times"/>
          <w:color w:val="000000"/>
          <w:lang w:val="en-GB" w:eastAsia="en-US"/>
        </w:rPr>
        <w:t xml:space="preserve">In Amnon’s thinking, there is no actual physical repression enacted directly against people from lower social classes. We might say that these are just the ramblings of some scientist in a certain period, one in which science was </w:t>
      </w:r>
      <w:r w:rsidR="00F01615" w:rsidRPr="00542625">
        <w:rPr>
          <w:rFonts w:ascii="Times" w:eastAsiaTheme="minorHAnsi" w:hAnsi="Times" w:cs="Times"/>
          <w:color w:val="000000"/>
          <w:lang w:val="en-GB" w:eastAsia="en-US"/>
        </w:rPr>
        <w:t>not yet</w:t>
      </w:r>
      <w:r w:rsidRPr="00542625">
        <w:rPr>
          <w:rFonts w:ascii="Times" w:eastAsiaTheme="minorHAnsi" w:hAnsi="Times" w:cs="Times"/>
          <w:color w:val="000000"/>
          <w:lang w:val="en-GB" w:eastAsia="en-US"/>
        </w:rPr>
        <w:t xml:space="preserve"> well developed</w:t>
      </w:r>
      <w:r w:rsidR="00181910" w:rsidRPr="00542625">
        <w:rPr>
          <w:rFonts w:ascii="Times" w:eastAsiaTheme="minorHAnsi" w:hAnsi="Times" w:cs="Times"/>
          <w:color w:val="000000"/>
          <w:lang w:val="en-GB" w:eastAsia="en-US"/>
        </w:rPr>
        <w:t xml:space="preserve">. </w:t>
      </w:r>
      <w:r w:rsidR="00701B71" w:rsidRPr="00542625">
        <w:rPr>
          <w:rFonts w:ascii="Times" w:eastAsiaTheme="minorHAnsi" w:hAnsi="Times" w:cs="Times"/>
          <w:color w:val="000000"/>
          <w:lang w:val="en-GB" w:eastAsia="en-US"/>
        </w:rPr>
        <w:t>However</w:t>
      </w:r>
      <w:r w:rsidR="00181910" w:rsidRPr="00542625">
        <w:rPr>
          <w:rFonts w:ascii="Times" w:eastAsiaTheme="minorHAnsi" w:hAnsi="Times" w:cs="Times"/>
          <w:color w:val="000000"/>
          <w:lang w:val="en-GB" w:eastAsia="en-US"/>
        </w:rPr>
        <w:t xml:space="preserve">, I do </w:t>
      </w:r>
      <w:r w:rsidRPr="00542625">
        <w:rPr>
          <w:rFonts w:ascii="Times" w:eastAsiaTheme="minorHAnsi" w:hAnsi="Times" w:cs="Times"/>
          <w:color w:val="000000"/>
          <w:lang w:val="en-GB" w:eastAsia="en-US"/>
        </w:rPr>
        <w:t xml:space="preserve">think that such a </w:t>
      </w:r>
      <w:r w:rsidR="00181910" w:rsidRPr="00542625">
        <w:rPr>
          <w:rFonts w:ascii="Times" w:eastAsiaTheme="minorHAnsi" w:hAnsi="Times" w:cs="Times"/>
          <w:color w:val="000000"/>
          <w:lang w:val="en-GB" w:eastAsia="en-US"/>
        </w:rPr>
        <w:t>defence</w:t>
      </w:r>
      <w:r w:rsidRPr="00542625">
        <w:rPr>
          <w:rFonts w:ascii="Times" w:eastAsiaTheme="minorHAnsi" w:hAnsi="Times" w:cs="Times"/>
          <w:color w:val="000000"/>
          <w:lang w:val="en-GB" w:eastAsia="en-US"/>
        </w:rPr>
        <w:t xml:space="preserve"> is too simple. That Ammon could produce such a statement with the authority of science, that it could become visible, that he would have readers, and influence the minds of people, surely attests that something more was going on. He gave utterance to a sentiment that was at least somewhat broadly shared and respected amongst people. It was also an utterance that </w:t>
      </w:r>
      <w:r w:rsidR="00CB4DD5" w:rsidRPr="00542625">
        <w:rPr>
          <w:rFonts w:ascii="Times" w:eastAsiaTheme="minorHAnsi" w:hAnsi="Times" w:cs="Times"/>
          <w:color w:val="000000"/>
          <w:lang w:val="en-GB" w:eastAsia="en-US"/>
        </w:rPr>
        <w:t xml:space="preserve">described </w:t>
      </w:r>
      <w:r w:rsidRPr="00542625">
        <w:rPr>
          <w:rFonts w:ascii="Times" w:eastAsiaTheme="minorHAnsi" w:hAnsi="Times" w:cs="Times"/>
          <w:color w:val="000000"/>
          <w:lang w:val="en-GB" w:eastAsia="en-US"/>
        </w:rPr>
        <w:t>rationalized</w:t>
      </w:r>
      <w:r w:rsidR="00CB4DD5" w:rsidRPr="00542625">
        <w:rPr>
          <w:rFonts w:ascii="Times" w:eastAsiaTheme="minorHAnsi" w:hAnsi="Times" w:cs="Times"/>
          <w:color w:val="000000"/>
          <w:lang w:val="en-GB" w:eastAsia="en-US"/>
        </w:rPr>
        <w:t xml:space="preserve"> (or described)</w:t>
      </w:r>
      <w:r w:rsidRPr="00542625">
        <w:rPr>
          <w:rFonts w:ascii="Times" w:eastAsiaTheme="minorHAnsi" w:hAnsi="Times" w:cs="Times"/>
          <w:color w:val="000000"/>
          <w:lang w:val="en-GB" w:eastAsia="en-US"/>
        </w:rPr>
        <w:t xml:space="preserve"> a certain force of power whose effects were visible</w:t>
      </w:r>
      <w:r w:rsidR="00CB4DD5" w:rsidRPr="00542625">
        <w:rPr>
          <w:rFonts w:ascii="Times" w:eastAsiaTheme="minorHAnsi" w:hAnsi="Times" w:cs="Times"/>
          <w:color w:val="000000"/>
          <w:lang w:val="en-GB" w:eastAsia="en-US"/>
        </w:rPr>
        <w:t>.</w:t>
      </w:r>
    </w:p>
    <w:p w14:paraId="27303F7B" w14:textId="77777777" w:rsidR="00601A11" w:rsidRPr="00542625" w:rsidRDefault="00601A11" w:rsidP="00601A11">
      <w:pPr>
        <w:spacing w:line="360" w:lineRule="auto"/>
        <w:jc w:val="both"/>
        <w:rPr>
          <w:rFonts w:ascii="Times" w:eastAsiaTheme="minorHAnsi" w:hAnsi="Times" w:cs="Times"/>
          <w:color w:val="000000"/>
          <w:lang w:val="en-GB" w:eastAsia="en-US"/>
        </w:rPr>
      </w:pPr>
    </w:p>
    <w:p w14:paraId="4F9D9A6B" w14:textId="5295AB2D" w:rsidR="00CB4DD5" w:rsidRPr="00542625" w:rsidRDefault="00601A11" w:rsidP="00601A11">
      <w:pPr>
        <w:spacing w:line="360" w:lineRule="auto"/>
        <w:jc w:val="both"/>
        <w:rPr>
          <w:lang w:val="en-GB"/>
        </w:rPr>
      </w:pPr>
      <w:r w:rsidRPr="00542625">
        <w:rPr>
          <w:rFonts w:ascii="Times" w:eastAsiaTheme="minorHAnsi" w:hAnsi="Times" w:cs="Times"/>
          <w:color w:val="000000"/>
          <w:lang w:val="en-GB" w:eastAsia="en-US"/>
        </w:rPr>
        <w:t xml:space="preserve">The idea expressed by Ammon, that some are more deserving and others less so, and that this more or less naturally given, is something that we can find throughout history. </w:t>
      </w:r>
      <w:r w:rsidRPr="00542625">
        <w:rPr>
          <w:lang w:val="en-GB"/>
        </w:rPr>
        <w:t>As long as</w:t>
      </w:r>
      <w:r w:rsidR="00181910" w:rsidRPr="00542625">
        <w:rPr>
          <w:lang w:val="en-GB"/>
        </w:rPr>
        <w:t xml:space="preserve"> groups of humans have</w:t>
      </w:r>
      <w:r w:rsidRPr="00542625">
        <w:rPr>
          <w:lang w:val="en-GB"/>
        </w:rPr>
        <w:t xml:space="preserve"> existed, social differences have existed, and accounting for such differences has been an important part of social life. As we see with Ammon, some ways of accounting for these differences may be problematic. Especially if they essentialize the negative characteristics in </w:t>
      </w:r>
      <w:r w:rsidR="00CB4DD5" w:rsidRPr="00542625">
        <w:rPr>
          <w:lang w:val="en-GB"/>
        </w:rPr>
        <w:t>a</w:t>
      </w:r>
      <w:r w:rsidRPr="00542625">
        <w:rPr>
          <w:lang w:val="en-GB"/>
        </w:rPr>
        <w:t xml:space="preserve"> group, so that this group comes to be treated by this image of them, thereby producing the truth of such utterances. </w:t>
      </w:r>
    </w:p>
    <w:p w14:paraId="6ADA0E52" w14:textId="5DDFFEC9" w:rsidR="00601A11" w:rsidRPr="00542625" w:rsidRDefault="005D7A8C" w:rsidP="00601A11">
      <w:pPr>
        <w:spacing w:line="360" w:lineRule="auto"/>
        <w:jc w:val="both"/>
        <w:rPr>
          <w:lang w:val="en-GB"/>
        </w:rPr>
      </w:pPr>
      <w:r w:rsidRPr="00542625">
        <w:rPr>
          <w:lang w:val="en-GB"/>
        </w:rPr>
        <w:lastRenderedPageBreak/>
        <w:t>The</w:t>
      </w:r>
      <w:r w:rsidR="00CB4DD5" w:rsidRPr="00542625">
        <w:rPr>
          <w:lang w:val="en-GB"/>
        </w:rPr>
        <w:t xml:space="preserve"> above analysis of Ammon’s thinking is already deeply embedded in Foucauldian theory. </w:t>
      </w:r>
      <w:r w:rsidR="00601A11" w:rsidRPr="00542625">
        <w:rPr>
          <w:rFonts w:ascii="Times" w:eastAsiaTheme="minorHAnsi" w:hAnsi="Times" w:cs="Times"/>
          <w:color w:val="000000"/>
          <w:lang w:val="en-GB" w:eastAsia="en-US"/>
        </w:rPr>
        <w:t xml:space="preserve">According to Foucault, </w:t>
      </w:r>
      <w:r w:rsidR="00601A11" w:rsidRPr="00542625">
        <w:rPr>
          <w:lang w:val="en-GB"/>
        </w:rPr>
        <w:t>power is a certain type of relationship between individuals. Characteristic of this relationship of power is that some people can more or less determine other people’s conduct. It can create the circumstances that fulfil its truth, it can make its ideas into reality by means of enacting power over others. Thus, positions of social marginality are produced and reproduced, without the use of any physical repression, but in a much more effective way, by means of controlling what can be said and heard within society.</w:t>
      </w:r>
      <w:r w:rsidR="00601A11" w:rsidRPr="00542625">
        <w:rPr>
          <w:rStyle w:val="FootnoteReference"/>
          <w:lang w:val="en-GB"/>
        </w:rPr>
        <w:footnoteReference w:id="27"/>
      </w:r>
    </w:p>
    <w:p w14:paraId="59FBE2AE" w14:textId="77777777" w:rsidR="00CB4DD5" w:rsidRPr="00542625" w:rsidRDefault="00CB4DD5" w:rsidP="00601A11">
      <w:pPr>
        <w:spacing w:line="360" w:lineRule="auto"/>
        <w:jc w:val="both"/>
        <w:rPr>
          <w:lang w:val="en-GB"/>
        </w:rPr>
      </w:pPr>
    </w:p>
    <w:p w14:paraId="26ADD651" w14:textId="3CCD5AD9" w:rsidR="00E228CC" w:rsidRPr="00542625" w:rsidRDefault="00800BCA" w:rsidP="00E228CC">
      <w:pPr>
        <w:spacing w:line="360" w:lineRule="auto"/>
        <w:jc w:val="both"/>
        <w:rPr>
          <w:lang w:val="en-GB"/>
        </w:rPr>
      </w:pPr>
      <w:r w:rsidRPr="00542625">
        <w:rPr>
          <w:lang w:val="en-GB"/>
        </w:rPr>
        <w:t>That science, the acquisition of knowledge through rigorous analysis, is tied up to social forces and power effects also means that we cannot conceive of knowledge as being separate of power. Indeed, according to</w:t>
      </w:r>
      <w:r w:rsidR="00E228CC" w:rsidRPr="00542625">
        <w:rPr>
          <w:lang w:val="en-GB"/>
        </w:rPr>
        <w:t xml:space="preserve"> Foucault, knowledge </w:t>
      </w:r>
      <w:r w:rsidRPr="00542625">
        <w:rPr>
          <w:lang w:val="en-GB"/>
        </w:rPr>
        <w:t>is not</w:t>
      </w:r>
      <w:r w:rsidR="00E228CC" w:rsidRPr="00542625">
        <w:rPr>
          <w:lang w:val="en-GB"/>
        </w:rPr>
        <w:t xml:space="preserve"> the result of </w:t>
      </w:r>
      <w:r w:rsidRPr="00542625">
        <w:rPr>
          <w:lang w:val="en-GB"/>
        </w:rPr>
        <w:t xml:space="preserve">some </w:t>
      </w:r>
      <w:r w:rsidR="00E228CC" w:rsidRPr="00542625">
        <w:rPr>
          <w:lang w:val="en-GB"/>
        </w:rPr>
        <w:t>detached creator</w:t>
      </w:r>
      <w:r w:rsidRPr="00542625">
        <w:rPr>
          <w:lang w:val="en-GB"/>
        </w:rPr>
        <w:t xml:space="preserve"> that makes a </w:t>
      </w:r>
      <w:r w:rsidR="00181910" w:rsidRPr="00542625">
        <w:rPr>
          <w:lang w:val="en-GB"/>
        </w:rPr>
        <w:t>world-changing</w:t>
      </w:r>
      <w:r w:rsidRPr="00542625">
        <w:rPr>
          <w:lang w:val="en-GB"/>
        </w:rPr>
        <w:t xml:space="preserve"> invention</w:t>
      </w:r>
      <w:r w:rsidR="00181910" w:rsidRPr="00542625">
        <w:rPr>
          <w:lang w:val="en-GB"/>
        </w:rPr>
        <w:t xml:space="preserve"> on his/her own</w:t>
      </w:r>
      <w:r w:rsidR="00E228CC" w:rsidRPr="00542625">
        <w:rPr>
          <w:lang w:val="en-GB"/>
        </w:rPr>
        <w:t>.</w:t>
      </w:r>
      <w:r w:rsidR="00E228CC" w:rsidRPr="00542625">
        <w:rPr>
          <w:rStyle w:val="FootnoteReference"/>
          <w:lang w:val="en-GB"/>
        </w:rPr>
        <w:footnoteReference w:id="28"/>
      </w:r>
      <w:r w:rsidR="00E228CC" w:rsidRPr="00542625">
        <w:rPr>
          <w:lang w:val="en-GB"/>
        </w:rPr>
        <w:t xml:space="preserve"> Rather, </w:t>
      </w:r>
      <w:r w:rsidRPr="00542625">
        <w:rPr>
          <w:lang w:val="en-GB"/>
        </w:rPr>
        <w:t>knowledge is</w:t>
      </w:r>
      <w:r w:rsidR="00E228CC" w:rsidRPr="00542625">
        <w:rPr>
          <w:lang w:val="en-GB"/>
        </w:rPr>
        <w:t xml:space="preserve"> carefully constructed along with the codes of a culture, the empirical orders that exist in a specific time.</w:t>
      </w:r>
      <w:r w:rsidR="00E228CC" w:rsidRPr="00542625">
        <w:rPr>
          <w:rStyle w:val="FootnoteReference"/>
          <w:lang w:val="en-GB"/>
        </w:rPr>
        <w:footnoteReference w:id="29"/>
      </w:r>
      <w:r w:rsidR="00E228CC" w:rsidRPr="00542625">
        <w:rPr>
          <w:lang w:val="en-GB"/>
        </w:rPr>
        <w:t xml:space="preserve"> These empirical orders are not shaped and formed by impartial, detached observers, nor by all powerful agents. They come about through a set of desires, wishes, chance events, competitions and rivalries.</w:t>
      </w:r>
      <w:r w:rsidR="00E228CC" w:rsidRPr="00542625">
        <w:rPr>
          <w:rStyle w:val="FootnoteReference"/>
          <w:lang w:val="en-GB"/>
        </w:rPr>
        <w:footnoteReference w:id="30"/>
      </w:r>
      <w:r w:rsidR="00CB4DD5" w:rsidRPr="00542625">
        <w:rPr>
          <w:lang w:val="en-GB"/>
        </w:rPr>
        <w:t xml:space="preserve">As we will see, scientists may have the most well-meaning intentions </w:t>
      </w:r>
      <w:r w:rsidR="00094263" w:rsidRPr="00542625">
        <w:rPr>
          <w:lang w:val="en-GB"/>
        </w:rPr>
        <w:t xml:space="preserve">with </w:t>
      </w:r>
      <w:r w:rsidR="00CB4DD5" w:rsidRPr="00542625">
        <w:rPr>
          <w:lang w:val="en-GB"/>
        </w:rPr>
        <w:t>theories that today come across as</w:t>
      </w:r>
      <w:r w:rsidR="00094263" w:rsidRPr="00542625">
        <w:rPr>
          <w:lang w:val="en-GB"/>
        </w:rPr>
        <w:t xml:space="preserve"> being</w:t>
      </w:r>
      <w:r w:rsidR="00CB4DD5" w:rsidRPr="00542625">
        <w:rPr>
          <w:lang w:val="en-GB"/>
        </w:rPr>
        <w:t xml:space="preserve"> intentionally spiteful.</w:t>
      </w:r>
    </w:p>
    <w:p w14:paraId="75C510F3" w14:textId="2428395C" w:rsidR="00CB4DD5" w:rsidRPr="00542625" w:rsidRDefault="00CB4DD5" w:rsidP="00E228CC">
      <w:pPr>
        <w:spacing w:line="360" w:lineRule="auto"/>
        <w:jc w:val="both"/>
        <w:rPr>
          <w:lang w:val="en-GB"/>
        </w:rPr>
      </w:pPr>
    </w:p>
    <w:p w14:paraId="051D74F2" w14:textId="7DBF864C" w:rsidR="00E228CC" w:rsidRPr="00542625" w:rsidRDefault="00CB4DD5" w:rsidP="00E228CC">
      <w:pPr>
        <w:spacing w:line="360" w:lineRule="auto"/>
        <w:jc w:val="both"/>
        <w:rPr>
          <w:lang w:val="en-GB"/>
        </w:rPr>
      </w:pPr>
      <w:r w:rsidRPr="00542625">
        <w:rPr>
          <w:lang w:val="en-GB"/>
        </w:rPr>
        <w:t xml:space="preserve">Part of this can be blamed </w:t>
      </w:r>
      <w:r w:rsidR="00701B71" w:rsidRPr="00542625">
        <w:rPr>
          <w:lang w:val="en-GB"/>
        </w:rPr>
        <w:t>on</w:t>
      </w:r>
      <w:r w:rsidRPr="00542625">
        <w:rPr>
          <w:lang w:val="en-GB"/>
        </w:rPr>
        <w:t xml:space="preserve"> to the fact that access to the possibility to shape and influence the</w:t>
      </w:r>
      <w:r w:rsidR="00E228CC" w:rsidRPr="00542625">
        <w:rPr>
          <w:lang w:val="en-GB"/>
        </w:rPr>
        <w:t xml:space="preserve"> system of thought are not equally distributed throughout the social formation. </w:t>
      </w:r>
      <w:r w:rsidRPr="00542625">
        <w:rPr>
          <w:lang w:val="en-GB"/>
        </w:rPr>
        <w:t xml:space="preserve">Especially when we look back in history (as we will </w:t>
      </w:r>
      <w:r w:rsidR="00F01615" w:rsidRPr="00542625">
        <w:rPr>
          <w:lang w:val="en-GB"/>
        </w:rPr>
        <w:t>do</w:t>
      </w:r>
      <w:r w:rsidRPr="00542625">
        <w:rPr>
          <w:lang w:val="en-GB"/>
        </w:rPr>
        <w:t xml:space="preserve"> in the empirical case study</w:t>
      </w:r>
      <w:r w:rsidR="00D13461" w:rsidRPr="00542625">
        <w:rPr>
          <w:lang w:val="en-GB"/>
        </w:rPr>
        <w:t xml:space="preserve"> of this thesis</w:t>
      </w:r>
      <w:r w:rsidRPr="00542625">
        <w:rPr>
          <w:lang w:val="en-GB"/>
        </w:rPr>
        <w:t>), w</w:t>
      </w:r>
      <w:r w:rsidR="00E228CC" w:rsidRPr="00542625">
        <w:rPr>
          <w:lang w:val="en-GB"/>
        </w:rPr>
        <w:t xml:space="preserve">e can see that social formations are shaped in such a way that it allows a privileged position for those in the </w:t>
      </w:r>
      <w:r w:rsidR="00853485" w:rsidRPr="00542625">
        <w:rPr>
          <w:lang w:val="en-GB"/>
        </w:rPr>
        <w:t>‘</w:t>
      </w:r>
      <w:r w:rsidR="00E228CC" w:rsidRPr="00542625">
        <w:rPr>
          <w:lang w:val="en-GB"/>
        </w:rPr>
        <w:t>higher ends</w:t>
      </w:r>
      <w:r w:rsidR="00853485" w:rsidRPr="00542625">
        <w:rPr>
          <w:lang w:val="en-GB"/>
        </w:rPr>
        <w:t>’</w:t>
      </w:r>
      <w:r w:rsidR="00E228CC" w:rsidRPr="00542625">
        <w:rPr>
          <w:lang w:val="en-GB"/>
        </w:rPr>
        <w:t xml:space="preserve"> of this social formation. These people count as epistemic subjects, people capable of making sense of the experiences of life in such a way that </w:t>
      </w:r>
      <w:r w:rsidR="00701B71" w:rsidRPr="00542625">
        <w:rPr>
          <w:lang w:val="en-GB"/>
        </w:rPr>
        <w:t>it can be accepted</w:t>
      </w:r>
      <w:r w:rsidR="00E228CC" w:rsidRPr="00542625">
        <w:rPr>
          <w:lang w:val="en-GB"/>
        </w:rPr>
        <w:t xml:space="preserve"> </w:t>
      </w:r>
      <w:r w:rsidR="00701B71" w:rsidRPr="00542625">
        <w:rPr>
          <w:lang w:val="en-GB"/>
        </w:rPr>
        <w:t>in</w:t>
      </w:r>
      <w:r w:rsidR="00E228CC" w:rsidRPr="00542625">
        <w:rPr>
          <w:lang w:val="en-GB"/>
        </w:rPr>
        <w:t xml:space="preserve"> the </w:t>
      </w:r>
      <w:r w:rsidR="00701B71" w:rsidRPr="00542625">
        <w:rPr>
          <w:lang w:val="en-GB"/>
        </w:rPr>
        <w:t>social domain</w:t>
      </w:r>
      <w:r w:rsidR="00E228CC" w:rsidRPr="00542625">
        <w:rPr>
          <w:lang w:val="en-GB"/>
        </w:rPr>
        <w:t>.</w:t>
      </w:r>
      <w:r w:rsidR="00701B71" w:rsidRPr="00542625">
        <w:rPr>
          <w:lang w:val="en-GB"/>
        </w:rPr>
        <w:t xml:space="preserve"> </w:t>
      </w:r>
      <w:r w:rsidR="00E228CC" w:rsidRPr="00542625">
        <w:rPr>
          <w:lang w:val="en-GB"/>
        </w:rPr>
        <w:t xml:space="preserve">Those whom have received less education, whose vocabulary is less extensive, and whom are from socio-economic backgrounds further apart from the ruling episteme of the time are less capable of partaking in this process of the production of truth. Sometimes, these people may only pass for epistemic objects. </w:t>
      </w:r>
      <w:r w:rsidR="00A925AB" w:rsidRPr="00542625">
        <w:rPr>
          <w:lang w:val="en-GB"/>
        </w:rPr>
        <w:t xml:space="preserve">In certain historical periods that we will look at, people </w:t>
      </w:r>
      <w:r w:rsidR="00E228CC" w:rsidRPr="00542625">
        <w:rPr>
          <w:lang w:val="en-GB"/>
        </w:rPr>
        <w:t xml:space="preserve">are not expected to be capable to produce the truth even about their own situation. </w:t>
      </w:r>
    </w:p>
    <w:p w14:paraId="561C0968" w14:textId="77777777" w:rsidR="00E228CC" w:rsidRPr="00542625" w:rsidRDefault="00E228CC" w:rsidP="00E228CC">
      <w:pPr>
        <w:spacing w:line="360" w:lineRule="auto"/>
        <w:jc w:val="both"/>
        <w:rPr>
          <w:lang w:val="en-GB"/>
        </w:rPr>
      </w:pPr>
    </w:p>
    <w:p w14:paraId="0CA1BC0B" w14:textId="31AFB977" w:rsidR="00E228CC" w:rsidRPr="00542625" w:rsidRDefault="00E228CC" w:rsidP="00E228CC">
      <w:pPr>
        <w:spacing w:line="360" w:lineRule="auto"/>
        <w:jc w:val="both"/>
        <w:rPr>
          <w:lang w:val="en-GB"/>
        </w:rPr>
      </w:pPr>
      <w:r w:rsidRPr="00542625">
        <w:rPr>
          <w:lang w:val="en-GB"/>
        </w:rPr>
        <w:t xml:space="preserve"> We can conclude that some people’s statements are more visible than those of others, they carry more weight and authority by sheer of their experience or position. That this should be the case seems self-evident, as this is the way our educational system and political system are organized. Decision making is conducted by experts, this expertise derives from one’s educational background as well as one’s capacity to present oneself as an expert. The risk is however, that in such a conception of expertise, the experiences of people are reduced to a set of facts and statements </w:t>
      </w:r>
      <w:r w:rsidR="00E24AA1" w:rsidRPr="00542625">
        <w:rPr>
          <w:lang w:val="en-GB"/>
        </w:rPr>
        <w:t>the</w:t>
      </w:r>
      <w:r w:rsidRPr="00542625">
        <w:rPr>
          <w:lang w:val="en-GB"/>
        </w:rPr>
        <w:t xml:space="preserve"> people about which such statements are made. </w:t>
      </w:r>
      <w:r w:rsidR="00181910" w:rsidRPr="00542625">
        <w:rPr>
          <w:lang w:val="en-GB"/>
        </w:rPr>
        <w:t>Therefore, it is important to be attentive to such differences in scientific research, especially when popular imaginations of this group we study are stigmatizing and shape</w:t>
      </w:r>
      <w:r w:rsidR="00A925AB" w:rsidRPr="00542625">
        <w:rPr>
          <w:lang w:val="en-GB"/>
        </w:rPr>
        <w:t>d</w:t>
      </w:r>
      <w:r w:rsidR="00181910" w:rsidRPr="00542625">
        <w:rPr>
          <w:lang w:val="en-GB"/>
        </w:rPr>
        <w:t xml:space="preserve"> by negative stereotypes.</w:t>
      </w:r>
      <w:r w:rsidR="00094263" w:rsidRPr="00542625">
        <w:rPr>
          <w:rStyle w:val="FootnoteReference"/>
          <w:lang w:val="en-GB"/>
        </w:rPr>
        <w:footnoteReference w:id="31"/>
      </w:r>
      <w:r w:rsidR="00181910" w:rsidRPr="00542625">
        <w:rPr>
          <w:lang w:val="en-GB"/>
        </w:rPr>
        <w:t xml:space="preserve"> </w:t>
      </w:r>
    </w:p>
    <w:p w14:paraId="4CDE3B4B" w14:textId="1CF013D7" w:rsidR="00AA53FF" w:rsidRPr="00542625" w:rsidRDefault="00AA53FF" w:rsidP="00AD161B">
      <w:pPr>
        <w:spacing w:line="360" w:lineRule="auto"/>
        <w:jc w:val="both"/>
        <w:rPr>
          <w:color w:val="FF0000"/>
          <w:lang w:val="en-GB"/>
        </w:rPr>
      </w:pPr>
    </w:p>
    <w:p w14:paraId="4135CF5C" w14:textId="018A734E" w:rsidR="00DE4C35" w:rsidRPr="00542625" w:rsidRDefault="00DE4C35" w:rsidP="00DE4C35">
      <w:pPr>
        <w:pStyle w:val="Heading3"/>
        <w:ind w:firstLine="720"/>
        <w:rPr>
          <w:lang w:val="en-GB"/>
        </w:rPr>
      </w:pPr>
      <w:bookmarkStart w:id="7" w:name="_Toc75444307"/>
      <w:r w:rsidRPr="00542625">
        <w:rPr>
          <w:lang w:val="en-GB"/>
        </w:rPr>
        <w:t xml:space="preserve">1.2 </w:t>
      </w:r>
      <w:r w:rsidR="00585620" w:rsidRPr="00542625">
        <w:rPr>
          <w:lang w:val="en-GB"/>
        </w:rPr>
        <w:t>Representation</w:t>
      </w:r>
      <w:r w:rsidRPr="00542625">
        <w:rPr>
          <w:lang w:val="en-GB"/>
        </w:rPr>
        <w:t xml:space="preserve"> </w:t>
      </w:r>
      <w:r w:rsidR="00E03A2F" w:rsidRPr="00542625">
        <w:rPr>
          <w:lang w:val="en-GB"/>
        </w:rPr>
        <w:t>and recognition</w:t>
      </w:r>
      <w:bookmarkEnd w:id="7"/>
      <w:r w:rsidRPr="00542625">
        <w:rPr>
          <w:lang w:val="en-GB"/>
        </w:rPr>
        <w:br/>
      </w:r>
    </w:p>
    <w:p w14:paraId="6D3EC68F" w14:textId="5B2D9292" w:rsidR="00DF290F" w:rsidRDefault="00DF290F" w:rsidP="002F45D3">
      <w:pPr>
        <w:autoSpaceDE w:val="0"/>
        <w:autoSpaceDN w:val="0"/>
        <w:adjustRightInd w:val="0"/>
        <w:spacing w:line="360" w:lineRule="auto"/>
        <w:jc w:val="both"/>
        <w:rPr>
          <w:color w:val="000000" w:themeColor="text1"/>
          <w:lang w:val="en-GB"/>
        </w:rPr>
      </w:pPr>
      <w:r>
        <w:rPr>
          <w:color w:val="000000"/>
          <w:lang w:val="en-GB"/>
        </w:rPr>
        <w:t>In the above reflections on Foucault, something becomes apparent. There is a certain dynamic at work in the formation and shape of</w:t>
      </w:r>
      <w:r w:rsidRPr="00542625">
        <w:rPr>
          <w:color w:val="000000"/>
          <w:lang w:val="en-GB"/>
        </w:rPr>
        <w:t xml:space="preserve"> </w:t>
      </w:r>
      <w:r>
        <w:rPr>
          <w:color w:val="000000"/>
          <w:lang w:val="en-GB"/>
        </w:rPr>
        <w:t xml:space="preserve">knowledge itself that can account for the way </w:t>
      </w:r>
      <w:r w:rsidRPr="00542625">
        <w:rPr>
          <w:color w:val="000000"/>
          <w:lang w:val="en-GB"/>
        </w:rPr>
        <w:t>socially marginalized groups have historically been excluded from fully participating in the world</w:t>
      </w:r>
      <w:r>
        <w:rPr>
          <w:color w:val="000000"/>
          <w:lang w:val="en-GB"/>
        </w:rPr>
        <w:t>.</w:t>
      </w:r>
      <w:r>
        <w:rPr>
          <w:color w:val="000000" w:themeColor="text1"/>
          <w:lang w:val="en-GB"/>
        </w:rPr>
        <w:t xml:space="preserve"> </w:t>
      </w:r>
    </w:p>
    <w:p w14:paraId="6B743515" w14:textId="77777777" w:rsidR="00DF290F" w:rsidRDefault="00DF290F" w:rsidP="002F45D3">
      <w:pPr>
        <w:autoSpaceDE w:val="0"/>
        <w:autoSpaceDN w:val="0"/>
        <w:adjustRightInd w:val="0"/>
        <w:spacing w:line="360" w:lineRule="auto"/>
        <w:jc w:val="both"/>
        <w:rPr>
          <w:color w:val="000000" w:themeColor="text1"/>
          <w:lang w:val="en-GB"/>
        </w:rPr>
      </w:pPr>
    </w:p>
    <w:p w14:paraId="556E8FF0" w14:textId="54E7471C" w:rsidR="002F45D3" w:rsidRPr="00DF290F" w:rsidRDefault="00DF290F" w:rsidP="002F45D3">
      <w:pPr>
        <w:autoSpaceDE w:val="0"/>
        <w:autoSpaceDN w:val="0"/>
        <w:adjustRightInd w:val="0"/>
        <w:spacing w:line="360" w:lineRule="auto"/>
        <w:jc w:val="both"/>
        <w:rPr>
          <w:color w:val="000000" w:themeColor="text1"/>
          <w:highlight w:val="yellow"/>
          <w:lang w:val="en-GB"/>
        </w:rPr>
      </w:pPr>
      <w:r>
        <w:rPr>
          <w:color w:val="000000" w:themeColor="text1"/>
          <w:lang w:val="en-GB"/>
        </w:rPr>
        <w:t xml:space="preserve">Such engagements with the relation between power/knowledge have been extended after Foucault. </w:t>
      </w:r>
      <w:r w:rsidR="002F45D3" w:rsidRPr="00542625">
        <w:rPr>
          <w:color w:val="000000" w:themeColor="text1"/>
          <w:lang w:val="en-GB"/>
        </w:rPr>
        <w:t xml:space="preserve">In recent </w:t>
      </w:r>
      <w:r w:rsidR="002F45D3" w:rsidRPr="00542625">
        <w:rPr>
          <w:color w:val="000000"/>
          <w:lang w:val="en-GB"/>
        </w:rPr>
        <w:t>years</w:t>
      </w:r>
      <w:r w:rsidR="00F01615" w:rsidRPr="00542625">
        <w:rPr>
          <w:color w:val="000000"/>
          <w:lang w:val="en-GB"/>
        </w:rPr>
        <w:t xml:space="preserve"> </w:t>
      </w:r>
      <w:r w:rsidR="002F45D3" w:rsidRPr="00542625">
        <w:rPr>
          <w:color w:val="000000"/>
          <w:lang w:val="en-GB"/>
        </w:rPr>
        <w:t>humanity scholars, as well as social science scholars, have pointed towards the difficulty that some people have in making their experiences count. Whether it is because of the colour of one’s skin, one’s gender, one’s sexuality, one’s cultural background, one’s educational level, one’s access to social resources, or one’s psychological state</w:t>
      </w:r>
      <w:r w:rsidR="00F01615" w:rsidRPr="00542625">
        <w:rPr>
          <w:color w:val="000000"/>
          <w:lang w:val="en-GB"/>
        </w:rPr>
        <w:t>, some people may have difficulty being heard in a given episteme</w:t>
      </w:r>
      <w:r w:rsidR="002F45D3" w:rsidRPr="00542625">
        <w:rPr>
          <w:color w:val="000000"/>
          <w:lang w:val="en-GB"/>
        </w:rPr>
        <w:t xml:space="preserve">. Many scholars have enquired into the effects such features have on how we are represented, accounted for, thought about, spoken about, and especially spoken for. </w:t>
      </w:r>
    </w:p>
    <w:p w14:paraId="4384B041" w14:textId="546A7EE9" w:rsidR="002F45D3" w:rsidRPr="00542625" w:rsidRDefault="002F45D3" w:rsidP="002F45D3">
      <w:pPr>
        <w:autoSpaceDE w:val="0"/>
        <w:autoSpaceDN w:val="0"/>
        <w:adjustRightInd w:val="0"/>
        <w:spacing w:line="360" w:lineRule="auto"/>
        <w:jc w:val="both"/>
        <w:rPr>
          <w:color w:val="000000"/>
          <w:lang w:val="en-GB"/>
        </w:rPr>
      </w:pPr>
    </w:p>
    <w:p w14:paraId="24DBB95B" w14:textId="23B78CF6" w:rsidR="00FE7457" w:rsidRPr="00DF290F" w:rsidRDefault="002F45D3" w:rsidP="002F45D3">
      <w:pPr>
        <w:autoSpaceDE w:val="0"/>
        <w:autoSpaceDN w:val="0"/>
        <w:adjustRightInd w:val="0"/>
        <w:spacing w:line="360" w:lineRule="auto"/>
        <w:jc w:val="both"/>
        <w:rPr>
          <w:color w:val="000000" w:themeColor="text1"/>
          <w:lang w:val="en-GB"/>
        </w:rPr>
      </w:pPr>
      <w:r w:rsidRPr="00542625">
        <w:rPr>
          <w:color w:val="000000"/>
          <w:lang w:val="en-GB"/>
        </w:rPr>
        <w:t xml:space="preserve">Let’s detail a few of these different theories that </w:t>
      </w:r>
      <w:r w:rsidR="00F01615" w:rsidRPr="00542625">
        <w:rPr>
          <w:color w:val="000000"/>
          <w:lang w:val="en-GB"/>
        </w:rPr>
        <w:t>such</w:t>
      </w:r>
      <w:r w:rsidRPr="00542625">
        <w:rPr>
          <w:color w:val="000000"/>
          <w:lang w:val="en-GB"/>
        </w:rPr>
        <w:t xml:space="preserve"> scholars have developed, so as to derive at an understanding of how the process of social </w:t>
      </w:r>
      <w:r w:rsidRPr="00DF290F">
        <w:rPr>
          <w:color w:val="000000" w:themeColor="text1"/>
          <w:lang w:val="en-GB"/>
        </w:rPr>
        <w:t xml:space="preserve">marginalization is reflected upon </w:t>
      </w:r>
      <w:r w:rsidR="00DF290F" w:rsidRPr="00DF290F">
        <w:rPr>
          <w:color w:val="000000" w:themeColor="text1"/>
          <w:lang w:val="en-GB"/>
        </w:rPr>
        <w:t>by scholars today</w:t>
      </w:r>
      <w:r w:rsidRPr="00DF290F">
        <w:rPr>
          <w:color w:val="000000" w:themeColor="text1"/>
          <w:lang w:val="en-GB"/>
        </w:rPr>
        <w:t xml:space="preserve">. Let’s start with the work of Miranda Fricker (2007). </w:t>
      </w:r>
      <w:r w:rsidR="00DF290F" w:rsidRPr="00DF290F">
        <w:rPr>
          <w:color w:val="000000" w:themeColor="text1"/>
          <w:lang w:val="en-GB"/>
        </w:rPr>
        <w:t xml:space="preserve">She provides us with concepts that can be used to more explicitly investigate this process of exclusion. </w:t>
      </w:r>
      <w:r w:rsidR="008766FD" w:rsidRPr="00DF290F">
        <w:rPr>
          <w:color w:val="000000" w:themeColor="text1"/>
          <w:lang w:val="en-GB"/>
        </w:rPr>
        <w:t>Drawing on the work of Foucault, Fricker</w:t>
      </w:r>
      <w:r w:rsidR="00AD161B" w:rsidRPr="00DF290F">
        <w:rPr>
          <w:color w:val="000000" w:themeColor="text1"/>
          <w:lang w:val="en-GB"/>
        </w:rPr>
        <w:t xml:space="preserve"> describes this as epistemic injustice, a form of social injustice which occurs </w:t>
      </w:r>
      <w:r w:rsidR="00AD161B" w:rsidRPr="00DF290F">
        <w:rPr>
          <w:color w:val="000000" w:themeColor="text1"/>
          <w:lang w:val="en-GB"/>
        </w:rPr>
        <w:lastRenderedPageBreak/>
        <w:t>when a hearer does not take the statements of a person seriously due to the (social) group to which the speaker belongs or even flat out fails to inquire for their opinion.</w:t>
      </w:r>
      <w:r w:rsidR="00AD161B" w:rsidRPr="00DF290F">
        <w:rPr>
          <w:rStyle w:val="FootnoteReference"/>
          <w:color w:val="000000" w:themeColor="text1"/>
          <w:lang w:val="en-GB"/>
        </w:rPr>
        <w:footnoteReference w:id="32"/>
      </w:r>
    </w:p>
    <w:p w14:paraId="6081F9D5" w14:textId="6157BAD3" w:rsidR="00AD161B" w:rsidRPr="00542625" w:rsidRDefault="00AD161B" w:rsidP="00AD161B">
      <w:pPr>
        <w:spacing w:line="360" w:lineRule="auto"/>
        <w:jc w:val="both"/>
        <w:rPr>
          <w:lang w:val="en-GB"/>
        </w:rPr>
      </w:pPr>
    </w:p>
    <w:p w14:paraId="6B2FC469" w14:textId="4785C920" w:rsidR="00AD161B" w:rsidRPr="00542625" w:rsidRDefault="00AD161B" w:rsidP="002B409C">
      <w:pPr>
        <w:spacing w:line="360" w:lineRule="auto"/>
        <w:jc w:val="both"/>
        <w:rPr>
          <w:lang w:val="en-GB"/>
        </w:rPr>
      </w:pPr>
      <w:r w:rsidRPr="00542625">
        <w:rPr>
          <w:lang w:val="en-GB"/>
        </w:rPr>
        <w:t xml:space="preserve">Fricker distinguishes between two forms of epistemic injustice: </w:t>
      </w:r>
      <w:r w:rsidR="00DF290F">
        <w:rPr>
          <w:lang w:val="en-GB"/>
        </w:rPr>
        <w:t xml:space="preserve">(1) </w:t>
      </w:r>
      <w:r w:rsidRPr="00542625">
        <w:rPr>
          <w:lang w:val="en-GB"/>
        </w:rPr>
        <w:t xml:space="preserve">testimonial injustice and </w:t>
      </w:r>
      <w:r w:rsidR="00DF290F">
        <w:rPr>
          <w:lang w:val="en-GB"/>
        </w:rPr>
        <w:t xml:space="preserve">(2) </w:t>
      </w:r>
      <w:r w:rsidRPr="00542625">
        <w:rPr>
          <w:lang w:val="en-GB"/>
        </w:rPr>
        <w:t xml:space="preserve">hermeneutical injustice. </w:t>
      </w:r>
      <w:r w:rsidR="00DF290F">
        <w:rPr>
          <w:lang w:val="en-GB"/>
        </w:rPr>
        <w:t xml:space="preserve">(1) </w:t>
      </w:r>
      <w:r w:rsidRPr="00542625">
        <w:rPr>
          <w:lang w:val="en-GB"/>
        </w:rPr>
        <w:t>Testimonial injustice is enacted in two ways. First, through the exclusion of participation in communicative exchange where the knowledge, judgements and opinions of marginalized groups are simple not solicited. Second, when participation is allowed but only for the purpose of knowledge-production and communication but where the epistemic subject is reduced to that of passive object to be studied.</w:t>
      </w:r>
      <w:r w:rsidR="00DF290F">
        <w:rPr>
          <w:lang w:val="en-GB"/>
        </w:rPr>
        <w:t xml:space="preserve"> (2)</w:t>
      </w:r>
      <w:r w:rsidRPr="00542625">
        <w:rPr>
          <w:lang w:val="en-GB"/>
        </w:rPr>
        <w:t xml:space="preserve"> Hermeneutical injustice has to do with the existence of interpretative obstacles due to which “some significant area of one’s social experience [is] obscured from collective understanding”.</w:t>
      </w:r>
      <w:r w:rsidRPr="00542625">
        <w:rPr>
          <w:rStyle w:val="FootnoteReference"/>
          <w:lang w:val="en-GB"/>
        </w:rPr>
        <w:footnoteReference w:id="33"/>
      </w:r>
    </w:p>
    <w:p w14:paraId="74914209" w14:textId="039F38CD" w:rsidR="002E5CDE" w:rsidRPr="00542625" w:rsidRDefault="002E5CDE" w:rsidP="00697958">
      <w:pPr>
        <w:autoSpaceDE w:val="0"/>
        <w:autoSpaceDN w:val="0"/>
        <w:adjustRightInd w:val="0"/>
        <w:spacing w:line="360" w:lineRule="auto"/>
        <w:jc w:val="both"/>
        <w:rPr>
          <w:color w:val="000000"/>
          <w:lang w:val="en-GB"/>
        </w:rPr>
      </w:pPr>
    </w:p>
    <w:p w14:paraId="719FF042" w14:textId="0C183200" w:rsidR="002E5CDE" w:rsidRPr="00542625" w:rsidRDefault="002F45D3" w:rsidP="00697958">
      <w:pPr>
        <w:autoSpaceDE w:val="0"/>
        <w:autoSpaceDN w:val="0"/>
        <w:adjustRightInd w:val="0"/>
        <w:spacing w:line="360" w:lineRule="auto"/>
        <w:jc w:val="both"/>
        <w:rPr>
          <w:color w:val="000000"/>
          <w:lang w:val="en-GB"/>
        </w:rPr>
      </w:pPr>
      <w:r w:rsidRPr="00542625">
        <w:rPr>
          <w:color w:val="000000"/>
          <w:lang w:val="en-GB"/>
        </w:rPr>
        <w:t>Fricker did not develop this theory on her own.</w:t>
      </w:r>
      <w:r w:rsidR="00DF290F">
        <w:rPr>
          <w:color w:val="000000"/>
          <w:lang w:val="en-GB"/>
        </w:rPr>
        <w:t xml:space="preserve"> It is the result of</w:t>
      </w:r>
      <w:r w:rsidRPr="00542625">
        <w:rPr>
          <w:color w:val="000000"/>
          <w:lang w:val="en-GB"/>
        </w:rPr>
        <w:t xml:space="preserve"> a lively debate into epistemology </w:t>
      </w:r>
      <w:r w:rsidR="00DF290F">
        <w:rPr>
          <w:color w:val="000000"/>
          <w:lang w:val="en-GB"/>
        </w:rPr>
        <w:t>by</w:t>
      </w:r>
      <w:r w:rsidRPr="00542625">
        <w:rPr>
          <w:color w:val="000000"/>
          <w:lang w:val="en-GB"/>
        </w:rPr>
        <w:t xml:space="preserve"> feminist scholars. One such group of </w:t>
      </w:r>
      <w:r w:rsidR="00DF290F">
        <w:rPr>
          <w:color w:val="000000"/>
          <w:lang w:val="en-GB"/>
        </w:rPr>
        <w:t xml:space="preserve">feminist </w:t>
      </w:r>
      <w:r w:rsidRPr="00542625">
        <w:rPr>
          <w:color w:val="000000"/>
          <w:lang w:val="en-GB"/>
        </w:rPr>
        <w:t xml:space="preserve">scholars are referred to as standpoint epistemologists. </w:t>
      </w:r>
      <w:r w:rsidR="00DF290F">
        <w:rPr>
          <w:color w:val="000000"/>
          <w:lang w:val="en-GB"/>
        </w:rPr>
        <w:t>Their writings</w:t>
      </w:r>
      <w:r w:rsidRPr="00542625">
        <w:rPr>
          <w:color w:val="000000"/>
          <w:lang w:val="en-GB"/>
        </w:rPr>
        <w:t xml:space="preserve"> have received considerable attention in recent years. </w:t>
      </w:r>
      <w:r w:rsidR="00DF290F">
        <w:rPr>
          <w:color w:val="000000"/>
          <w:lang w:val="en-GB"/>
        </w:rPr>
        <w:t xml:space="preserve">Their argument also revolves around the difficulties of marginalized people to be understood by the </w:t>
      </w:r>
      <w:r w:rsidR="004F38B8">
        <w:rPr>
          <w:color w:val="000000"/>
          <w:lang w:val="en-GB"/>
        </w:rPr>
        <w:t xml:space="preserve">dominant </w:t>
      </w:r>
      <w:r w:rsidR="00DF290F">
        <w:rPr>
          <w:color w:val="000000"/>
          <w:lang w:val="en-GB"/>
        </w:rPr>
        <w:t>system of thought.</w:t>
      </w:r>
      <w:r w:rsidRPr="00542625">
        <w:rPr>
          <w:color w:val="000000"/>
          <w:lang w:val="en-GB"/>
        </w:rPr>
        <w:t xml:space="preserve"> Their argument is that real </w:t>
      </w:r>
      <w:r w:rsidR="00960AB6" w:rsidRPr="00542625">
        <w:rPr>
          <w:color w:val="000000"/>
          <w:lang w:val="en-GB"/>
        </w:rPr>
        <w:t>(objective) knowledge is socially situate</w:t>
      </w:r>
      <w:r w:rsidR="00866625" w:rsidRPr="00542625">
        <w:rPr>
          <w:color w:val="000000"/>
          <w:lang w:val="en-GB"/>
        </w:rPr>
        <w:t>d.</w:t>
      </w:r>
      <w:r w:rsidR="00866625" w:rsidRPr="00542625">
        <w:rPr>
          <w:rStyle w:val="FootnoteReference"/>
          <w:color w:val="000000"/>
          <w:lang w:val="en-GB"/>
        </w:rPr>
        <w:footnoteReference w:id="34"/>
      </w:r>
      <w:r w:rsidR="00960AB6" w:rsidRPr="00542625">
        <w:rPr>
          <w:color w:val="000000"/>
          <w:lang w:val="en-GB"/>
        </w:rPr>
        <w:t xml:space="preserve"> This situatedness knowledge can make no claim to be a universal or generalized form of knowledge, even though it is as objective as it can possibly be.</w:t>
      </w:r>
      <w:r w:rsidR="004F38B8">
        <w:rPr>
          <w:color w:val="000000"/>
          <w:lang w:val="en-GB"/>
        </w:rPr>
        <w:t xml:space="preserve"> </w:t>
      </w:r>
    </w:p>
    <w:p w14:paraId="3C0FA90C" w14:textId="3FD4F804" w:rsidR="002F45D3" w:rsidRPr="00542625" w:rsidRDefault="002F45D3" w:rsidP="00697958">
      <w:pPr>
        <w:autoSpaceDE w:val="0"/>
        <w:autoSpaceDN w:val="0"/>
        <w:adjustRightInd w:val="0"/>
        <w:spacing w:line="360" w:lineRule="auto"/>
        <w:jc w:val="both"/>
        <w:rPr>
          <w:color w:val="000000"/>
          <w:lang w:val="en-GB"/>
        </w:rPr>
      </w:pPr>
    </w:p>
    <w:p w14:paraId="564F8506" w14:textId="7F608652" w:rsidR="00960AB6" w:rsidRDefault="004F38B8" w:rsidP="00697958">
      <w:pPr>
        <w:autoSpaceDE w:val="0"/>
        <w:autoSpaceDN w:val="0"/>
        <w:adjustRightInd w:val="0"/>
        <w:spacing w:line="360" w:lineRule="auto"/>
        <w:jc w:val="both"/>
        <w:rPr>
          <w:color w:val="000000"/>
          <w:lang w:val="en-GB"/>
        </w:rPr>
      </w:pPr>
      <w:r>
        <w:rPr>
          <w:color w:val="000000"/>
          <w:lang w:val="en-GB"/>
        </w:rPr>
        <w:t>Therefore, in</w:t>
      </w:r>
      <w:r w:rsidR="002F45D3" w:rsidRPr="00542625">
        <w:rPr>
          <w:color w:val="000000"/>
          <w:lang w:val="en-GB"/>
        </w:rPr>
        <w:t xml:space="preserve"> the view of standpoint epistemologists, the social context of discovery and production of knowledge matters. </w:t>
      </w:r>
      <w:r>
        <w:rPr>
          <w:color w:val="000000"/>
          <w:lang w:val="en-GB"/>
        </w:rPr>
        <w:t xml:space="preserve">Thus, standpoint epistemologists claim that the context of discovery is relevant to science. </w:t>
      </w:r>
      <w:r w:rsidR="002F45D3" w:rsidRPr="00542625">
        <w:rPr>
          <w:color w:val="000000"/>
          <w:lang w:val="en-GB"/>
        </w:rPr>
        <w:t>We should work to</w:t>
      </w:r>
      <w:r w:rsidR="00960AB6" w:rsidRPr="00542625">
        <w:rPr>
          <w:color w:val="000000"/>
          <w:lang w:val="en-GB"/>
        </w:rPr>
        <w:t xml:space="preserve"> identify </w:t>
      </w:r>
      <w:r w:rsidR="002F45D3" w:rsidRPr="00542625">
        <w:rPr>
          <w:color w:val="000000"/>
          <w:lang w:val="en-GB"/>
        </w:rPr>
        <w:t xml:space="preserve">the </w:t>
      </w:r>
      <w:r w:rsidR="00960AB6" w:rsidRPr="00542625">
        <w:rPr>
          <w:color w:val="000000"/>
          <w:lang w:val="en-GB"/>
        </w:rPr>
        <w:t>social desires, interests, and values that have shaped the sciences</w:t>
      </w:r>
      <w:r>
        <w:rPr>
          <w:color w:val="000000"/>
          <w:lang w:val="en-GB"/>
        </w:rPr>
        <w:t xml:space="preserve"> so as to understand what kind of different effects these produce in different settings. When we are not sufficiently aware of this, we risk imposing our own values and norms on others, expecting them to become like us. Standpoint epistemologists claim that </w:t>
      </w:r>
      <w:r w:rsidR="00960AB6" w:rsidRPr="00542625">
        <w:rPr>
          <w:color w:val="000000"/>
          <w:lang w:val="en-GB"/>
        </w:rPr>
        <w:t xml:space="preserve">science often neglects to </w:t>
      </w:r>
      <w:r>
        <w:rPr>
          <w:color w:val="000000"/>
          <w:lang w:val="en-GB"/>
        </w:rPr>
        <w:t>ask such questions, due to which the social forces that produce marginalization are at risk of becoming reproduced.</w:t>
      </w:r>
      <w:r w:rsidR="00866625" w:rsidRPr="00542625">
        <w:rPr>
          <w:rStyle w:val="FootnoteReference"/>
          <w:color w:val="000000"/>
          <w:lang w:val="en-GB"/>
        </w:rPr>
        <w:footnoteReference w:id="35"/>
      </w:r>
      <w:r w:rsidR="00960AB6" w:rsidRPr="00542625">
        <w:rPr>
          <w:color w:val="000000"/>
          <w:lang w:val="en-GB"/>
        </w:rPr>
        <w:t xml:space="preserve"> </w:t>
      </w:r>
    </w:p>
    <w:p w14:paraId="350DE569" w14:textId="77777777" w:rsidR="004F38B8" w:rsidRPr="00542625" w:rsidRDefault="004F38B8" w:rsidP="00697958">
      <w:pPr>
        <w:autoSpaceDE w:val="0"/>
        <w:autoSpaceDN w:val="0"/>
        <w:adjustRightInd w:val="0"/>
        <w:spacing w:line="360" w:lineRule="auto"/>
        <w:jc w:val="both"/>
        <w:rPr>
          <w:color w:val="000000"/>
          <w:lang w:val="en-GB"/>
        </w:rPr>
      </w:pPr>
    </w:p>
    <w:p w14:paraId="70E03EAC" w14:textId="4DE79D0D" w:rsidR="00181910" w:rsidRPr="00542625" w:rsidRDefault="00960AB6" w:rsidP="007A4C2A">
      <w:pPr>
        <w:autoSpaceDE w:val="0"/>
        <w:autoSpaceDN w:val="0"/>
        <w:adjustRightInd w:val="0"/>
        <w:spacing w:line="360" w:lineRule="auto"/>
        <w:jc w:val="both"/>
        <w:rPr>
          <w:color w:val="000000"/>
          <w:lang w:val="en-GB"/>
        </w:rPr>
      </w:pPr>
      <w:r w:rsidRPr="00542625">
        <w:rPr>
          <w:color w:val="000000"/>
          <w:lang w:val="en-GB"/>
        </w:rPr>
        <w:lastRenderedPageBreak/>
        <w:t xml:space="preserve">Closely related to </w:t>
      </w:r>
      <w:r w:rsidR="002E5CDE" w:rsidRPr="00542625">
        <w:rPr>
          <w:color w:val="000000"/>
          <w:lang w:val="en-GB"/>
        </w:rPr>
        <w:t xml:space="preserve">this approach of standpoint epistemology are the approaches to epistemology </w:t>
      </w:r>
      <w:r w:rsidR="00C132F2" w:rsidRPr="00542625">
        <w:rPr>
          <w:color w:val="000000"/>
          <w:lang w:val="en-GB"/>
        </w:rPr>
        <w:t>from</w:t>
      </w:r>
      <w:r w:rsidR="002E5CDE" w:rsidRPr="00542625">
        <w:rPr>
          <w:color w:val="000000"/>
          <w:lang w:val="en-GB"/>
        </w:rPr>
        <w:t xml:space="preserve"> subaltern studies under the name of ‘epistemic violence’</w:t>
      </w:r>
      <w:r w:rsidRPr="00542625">
        <w:rPr>
          <w:color w:val="000000"/>
          <w:lang w:val="en-GB"/>
        </w:rPr>
        <w:t xml:space="preserve">. </w:t>
      </w:r>
      <w:r w:rsidR="006A7020" w:rsidRPr="00542625">
        <w:rPr>
          <w:color w:val="000000"/>
          <w:lang w:val="en-GB"/>
        </w:rPr>
        <w:t xml:space="preserve">According to the scholar </w:t>
      </w:r>
      <w:r w:rsidRPr="00542625">
        <w:rPr>
          <w:color w:val="000000"/>
          <w:lang w:val="en-GB"/>
        </w:rPr>
        <w:t xml:space="preserve">Enrique </w:t>
      </w:r>
      <w:proofErr w:type="spellStart"/>
      <w:r w:rsidRPr="00542625">
        <w:rPr>
          <w:color w:val="000000"/>
          <w:lang w:val="en-GB"/>
        </w:rPr>
        <w:t>Galván</w:t>
      </w:r>
      <w:proofErr w:type="spellEnd"/>
      <w:r w:rsidRPr="00542625">
        <w:rPr>
          <w:color w:val="000000"/>
          <w:lang w:val="en-GB"/>
        </w:rPr>
        <w:t xml:space="preserve">-Álvarez epistemic violence is </w:t>
      </w:r>
      <w:r w:rsidR="006A7020" w:rsidRPr="00542625">
        <w:rPr>
          <w:color w:val="000000"/>
          <w:lang w:val="en-GB"/>
        </w:rPr>
        <w:t xml:space="preserve">a form of </w:t>
      </w:r>
      <w:r w:rsidRPr="00542625">
        <w:rPr>
          <w:color w:val="000000"/>
          <w:lang w:val="en-GB"/>
        </w:rPr>
        <w:t>violence exerted against or through knowledge.</w:t>
      </w:r>
      <w:r w:rsidR="00564ECD" w:rsidRPr="00542625">
        <w:rPr>
          <w:rStyle w:val="FootnoteReference"/>
          <w:color w:val="000000"/>
          <w:lang w:val="en-GB"/>
        </w:rPr>
        <w:footnoteReference w:id="36"/>
      </w:r>
      <w:r w:rsidRPr="00542625">
        <w:rPr>
          <w:color w:val="000000"/>
          <w:lang w:val="en-GB"/>
        </w:rPr>
        <w:t xml:space="preserve"> It occurs when epistemic frameworks legitimise and enshrine practices of domination</w:t>
      </w:r>
      <w:r w:rsidR="006A7020" w:rsidRPr="00542625">
        <w:rPr>
          <w:color w:val="000000"/>
          <w:lang w:val="en-GB"/>
        </w:rPr>
        <w:t xml:space="preserve"> of some people over others</w:t>
      </w:r>
      <w:r w:rsidRPr="00542625">
        <w:rPr>
          <w:color w:val="000000"/>
          <w:lang w:val="en-GB"/>
        </w:rPr>
        <w:t xml:space="preserve">. </w:t>
      </w:r>
      <w:r w:rsidR="00C132F2" w:rsidRPr="00542625">
        <w:rPr>
          <w:color w:val="000000"/>
          <w:lang w:val="en-GB"/>
        </w:rPr>
        <w:t xml:space="preserve">The humanities scholar </w:t>
      </w:r>
      <w:r w:rsidRPr="00542625">
        <w:rPr>
          <w:color w:val="000000"/>
          <w:lang w:val="en-GB"/>
        </w:rPr>
        <w:t xml:space="preserve">Gayatri Spivak suggests that we should be </w:t>
      </w:r>
      <w:r w:rsidR="00C132F2" w:rsidRPr="00542625">
        <w:rPr>
          <w:color w:val="000000"/>
          <w:lang w:val="en-GB"/>
        </w:rPr>
        <w:t>develop attentiveness to</w:t>
      </w:r>
      <w:r w:rsidRPr="00542625">
        <w:rPr>
          <w:color w:val="000000"/>
          <w:lang w:val="en-GB"/>
        </w:rPr>
        <w:t xml:space="preserve"> the existence of such epistemic forms of domination. </w:t>
      </w:r>
      <w:r w:rsidR="00C132F2" w:rsidRPr="00542625">
        <w:rPr>
          <w:color w:val="000000"/>
          <w:lang w:val="en-GB"/>
        </w:rPr>
        <w:t>Spivak suggests that scholars</w:t>
      </w:r>
      <w:r w:rsidRPr="00542625">
        <w:rPr>
          <w:color w:val="000000"/>
          <w:lang w:val="en-GB"/>
        </w:rPr>
        <w:t xml:space="preserve"> should be engaged with </w:t>
      </w:r>
      <w:r w:rsidR="00C132F2" w:rsidRPr="00542625">
        <w:rPr>
          <w:color w:val="000000"/>
          <w:lang w:val="en-GB"/>
        </w:rPr>
        <w:t>helping</w:t>
      </w:r>
      <w:r w:rsidR="00F01615" w:rsidRPr="00542625">
        <w:rPr>
          <w:color w:val="000000"/>
          <w:lang w:val="en-GB"/>
        </w:rPr>
        <w:t xml:space="preserve"> those most</w:t>
      </w:r>
      <w:r w:rsidR="00C132F2" w:rsidRPr="00542625">
        <w:rPr>
          <w:color w:val="000000"/>
          <w:lang w:val="en-GB"/>
        </w:rPr>
        <w:t xml:space="preserve"> </w:t>
      </w:r>
      <w:r w:rsidR="00F01615" w:rsidRPr="00542625">
        <w:rPr>
          <w:color w:val="000000"/>
          <w:lang w:val="en-GB"/>
        </w:rPr>
        <w:t xml:space="preserve">marginalized </w:t>
      </w:r>
      <w:r w:rsidR="00C132F2" w:rsidRPr="00542625">
        <w:rPr>
          <w:color w:val="000000"/>
          <w:lang w:val="en-GB"/>
        </w:rPr>
        <w:t xml:space="preserve">to represent themselves by </w:t>
      </w:r>
      <w:r w:rsidRPr="00542625">
        <w:rPr>
          <w:color w:val="000000"/>
          <w:lang w:val="en-GB"/>
        </w:rPr>
        <w:t>“making unrecognizable resistance recognizable”.</w:t>
      </w:r>
      <w:r w:rsidRPr="00542625">
        <w:rPr>
          <w:rStyle w:val="FootnoteReference"/>
          <w:color w:val="000000"/>
          <w:lang w:val="en-GB"/>
        </w:rPr>
        <w:footnoteReference w:id="37"/>
      </w:r>
      <w:r w:rsidR="00C132F2" w:rsidRPr="00542625">
        <w:rPr>
          <w:color w:val="000000"/>
          <w:lang w:val="en-GB"/>
        </w:rPr>
        <w:t xml:space="preserve"> </w:t>
      </w:r>
      <w:r w:rsidR="004F38B8">
        <w:rPr>
          <w:color w:val="000000"/>
          <w:lang w:val="en-GB"/>
        </w:rPr>
        <w:t>She calls for a co-production of knowledge, something that we can develop by being vigilant about our practices, understanding limits to knowledge and practicing modesty.</w:t>
      </w:r>
    </w:p>
    <w:p w14:paraId="494A10AC" w14:textId="34CC37FD" w:rsidR="00181910" w:rsidRPr="00542625" w:rsidRDefault="00181910" w:rsidP="007A4C2A">
      <w:pPr>
        <w:autoSpaceDE w:val="0"/>
        <w:autoSpaceDN w:val="0"/>
        <w:adjustRightInd w:val="0"/>
        <w:spacing w:line="360" w:lineRule="auto"/>
        <w:jc w:val="both"/>
        <w:rPr>
          <w:strike/>
          <w:color w:val="000000"/>
          <w:lang w:val="en-GB"/>
        </w:rPr>
      </w:pPr>
    </w:p>
    <w:p w14:paraId="6C3BFBFD" w14:textId="7F94DDF3" w:rsidR="00585620" w:rsidRPr="00542625" w:rsidRDefault="00C132F2" w:rsidP="00C1522B">
      <w:pPr>
        <w:autoSpaceDE w:val="0"/>
        <w:autoSpaceDN w:val="0"/>
        <w:adjustRightInd w:val="0"/>
        <w:spacing w:line="360" w:lineRule="auto"/>
        <w:jc w:val="both"/>
        <w:rPr>
          <w:color w:val="000000"/>
          <w:lang w:val="en-GB"/>
        </w:rPr>
      </w:pPr>
      <w:r w:rsidRPr="00542625">
        <w:rPr>
          <w:color w:val="000000"/>
          <w:lang w:val="en-GB"/>
        </w:rPr>
        <w:t xml:space="preserve">So, what will my contribution be in this debate? With this thesis, I hope to be able to make </w:t>
      </w:r>
      <w:r w:rsidR="008D29AA" w:rsidRPr="00542625">
        <w:rPr>
          <w:color w:val="000000"/>
          <w:lang w:val="en-GB"/>
        </w:rPr>
        <w:t xml:space="preserve">recognizable the </w:t>
      </w:r>
      <w:r w:rsidR="005D7A8C" w:rsidRPr="00542625">
        <w:rPr>
          <w:color w:val="000000"/>
          <w:lang w:val="en-GB"/>
        </w:rPr>
        <w:t>struggles</w:t>
      </w:r>
      <w:r w:rsidR="008D29AA" w:rsidRPr="00542625">
        <w:rPr>
          <w:color w:val="000000"/>
          <w:lang w:val="en-GB"/>
        </w:rPr>
        <w:t xml:space="preserve"> of groups of people in Dutch history that have so far largely been unrecognizable. Whether </w:t>
      </w:r>
      <w:r w:rsidR="005D7A8C" w:rsidRPr="00542625">
        <w:rPr>
          <w:color w:val="000000"/>
          <w:lang w:val="en-GB"/>
        </w:rPr>
        <w:t>these marginalized people actually resisted,</w:t>
      </w:r>
      <w:r w:rsidR="008D29AA" w:rsidRPr="00542625">
        <w:rPr>
          <w:color w:val="000000"/>
          <w:lang w:val="en-GB"/>
        </w:rPr>
        <w:t xml:space="preserve"> </w:t>
      </w:r>
      <w:r w:rsidR="005D7A8C" w:rsidRPr="00542625">
        <w:rPr>
          <w:color w:val="000000"/>
          <w:lang w:val="en-GB"/>
        </w:rPr>
        <w:t xml:space="preserve">or whether this </w:t>
      </w:r>
      <w:r w:rsidR="004F38B8">
        <w:rPr>
          <w:color w:val="000000"/>
          <w:lang w:val="en-GB"/>
        </w:rPr>
        <w:t>is a product</w:t>
      </w:r>
      <w:r w:rsidR="005D7A8C" w:rsidRPr="00542625">
        <w:rPr>
          <w:color w:val="000000"/>
          <w:lang w:val="en-GB"/>
        </w:rPr>
        <w:t xml:space="preserve"> </w:t>
      </w:r>
      <w:r w:rsidR="004F38B8">
        <w:rPr>
          <w:color w:val="000000"/>
          <w:lang w:val="en-GB"/>
        </w:rPr>
        <w:t>of</w:t>
      </w:r>
      <w:r w:rsidR="005D7A8C" w:rsidRPr="00542625">
        <w:rPr>
          <w:color w:val="000000"/>
          <w:lang w:val="en-GB"/>
        </w:rPr>
        <w:t xml:space="preserve"> my imagination,</w:t>
      </w:r>
      <w:r w:rsidR="008D29AA" w:rsidRPr="00542625">
        <w:rPr>
          <w:color w:val="000000"/>
          <w:lang w:val="en-GB"/>
        </w:rPr>
        <w:t xml:space="preserve"> I don’t know</w:t>
      </w:r>
      <w:r w:rsidR="00705839" w:rsidRPr="00542625">
        <w:rPr>
          <w:color w:val="000000"/>
          <w:lang w:val="en-GB"/>
        </w:rPr>
        <w:t xml:space="preserve"> for sure</w:t>
      </w:r>
      <w:r w:rsidR="008D29AA" w:rsidRPr="00542625">
        <w:rPr>
          <w:color w:val="000000"/>
          <w:lang w:val="en-GB"/>
        </w:rPr>
        <w:t xml:space="preserve">, </w:t>
      </w:r>
      <w:r w:rsidR="005D7A8C" w:rsidRPr="00542625">
        <w:rPr>
          <w:color w:val="000000"/>
          <w:lang w:val="en-GB"/>
        </w:rPr>
        <w:t>as</w:t>
      </w:r>
      <w:r w:rsidR="008D29AA" w:rsidRPr="00542625">
        <w:rPr>
          <w:color w:val="000000"/>
          <w:lang w:val="en-GB"/>
        </w:rPr>
        <w:t xml:space="preserve"> it is hard to tell for the following two reasons: </w:t>
      </w:r>
      <w:r w:rsidR="00705839" w:rsidRPr="00542625">
        <w:rPr>
          <w:color w:val="000000"/>
          <w:lang w:val="en-GB"/>
        </w:rPr>
        <w:t>(1)</w:t>
      </w:r>
      <w:r w:rsidR="008D29AA" w:rsidRPr="00542625">
        <w:rPr>
          <w:color w:val="000000"/>
          <w:lang w:val="en-GB"/>
        </w:rPr>
        <w:t xml:space="preserve"> these practices </w:t>
      </w:r>
      <w:r w:rsidR="005D7A8C" w:rsidRPr="00542625">
        <w:rPr>
          <w:color w:val="000000"/>
          <w:lang w:val="en-GB"/>
        </w:rPr>
        <w:t xml:space="preserve">and ways of living </w:t>
      </w:r>
      <w:r w:rsidR="008D29AA" w:rsidRPr="00542625">
        <w:rPr>
          <w:color w:val="000000"/>
          <w:lang w:val="en-GB"/>
        </w:rPr>
        <w:t xml:space="preserve">were so normalized </w:t>
      </w:r>
      <w:r w:rsidR="005D7A8C" w:rsidRPr="00542625">
        <w:rPr>
          <w:color w:val="000000"/>
          <w:lang w:val="en-GB"/>
        </w:rPr>
        <w:t xml:space="preserve">at the time </w:t>
      </w:r>
      <w:r w:rsidR="008D29AA" w:rsidRPr="00542625">
        <w:rPr>
          <w:color w:val="000000"/>
          <w:lang w:val="en-GB"/>
        </w:rPr>
        <w:t xml:space="preserve">that </w:t>
      </w:r>
      <w:r w:rsidR="005D7A8C" w:rsidRPr="00542625">
        <w:rPr>
          <w:color w:val="000000"/>
          <w:lang w:val="en-GB"/>
        </w:rPr>
        <w:t xml:space="preserve">many </w:t>
      </w:r>
      <w:r w:rsidR="008D29AA" w:rsidRPr="00542625">
        <w:rPr>
          <w:color w:val="000000"/>
          <w:lang w:val="en-GB"/>
        </w:rPr>
        <w:t xml:space="preserve">people might not have thought much about </w:t>
      </w:r>
      <w:r w:rsidR="00DA6385">
        <w:rPr>
          <w:color w:val="000000"/>
          <w:lang w:val="en-GB"/>
        </w:rPr>
        <w:t>it</w:t>
      </w:r>
      <w:r w:rsidR="00705839" w:rsidRPr="00542625">
        <w:rPr>
          <w:color w:val="000000"/>
          <w:lang w:val="en-GB"/>
        </w:rPr>
        <w:t>;</w:t>
      </w:r>
      <w:r w:rsidR="008D29AA" w:rsidRPr="00542625">
        <w:rPr>
          <w:color w:val="000000"/>
          <w:lang w:val="en-GB"/>
        </w:rPr>
        <w:t xml:space="preserve"> </w:t>
      </w:r>
      <w:r w:rsidR="00705839" w:rsidRPr="00542625">
        <w:rPr>
          <w:color w:val="000000"/>
          <w:lang w:val="en-GB"/>
        </w:rPr>
        <w:t>(2)</w:t>
      </w:r>
      <w:r w:rsidR="008D29AA" w:rsidRPr="00542625">
        <w:rPr>
          <w:color w:val="000000"/>
          <w:lang w:val="en-GB"/>
        </w:rPr>
        <w:t xml:space="preserve"> </w:t>
      </w:r>
      <w:r w:rsidR="00DA6385">
        <w:rPr>
          <w:color w:val="000000"/>
          <w:lang w:val="en-GB"/>
        </w:rPr>
        <w:t xml:space="preserve">even if they were critical, as I would expect, the sources such </w:t>
      </w:r>
      <w:r w:rsidR="00F01615" w:rsidRPr="00542625">
        <w:rPr>
          <w:color w:val="000000"/>
          <w:lang w:val="en-GB"/>
        </w:rPr>
        <w:t xml:space="preserve">marginalized </w:t>
      </w:r>
      <w:r w:rsidR="008D29AA" w:rsidRPr="00542625">
        <w:rPr>
          <w:color w:val="000000"/>
          <w:lang w:val="en-GB"/>
        </w:rPr>
        <w:t xml:space="preserve">people have only </w:t>
      </w:r>
      <w:r w:rsidR="00DA6385">
        <w:rPr>
          <w:color w:val="000000"/>
          <w:lang w:val="en-GB"/>
        </w:rPr>
        <w:t>been</w:t>
      </w:r>
      <w:r w:rsidR="008D29AA" w:rsidRPr="00542625">
        <w:rPr>
          <w:color w:val="000000"/>
          <w:lang w:val="en-GB"/>
        </w:rPr>
        <w:t xml:space="preserve"> limited </w:t>
      </w:r>
      <w:r w:rsidR="00705839" w:rsidRPr="00542625">
        <w:rPr>
          <w:color w:val="000000"/>
          <w:lang w:val="en-GB"/>
        </w:rPr>
        <w:t>due to their position of marginality</w:t>
      </w:r>
      <w:r w:rsidR="00DA6385">
        <w:rPr>
          <w:color w:val="000000"/>
          <w:lang w:val="en-GB"/>
        </w:rPr>
        <w:t xml:space="preserve">. Therefore, we have to rely mostly on </w:t>
      </w:r>
      <w:r w:rsidR="00F01615" w:rsidRPr="00542625">
        <w:rPr>
          <w:color w:val="000000"/>
          <w:lang w:val="en-GB"/>
        </w:rPr>
        <w:t>elite sources and writings about those marginalized</w:t>
      </w:r>
      <w:r w:rsidR="00705839" w:rsidRPr="00542625">
        <w:rPr>
          <w:color w:val="000000"/>
          <w:lang w:val="en-GB"/>
        </w:rPr>
        <w:t>.</w:t>
      </w:r>
      <w:r w:rsidR="005D7A8C" w:rsidRPr="00542625">
        <w:rPr>
          <w:color w:val="000000"/>
          <w:lang w:val="en-GB"/>
        </w:rPr>
        <w:t xml:space="preserve"> </w:t>
      </w:r>
    </w:p>
    <w:p w14:paraId="0F6C10A2" w14:textId="77777777" w:rsidR="00585620" w:rsidRPr="00542625" w:rsidRDefault="00585620" w:rsidP="00C1522B">
      <w:pPr>
        <w:autoSpaceDE w:val="0"/>
        <w:autoSpaceDN w:val="0"/>
        <w:adjustRightInd w:val="0"/>
        <w:spacing w:line="360" w:lineRule="auto"/>
        <w:jc w:val="both"/>
        <w:rPr>
          <w:color w:val="000000"/>
          <w:lang w:val="en-GB"/>
        </w:rPr>
      </w:pPr>
    </w:p>
    <w:p w14:paraId="7F8BDDA3" w14:textId="5A506E53" w:rsidR="00DA6385" w:rsidRDefault="005D7A8C" w:rsidP="00C1522B">
      <w:pPr>
        <w:autoSpaceDE w:val="0"/>
        <w:autoSpaceDN w:val="0"/>
        <w:adjustRightInd w:val="0"/>
        <w:spacing w:line="360" w:lineRule="auto"/>
        <w:jc w:val="both"/>
        <w:rPr>
          <w:color w:val="000000"/>
          <w:lang w:val="en-GB"/>
        </w:rPr>
      </w:pPr>
      <w:r w:rsidRPr="00542625">
        <w:rPr>
          <w:color w:val="000000"/>
          <w:lang w:val="en-GB"/>
        </w:rPr>
        <w:t xml:space="preserve">Nevertheless, based on historical sources, I think </w:t>
      </w:r>
      <w:r w:rsidR="00F01615" w:rsidRPr="00542625">
        <w:rPr>
          <w:color w:val="000000"/>
          <w:lang w:val="en-GB"/>
        </w:rPr>
        <w:t>I will</w:t>
      </w:r>
      <w:r w:rsidRPr="00542625">
        <w:rPr>
          <w:color w:val="000000"/>
          <w:lang w:val="en-GB"/>
        </w:rPr>
        <w:t xml:space="preserve"> </w:t>
      </w:r>
      <w:r w:rsidR="003B2417">
        <w:rPr>
          <w:color w:val="000000"/>
          <w:lang w:val="en-GB"/>
        </w:rPr>
        <w:t xml:space="preserve">be able to </w:t>
      </w:r>
      <w:r w:rsidRPr="00542625">
        <w:rPr>
          <w:color w:val="000000"/>
          <w:lang w:val="en-GB"/>
        </w:rPr>
        <w:t>argue convincingly that the struggle of these people was real</w:t>
      </w:r>
      <w:r w:rsidR="00F72DEC" w:rsidRPr="00542625">
        <w:rPr>
          <w:color w:val="000000"/>
          <w:lang w:val="en-GB"/>
        </w:rPr>
        <w:t xml:space="preserve">, deserves recognition, and can be argued to continue today in the form of homelessness. This is also related to the second contribution that I hope to make. I hope to connect the discourse about social redistribution today, the debate about the welfare state, with practices of social redistribution in the past. </w:t>
      </w:r>
      <w:r w:rsidR="00DA6385">
        <w:rPr>
          <w:lang w:val="en-GB"/>
        </w:rPr>
        <w:t>Hereby, I hope to show</w:t>
      </w:r>
      <w:r w:rsidR="00DA6385" w:rsidRPr="00542625">
        <w:rPr>
          <w:lang w:val="en-GB"/>
        </w:rPr>
        <w:t xml:space="preserve"> that subject positions such as homelessness are </w:t>
      </w:r>
      <w:r w:rsidR="00DA6385">
        <w:rPr>
          <w:lang w:val="en-GB"/>
        </w:rPr>
        <w:t xml:space="preserve">the result of social neglect. What I mean by this is that </w:t>
      </w:r>
      <w:r w:rsidR="00FE03B9">
        <w:rPr>
          <w:lang w:val="en-GB"/>
        </w:rPr>
        <w:t>such marginalized subject positions</w:t>
      </w:r>
      <w:r w:rsidR="00DA6385">
        <w:rPr>
          <w:lang w:val="en-GB"/>
        </w:rPr>
        <w:t xml:space="preserve"> </w:t>
      </w:r>
      <w:r w:rsidR="00FE03B9">
        <w:rPr>
          <w:lang w:val="en-GB"/>
        </w:rPr>
        <w:t>are</w:t>
      </w:r>
      <w:r w:rsidR="00DA6385">
        <w:rPr>
          <w:lang w:val="en-GB"/>
        </w:rPr>
        <w:t xml:space="preserve"> the result of</w:t>
      </w:r>
      <w:r w:rsidR="00DA6385" w:rsidRPr="00542625">
        <w:rPr>
          <w:lang w:val="en-GB"/>
        </w:rPr>
        <w:t xml:space="preserve"> societies and communities</w:t>
      </w:r>
      <w:r w:rsidR="00DA6385">
        <w:rPr>
          <w:lang w:val="en-GB"/>
        </w:rPr>
        <w:t xml:space="preserve"> their</w:t>
      </w:r>
      <w:r w:rsidR="00DA6385" w:rsidRPr="00542625">
        <w:rPr>
          <w:lang w:val="en-GB"/>
        </w:rPr>
        <w:t xml:space="preserve"> </w:t>
      </w:r>
      <w:r w:rsidR="00A66FB5">
        <w:rPr>
          <w:lang w:val="en-GB"/>
        </w:rPr>
        <w:t>unwillingness to</w:t>
      </w:r>
      <w:r w:rsidR="00DA6385" w:rsidRPr="00542625">
        <w:rPr>
          <w:lang w:val="en-GB"/>
        </w:rPr>
        <w:t xml:space="preserve"> support some of its members which are for one reason or another excluded from </w:t>
      </w:r>
      <w:r w:rsidR="003B2417">
        <w:rPr>
          <w:lang w:val="en-GB"/>
        </w:rPr>
        <w:t>full participation</w:t>
      </w:r>
      <w:r w:rsidR="00DA6385" w:rsidRPr="00542625">
        <w:rPr>
          <w:lang w:val="en-GB"/>
        </w:rPr>
        <w:t>.</w:t>
      </w:r>
      <w:r w:rsidR="00DA6385">
        <w:rPr>
          <w:lang w:val="en-GB"/>
        </w:rPr>
        <w:t xml:space="preserve"> </w:t>
      </w:r>
    </w:p>
    <w:p w14:paraId="4D64EE22" w14:textId="77777777" w:rsidR="00F72DEC" w:rsidRPr="00542625" w:rsidRDefault="00F72DEC" w:rsidP="00C1522B">
      <w:pPr>
        <w:autoSpaceDE w:val="0"/>
        <w:autoSpaceDN w:val="0"/>
        <w:adjustRightInd w:val="0"/>
        <w:spacing w:line="360" w:lineRule="auto"/>
        <w:jc w:val="both"/>
        <w:rPr>
          <w:color w:val="000000"/>
          <w:highlight w:val="lightGray"/>
          <w:lang w:val="en-GB"/>
        </w:rPr>
      </w:pPr>
    </w:p>
    <w:p w14:paraId="2EFD3660" w14:textId="77777777" w:rsidR="00C132F2" w:rsidRPr="00542625" w:rsidRDefault="00C132F2">
      <w:pPr>
        <w:rPr>
          <w:rFonts w:eastAsiaTheme="majorEastAsia"/>
          <w:color w:val="2F5496" w:themeColor="accent1" w:themeShade="BF"/>
          <w:sz w:val="32"/>
          <w:szCs w:val="32"/>
          <w:lang w:val="en-GB"/>
        </w:rPr>
      </w:pPr>
      <w:r w:rsidRPr="00542625">
        <w:rPr>
          <w:lang w:val="en-GB"/>
        </w:rPr>
        <w:br w:type="page"/>
      </w:r>
    </w:p>
    <w:p w14:paraId="4B511A87" w14:textId="02F93F47" w:rsidR="00720EFC" w:rsidRPr="00542625" w:rsidRDefault="00E11CC0" w:rsidP="00720EFC">
      <w:pPr>
        <w:pStyle w:val="Heading1"/>
        <w:numPr>
          <w:ilvl w:val="0"/>
          <w:numId w:val="11"/>
        </w:numPr>
        <w:spacing w:line="360" w:lineRule="auto"/>
        <w:jc w:val="both"/>
        <w:rPr>
          <w:rFonts w:ascii="Times New Roman" w:hAnsi="Times New Roman" w:cs="Times New Roman"/>
          <w:lang w:val="en-GB"/>
        </w:rPr>
      </w:pPr>
      <w:bookmarkStart w:id="8" w:name="_Toc75444308"/>
      <w:r w:rsidRPr="00542625">
        <w:rPr>
          <w:rFonts w:ascii="Times New Roman" w:hAnsi="Times New Roman" w:cs="Times New Roman"/>
          <w:lang w:val="en-GB"/>
        </w:rPr>
        <w:lastRenderedPageBreak/>
        <w:t>Methodology</w:t>
      </w:r>
      <w:bookmarkEnd w:id="8"/>
    </w:p>
    <w:p w14:paraId="1CC3BD45" w14:textId="652BB939" w:rsidR="00720EFC" w:rsidRPr="00542625" w:rsidRDefault="00720EFC" w:rsidP="00E24AA1">
      <w:pPr>
        <w:spacing w:line="276" w:lineRule="auto"/>
        <w:ind w:left="360" w:right="2930"/>
        <w:rPr>
          <w:i/>
          <w:iCs/>
          <w:sz w:val="22"/>
          <w:szCs w:val="22"/>
          <w:lang w:val="en-GB"/>
        </w:rPr>
      </w:pPr>
      <w:r w:rsidRPr="00542625">
        <w:rPr>
          <w:i/>
          <w:iCs/>
          <w:sz w:val="22"/>
          <w:szCs w:val="22"/>
          <w:lang w:val="en-GB"/>
        </w:rPr>
        <w:t xml:space="preserve">it is apparent that acts of recognition exist and occupy a large part of our daily life: this is a table, this is an apple, this the piece of wax, </w:t>
      </w:r>
      <w:proofErr w:type="gramStart"/>
      <w:r w:rsidRPr="00542625">
        <w:rPr>
          <w:i/>
          <w:iCs/>
          <w:sz w:val="22"/>
          <w:szCs w:val="22"/>
          <w:lang w:val="en-GB"/>
        </w:rPr>
        <w:t>Good</w:t>
      </w:r>
      <w:proofErr w:type="gramEnd"/>
      <w:r w:rsidRPr="00542625">
        <w:rPr>
          <w:i/>
          <w:iCs/>
          <w:sz w:val="22"/>
          <w:szCs w:val="22"/>
          <w:lang w:val="en-GB"/>
        </w:rPr>
        <w:t xml:space="preserve"> morning Theaetetus. But who can believe that the destiny of thought is at stake in these acts, and that when we recognise, we are thinking</w:t>
      </w:r>
      <w:r w:rsidR="000512E5" w:rsidRPr="00542625">
        <w:rPr>
          <w:i/>
          <w:iCs/>
          <w:sz w:val="22"/>
          <w:szCs w:val="22"/>
          <w:lang w:val="en-GB"/>
        </w:rPr>
        <w:t>?</w:t>
      </w:r>
      <w:r w:rsidRPr="00542625">
        <w:rPr>
          <w:i/>
          <w:iCs/>
          <w:sz w:val="22"/>
          <w:szCs w:val="22"/>
          <w:lang w:val="en-GB"/>
        </w:rPr>
        <w:t xml:space="preserve"> </w:t>
      </w:r>
    </w:p>
    <w:p w14:paraId="5AF9EA9A" w14:textId="28130FD5" w:rsidR="00720EFC" w:rsidRPr="00542625" w:rsidRDefault="00720EFC" w:rsidP="005F1B74">
      <w:pPr>
        <w:pStyle w:val="ListParagraph"/>
        <w:numPr>
          <w:ilvl w:val="0"/>
          <w:numId w:val="23"/>
        </w:numPr>
        <w:spacing w:line="276" w:lineRule="auto"/>
        <w:ind w:right="2363"/>
        <w:jc w:val="both"/>
        <w:rPr>
          <w:sz w:val="22"/>
          <w:szCs w:val="22"/>
          <w:lang w:val="en-GB"/>
        </w:rPr>
      </w:pPr>
      <w:r w:rsidRPr="00542625">
        <w:rPr>
          <w:sz w:val="22"/>
          <w:szCs w:val="22"/>
          <w:lang w:val="en-GB"/>
        </w:rPr>
        <w:t xml:space="preserve">Gilles Deleuze, </w:t>
      </w:r>
      <w:r w:rsidRPr="00542625">
        <w:rPr>
          <w:i/>
          <w:iCs/>
          <w:sz w:val="22"/>
          <w:szCs w:val="22"/>
          <w:lang w:val="en-GB"/>
        </w:rPr>
        <w:t>Difference and Repetition</w:t>
      </w:r>
      <w:r w:rsidRPr="00542625">
        <w:rPr>
          <w:sz w:val="22"/>
          <w:szCs w:val="22"/>
          <w:lang w:val="en-GB"/>
        </w:rPr>
        <w:t xml:space="preserve">, </w:t>
      </w:r>
      <w:r w:rsidR="005F1B74" w:rsidRPr="00542625">
        <w:rPr>
          <w:sz w:val="22"/>
          <w:szCs w:val="22"/>
          <w:lang w:val="en-GB"/>
        </w:rPr>
        <w:t xml:space="preserve">2020 [1969]: </w:t>
      </w:r>
      <w:r w:rsidRPr="00542625">
        <w:rPr>
          <w:sz w:val="22"/>
          <w:szCs w:val="22"/>
          <w:lang w:val="en-GB"/>
        </w:rPr>
        <w:t>19</w:t>
      </w:r>
    </w:p>
    <w:p w14:paraId="56C196C7" w14:textId="77777777" w:rsidR="002A425E" w:rsidRPr="00542625" w:rsidRDefault="002A425E" w:rsidP="00E24AA1">
      <w:pPr>
        <w:spacing w:line="276" w:lineRule="auto"/>
        <w:rPr>
          <w:lang w:val="en-GB"/>
        </w:rPr>
      </w:pPr>
    </w:p>
    <w:p w14:paraId="4DB0F01E" w14:textId="7B93C358" w:rsidR="00720EFC" w:rsidRPr="00542625" w:rsidRDefault="00720EFC" w:rsidP="00720EFC">
      <w:pPr>
        <w:pStyle w:val="Heading3"/>
        <w:ind w:firstLine="360"/>
        <w:rPr>
          <w:lang w:val="en-GB"/>
        </w:rPr>
      </w:pPr>
      <w:bookmarkStart w:id="9" w:name="_Toc75444309"/>
      <w:r w:rsidRPr="00542625">
        <w:rPr>
          <w:lang w:val="en-GB"/>
        </w:rPr>
        <w:t>2.1 Archaeology and genealogy</w:t>
      </w:r>
      <w:bookmarkEnd w:id="9"/>
      <w:r w:rsidRPr="00542625">
        <w:rPr>
          <w:lang w:val="en-GB"/>
        </w:rPr>
        <w:br/>
      </w:r>
    </w:p>
    <w:p w14:paraId="2AED422C" w14:textId="0FBE30D1" w:rsidR="00B5577A" w:rsidRPr="00542625" w:rsidRDefault="00B5577A" w:rsidP="00D72BFD">
      <w:pPr>
        <w:spacing w:line="360" w:lineRule="auto"/>
        <w:jc w:val="both"/>
        <w:rPr>
          <w:lang w:val="en-GB"/>
        </w:rPr>
      </w:pPr>
      <w:r w:rsidRPr="00542625">
        <w:rPr>
          <w:lang w:val="en-GB"/>
        </w:rPr>
        <w:t xml:space="preserve">The method that I will apply is </w:t>
      </w:r>
      <w:r w:rsidR="00F01615" w:rsidRPr="00542625">
        <w:rPr>
          <w:lang w:val="en-GB"/>
        </w:rPr>
        <w:t xml:space="preserve">Foucauldian </w:t>
      </w:r>
      <w:r w:rsidRPr="00542625">
        <w:rPr>
          <w:lang w:val="en-GB"/>
        </w:rPr>
        <w:t>genealogical analysis. This genealogical analysis is a supplement to the archaeological analysis</w:t>
      </w:r>
      <w:r w:rsidR="00C1522B" w:rsidRPr="00542625">
        <w:rPr>
          <w:lang w:val="en-GB"/>
        </w:rPr>
        <w:t xml:space="preserve"> of Foucault that preceded it</w:t>
      </w:r>
      <w:r w:rsidRPr="00542625">
        <w:rPr>
          <w:lang w:val="en-GB"/>
        </w:rPr>
        <w:t xml:space="preserve">, so it will be useful to </w:t>
      </w:r>
      <w:r w:rsidR="00C1522B" w:rsidRPr="00542625">
        <w:rPr>
          <w:lang w:val="en-GB"/>
        </w:rPr>
        <w:t xml:space="preserve">start </w:t>
      </w:r>
      <w:r w:rsidR="00D13461" w:rsidRPr="00542625">
        <w:rPr>
          <w:lang w:val="en-GB"/>
        </w:rPr>
        <w:t>with this concept of</w:t>
      </w:r>
      <w:r w:rsidRPr="00542625">
        <w:rPr>
          <w:lang w:val="en-GB"/>
        </w:rPr>
        <w:t xml:space="preserve"> archaeological analysis. The term archaeology is a reference to the discipline of archaeology, in which layers of the past are unearthed. </w:t>
      </w:r>
      <w:r w:rsidR="00C1522B" w:rsidRPr="00542625">
        <w:rPr>
          <w:lang w:val="en-GB"/>
        </w:rPr>
        <w:t xml:space="preserve">When some trace of the past </w:t>
      </w:r>
      <w:r w:rsidR="00D13461" w:rsidRPr="00542625">
        <w:rPr>
          <w:lang w:val="en-GB"/>
        </w:rPr>
        <w:t>is</w:t>
      </w:r>
      <w:r w:rsidR="00C1522B" w:rsidRPr="00542625">
        <w:rPr>
          <w:lang w:val="en-GB"/>
        </w:rPr>
        <w:t xml:space="preserve"> unveiled</w:t>
      </w:r>
      <w:r w:rsidRPr="00542625">
        <w:rPr>
          <w:lang w:val="en-GB"/>
        </w:rPr>
        <w:t xml:space="preserve">, the archaeologist will seek to develop an understanding of the meaning of what they have found by relating it to other </w:t>
      </w:r>
      <w:r w:rsidR="00C1522B" w:rsidRPr="00542625">
        <w:rPr>
          <w:lang w:val="en-GB"/>
        </w:rPr>
        <w:t>traces</w:t>
      </w:r>
      <w:r w:rsidRPr="00542625">
        <w:rPr>
          <w:lang w:val="en-GB"/>
        </w:rPr>
        <w:t xml:space="preserve"> </w:t>
      </w:r>
      <w:r w:rsidR="00C1522B" w:rsidRPr="00542625">
        <w:rPr>
          <w:lang w:val="en-GB"/>
        </w:rPr>
        <w:t>and</w:t>
      </w:r>
      <w:r w:rsidRPr="00542625">
        <w:rPr>
          <w:lang w:val="en-GB"/>
        </w:rPr>
        <w:t xml:space="preserve"> </w:t>
      </w:r>
      <w:r w:rsidR="00C1522B" w:rsidRPr="00542625">
        <w:rPr>
          <w:lang w:val="en-GB"/>
        </w:rPr>
        <w:t>any received knowledge about that time or trace</w:t>
      </w:r>
      <w:r w:rsidR="00C86D4D" w:rsidRPr="00542625">
        <w:rPr>
          <w:lang w:val="en-GB"/>
        </w:rPr>
        <w:t>, in so far as it is accessible to our own time and age</w:t>
      </w:r>
      <w:r w:rsidR="00C1522B" w:rsidRPr="00542625">
        <w:rPr>
          <w:lang w:val="en-GB"/>
        </w:rPr>
        <w:t xml:space="preserve">. </w:t>
      </w:r>
    </w:p>
    <w:p w14:paraId="786D7716" w14:textId="1A7E8B78" w:rsidR="00B5577A" w:rsidRPr="00542625" w:rsidRDefault="00B5577A" w:rsidP="00D72BFD">
      <w:pPr>
        <w:spacing w:line="360" w:lineRule="auto"/>
        <w:jc w:val="both"/>
        <w:rPr>
          <w:lang w:val="en-GB"/>
        </w:rPr>
      </w:pPr>
    </w:p>
    <w:p w14:paraId="211417FF" w14:textId="4E074B92" w:rsidR="006E4881" w:rsidRPr="00542625" w:rsidRDefault="00B5577A" w:rsidP="00D72BFD">
      <w:pPr>
        <w:spacing w:line="360" w:lineRule="auto"/>
        <w:jc w:val="both"/>
        <w:rPr>
          <w:lang w:val="en-GB"/>
        </w:rPr>
      </w:pPr>
      <w:r w:rsidRPr="00542625">
        <w:rPr>
          <w:lang w:val="en-GB"/>
        </w:rPr>
        <w:t xml:space="preserve">Foucault attempts </w:t>
      </w:r>
      <w:r w:rsidR="00C1522B" w:rsidRPr="00542625">
        <w:rPr>
          <w:lang w:val="en-GB"/>
        </w:rPr>
        <w:t>to do roughly the same</w:t>
      </w:r>
      <w:r w:rsidR="001346E2" w:rsidRPr="00542625">
        <w:rPr>
          <w:lang w:val="en-GB"/>
        </w:rPr>
        <w:t xml:space="preserve"> but then by relating it to the domain of human thinking, something which he refers to as ‘systems of thought’</w:t>
      </w:r>
      <w:r w:rsidR="00C86D4D" w:rsidRPr="00542625">
        <w:rPr>
          <w:lang w:val="en-GB"/>
        </w:rPr>
        <w:t>, also referred to as ‘episteme’</w:t>
      </w:r>
      <w:r w:rsidR="006E4881" w:rsidRPr="00542625">
        <w:rPr>
          <w:lang w:val="en-GB"/>
        </w:rPr>
        <w:t xml:space="preserve">. </w:t>
      </w:r>
      <w:r w:rsidR="00C86D4D" w:rsidRPr="00542625">
        <w:rPr>
          <w:lang w:val="en-GB"/>
        </w:rPr>
        <w:t>Foucault</w:t>
      </w:r>
      <w:r w:rsidR="006E4881" w:rsidRPr="00542625">
        <w:rPr>
          <w:lang w:val="en-GB"/>
        </w:rPr>
        <w:t xml:space="preserve"> attempts to go over what was</w:t>
      </w:r>
      <w:r w:rsidRPr="00542625">
        <w:rPr>
          <w:lang w:val="en-GB"/>
        </w:rPr>
        <w:t xml:space="preserve"> said, expressed and depicted in</w:t>
      </w:r>
      <w:r w:rsidR="006E4881" w:rsidRPr="00542625">
        <w:rPr>
          <w:lang w:val="en-GB"/>
        </w:rPr>
        <w:t xml:space="preserve"> a given time</w:t>
      </w:r>
      <w:r w:rsidR="001346E2" w:rsidRPr="00542625">
        <w:rPr>
          <w:lang w:val="en-GB"/>
        </w:rPr>
        <w:t xml:space="preserve"> so as to </w:t>
      </w:r>
      <w:r w:rsidRPr="00542625">
        <w:rPr>
          <w:lang w:val="en-GB"/>
        </w:rPr>
        <w:t>uncover the rules and operations that govern the production of knowledge and discursive formations.</w:t>
      </w:r>
      <w:r w:rsidR="00A704B2" w:rsidRPr="00542625">
        <w:rPr>
          <w:rStyle w:val="FootnoteReference"/>
          <w:lang w:val="en-GB"/>
        </w:rPr>
        <w:footnoteReference w:id="38"/>
      </w:r>
      <w:r w:rsidR="001346E2" w:rsidRPr="00542625">
        <w:rPr>
          <w:lang w:val="en-GB"/>
        </w:rPr>
        <w:t xml:space="preserve"> </w:t>
      </w:r>
      <w:r w:rsidR="006E4881" w:rsidRPr="00542625">
        <w:rPr>
          <w:lang w:val="en-GB"/>
        </w:rPr>
        <w:t xml:space="preserve">This allows us to look at the social arrangements of </w:t>
      </w:r>
      <w:r w:rsidR="00C132F2" w:rsidRPr="00542625">
        <w:rPr>
          <w:lang w:val="en-GB"/>
        </w:rPr>
        <w:t xml:space="preserve">a specific </w:t>
      </w:r>
      <w:r w:rsidR="006E4881" w:rsidRPr="00542625">
        <w:rPr>
          <w:lang w:val="en-GB"/>
        </w:rPr>
        <w:t xml:space="preserve">time and to see what might be thought and articulated successfully by people at </w:t>
      </w:r>
      <w:r w:rsidR="00C132F2" w:rsidRPr="00542625">
        <w:rPr>
          <w:lang w:val="en-GB"/>
        </w:rPr>
        <w:t>that</w:t>
      </w:r>
      <w:r w:rsidR="006E4881" w:rsidRPr="00542625">
        <w:rPr>
          <w:lang w:val="en-GB"/>
        </w:rPr>
        <w:t xml:space="preserve"> time</w:t>
      </w:r>
      <w:r w:rsidR="00C132F2" w:rsidRPr="00542625">
        <w:rPr>
          <w:lang w:val="en-GB"/>
        </w:rPr>
        <w:t xml:space="preserve">. </w:t>
      </w:r>
      <w:r w:rsidR="006E4881" w:rsidRPr="00542625">
        <w:rPr>
          <w:lang w:val="en-GB"/>
        </w:rPr>
        <w:t>Foucault thus points to the limits of our thoughts</w:t>
      </w:r>
      <w:r w:rsidR="006C52E1" w:rsidRPr="00542625">
        <w:rPr>
          <w:lang w:val="en-GB"/>
        </w:rPr>
        <w:t>.</w:t>
      </w:r>
    </w:p>
    <w:p w14:paraId="060C8D2C" w14:textId="77777777" w:rsidR="006E4881" w:rsidRPr="00542625" w:rsidRDefault="006E4881" w:rsidP="00D72BFD">
      <w:pPr>
        <w:spacing w:line="360" w:lineRule="auto"/>
        <w:jc w:val="both"/>
        <w:rPr>
          <w:lang w:val="en-GB"/>
        </w:rPr>
      </w:pPr>
    </w:p>
    <w:p w14:paraId="03B93378" w14:textId="0755F219" w:rsidR="00B5577A" w:rsidRPr="00542625" w:rsidRDefault="001346E2" w:rsidP="00D72BFD">
      <w:pPr>
        <w:spacing w:line="360" w:lineRule="auto"/>
        <w:jc w:val="both"/>
        <w:rPr>
          <w:lang w:val="en-GB"/>
        </w:rPr>
      </w:pPr>
      <w:r w:rsidRPr="00542625">
        <w:rPr>
          <w:lang w:val="en-GB"/>
        </w:rPr>
        <w:t>Foucauldian</w:t>
      </w:r>
      <w:r w:rsidR="006E4881" w:rsidRPr="00542625">
        <w:rPr>
          <w:lang w:val="en-GB"/>
        </w:rPr>
        <w:t xml:space="preserve"> </w:t>
      </w:r>
      <w:r w:rsidR="007458EA" w:rsidRPr="00542625">
        <w:rPr>
          <w:lang w:val="en-GB"/>
        </w:rPr>
        <w:t>archaeology</w:t>
      </w:r>
      <w:r w:rsidR="006E4881" w:rsidRPr="00542625">
        <w:rPr>
          <w:lang w:val="en-GB"/>
        </w:rPr>
        <w:t xml:space="preserve"> </w:t>
      </w:r>
      <w:r w:rsidRPr="00542625">
        <w:rPr>
          <w:lang w:val="en-GB"/>
        </w:rPr>
        <w:t xml:space="preserve">therefore </w:t>
      </w:r>
      <w:r w:rsidR="006E4881" w:rsidRPr="00542625">
        <w:rPr>
          <w:lang w:val="en-GB"/>
        </w:rPr>
        <w:t xml:space="preserve">shows us the </w:t>
      </w:r>
      <w:r w:rsidR="00B5577A" w:rsidRPr="00542625">
        <w:rPr>
          <w:lang w:val="en-GB"/>
        </w:rPr>
        <w:t>contingency of thinking,</w:t>
      </w:r>
      <w:r w:rsidR="006E4881" w:rsidRPr="00542625">
        <w:rPr>
          <w:lang w:val="en-GB"/>
        </w:rPr>
        <w:t xml:space="preserve"> </w:t>
      </w:r>
      <w:r w:rsidRPr="00542625">
        <w:rPr>
          <w:lang w:val="en-GB"/>
        </w:rPr>
        <w:t>he shows us</w:t>
      </w:r>
      <w:r w:rsidR="006E4881" w:rsidRPr="00542625">
        <w:rPr>
          <w:lang w:val="en-GB"/>
        </w:rPr>
        <w:t xml:space="preserve"> that </w:t>
      </w:r>
      <w:r w:rsidR="007458EA" w:rsidRPr="00542625">
        <w:rPr>
          <w:lang w:val="en-GB"/>
        </w:rPr>
        <w:t xml:space="preserve">thinking </w:t>
      </w:r>
      <w:r w:rsidR="006E4881" w:rsidRPr="00542625">
        <w:rPr>
          <w:lang w:val="en-GB"/>
        </w:rPr>
        <w:t>relies on a social formation and a certain attitude towards life</w:t>
      </w:r>
      <w:r w:rsidRPr="00542625">
        <w:rPr>
          <w:lang w:val="en-GB"/>
        </w:rPr>
        <w:t xml:space="preserve"> which socio-historically come about</w:t>
      </w:r>
      <w:r w:rsidR="006E4881" w:rsidRPr="00542625">
        <w:rPr>
          <w:lang w:val="en-GB"/>
        </w:rPr>
        <w:t>.</w:t>
      </w:r>
      <w:r w:rsidR="00B5577A" w:rsidRPr="00542625">
        <w:rPr>
          <w:lang w:val="en-GB"/>
        </w:rPr>
        <w:t xml:space="preserve"> </w:t>
      </w:r>
      <w:r w:rsidR="006E4881" w:rsidRPr="00542625">
        <w:rPr>
          <w:lang w:val="en-GB"/>
        </w:rPr>
        <w:t>Archaeology is</w:t>
      </w:r>
      <w:r w:rsidRPr="00542625">
        <w:rPr>
          <w:lang w:val="en-GB"/>
        </w:rPr>
        <w:t xml:space="preserve"> deemed</w:t>
      </w:r>
      <w:r w:rsidR="006E4881" w:rsidRPr="00542625">
        <w:rPr>
          <w:lang w:val="en-GB"/>
        </w:rPr>
        <w:t xml:space="preserve"> necessary </w:t>
      </w:r>
      <w:r w:rsidRPr="00542625">
        <w:rPr>
          <w:lang w:val="en-GB"/>
        </w:rPr>
        <w:t xml:space="preserve">as a method </w:t>
      </w:r>
      <w:r w:rsidR="006E4881" w:rsidRPr="00542625">
        <w:rPr>
          <w:lang w:val="en-GB"/>
        </w:rPr>
        <w:t xml:space="preserve">so </w:t>
      </w:r>
      <w:r w:rsidR="007458EA" w:rsidRPr="00542625">
        <w:rPr>
          <w:lang w:val="en-GB"/>
        </w:rPr>
        <w:t>to prevent that</w:t>
      </w:r>
      <w:r w:rsidR="006E4881" w:rsidRPr="00542625">
        <w:rPr>
          <w:lang w:val="en-GB"/>
        </w:rPr>
        <w:t xml:space="preserve"> we don’t (completely) superimpose our own values, morals, notions and ideas on the past.</w:t>
      </w:r>
      <w:r w:rsidRPr="00542625">
        <w:rPr>
          <w:lang w:val="en-GB"/>
        </w:rPr>
        <w:t xml:space="preserve"> We should apply a historical nominalism to the past, rather than reading our own concepts, theories and ideas into the past, </w:t>
      </w:r>
      <w:r w:rsidR="00705839" w:rsidRPr="00542625">
        <w:rPr>
          <w:lang w:val="en-GB"/>
        </w:rPr>
        <w:t xml:space="preserve">which means that </w:t>
      </w:r>
      <w:r w:rsidRPr="00542625">
        <w:rPr>
          <w:lang w:val="en-GB"/>
        </w:rPr>
        <w:t xml:space="preserve">we should attempt to uncover how the past came up with </w:t>
      </w:r>
      <w:r w:rsidRPr="00542625">
        <w:rPr>
          <w:lang w:val="en-GB"/>
        </w:rPr>
        <w:lastRenderedPageBreak/>
        <w:t>its own concept’s, theories and ideas</w:t>
      </w:r>
      <w:r w:rsidR="00994B84" w:rsidRPr="00542625">
        <w:rPr>
          <w:lang w:val="en-GB"/>
        </w:rPr>
        <w:t>, and understand the past through these</w:t>
      </w:r>
      <w:r w:rsidRPr="00542625">
        <w:rPr>
          <w:lang w:val="en-GB"/>
        </w:rPr>
        <w:t>.</w:t>
      </w:r>
      <w:r w:rsidR="00A704B2" w:rsidRPr="00542625">
        <w:rPr>
          <w:rStyle w:val="FootnoteReference"/>
          <w:lang w:val="en-GB"/>
        </w:rPr>
        <w:footnoteReference w:id="39"/>
      </w:r>
      <w:r w:rsidRPr="00542625">
        <w:rPr>
          <w:lang w:val="en-GB"/>
        </w:rPr>
        <w:t xml:space="preserve"> This </w:t>
      </w:r>
      <w:r w:rsidR="006E4881" w:rsidRPr="00542625">
        <w:rPr>
          <w:lang w:val="en-GB"/>
        </w:rPr>
        <w:t xml:space="preserve">enables us to see how the past is irreconcilably different from today, how for example </w:t>
      </w:r>
      <w:r w:rsidR="007458EA" w:rsidRPr="00542625">
        <w:rPr>
          <w:lang w:val="en-GB"/>
        </w:rPr>
        <w:t xml:space="preserve">different </w:t>
      </w:r>
      <w:r w:rsidR="006E4881" w:rsidRPr="00542625">
        <w:rPr>
          <w:lang w:val="en-GB"/>
        </w:rPr>
        <w:t xml:space="preserve">social </w:t>
      </w:r>
      <w:r w:rsidR="007458EA" w:rsidRPr="00542625">
        <w:rPr>
          <w:lang w:val="en-GB"/>
        </w:rPr>
        <w:t>arrangements</w:t>
      </w:r>
      <w:r w:rsidR="006E4881" w:rsidRPr="00542625">
        <w:rPr>
          <w:lang w:val="en-GB"/>
        </w:rPr>
        <w:t>, knowledge</w:t>
      </w:r>
      <w:r w:rsidR="007458EA" w:rsidRPr="00542625">
        <w:rPr>
          <w:lang w:val="en-GB"/>
        </w:rPr>
        <w:t>s</w:t>
      </w:r>
      <w:r w:rsidR="006E4881" w:rsidRPr="00542625">
        <w:rPr>
          <w:lang w:val="en-GB"/>
        </w:rPr>
        <w:t xml:space="preserve"> and </w:t>
      </w:r>
      <w:r w:rsidR="007458EA" w:rsidRPr="00542625">
        <w:rPr>
          <w:lang w:val="en-GB"/>
        </w:rPr>
        <w:t>technologies</w:t>
      </w:r>
      <w:r w:rsidR="006E4881" w:rsidRPr="00542625">
        <w:rPr>
          <w:lang w:val="en-GB"/>
        </w:rPr>
        <w:t xml:space="preserve"> </w:t>
      </w:r>
      <w:r w:rsidR="007458EA" w:rsidRPr="00542625">
        <w:rPr>
          <w:lang w:val="en-GB"/>
        </w:rPr>
        <w:t>give</w:t>
      </w:r>
      <w:r w:rsidR="006E4881" w:rsidRPr="00542625">
        <w:rPr>
          <w:lang w:val="en-GB"/>
        </w:rPr>
        <w:t xml:space="preserve"> rise to different forms of thinking</w:t>
      </w:r>
      <w:r w:rsidR="00705839" w:rsidRPr="00542625">
        <w:rPr>
          <w:lang w:val="en-GB"/>
        </w:rPr>
        <w:t xml:space="preserve"> and being in the world.</w:t>
      </w:r>
    </w:p>
    <w:p w14:paraId="25AAC390" w14:textId="77777777" w:rsidR="00C86D4D" w:rsidRPr="00542625" w:rsidRDefault="00C86D4D" w:rsidP="00D72BFD">
      <w:pPr>
        <w:spacing w:line="360" w:lineRule="auto"/>
        <w:jc w:val="both"/>
        <w:rPr>
          <w:lang w:val="en-GB"/>
        </w:rPr>
      </w:pPr>
    </w:p>
    <w:p w14:paraId="177D9E7C" w14:textId="4CD45E03" w:rsidR="00C86D4D" w:rsidRPr="00542625" w:rsidRDefault="001346E2" w:rsidP="00D72BFD">
      <w:pPr>
        <w:spacing w:line="360" w:lineRule="auto"/>
        <w:jc w:val="both"/>
        <w:rPr>
          <w:lang w:val="en-GB"/>
        </w:rPr>
      </w:pPr>
      <w:r w:rsidRPr="00542625">
        <w:rPr>
          <w:lang w:val="en-GB"/>
        </w:rPr>
        <w:t xml:space="preserve">Archaeology did however pose a problem to Foucault. While it could be used to dig up the epistemes that were used in the past, it could not be used </w:t>
      </w:r>
      <w:r w:rsidR="00C86D4D" w:rsidRPr="00542625">
        <w:rPr>
          <w:lang w:val="en-GB"/>
        </w:rPr>
        <w:t xml:space="preserve">to explain how transitions between such epistemes took place. </w:t>
      </w:r>
      <w:r w:rsidRPr="00542625">
        <w:rPr>
          <w:lang w:val="en-GB"/>
        </w:rPr>
        <w:t xml:space="preserve"> </w:t>
      </w:r>
      <w:r w:rsidR="00C86D4D" w:rsidRPr="00542625">
        <w:rPr>
          <w:lang w:val="en-GB"/>
        </w:rPr>
        <w:t xml:space="preserve">Thus, the challenge Foucault faced was to </w:t>
      </w:r>
      <w:r w:rsidR="00B5577A" w:rsidRPr="00542625">
        <w:rPr>
          <w:lang w:val="en-GB"/>
        </w:rPr>
        <w:t>connect the transitions of these epistemes,</w:t>
      </w:r>
      <w:r w:rsidR="00C86D4D" w:rsidRPr="00542625">
        <w:rPr>
          <w:lang w:val="en-GB"/>
        </w:rPr>
        <w:t xml:space="preserve"> namely</w:t>
      </w:r>
      <w:r w:rsidR="00B5577A" w:rsidRPr="00542625">
        <w:rPr>
          <w:lang w:val="en-GB"/>
        </w:rPr>
        <w:t xml:space="preserve"> how did one episteme lead to another? </w:t>
      </w:r>
      <w:r w:rsidR="00C86D4D" w:rsidRPr="00542625">
        <w:rPr>
          <w:lang w:val="en-GB"/>
        </w:rPr>
        <w:t>In order to explain this process</w:t>
      </w:r>
      <w:r w:rsidR="00B5577A" w:rsidRPr="00542625">
        <w:rPr>
          <w:lang w:val="en-GB"/>
        </w:rPr>
        <w:t>, Foucault introduced the term genealogy. It is a reference to Nietzsche’s genealogy of morals</w:t>
      </w:r>
      <w:r w:rsidR="006E4881" w:rsidRPr="00542625">
        <w:rPr>
          <w:lang w:val="en-GB"/>
        </w:rPr>
        <w:t>. In this work, Nietzsche suggests that</w:t>
      </w:r>
      <w:r w:rsidR="00C86D4D" w:rsidRPr="00542625">
        <w:rPr>
          <w:lang w:val="en-GB"/>
        </w:rPr>
        <w:t xml:space="preserve"> history does not develop itself as we are accustomed to telling it, namely logically or teleologically. He suggests history unfolds rather chaotically</w:t>
      </w:r>
      <w:r w:rsidR="00994B84" w:rsidRPr="00542625">
        <w:rPr>
          <w:lang w:val="en-GB"/>
        </w:rPr>
        <w:t>, through the force of will and power.</w:t>
      </w:r>
      <w:r w:rsidR="006C52E1" w:rsidRPr="00542625">
        <w:rPr>
          <w:rStyle w:val="FootnoteReference"/>
          <w:lang w:val="en-GB"/>
        </w:rPr>
        <w:footnoteReference w:id="40"/>
      </w:r>
      <w:r w:rsidR="00994B84" w:rsidRPr="00542625">
        <w:rPr>
          <w:lang w:val="en-GB"/>
        </w:rPr>
        <w:t xml:space="preserve"> </w:t>
      </w:r>
    </w:p>
    <w:p w14:paraId="063196B0" w14:textId="77777777" w:rsidR="00705839" w:rsidRPr="00542625" w:rsidRDefault="00705839" w:rsidP="00D72BFD">
      <w:pPr>
        <w:spacing w:line="360" w:lineRule="auto"/>
        <w:jc w:val="both"/>
        <w:rPr>
          <w:lang w:val="en-GB"/>
        </w:rPr>
      </w:pPr>
    </w:p>
    <w:p w14:paraId="0D448530" w14:textId="150DC50E" w:rsidR="005F5C37" w:rsidRPr="00542625" w:rsidRDefault="00B5577A" w:rsidP="00D72BFD">
      <w:pPr>
        <w:spacing w:line="360" w:lineRule="auto"/>
        <w:jc w:val="both"/>
        <w:rPr>
          <w:lang w:val="en-GB"/>
        </w:rPr>
      </w:pPr>
      <w:r w:rsidRPr="00542625">
        <w:rPr>
          <w:lang w:val="en-GB"/>
        </w:rPr>
        <w:t>If archaeology is about unearthing epistemes, genealogy is about the transition from one episteme to another.</w:t>
      </w:r>
      <w:r w:rsidR="00994B84" w:rsidRPr="00542625">
        <w:rPr>
          <w:lang w:val="en-GB"/>
        </w:rPr>
        <w:t xml:space="preserve"> The genealogical methods also detailed the effects and workings of power to a greater extent than archaeological method did. While archaeology allows us to see what might be thought and articulated successfully by people at a specific time, genealogy shows us how this also depends on one’s subject position within the social arrangement.</w:t>
      </w:r>
      <w:r w:rsidR="00994B84" w:rsidRPr="00542625">
        <w:rPr>
          <w:rStyle w:val="FootnoteReference"/>
          <w:lang w:val="en-GB"/>
        </w:rPr>
        <w:footnoteReference w:id="41"/>
      </w:r>
      <w:r w:rsidR="00994B84" w:rsidRPr="00542625">
        <w:rPr>
          <w:lang w:val="en-GB"/>
        </w:rPr>
        <w:t xml:space="preserve"> Thus, genealogy </w:t>
      </w:r>
      <w:r w:rsidR="005F5C37" w:rsidRPr="00542625">
        <w:rPr>
          <w:lang w:val="en-GB"/>
        </w:rPr>
        <w:t xml:space="preserve">allows us to trace how </w:t>
      </w:r>
      <w:r w:rsidR="00994B84" w:rsidRPr="00542625">
        <w:rPr>
          <w:lang w:val="en-GB"/>
        </w:rPr>
        <w:t>the production of social arrangements and construction of reality</w:t>
      </w:r>
      <w:r w:rsidR="005F5C37" w:rsidRPr="00542625">
        <w:rPr>
          <w:lang w:val="en-GB"/>
        </w:rPr>
        <w:t xml:space="preserve"> take place by tracing the power/knowledge effects that are produced.</w:t>
      </w:r>
      <w:r w:rsidR="00F234C7" w:rsidRPr="00542625">
        <w:rPr>
          <w:rStyle w:val="FootnoteReference"/>
          <w:lang w:val="en-GB"/>
        </w:rPr>
        <w:footnoteReference w:id="42"/>
      </w:r>
      <w:r w:rsidR="005F5C37" w:rsidRPr="00542625">
        <w:rPr>
          <w:lang w:val="en-GB"/>
        </w:rPr>
        <w:t xml:space="preserve"> </w:t>
      </w:r>
      <w:r w:rsidR="00994B84" w:rsidRPr="00542625">
        <w:rPr>
          <w:lang w:val="en-GB"/>
        </w:rPr>
        <w:t xml:space="preserve">It can therefore show us </w:t>
      </w:r>
      <w:r w:rsidR="005F5C37" w:rsidRPr="00542625">
        <w:rPr>
          <w:lang w:val="en-GB"/>
        </w:rPr>
        <w:t>how different epistemes in our past have given rise to forms of thinking about subject positions that can be said to be analogous to homelessness.</w:t>
      </w:r>
    </w:p>
    <w:p w14:paraId="4869759D" w14:textId="3E24D502" w:rsidR="00BA7566" w:rsidRPr="00542625" w:rsidRDefault="00BA7566" w:rsidP="00BA7566">
      <w:pPr>
        <w:spacing w:line="360" w:lineRule="auto"/>
        <w:jc w:val="both"/>
        <w:rPr>
          <w:lang w:val="en-GB"/>
        </w:rPr>
      </w:pPr>
    </w:p>
    <w:p w14:paraId="4B95542F" w14:textId="6B671321" w:rsidR="006B5F84" w:rsidRPr="00966B6A" w:rsidRDefault="007458EA" w:rsidP="00BA7566">
      <w:pPr>
        <w:autoSpaceDE w:val="0"/>
        <w:autoSpaceDN w:val="0"/>
        <w:adjustRightInd w:val="0"/>
        <w:spacing w:line="360" w:lineRule="auto"/>
        <w:jc w:val="both"/>
        <w:rPr>
          <w:color w:val="000000"/>
          <w:lang w:val="en-GB"/>
        </w:rPr>
      </w:pPr>
      <w:r w:rsidRPr="00542625">
        <w:rPr>
          <w:lang w:val="en-GB"/>
        </w:rPr>
        <w:t>How</w:t>
      </w:r>
      <w:r w:rsidR="008766FD" w:rsidRPr="00542625">
        <w:rPr>
          <w:lang w:val="en-GB"/>
        </w:rPr>
        <w:t xml:space="preserve"> do we go about in detailing these epistemes? </w:t>
      </w:r>
      <w:r w:rsidR="002E5CDE" w:rsidRPr="00542625">
        <w:rPr>
          <w:color w:val="000000"/>
          <w:lang w:val="en-GB"/>
        </w:rPr>
        <w:t>Here we can apply a certain set of principles developed by Deleuze’s reading of Foucault</w:t>
      </w:r>
      <w:r w:rsidR="008766FD" w:rsidRPr="00542625">
        <w:rPr>
          <w:color w:val="000000"/>
          <w:lang w:val="en-GB"/>
        </w:rPr>
        <w:t>, those that constitute the centre of my methodology.</w:t>
      </w:r>
      <w:r w:rsidR="00BA7566" w:rsidRPr="00542625">
        <w:rPr>
          <w:lang w:val="en-GB"/>
        </w:rPr>
        <w:t xml:space="preserve"> </w:t>
      </w:r>
      <w:r w:rsidR="008766FD" w:rsidRPr="00542625">
        <w:rPr>
          <w:color w:val="000000"/>
          <w:lang w:val="en-GB"/>
        </w:rPr>
        <w:t>The</w:t>
      </w:r>
      <w:r w:rsidR="008766FD" w:rsidRPr="00542625">
        <w:rPr>
          <w:lang w:val="en-GB"/>
        </w:rPr>
        <w:t xml:space="preserve"> first </w:t>
      </w:r>
      <w:r w:rsidR="008766FD" w:rsidRPr="00542625">
        <w:rPr>
          <w:color w:val="000000"/>
          <w:lang w:val="en-GB"/>
        </w:rPr>
        <w:t>principle</w:t>
      </w:r>
      <w:r w:rsidR="00BA7566" w:rsidRPr="00542625">
        <w:rPr>
          <w:color w:val="000000"/>
          <w:lang w:val="en-GB"/>
        </w:rPr>
        <w:t xml:space="preserve"> is that we cannot finally decide </w:t>
      </w:r>
      <w:r w:rsidR="00994B84" w:rsidRPr="00542625">
        <w:rPr>
          <w:color w:val="000000"/>
          <w:lang w:val="en-GB"/>
        </w:rPr>
        <w:t>on the</w:t>
      </w:r>
      <w:r w:rsidR="00BA7566" w:rsidRPr="00542625">
        <w:rPr>
          <w:color w:val="000000"/>
          <w:lang w:val="en-GB"/>
        </w:rPr>
        <w:t xml:space="preserve"> question</w:t>
      </w:r>
      <w:r w:rsidR="00994B84" w:rsidRPr="00542625">
        <w:rPr>
          <w:color w:val="000000"/>
          <w:lang w:val="en-GB"/>
        </w:rPr>
        <w:t xml:space="preserve"> </w:t>
      </w:r>
      <w:r w:rsidR="00BA7566" w:rsidRPr="00542625">
        <w:rPr>
          <w:color w:val="000000"/>
          <w:lang w:val="en-GB"/>
        </w:rPr>
        <w:t>of what it means to be human by opposing different concepts</w:t>
      </w:r>
      <w:r w:rsidR="00994B84" w:rsidRPr="00542625">
        <w:rPr>
          <w:color w:val="000000"/>
          <w:lang w:val="en-GB"/>
        </w:rPr>
        <w:t xml:space="preserve"> to each other</w:t>
      </w:r>
      <w:r w:rsidR="00BA7566" w:rsidRPr="00542625">
        <w:rPr>
          <w:color w:val="000000"/>
          <w:lang w:val="en-GB"/>
        </w:rPr>
        <w:t xml:space="preserve">. Therefore, we must </w:t>
      </w:r>
      <w:r w:rsidR="00BA7566" w:rsidRPr="00542625">
        <w:rPr>
          <w:color w:val="000000"/>
          <w:lang w:val="en-GB"/>
        </w:rPr>
        <w:lastRenderedPageBreak/>
        <w:t>problematize</w:t>
      </w:r>
      <w:r w:rsidR="002E5CDE" w:rsidRPr="00542625">
        <w:rPr>
          <w:color w:val="000000"/>
          <w:lang w:val="en-GB"/>
        </w:rPr>
        <w:t xml:space="preserve"> any</w:t>
      </w:r>
      <w:r w:rsidR="00BA7566" w:rsidRPr="00542625">
        <w:rPr>
          <w:color w:val="000000"/>
          <w:lang w:val="en-GB"/>
        </w:rPr>
        <w:t xml:space="preserve"> strict</w:t>
      </w:r>
      <w:r w:rsidR="002E5CDE" w:rsidRPr="00542625">
        <w:rPr>
          <w:color w:val="000000"/>
          <w:lang w:val="en-GB"/>
        </w:rPr>
        <w:t xml:space="preserve"> dichotomous relationships such as those </w:t>
      </w:r>
      <w:r w:rsidR="00BA7566" w:rsidRPr="00542625">
        <w:rPr>
          <w:color w:val="000000"/>
          <w:lang w:val="en-GB"/>
        </w:rPr>
        <w:t xml:space="preserve">commonly used in science such as </w:t>
      </w:r>
      <w:r w:rsidR="002E5CDE" w:rsidRPr="00542625">
        <w:rPr>
          <w:color w:val="000000"/>
          <w:lang w:val="en-GB"/>
        </w:rPr>
        <w:t>culture-nature and structure-agency</w:t>
      </w:r>
      <w:r w:rsidR="00564ECD" w:rsidRPr="00542625">
        <w:rPr>
          <w:color w:val="000000"/>
          <w:lang w:val="en-GB"/>
        </w:rPr>
        <w:t>.</w:t>
      </w:r>
      <w:r w:rsidR="002E5CDE" w:rsidRPr="00542625">
        <w:rPr>
          <w:rStyle w:val="FootnoteReference"/>
          <w:lang w:val="en-GB"/>
        </w:rPr>
        <w:footnoteReference w:id="43"/>
      </w:r>
      <w:r w:rsidR="002E5CDE" w:rsidRPr="00542625">
        <w:rPr>
          <w:color w:val="000000"/>
          <w:lang w:val="en-GB"/>
        </w:rPr>
        <w:t xml:space="preserve"> </w:t>
      </w:r>
      <w:r w:rsidR="0041368A" w:rsidRPr="00542625">
        <w:rPr>
          <w:lang w:val="en-GB"/>
        </w:rPr>
        <w:t>Thus Foucault (and Deleuze) argue that</w:t>
      </w:r>
      <w:r w:rsidR="002E5CDE" w:rsidRPr="00542625">
        <w:rPr>
          <w:lang w:val="en-GB"/>
        </w:rPr>
        <w:t xml:space="preserve"> structural forces as well as forces of agency are being produced simultaneously</w:t>
      </w:r>
      <w:r w:rsidR="00BA7566" w:rsidRPr="00542625">
        <w:rPr>
          <w:lang w:val="en-GB"/>
        </w:rPr>
        <w:t xml:space="preserve"> and </w:t>
      </w:r>
      <w:r w:rsidR="002E5CDE" w:rsidRPr="00542625">
        <w:rPr>
          <w:lang w:val="en-GB"/>
        </w:rPr>
        <w:t xml:space="preserve">interchangeably. </w:t>
      </w:r>
      <w:r w:rsidR="0041368A" w:rsidRPr="00542625">
        <w:rPr>
          <w:lang w:val="en-GB"/>
        </w:rPr>
        <w:t>Think of child birth as an example. When we</w:t>
      </w:r>
      <w:r w:rsidR="006B5F84" w:rsidRPr="00542625">
        <w:rPr>
          <w:lang w:val="en-GB"/>
        </w:rPr>
        <w:t xml:space="preserve"> are born</w:t>
      </w:r>
      <w:r w:rsidR="0041368A" w:rsidRPr="00542625">
        <w:rPr>
          <w:lang w:val="en-GB"/>
        </w:rPr>
        <w:t xml:space="preserve">, we are not actually a </w:t>
      </w:r>
      <w:r w:rsidR="0041368A" w:rsidRPr="00542625">
        <w:rPr>
          <w:i/>
          <w:iCs/>
          <w:lang w:val="en-GB"/>
        </w:rPr>
        <w:t xml:space="preserve">tabula rasa. </w:t>
      </w:r>
      <w:r w:rsidR="0041368A" w:rsidRPr="00542625">
        <w:rPr>
          <w:lang w:val="en-GB"/>
        </w:rPr>
        <w:t xml:space="preserve">We are born </w:t>
      </w:r>
      <w:r w:rsidR="006B5F84" w:rsidRPr="00542625">
        <w:rPr>
          <w:lang w:val="en-GB"/>
        </w:rPr>
        <w:t>in a family that it itself shaped and formed by social forces that pre-exist it. Nevertheless, even within this realm of the family, there is agency already, a possibility to resist that we all make use of as we grow up in one form or another</w:t>
      </w:r>
      <w:r w:rsidR="00A704B2" w:rsidRPr="00542625">
        <w:rPr>
          <w:lang w:val="en-GB"/>
        </w:rPr>
        <w:t>.</w:t>
      </w:r>
      <w:r w:rsidR="006B5F84" w:rsidRPr="00542625">
        <w:rPr>
          <w:lang w:val="en-GB"/>
        </w:rPr>
        <w:t xml:space="preserve"> </w:t>
      </w:r>
    </w:p>
    <w:p w14:paraId="3E92FFDD" w14:textId="5D8E2226" w:rsidR="002E5CDE" w:rsidRPr="00542625" w:rsidRDefault="002E5CDE" w:rsidP="00BD0DCE">
      <w:pPr>
        <w:spacing w:line="360" w:lineRule="auto"/>
        <w:rPr>
          <w:lang w:val="en-GB"/>
        </w:rPr>
      </w:pPr>
    </w:p>
    <w:p w14:paraId="5608646F" w14:textId="40DE9D08" w:rsidR="002E5CDE" w:rsidRPr="00542625" w:rsidRDefault="002E5CDE" w:rsidP="002E5CDE">
      <w:pPr>
        <w:spacing w:line="360" w:lineRule="auto"/>
        <w:rPr>
          <w:lang w:val="en-GB"/>
        </w:rPr>
      </w:pPr>
      <w:r w:rsidRPr="00542625">
        <w:rPr>
          <w:lang w:val="en-GB"/>
        </w:rPr>
        <w:t xml:space="preserve">The second principle is that statements are not produced in isolation. Persons are never truly isolated. We have parents, teachers, friends, peers, </w:t>
      </w:r>
      <w:r w:rsidR="00962926" w:rsidRPr="00542625">
        <w:rPr>
          <w:lang w:val="en-GB"/>
        </w:rPr>
        <w:t>neighbours</w:t>
      </w:r>
      <w:r w:rsidRPr="00542625">
        <w:rPr>
          <w:lang w:val="en-GB"/>
        </w:rPr>
        <w:t>, rivals, lovers ectara. This social realm pre-dates us, it is something we are born in. This does not mean that there is no space from which we can enact agency to change this social realm, but it does mean that our ability or even will to do so might be imputed by the position we have come to inhabit.  Thus, we can conclude that one’s position as speaker is relevant, not only because one’s position and experiences shape what one is able to say, but also because our position can influence to what extent we can be heard and understood.</w:t>
      </w:r>
    </w:p>
    <w:p w14:paraId="1B01E2AC" w14:textId="77777777" w:rsidR="002E5CDE" w:rsidRPr="00542625" w:rsidRDefault="002E5CDE" w:rsidP="002E5CDE">
      <w:pPr>
        <w:spacing w:line="360" w:lineRule="auto"/>
        <w:rPr>
          <w:lang w:val="en-GB"/>
        </w:rPr>
      </w:pPr>
    </w:p>
    <w:p w14:paraId="5400B8A3" w14:textId="1233E1B8" w:rsidR="0015408D" w:rsidRPr="00542625" w:rsidRDefault="0041368A" w:rsidP="00BD0DCE">
      <w:pPr>
        <w:spacing w:line="360" w:lineRule="auto"/>
        <w:rPr>
          <w:lang w:val="en-GB"/>
        </w:rPr>
      </w:pPr>
      <w:r w:rsidRPr="00542625">
        <w:rPr>
          <w:lang w:val="en-GB"/>
        </w:rPr>
        <w:t xml:space="preserve">In-line with this second principle, I will </w:t>
      </w:r>
      <w:r w:rsidR="00962926" w:rsidRPr="00542625">
        <w:rPr>
          <w:lang w:val="en-GB"/>
        </w:rPr>
        <w:t>analyse</w:t>
      </w:r>
      <w:r w:rsidRPr="00542625">
        <w:rPr>
          <w:lang w:val="en-GB"/>
        </w:rPr>
        <w:t xml:space="preserve"> </w:t>
      </w:r>
      <w:r w:rsidR="00564ECD" w:rsidRPr="00542625">
        <w:rPr>
          <w:lang w:val="en-GB"/>
        </w:rPr>
        <w:t>historical</w:t>
      </w:r>
      <w:r w:rsidR="002E5CDE" w:rsidRPr="00542625">
        <w:rPr>
          <w:lang w:val="en-GB"/>
        </w:rPr>
        <w:t xml:space="preserve"> </w:t>
      </w:r>
      <w:r w:rsidR="00564ECD" w:rsidRPr="00542625">
        <w:rPr>
          <w:lang w:val="en-GB"/>
        </w:rPr>
        <w:t>facts, expressions, and</w:t>
      </w:r>
      <w:r w:rsidR="002E5CDE" w:rsidRPr="00542625">
        <w:rPr>
          <w:lang w:val="en-GB"/>
        </w:rPr>
        <w:t xml:space="preserve"> statements as articulations of a part of the episteme of that specific time</w:t>
      </w:r>
      <w:r w:rsidR="00564ECD" w:rsidRPr="00542625">
        <w:rPr>
          <w:lang w:val="en-GB"/>
        </w:rPr>
        <w:t>.</w:t>
      </w:r>
      <w:r w:rsidR="00A20BDB" w:rsidRPr="00542625">
        <w:rPr>
          <w:rStyle w:val="FootnoteReference"/>
          <w:lang w:val="en-GB"/>
        </w:rPr>
        <w:footnoteReference w:id="44"/>
      </w:r>
      <w:r w:rsidR="00A20BDB" w:rsidRPr="00542625">
        <w:rPr>
          <w:lang w:val="en-GB"/>
        </w:rPr>
        <w:t xml:space="preserve"> </w:t>
      </w:r>
      <w:r w:rsidR="002E5CDE" w:rsidRPr="00542625">
        <w:rPr>
          <w:lang w:val="en-GB"/>
        </w:rPr>
        <w:t xml:space="preserve">Which subjects get to express statements, the form these statements take, the argument that is made, as well as the visibility they receive, can tell us something about our past as well as present. I think such an analysis that is concerned with the production of truth claims and their ability to be perceived, heard and influence society, might reveal something to us about the perpetuation of homelessness that </w:t>
      </w:r>
      <w:r w:rsidRPr="00542625">
        <w:rPr>
          <w:lang w:val="en-GB"/>
        </w:rPr>
        <w:t>explanatory</w:t>
      </w:r>
      <w:r w:rsidR="002E5CDE" w:rsidRPr="00542625">
        <w:rPr>
          <w:lang w:val="en-GB"/>
        </w:rPr>
        <w:t xml:space="preserve"> research cannot do</w:t>
      </w:r>
      <w:r w:rsidR="00966B6A">
        <w:rPr>
          <w:lang w:val="en-GB"/>
        </w:rPr>
        <w:t>.</w:t>
      </w:r>
    </w:p>
    <w:p w14:paraId="20B64FE1" w14:textId="086F8CAA" w:rsidR="00BF0D4B" w:rsidRPr="00542625" w:rsidRDefault="002E5CDE" w:rsidP="00BF0D4B">
      <w:pPr>
        <w:spacing w:line="360" w:lineRule="auto"/>
        <w:rPr>
          <w:lang w:val="en-GB"/>
        </w:rPr>
      </w:pPr>
      <w:r w:rsidRPr="00542625">
        <w:rPr>
          <w:lang w:val="en-GB"/>
        </w:rPr>
        <w:t xml:space="preserve">The last guiding principle is that </w:t>
      </w:r>
      <w:r w:rsidR="00110449" w:rsidRPr="00542625">
        <w:rPr>
          <w:lang w:val="en-GB"/>
        </w:rPr>
        <w:t>everything that can meaningfully be said</w:t>
      </w:r>
      <w:r w:rsidR="00D931EB" w:rsidRPr="00542625">
        <w:rPr>
          <w:lang w:val="en-GB"/>
        </w:rPr>
        <w:t xml:space="preserve">, </w:t>
      </w:r>
      <w:r w:rsidR="00110449" w:rsidRPr="00542625">
        <w:rPr>
          <w:lang w:val="en-GB"/>
        </w:rPr>
        <w:t>is already being said so.</w:t>
      </w:r>
      <w:r w:rsidR="0015408D" w:rsidRPr="00542625">
        <w:rPr>
          <w:lang w:val="en-GB"/>
        </w:rPr>
        <w:t xml:space="preserve"> </w:t>
      </w:r>
      <w:r w:rsidR="00D931EB" w:rsidRPr="00542625">
        <w:rPr>
          <w:lang w:val="en-GB"/>
        </w:rPr>
        <w:t>There are no hidden mechanisms</w:t>
      </w:r>
      <w:r w:rsidR="00BF0D4B" w:rsidRPr="00542625">
        <w:rPr>
          <w:lang w:val="en-GB"/>
        </w:rPr>
        <w:t xml:space="preserve">. Foucault’s approach is summarized by the following </w:t>
      </w:r>
      <w:r w:rsidR="00D931EB" w:rsidRPr="00542625">
        <w:rPr>
          <w:lang w:val="en-GB"/>
        </w:rPr>
        <w:t xml:space="preserve">words of Deleuze: “Each age says everything it can according to the conditions laid </w:t>
      </w:r>
      <w:r w:rsidR="00D931EB" w:rsidRPr="00542625">
        <w:rPr>
          <w:lang w:val="en-GB"/>
        </w:rPr>
        <w:lastRenderedPageBreak/>
        <w:t>down for it”.</w:t>
      </w:r>
      <w:r w:rsidR="00BA7566" w:rsidRPr="00542625">
        <w:rPr>
          <w:rStyle w:val="FootnoteReference"/>
          <w:lang w:val="en-GB"/>
        </w:rPr>
        <w:t xml:space="preserve"> </w:t>
      </w:r>
      <w:r w:rsidR="00BA7566" w:rsidRPr="00542625">
        <w:rPr>
          <w:rStyle w:val="FootnoteReference"/>
          <w:lang w:val="en-GB"/>
        </w:rPr>
        <w:footnoteReference w:id="45"/>
      </w:r>
      <w:r w:rsidR="00D931EB" w:rsidRPr="00542625">
        <w:rPr>
          <w:lang w:val="en-GB"/>
        </w:rPr>
        <w:t xml:space="preserve"> There is nothing behind the curtain, no hidden origins or essences.</w:t>
      </w:r>
      <w:r w:rsidRPr="00542625">
        <w:rPr>
          <w:lang w:val="en-GB"/>
        </w:rPr>
        <w:t xml:space="preserve"> </w:t>
      </w:r>
      <w:r w:rsidR="00D931EB" w:rsidRPr="00542625">
        <w:rPr>
          <w:lang w:val="en-GB"/>
        </w:rPr>
        <w:t xml:space="preserve">We should be able to find back in discourse directly what is meant with and by it, without having to translate it through some external ideological or methodological framework that is external to </w:t>
      </w:r>
      <w:r w:rsidRPr="00542625">
        <w:rPr>
          <w:lang w:val="en-GB"/>
        </w:rPr>
        <w:t>this</w:t>
      </w:r>
      <w:r w:rsidR="00D931EB" w:rsidRPr="00542625">
        <w:rPr>
          <w:lang w:val="en-GB"/>
        </w:rPr>
        <w:t xml:space="preserve"> discourse itself. </w:t>
      </w:r>
      <w:r w:rsidR="00BF0D4B" w:rsidRPr="00542625">
        <w:rPr>
          <w:lang w:val="en-GB"/>
        </w:rPr>
        <w:t>Foucault undertakes attempts to discover what sort of rationality is implied when we claim rationality</w:t>
      </w:r>
      <w:r w:rsidRPr="00542625">
        <w:rPr>
          <w:lang w:val="en-GB"/>
        </w:rPr>
        <w:t xml:space="preserve"> and to deconstruct this rationality from within.</w:t>
      </w:r>
      <w:r w:rsidR="00564ECD" w:rsidRPr="00542625">
        <w:rPr>
          <w:rStyle w:val="FootnoteReference"/>
          <w:lang w:val="en-GB"/>
        </w:rPr>
        <w:footnoteReference w:id="46"/>
      </w:r>
      <w:r w:rsidRPr="00542625">
        <w:rPr>
          <w:lang w:val="en-GB"/>
        </w:rPr>
        <w:t xml:space="preserve"> </w:t>
      </w:r>
      <w:r w:rsidR="00966B6A">
        <w:rPr>
          <w:lang w:val="en-GB"/>
        </w:rPr>
        <w:br/>
      </w:r>
    </w:p>
    <w:p w14:paraId="36EB7DC3" w14:textId="42D1A602" w:rsidR="004659F6" w:rsidRPr="00542625" w:rsidRDefault="004659F6" w:rsidP="004659F6">
      <w:pPr>
        <w:pStyle w:val="Heading3"/>
        <w:ind w:firstLine="720"/>
        <w:rPr>
          <w:lang w:val="en-GB"/>
        </w:rPr>
      </w:pPr>
      <w:bookmarkStart w:id="10" w:name="_Toc75444310"/>
      <w:r w:rsidRPr="00542625">
        <w:rPr>
          <w:lang w:val="en-GB"/>
        </w:rPr>
        <w:t>2.3 Defining homelessness</w:t>
      </w:r>
      <w:bookmarkEnd w:id="10"/>
      <w:r w:rsidRPr="00542625">
        <w:rPr>
          <w:lang w:val="en-GB"/>
        </w:rPr>
        <w:t xml:space="preserve"> </w:t>
      </w:r>
      <w:r w:rsidRPr="00542625">
        <w:rPr>
          <w:lang w:val="en-GB"/>
        </w:rPr>
        <w:br/>
      </w:r>
    </w:p>
    <w:p w14:paraId="12934A1D" w14:textId="4E4B75F8" w:rsidR="00564ECD" w:rsidRPr="00542625" w:rsidRDefault="00F00D69" w:rsidP="00BD0DCE">
      <w:pPr>
        <w:autoSpaceDE w:val="0"/>
        <w:autoSpaceDN w:val="0"/>
        <w:adjustRightInd w:val="0"/>
        <w:spacing w:after="240" w:line="360" w:lineRule="auto"/>
        <w:rPr>
          <w:lang w:val="en-GB"/>
        </w:rPr>
      </w:pPr>
      <w:r w:rsidRPr="00542625">
        <w:rPr>
          <w:lang w:val="en-GB"/>
        </w:rPr>
        <w:t>The last important point that needs to be dealt with before the case study is the definition of homelessness. Such a definition of homelessness is difficult, ever more so if we try to trace the way homelessness has taken different forms and shapes throughout history</w:t>
      </w:r>
      <w:r w:rsidR="002E5CDE" w:rsidRPr="00542625">
        <w:rPr>
          <w:lang w:val="en-GB"/>
        </w:rPr>
        <w:t xml:space="preserve">, namely as being the </w:t>
      </w:r>
      <w:r w:rsidR="00A20BDB" w:rsidRPr="00542625">
        <w:rPr>
          <w:lang w:val="en-GB"/>
        </w:rPr>
        <w:t>consequence</w:t>
      </w:r>
      <w:r w:rsidR="002E5CDE" w:rsidRPr="00542625">
        <w:rPr>
          <w:lang w:val="en-GB"/>
        </w:rPr>
        <w:t xml:space="preserve"> of a power that shapes and forms the relationships between people. </w:t>
      </w:r>
      <w:r w:rsidR="00564ECD" w:rsidRPr="00542625">
        <w:rPr>
          <w:lang w:val="en-GB"/>
        </w:rPr>
        <w:t xml:space="preserve">These relationships take very different forms and shapes throughout history. Take for example the </w:t>
      </w:r>
      <w:r w:rsidR="00BF0D4B" w:rsidRPr="00542625">
        <w:rPr>
          <w:lang w:val="en-GB"/>
        </w:rPr>
        <w:t xml:space="preserve">story of </w:t>
      </w:r>
      <w:r w:rsidR="00BF0D4B" w:rsidRPr="00542625">
        <w:rPr>
          <w:i/>
          <w:iCs/>
          <w:lang w:val="en-GB"/>
        </w:rPr>
        <w:t>Oedipus</w:t>
      </w:r>
      <w:r w:rsidR="00564ECD" w:rsidRPr="00542625">
        <w:rPr>
          <w:i/>
          <w:iCs/>
          <w:lang w:val="en-GB"/>
        </w:rPr>
        <w:t xml:space="preserve"> at Colonus</w:t>
      </w:r>
      <w:r w:rsidR="00BF0D4B" w:rsidRPr="00542625">
        <w:rPr>
          <w:lang w:val="en-GB"/>
        </w:rPr>
        <w:t>.</w:t>
      </w:r>
      <w:r w:rsidRPr="00542625">
        <w:rPr>
          <w:lang w:val="en-GB"/>
        </w:rPr>
        <w:t xml:space="preserve"> </w:t>
      </w:r>
      <w:r w:rsidR="00564ECD" w:rsidRPr="00542625">
        <w:rPr>
          <w:lang w:val="en-GB"/>
        </w:rPr>
        <w:t>Oedipus is exiled from his community for the murder of his father and his marriage to his mother. As he is exiled, having no place to go, he becomes a wandering vagrant.</w:t>
      </w:r>
      <w:r w:rsidR="00A20BDB" w:rsidRPr="00542625">
        <w:rPr>
          <w:lang w:val="en-GB"/>
        </w:rPr>
        <w:t xml:space="preserve"> Would this count as homelessness in the age of the Greeks?</w:t>
      </w:r>
    </w:p>
    <w:p w14:paraId="05D0C927" w14:textId="7FDAEA10" w:rsidR="00F00D69" w:rsidRPr="00542625" w:rsidRDefault="00F00D69" w:rsidP="00BD0DCE">
      <w:pPr>
        <w:autoSpaceDE w:val="0"/>
        <w:autoSpaceDN w:val="0"/>
        <w:adjustRightInd w:val="0"/>
        <w:spacing w:after="240" w:line="360" w:lineRule="auto"/>
        <w:rPr>
          <w:lang w:val="en-GB"/>
        </w:rPr>
      </w:pPr>
      <w:r w:rsidRPr="00542625">
        <w:rPr>
          <w:lang w:val="en-GB"/>
        </w:rPr>
        <w:t>A central theme of the story</w:t>
      </w:r>
      <w:r w:rsidR="00BF0D4B" w:rsidRPr="00542625">
        <w:rPr>
          <w:lang w:val="en-GB"/>
        </w:rPr>
        <w:t xml:space="preserve"> of Oedipus</w:t>
      </w:r>
      <w:r w:rsidRPr="00542625">
        <w:rPr>
          <w:lang w:val="en-GB"/>
        </w:rPr>
        <w:t xml:space="preserve"> is whether </w:t>
      </w:r>
      <w:r w:rsidR="00BF0D4B" w:rsidRPr="00542625">
        <w:rPr>
          <w:lang w:val="en-GB"/>
        </w:rPr>
        <w:t>he</w:t>
      </w:r>
      <w:r w:rsidRPr="00542625">
        <w:rPr>
          <w:lang w:val="en-GB"/>
        </w:rPr>
        <w:t xml:space="preserve"> </w:t>
      </w:r>
      <w:r w:rsidR="00BF0D4B" w:rsidRPr="00542625">
        <w:rPr>
          <w:lang w:val="en-GB"/>
        </w:rPr>
        <w:t xml:space="preserve">can be held accountable </w:t>
      </w:r>
      <w:r w:rsidRPr="00542625">
        <w:rPr>
          <w:lang w:val="en-GB"/>
        </w:rPr>
        <w:t xml:space="preserve">for the deeds he did, the murder of his father and the marriage to his mother. His </w:t>
      </w:r>
      <w:r w:rsidR="00962926" w:rsidRPr="00542625">
        <w:rPr>
          <w:lang w:val="en-GB"/>
        </w:rPr>
        <w:t>defence</w:t>
      </w:r>
      <w:r w:rsidRPr="00542625">
        <w:rPr>
          <w:lang w:val="en-GB"/>
        </w:rPr>
        <w:t xml:space="preserve"> is that it </w:t>
      </w:r>
      <w:r w:rsidR="00BF0D4B" w:rsidRPr="00542625">
        <w:rPr>
          <w:lang w:val="en-GB"/>
        </w:rPr>
        <w:t>that</w:t>
      </w:r>
      <w:r w:rsidRPr="00542625">
        <w:rPr>
          <w:lang w:val="en-GB"/>
        </w:rPr>
        <w:t xml:space="preserve"> he himself </w:t>
      </w:r>
      <w:r w:rsidR="00BF0D4B" w:rsidRPr="00542625">
        <w:rPr>
          <w:lang w:val="en-GB"/>
        </w:rPr>
        <w:t>did not</w:t>
      </w:r>
      <w:r w:rsidRPr="00542625">
        <w:rPr>
          <w:lang w:val="en-GB"/>
        </w:rPr>
        <w:t xml:space="preserve"> desired </w:t>
      </w:r>
      <w:r w:rsidR="00BF0D4B" w:rsidRPr="00542625">
        <w:rPr>
          <w:lang w:val="en-GB"/>
        </w:rPr>
        <w:t>n</w:t>
      </w:r>
      <w:r w:rsidRPr="00542625">
        <w:rPr>
          <w:lang w:val="en-GB"/>
        </w:rPr>
        <w:t>or wish</w:t>
      </w:r>
      <w:r w:rsidR="00BF0D4B" w:rsidRPr="00542625">
        <w:rPr>
          <w:lang w:val="en-GB"/>
        </w:rPr>
        <w:t xml:space="preserve"> it. He</w:t>
      </w:r>
      <w:r w:rsidRPr="00542625">
        <w:rPr>
          <w:lang w:val="en-GB"/>
        </w:rPr>
        <w:t xml:space="preserve"> was made to do so by forces that were larger than himself</w:t>
      </w:r>
      <w:r w:rsidR="00564ECD" w:rsidRPr="00542625">
        <w:rPr>
          <w:lang w:val="en-GB"/>
        </w:rPr>
        <w:t xml:space="preserve">. </w:t>
      </w:r>
      <w:r w:rsidRPr="00542625">
        <w:rPr>
          <w:lang w:val="en-GB"/>
        </w:rPr>
        <w:t xml:space="preserve">Oedipus suggests that he </w:t>
      </w:r>
      <w:r w:rsidR="00BF0D4B" w:rsidRPr="00542625">
        <w:rPr>
          <w:lang w:val="en-GB"/>
        </w:rPr>
        <w:t>should not have been hold responsible for those things that he had no way of being consciousness of himself, those forces that were beyond his control</w:t>
      </w:r>
      <w:r w:rsidRPr="00542625">
        <w:rPr>
          <w:lang w:val="en-GB"/>
        </w:rPr>
        <w:t>.</w:t>
      </w:r>
      <w:r w:rsidR="00BF0D4B" w:rsidRPr="00542625">
        <w:rPr>
          <w:lang w:val="en-GB"/>
        </w:rPr>
        <w:t xml:space="preserve"> This theme seems eerily familiar to the one we are dealing with here, only </w:t>
      </w:r>
      <w:r w:rsidR="00564ECD" w:rsidRPr="00542625">
        <w:rPr>
          <w:lang w:val="en-GB"/>
        </w:rPr>
        <w:t>situated in</w:t>
      </w:r>
      <w:r w:rsidR="00BF0D4B" w:rsidRPr="00542625">
        <w:rPr>
          <w:lang w:val="en-GB"/>
        </w:rPr>
        <w:t xml:space="preserve"> a very different place and time. </w:t>
      </w:r>
    </w:p>
    <w:p w14:paraId="141ECEC3" w14:textId="7D97E253" w:rsidR="00DE4C35" w:rsidRPr="00542625" w:rsidRDefault="00F00D69" w:rsidP="00BD0DCE">
      <w:pPr>
        <w:autoSpaceDE w:val="0"/>
        <w:autoSpaceDN w:val="0"/>
        <w:adjustRightInd w:val="0"/>
        <w:spacing w:after="240" w:line="360" w:lineRule="auto"/>
        <w:rPr>
          <w:lang w:val="en-GB"/>
        </w:rPr>
      </w:pPr>
      <w:r w:rsidRPr="00542625">
        <w:rPr>
          <w:lang w:val="en-GB"/>
        </w:rPr>
        <w:t xml:space="preserve">If we would define homelessness too strictly, it would make it more difficult to understand how some position in some time or place may be analogous </w:t>
      </w:r>
      <w:r w:rsidR="00BF0D4B" w:rsidRPr="00542625">
        <w:rPr>
          <w:lang w:val="en-GB"/>
        </w:rPr>
        <w:t>or</w:t>
      </w:r>
      <w:r w:rsidRPr="00542625">
        <w:rPr>
          <w:lang w:val="en-GB"/>
        </w:rPr>
        <w:t xml:space="preserve"> different from homelessness today</w:t>
      </w:r>
      <w:r w:rsidR="004C0684" w:rsidRPr="00542625">
        <w:rPr>
          <w:lang w:val="en-GB"/>
        </w:rPr>
        <w:t xml:space="preserve"> like we just did with Oedipus</w:t>
      </w:r>
      <w:r w:rsidRPr="00542625">
        <w:rPr>
          <w:lang w:val="en-GB"/>
        </w:rPr>
        <w:t>. We cannot have some</w:t>
      </w:r>
      <w:r w:rsidR="00BF0D4B" w:rsidRPr="00542625">
        <w:rPr>
          <w:lang w:val="en-GB"/>
        </w:rPr>
        <w:t xml:space="preserve"> concept and definition</w:t>
      </w:r>
      <w:r w:rsidRPr="00542625">
        <w:rPr>
          <w:lang w:val="en-GB"/>
        </w:rPr>
        <w:t xml:space="preserve"> and </w:t>
      </w:r>
      <w:r w:rsidR="00BF0D4B" w:rsidRPr="00542625">
        <w:rPr>
          <w:lang w:val="en-GB"/>
        </w:rPr>
        <w:t>expect that we are able to take it directly into history.</w:t>
      </w:r>
      <w:r w:rsidRPr="00542625">
        <w:rPr>
          <w:lang w:val="en-GB"/>
        </w:rPr>
        <w:t xml:space="preserve"> </w:t>
      </w:r>
      <w:r w:rsidR="00BF0D4B" w:rsidRPr="00542625">
        <w:rPr>
          <w:lang w:val="en-GB"/>
        </w:rPr>
        <w:t>Meanings are far from fixed or stable</w:t>
      </w:r>
      <w:r w:rsidR="002E5CDE" w:rsidRPr="00542625">
        <w:rPr>
          <w:lang w:val="en-GB"/>
        </w:rPr>
        <w:t xml:space="preserve">. </w:t>
      </w:r>
      <w:r w:rsidR="00BF0D4B" w:rsidRPr="00542625">
        <w:rPr>
          <w:lang w:val="en-GB"/>
        </w:rPr>
        <w:t xml:space="preserve">They are tied up to a whole system of thought, </w:t>
      </w:r>
      <w:r w:rsidR="00564ECD" w:rsidRPr="00542625">
        <w:rPr>
          <w:lang w:val="en-GB"/>
        </w:rPr>
        <w:t>the episteme</w:t>
      </w:r>
      <w:r w:rsidR="00BF0D4B" w:rsidRPr="00542625">
        <w:rPr>
          <w:lang w:val="en-GB"/>
        </w:rPr>
        <w:t xml:space="preserve">. Tracing the </w:t>
      </w:r>
      <w:r w:rsidR="00564ECD" w:rsidRPr="00542625">
        <w:rPr>
          <w:lang w:val="en-GB"/>
        </w:rPr>
        <w:t>concept homelessness into history is</w:t>
      </w:r>
      <w:r w:rsidR="00BF0D4B" w:rsidRPr="00542625">
        <w:rPr>
          <w:lang w:val="en-GB"/>
        </w:rPr>
        <w:t xml:space="preserve"> </w:t>
      </w:r>
      <w:r w:rsidR="00DE4C35" w:rsidRPr="00542625">
        <w:rPr>
          <w:lang w:val="en-GB"/>
        </w:rPr>
        <w:t>hard work</w:t>
      </w:r>
      <w:r w:rsidR="00564ECD" w:rsidRPr="00542625">
        <w:rPr>
          <w:lang w:val="en-GB"/>
        </w:rPr>
        <w:t>, we cannot know in advance how and where we might encounter it.</w:t>
      </w:r>
    </w:p>
    <w:p w14:paraId="7D884346" w14:textId="1C790393" w:rsidR="004659F6" w:rsidRPr="00542625" w:rsidRDefault="004659F6" w:rsidP="004659F6">
      <w:pPr>
        <w:pStyle w:val="Heading3"/>
        <w:ind w:firstLine="720"/>
        <w:rPr>
          <w:lang w:val="en-GB"/>
        </w:rPr>
      </w:pPr>
      <w:bookmarkStart w:id="11" w:name="_Toc75444311"/>
      <w:r w:rsidRPr="00542625">
        <w:rPr>
          <w:lang w:val="en-GB"/>
        </w:rPr>
        <w:lastRenderedPageBreak/>
        <w:t>2.3 Limitations</w:t>
      </w:r>
      <w:bookmarkEnd w:id="11"/>
      <w:r w:rsidRPr="00542625">
        <w:rPr>
          <w:lang w:val="en-GB"/>
        </w:rPr>
        <w:t xml:space="preserve"> </w:t>
      </w:r>
    </w:p>
    <w:p w14:paraId="698AD16D" w14:textId="0D913731" w:rsidR="00994B84" w:rsidRPr="00542625" w:rsidRDefault="00994B84" w:rsidP="00994B84">
      <w:pPr>
        <w:rPr>
          <w:lang w:val="en-GB"/>
        </w:rPr>
      </w:pPr>
    </w:p>
    <w:p w14:paraId="16FEF831" w14:textId="0E9F6F50" w:rsidR="00994B84" w:rsidRPr="00542625" w:rsidRDefault="00994B84" w:rsidP="00994B84">
      <w:pPr>
        <w:spacing w:line="360" w:lineRule="auto"/>
        <w:rPr>
          <w:lang w:val="en-GB"/>
        </w:rPr>
      </w:pPr>
      <w:r w:rsidRPr="00542625">
        <w:rPr>
          <w:lang w:val="en-GB"/>
        </w:rPr>
        <w:t>In this analysis, I have chosen to stop the analysis just short before the establishment of the welfare state. The extension of this analysis would have taken too much work for this thesis. The choice to start with the seventeenth century is made because this period was suggested to me by the work of social welfare historians, whom had the tendency to refer to this period as formative to the social welfare system in the Netherlands.</w:t>
      </w:r>
      <w:r w:rsidRPr="00542625">
        <w:rPr>
          <w:rStyle w:val="FootnoteReference"/>
          <w:lang w:val="en-GB"/>
        </w:rPr>
        <w:footnoteReference w:id="47"/>
      </w:r>
      <w:r w:rsidRPr="00542625">
        <w:rPr>
          <w:lang w:val="en-GB"/>
        </w:rPr>
        <w:t xml:space="preserve"> Afterwards, I found that this was a lucky guess, since starting in the seventeenth century rather than the late-eighteenth allows us to clearly see how a more communal and pastoral form of poor relief has slowly given rise to more societal, state-oriented form of poor relief. </w:t>
      </w:r>
    </w:p>
    <w:p w14:paraId="30DC1BFF" w14:textId="0636B70E" w:rsidR="00EC04BD" w:rsidRPr="00542625" w:rsidRDefault="004659F6" w:rsidP="00BF0D4B">
      <w:pPr>
        <w:autoSpaceDE w:val="0"/>
        <w:autoSpaceDN w:val="0"/>
        <w:adjustRightInd w:val="0"/>
        <w:spacing w:after="240" w:line="360" w:lineRule="auto"/>
        <w:rPr>
          <w:lang w:val="en-GB"/>
        </w:rPr>
      </w:pPr>
      <w:r w:rsidRPr="00542625">
        <w:rPr>
          <w:highlight w:val="lightGray"/>
          <w:lang w:val="en-GB"/>
        </w:rPr>
        <w:br/>
      </w:r>
      <w:r w:rsidR="00994B84" w:rsidRPr="00542625">
        <w:rPr>
          <w:rFonts w:ascii="Times" w:hAnsi="Times" w:cs="Times"/>
          <w:color w:val="000000"/>
          <w:lang w:val="en-GB"/>
        </w:rPr>
        <w:t>Before</w:t>
      </w:r>
      <w:r w:rsidR="00EC04BD" w:rsidRPr="00542625">
        <w:rPr>
          <w:lang w:val="en-GB"/>
        </w:rPr>
        <w:t xml:space="preserve"> going on to the case study I would like to note a few limitation</w:t>
      </w:r>
      <w:r w:rsidR="00705839" w:rsidRPr="00542625">
        <w:rPr>
          <w:lang w:val="en-GB"/>
        </w:rPr>
        <w:t>s</w:t>
      </w:r>
      <w:r w:rsidR="00EC04BD" w:rsidRPr="00542625">
        <w:rPr>
          <w:lang w:val="en-GB"/>
        </w:rPr>
        <w:t>.</w:t>
      </w:r>
      <w:r w:rsidR="00994B84" w:rsidRPr="00542625">
        <w:rPr>
          <w:lang w:val="en-GB"/>
        </w:rPr>
        <w:t xml:space="preserve"> </w:t>
      </w:r>
      <w:r w:rsidR="00EC04BD" w:rsidRPr="00542625">
        <w:rPr>
          <w:lang w:val="en-GB"/>
        </w:rPr>
        <w:t>First, this case study is mostly oriented at life in and around the cities of the Netherlands, those areas that were largely urbanized already in the seventeenth century, such as the western and northern provinces</w:t>
      </w:r>
      <w:r w:rsidR="007E0432" w:rsidRPr="00542625">
        <w:rPr>
          <w:lang w:val="en-GB"/>
        </w:rPr>
        <w:t>.</w:t>
      </w:r>
      <w:r w:rsidR="007E0432" w:rsidRPr="00542625">
        <w:rPr>
          <w:rStyle w:val="FootnoteReference"/>
          <w:lang w:val="en-GB"/>
        </w:rPr>
        <w:footnoteReference w:id="48"/>
      </w:r>
      <w:r w:rsidR="007E0432" w:rsidRPr="00542625">
        <w:rPr>
          <w:lang w:val="en-GB"/>
        </w:rPr>
        <w:t xml:space="preserve"> </w:t>
      </w:r>
      <w:r w:rsidR="00EC04BD" w:rsidRPr="00542625">
        <w:rPr>
          <w:lang w:val="en-GB"/>
        </w:rPr>
        <w:t>The more traditional village communities, with their strong communal ties and mostly subsistence forms of living have been excluded.</w:t>
      </w:r>
      <w:r w:rsidR="00705839" w:rsidRPr="00542625">
        <w:rPr>
          <w:lang w:val="en-GB"/>
        </w:rPr>
        <w:t xml:space="preserve"> </w:t>
      </w:r>
      <w:r w:rsidR="00EC04BD" w:rsidRPr="00542625">
        <w:rPr>
          <w:lang w:val="en-GB"/>
        </w:rPr>
        <w:t xml:space="preserve">This seemed like the right decision for </w:t>
      </w:r>
      <w:r w:rsidR="003B1B84" w:rsidRPr="00542625">
        <w:rPr>
          <w:lang w:val="en-GB"/>
        </w:rPr>
        <w:t>three</w:t>
      </w:r>
      <w:r w:rsidR="00EC04BD" w:rsidRPr="00542625">
        <w:rPr>
          <w:lang w:val="en-GB"/>
        </w:rPr>
        <w:t xml:space="preserve"> reasons</w:t>
      </w:r>
      <w:r w:rsidR="00705839" w:rsidRPr="00542625">
        <w:rPr>
          <w:lang w:val="en-GB"/>
        </w:rPr>
        <w:t>: (1)</w:t>
      </w:r>
      <w:r w:rsidR="002D5C7F" w:rsidRPr="00542625">
        <w:rPr>
          <w:lang w:val="en-GB"/>
        </w:rPr>
        <w:t xml:space="preserve"> </w:t>
      </w:r>
      <w:r w:rsidR="00EC04BD" w:rsidRPr="00542625">
        <w:rPr>
          <w:lang w:val="en-GB"/>
        </w:rPr>
        <w:t xml:space="preserve">out of practicality, in terms of </w:t>
      </w:r>
      <w:r w:rsidR="002D5C7F" w:rsidRPr="00542625">
        <w:rPr>
          <w:lang w:val="en-GB"/>
        </w:rPr>
        <w:t>time available for this thesis</w:t>
      </w:r>
      <w:r w:rsidR="00705839" w:rsidRPr="00542625">
        <w:rPr>
          <w:lang w:val="en-GB"/>
        </w:rPr>
        <w:t>; (2)</w:t>
      </w:r>
      <w:r w:rsidR="00EC04BD" w:rsidRPr="00542625">
        <w:rPr>
          <w:lang w:val="en-GB"/>
        </w:rPr>
        <w:t xml:space="preserve"> due to the fact that almost fifty percent of the inhabitants of the Netherlands would in the eighteenth century already work in occupations linked to commerce</w:t>
      </w:r>
      <w:r w:rsidR="00D54761" w:rsidRPr="00542625">
        <w:rPr>
          <w:lang w:val="en-GB"/>
        </w:rPr>
        <w:t xml:space="preserve"> </w:t>
      </w:r>
      <w:r w:rsidR="00EC04BD" w:rsidRPr="00542625">
        <w:rPr>
          <w:lang w:val="en-GB"/>
        </w:rPr>
        <w:t>or proto-industry</w:t>
      </w:r>
      <w:r w:rsidR="002D5C7F" w:rsidRPr="00542625">
        <w:rPr>
          <w:lang w:val="en-GB"/>
        </w:rPr>
        <w:t xml:space="preserve"> </w:t>
      </w:r>
      <w:r w:rsidR="00EC04BD" w:rsidRPr="00542625">
        <w:rPr>
          <w:rStyle w:val="FootnoteReference"/>
          <w:lang w:val="en-GB"/>
        </w:rPr>
        <w:footnoteReference w:id="49"/>
      </w:r>
      <w:r w:rsidR="00705839" w:rsidRPr="00542625">
        <w:rPr>
          <w:lang w:val="en-GB"/>
        </w:rPr>
        <w:t>;</w:t>
      </w:r>
      <w:r w:rsidR="00EC04BD" w:rsidRPr="00542625">
        <w:rPr>
          <w:lang w:val="en-GB"/>
        </w:rPr>
        <w:t xml:space="preserve"> </w:t>
      </w:r>
      <w:r w:rsidR="00705839" w:rsidRPr="00542625">
        <w:rPr>
          <w:lang w:val="en-GB"/>
        </w:rPr>
        <w:t xml:space="preserve">(3) </w:t>
      </w:r>
      <w:r w:rsidR="003B1B84" w:rsidRPr="00542625">
        <w:rPr>
          <w:lang w:val="en-GB"/>
        </w:rPr>
        <w:t xml:space="preserve">the fact that </w:t>
      </w:r>
      <w:r w:rsidR="00705839" w:rsidRPr="00542625">
        <w:rPr>
          <w:lang w:val="en-GB"/>
        </w:rPr>
        <w:t xml:space="preserve">agrarian </w:t>
      </w:r>
      <w:r w:rsidR="003B1B84" w:rsidRPr="00542625">
        <w:rPr>
          <w:lang w:val="en-GB"/>
        </w:rPr>
        <w:t xml:space="preserve">communities were able to produce their own means of living made them less dependent on their </w:t>
      </w:r>
      <w:r w:rsidR="00962926" w:rsidRPr="00542625">
        <w:rPr>
          <w:lang w:val="en-GB"/>
        </w:rPr>
        <w:t>labour</w:t>
      </w:r>
      <w:r w:rsidR="003B1B84" w:rsidRPr="00542625">
        <w:rPr>
          <w:lang w:val="en-GB"/>
        </w:rPr>
        <w:t xml:space="preserve"> value in the anonymous market, so that their poverty can be </w:t>
      </w:r>
      <w:r w:rsidR="007E0432" w:rsidRPr="00542625">
        <w:rPr>
          <w:lang w:val="en-GB"/>
        </w:rPr>
        <w:t>argued</w:t>
      </w:r>
      <w:r w:rsidR="003B1B84" w:rsidRPr="00542625">
        <w:rPr>
          <w:lang w:val="en-GB"/>
        </w:rPr>
        <w:t xml:space="preserve"> to be of a different origin.</w:t>
      </w:r>
    </w:p>
    <w:p w14:paraId="5D1E3C8E" w14:textId="1D23F890" w:rsidR="007D2C31" w:rsidRPr="00542625" w:rsidRDefault="00EC04BD" w:rsidP="00D54761">
      <w:pPr>
        <w:autoSpaceDE w:val="0"/>
        <w:autoSpaceDN w:val="0"/>
        <w:adjustRightInd w:val="0"/>
        <w:spacing w:after="240" w:line="360" w:lineRule="auto"/>
        <w:rPr>
          <w:lang w:val="en-GB"/>
        </w:rPr>
      </w:pPr>
      <w:r w:rsidRPr="00542625">
        <w:rPr>
          <w:lang w:val="en-GB"/>
        </w:rPr>
        <w:t xml:space="preserve">Another </w:t>
      </w:r>
      <w:r w:rsidR="00705839" w:rsidRPr="00542625">
        <w:rPr>
          <w:lang w:val="en-GB"/>
        </w:rPr>
        <w:t>limitation</w:t>
      </w:r>
      <w:r w:rsidRPr="00542625">
        <w:rPr>
          <w:lang w:val="en-GB"/>
        </w:rPr>
        <w:t xml:space="preserve"> </w:t>
      </w:r>
      <w:r w:rsidR="002D5C7F" w:rsidRPr="00542625">
        <w:rPr>
          <w:lang w:val="en-GB"/>
        </w:rPr>
        <w:t>related to</w:t>
      </w:r>
      <w:r w:rsidRPr="00542625">
        <w:rPr>
          <w:lang w:val="en-GB"/>
        </w:rPr>
        <w:t xml:space="preserve"> practicality, in terms of time </w:t>
      </w:r>
      <w:r w:rsidR="002D5C7F" w:rsidRPr="00542625">
        <w:rPr>
          <w:lang w:val="en-GB"/>
        </w:rPr>
        <w:t>available</w:t>
      </w:r>
      <w:r w:rsidRPr="00542625">
        <w:rPr>
          <w:lang w:val="en-GB"/>
        </w:rPr>
        <w:t xml:space="preserve"> for this thesis, is that I have not been able to consult as many </w:t>
      </w:r>
      <w:r w:rsidR="00705839" w:rsidRPr="00542625">
        <w:rPr>
          <w:lang w:val="en-GB"/>
        </w:rPr>
        <w:t xml:space="preserve">primary sources as I would have wished. Most of my knowledge derives from reading a range of secondary historical sources and archival retrievals </w:t>
      </w:r>
      <w:r w:rsidR="00DE4C35" w:rsidRPr="00542625">
        <w:rPr>
          <w:lang w:val="en-GB"/>
        </w:rPr>
        <w:t>from</w:t>
      </w:r>
      <w:r w:rsidR="00705839" w:rsidRPr="00542625">
        <w:rPr>
          <w:lang w:val="en-GB"/>
        </w:rPr>
        <w:t xml:space="preserve"> historians, interpreted through my methodological and theoretical framework, in view of the topics of homelessness and social welfare.</w:t>
      </w:r>
      <w:r w:rsidR="00DE4C35" w:rsidRPr="00542625">
        <w:rPr>
          <w:lang w:val="en-GB"/>
        </w:rPr>
        <w:t xml:space="preserve"> I think that a more thorough engagement with primary sources </w:t>
      </w:r>
      <w:r w:rsidR="007D5523" w:rsidRPr="00542625">
        <w:rPr>
          <w:lang w:val="en-GB"/>
        </w:rPr>
        <w:t xml:space="preserve">will lead to many more insights and </w:t>
      </w:r>
      <w:r w:rsidR="00966B6A">
        <w:rPr>
          <w:lang w:val="en-GB"/>
        </w:rPr>
        <w:t xml:space="preserve">undoubtedly to some </w:t>
      </w:r>
      <w:r w:rsidR="007D5523" w:rsidRPr="00542625">
        <w:rPr>
          <w:lang w:val="en-GB"/>
        </w:rPr>
        <w:t>revisions</w:t>
      </w:r>
      <w:r w:rsidR="00D54761" w:rsidRPr="00542625">
        <w:rPr>
          <w:lang w:val="en-GB"/>
        </w:rPr>
        <w:t xml:space="preserve"> of my results.</w:t>
      </w:r>
    </w:p>
    <w:p w14:paraId="494CFE78" w14:textId="77777777" w:rsidR="00F8608A" w:rsidRPr="00542625" w:rsidRDefault="00F8608A">
      <w:pPr>
        <w:rPr>
          <w:rFonts w:eastAsiaTheme="majorEastAsia"/>
          <w:color w:val="2F5496" w:themeColor="accent1" w:themeShade="BF"/>
          <w:sz w:val="32"/>
          <w:szCs w:val="32"/>
          <w:lang w:val="en-GB"/>
        </w:rPr>
      </w:pPr>
      <w:r w:rsidRPr="00542625">
        <w:rPr>
          <w:lang w:val="en-GB"/>
        </w:rPr>
        <w:br w:type="page"/>
      </w:r>
    </w:p>
    <w:p w14:paraId="23048220" w14:textId="163522B3" w:rsidR="00462456" w:rsidRDefault="0048155D" w:rsidP="00E03A2F">
      <w:pPr>
        <w:pStyle w:val="Heading1"/>
        <w:numPr>
          <w:ilvl w:val="0"/>
          <w:numId w:val="11"/>
        </w:numPr>
        <w:spacing w:line="360" w:lineRule="auto"/>
        <w:jc w:val="both"/>
        <w:rPr>
          <w:rFonts w:ascii="Times New Roman" w:hAnsi="Times New Roman" w:cs="Times New Roman"/>
          <w:lang w:val="en-GB"/>
        </w:rPr>
      </w:pPr>
      <w:bookmarkStart w:id="12" w:name="_Toc75444312"/>
      <w:r w:rsidRPr="00542625">
        <w:rPr>
          <w:rFonts w:ascii="Times New Roman" w:hAnsi="Times New Roman" w:cs="Times New Roman"/>
          <w:lang w:val="en-GB"/>
        </w:rPr>
        <w:lastRenderedPageBreak/>
        <w:t>Case stud</w:t>
      </w:r>
      <w:r w:rsidR="001047AB" w:rsidRPr="00542625">
        <w:rPr>
          <w:rFonts w:ascii="Times New Roman" w:hAnsi="Times New Roman" w:cs="Times New Roman"/>
          <w:lang w:val="en-GB"/>
        </w:rPr>
        <w:t>y</w:t>
      </w:r>
      <w:bookmarkEnd w:id="12"/>
    </w:p>
    <w:p w14:paraId="0F80ED05" w14:textId="77777777" w:rsidR="00435BAE" w:rsidRPr="00435BAE" w:rsidRDefault="00435BAE" w:rsidP="00435BAE">
      <w:pPr>
        <w:rPr>
          <w:lang w:val="en-GB"/>
        </w:rPr>
      </w:pPr>
    </w:p>
    <w:p w14:paraId="03930AAA" w14:textId="6530C5E6" w:rsidR="007C0A3D" w:rsidRPr="00542625" w:rsidRDefault="00077FF2" w:rsidP="00462456">
      <w:pPr>
        <w:spacing w:line="360" w:lineRule="auto"/>
        <w:jc w:val="both"/>
        <w:rPr>
          <w:lang w:val="en-GB"/>
        </w:rPr>
      </w:pPr>
      <w:r w:rsidRPr="00542625">
        <w:rPr>
          <w:lang w:val="en-GB"/>
        </w:rPr>
        <w:t xml:space="preserve">In this historical case study </w:t>
      </w:r>
      <w:r w:rsidRPr="00542625">
        <w:rPr>
          <w:color w:val="000000"/>
          <w:lang w:val="en-GB"/>
        </w:rPr>
        <w:t xml:space="preserve">of homelessness, I will attempt to trace how marginalized subject positions, analogous to homelessness, have been produced and rationalized in different social formations. </w:t>
      </w:r>
      <w:r w:rsidRPr="00542625">
        <w:rPr>
          <w:lang w:val="en-GB"/>
        </w:rPr>
        <w:t>I expect that this historical analysis will make it evident that subject positions such as homelessness are produced and by societies and communities that are unwilling to support some of its members</w:t>
      </w:r>
      <w:r w:rsidR="00D54761" w:rsidRPr="00542625">
        <w:rPr>
          <w:lang w:val="en-GB"/>
        </w:rPr>
        <w:t>, members</w:t>
      </w:r>
      <w:r w:rsidRPr="00542625">
        <w:rPr>
          <w:lang w:val="en-GB"/>
        </w:rPr>
        <w:t xml:space="preserve"> which are for one reason or another excluded from it. </w:t>
      </w:r>
      <w:r w:rsidR="00462456" w:rsidRPr="00542625">
        <w:rPr>
          <w:lang w:val="en-GB"/>
        </w:rPr>
        <w:t xml:space="preserve">I have found that the findings of this case study can be detailed roughly in three different time periods </w:t>
      </w:r>
      <w:r w:rsidR="002D5C7F" w:rsidRPr="00542625">
        <w:rPr>
          <w:lang w:val="en-GB"/>
        </w:rPr>
        <w:t>ruled by</w:t>
      </w:r>
      <w:r w:rsidR="00462456" w:rsidRPr="00542625">
        <w:rPr>
          <w:lang w:val="en-GB"/>
        </w:rPr>
        <w:t xml:space="preserve"> three </w:t>
      </w:r>
      <w:r w:rsidRPr="00542625">
        <w:rPr>
          <w:lang w:val="en-GB"/>
        </w:rPr>
        <w:t>different</w:t>
      </w:r>
      <w:r w:rsidR="00462456" w:rsidRPr="00542625">
        <w:rPr>
          <w:lang w:val="en-GB"/>
        </w:rPr>
        <w:t xml:space="preserve"> epistemes. These different epistemes are ways of configuring knowledge</w:t>
      </w:r>
      <w:r w:rsidR="00A20BDB" w:rsidRPr="00542625">
        <w:rPr>
          <w:lang w:val="en-GB"/>
        </w:rPr>
        <w:t>, also referred to by Foucault as systems of thought</w:t>
      </w:r>
      <w:r w:rsidR="00462456" w:rsidRPr="00542625">
        <w:rPr>
          <w:lang w:val="en-GB"/>
        </w:rPr>
        <w:t xml:space="preserve">. In this thesis I will engage myself with the question how these epistemes rationalize social differences between people. </w:t>
      </w:r>
    </w:p>
    <w:p w14:paraId="74B396C2" w14:textId="77777777" w:rsidR="007C0A3D" w:rsidRPr="00542625" w:rsidRDefault="007C0A3D" w:rsidP="00462456">
      <w:pPr>
        <w:spacing w:line="360" w:lineRule="auto"/>
        <w:jc w:val="both"/>
        <w:rPr>
          <w:lang w:val="en-GB"/>
        </w:rPr>
      </w:pPr>
    </w:p>
    <w:p w14:paraId="63D7A7FD" w14:textId="1ED73DFE" w:rsidR="002A425E" w:rsidRPr="00542625" w:rsidRDefault="00462456" w:rsidP="00462456">
      <w:pPr>
        <w:spacing w:line="360" w:lineRule="auto"/>
        <w:jc w:val="both"/>
        <w:rPr>
          <w:lang w:val="en-GB"/>
        </w:rPr>
      </w:pPr>
      <w:r w:rsidRPr="00542625">
        <w:rPr>
          <w:lang w:val="en-GB"/>
        </w:rPr>
        <w:t xml:space="preserve">The first episteme is the ‘pastoral’ episteme. It already exists at the time that we start this study, namely in the seventeenth century. It is characterized by a religious and communal orientation towards social life. The second episteme is the ‘moral’ episteme. This one dates from approximately the second half of the eighteenth century to the seventh decade of the nineteenth century. Here religion comes to function into a more disciplinary fashion and communal powers are increasingly supplemented by societal ones. The third episteme is the ‘material’ episteme. This dates from approximately the seventh decade of the eighteenth century to the end of this study, namely the </w:t>
      </w:r>
      <w:r w:rsidR="005814F1" w:rsidRPr="00542625">
        <w:rPr>
          <w:lang w:val="en-GB"/>
        </w:rPr>
        <w:t xml:space="preserve">end of the </w:t>
      </w:r>
      <w:r w:rsidR="00674421" w:rsidRPr="00542625">
        <w:rPr>
          <w:lang w:val="en-GB"/>
        </w:rPr>
        <w:t>twentie</w:t>
      </w:r>
      <w:r w:rsidR="002D5C7F" w:rsidRPr="00542625">
        <w:rPr>
          <w:lang w:val="en-GB"/>
        </w:rPr>
        <w:t>th c</w:t>
      </w:r>
      <w:r w:rsidR="005814F1" w:rsidRPr="00542625">
        <w:rPr>
          <w:lang w:val="en-GB"/>
        </w:rPr>
        <w:t>entury</w:t>
      </w:r>
      <w:r w:rsidRPr="00542625">
        <w:rPr>
          <w:lang w:val="en-GB"/>
        </w:rPr>
        <w:t xml:space="preserve">. Here moral discipline is replaced with materially productive demands made on the subject that ensure the betterment and improvement of all of society, inclusive of the </w:t>
      </w:r>
      <w:r w:rsidR="002D5C7F" w:rsidRPr="00542625">
        <w:rPr>
          <w:lang w:val="en-GB"/>
        </w:rPr>
        <w:t xml:space="preserve">marginalized </w:t>
      </w:r>
      <w:r w:rsidRPr="00542625">
        <w:rPr>
          <w:lang w:val="en-GB"/>
        </w:rPr>
        <w:t xml:space="preserve">subject itself. </w:t>
      </w:r>
    </w:p>
    <w:p w14:paraId="6AFFD630" w14:textId="77777777" w:rsidR="00A20BDB" w:rsidRPr="00542625" w:rsidRDefault="00A20BDB" w:rsidP="00462456">
      <w:pPr>
        <w:spacing w:line="360" w:lineRule="auto"/>
        <w:jc w:val="both"/>
        <w:rPr>
          <w:lang w:val="en-GB"/>
        </w:rPr>
      </w:pPr>
    </w:p>
    <w:p w14:paraId="324117A8" w14:textId="45CC7B2E" w:rsidR="002A425E" w:rsidRPr="00542625" w:rsidRDefault="002A425E" w:rsidP="00462456">
      <w:pPr>
        <w:spacing w:line="360" w:lineRule="auto"/>
        <w:jc w:val="both"/>
        <w:rPr>
          <w:lang w:val="en-GB"/>
        </w:rPr>
      </w:pPr>
      <w:r w:rsidRPr="00542625">
        <w:rPr>
          <w:lang w:val="en-GB"/>
        </w:rPr>
        <w:t>Each of these three different epistemes attests to different ways of approaching subject positions that are analogous to homelessness. It is important to note that we should not read this transition from one to another episteme as total or homogenous.</w:t>
      </w:r>
      <w:r w:rsidR="007C0A3D" w:rsidRPr="00542625">
        <w:rPr>
          <w:lang w:val="en-GB"/>
        </w:rPr>
        <w:t xml:space="preserve"> It</w:t>
      </w:r>
      <w:r w:rsidRPr="00542625">
        <w:rPr>
          <w:lang w:val="en-GB"/>
        </w:rPr>
        <w:t xml:space="preserve"> is more likely that there are a heterogeneity of discourses and epistemes at any given time, but amongst which some are more popularly invoked and powerfully embedded</w:t>
      </w:r>
      <w:r w:rsidR="005814F1" w:rsidRPr="00542625">
        <w:rPr>
          <w:lang w:val="en-GB"/>
        </w:rPr>
        <w:t>,</w:t>
      </w:r>
      <w:r w:rsidRPr="00542625">
        <w:rPr>
          <w:lang w:val="en-GB"/>
        </w:rPr>
        <w:t xml:space="preserve"> </w:t>
      </w:r>
      <w:r w:rsidR="007C0A3D" w:rsidRPr="00542625">
        <w:rPr>
          <w:lang w:val="en-GB"/>
        </w:rPr>
        <w:t xml:space="preserve">in </w:t>
      </w:r>
      <w:r w:rsidRPr="00542625">
        <w:rPr>
          <w:lang w:val="en-GB"/>
        </w:rPr>
        <w:t xml:space="preserve">for example social </w:t>
      </w:r>
      <w:r w:rsidR="00674421" w:rsidRPr="00542625">
        <w:rPr>
          <w:lang w:val="en-GB"/>
        </w:rPr>
        <w:t>formations</w:t>
      </w:r>
      <w:r w:rsidRPr="00542625">
        <w:rPr>
          <w:lang w:val="en-GB"/>
        </w:rPr>
        <w:t xml:space="preserve"> such as institutions</w:t>
      </w:r>
      <w:r w:rsidR="002D5C7F" w:rsidRPr="00542625">
        <w:rPr>
          <w:lang w:val="en-GB"/>
        </w:rPr>
        <w:t>.</w:t>
      </w:r>
      <w:r w:rsidR="00E934CA" w:rsidRPr="00542625">
        <w:rPr>
          <w:rStyle w:val="FootnoteReference"/>
          <w:lang w:val="en-GB"/>
        </w:rPr>
        <w:footnoteReference w:id="50"/>
      </w:r>
      <w:r w:rsidR="002D5C7F" w:rsidRPr="00542625">
        <w:rPr>
          <w:lang w:val="en-GB"/>
        </w:rPr>
        <w:t xml:space="preserve"> </w:t>
      </w:r>
      <w:r w:rsidR="007C0A3D" w:rsidRPr="00542625">
        <w:rPr>
          <w:lang w:val="en-GB"/>
        </w:rPr>
        <w:t xml:space="preserve">Furthermore, we should not </w:t>
      </w:r>
      <w:r w:rsidRPr="00542625">
        <w:rPr>
          <w:lang w:val="en-GB"/>
        </w:rPr>
        <w:t xml:space="preserve">think of the development of such epistemes a being teleological, as if there is a progression at work towards greater clarity or comprehensibility. To each time, some things are </w:t>
      </w:r>
      <w:r w:rsidR="00A20BDB" w:rsidRPr="00542625">
        <w:rPr>
          <w:lang w:val="en-GB"/>
        </w:rPr>
        <w:t>graspable</w:t>
      </w:r>
      <w:r w:rsidRPr="00542625">
        <w:rPr>
          <w:lang w:val="en-GB"/>
        </w:rPr>
        <w:t xml:space="preserve"> while others simply are not</w:t>
      </w:r>
      <w:r w:rsidR="00A20BDB" w:rsidRPr="00542625">
        <w:rPr>
          <w:lang w:val="en-GB"/>
        </w:rPr>
        <w:t>.</w:t>
      </w:r>
      <w:r w:rsidRPr="00542625">
        <w:rPr>
          <w:lang w:val="en-GB"/>
        </w:rPr>
        <w:t xml:space="preserve"> </w:t>
      </w:r>
    </w:p>
    <w:p w14:paraId="5E2B670B" w14:textId="77777777" w:rsidR="002A425E" w:rsidRPr="00542625" w:rsidRDefault="002A425E" w:rsidP="00462456">
      <w:pPr>
        <w:spacing w:line="360" w:lineRule="auto"/>
        <w:jc w:val="both"/>
        <w:rPr>
          <w:lang w:val="en-GB"/>
        </w:rPr>
      </w:pPr>
    </w:p>
    <w:p w14:paraId="271122CA" w14:textId="77777777" w:rsidR="002A425E" w:rsidRPr="00542625" w:rsidRDefault="002A425E">
      <w:pPr>
        <w:rPr>
          <w:rFonts w:eastAsiaTheme="majorEastAsia"/>
          <w:color w:val="2F5496" w:themeColor="accent1" w:themeShade="BF"/>
          <w:sz w:val="28"/>
          <w:szCs w:val="28"/>
          <w:lang w:val="en-GB"/>
        </w:rPr>
      </w:pPr>
    </w:p>
    <w:p w14:paraId="06302AA1" w14:textId="1F601EA4" w:rsidR="0015408D" w:rsidRDefault="000A58D1" w:rsidP="00435BAE">
      <w:pPr>
        <w:pStyle w:val="Heading2"/>
        <w:numPr>
          <w:ilvl w:val="1"/>
          <w:numId w:val="11"/>
        </w:numPr>
        <w:spacing w:line="360" w:lineRule="auto"/>
        <w:jc w:val="both"/>
        <w:rPr>
          <w:rFonts w:ascii="Times New Roman" w:hAnsi="Times New Roman" w:cs="Times New Roman"/>
          <w:sz w:val="28"/>
          <w:szCs w:val="28"/>
          <w:lang w:val="en-GB"/>
        </w:rPr>
      </w:pPr>
      <w:bookmarkStart w:id="13" w:name="_Toc75444313"/>
      <w:r w:rsidRPr="00542625">
        <w:rPr>
          <w:rFonts w:ascii="Times New Roman" w:hAnsi="Times New Roman" w:cs="Times New Roman"/>
          <w:sz w:val="28"/>
          <w:szCs w:val="28"/>
          <w:lang w:val="en-GB"/>
        </w:rPr>
        <w:t>Pastoral</w:t>
      </w:r>
      <w:r w:rsidR="00CE6618" w:rsidRPr="00542625">
        <w:rPr>
          <w:rFonts w:ascii="Times New Roman" w:hAnsi="Times New Roman" w:cs="Times New Roman"/>
          <w:sz w:val="28"/>
          <w:szCs w:val="28"/>
          <w:lang w:val="en-GB"/>
        </w:rPr>
        <w:t xml:space="preserve"> </w:t>
      </w:r>
      <w:r w:rsidR="00697958" w:rsidRPr="00542625">
        <w:rPr>
          <w:rFonts w:ascii="Times New Roman" w:hAnsi="Times New Roman" w:cs="Times New Roman"/>
          <w:sz w:val="28"/>
          <w:szCs w:val="28"/>
          <w:lang w:val="en-GB"/>
        </w:rPr>
        <w:t>episteme</w:t>
      </w:r>
      <w:r w:rsidR="00D17036" w:rsidRPr="00542625">
        <w:rPr>
          <w:rFonts w:ascii="Times New Roman" w:hAnsi="Times New Roman" w:cs="Times New Roman"/>
          <w:sz w:val="28"/>
          <w:szCs w:val="28"/>
          <w:lang w:val="en-GB"/>
        </w:rPr>
        <w:t xml:space="preserve"> (ca. 1600-1750)</w:t>
      </w:r>
      <w:bookmarkEnd w:id="13"/>
    </w:p>
    <w:p w14:paraId="6FEE2DCE" w14:textId="77777777" w:rsidR="00435BAE" w:rsidRPr="00435BAE" w:rsidRDefault="00435BAE" w:rsidP="00435BAE">
      <w:pPr>
        <w:pStyle w:val="ListParagraph"/>
        <w:rPr>
          <w:lang w:val="en-GB"/>
        </w:rPr>
      </w:pPr>
    </w:p>
    <w:p w14:paraId="0D7F8B9A" w14:textId="665C81C4" w:rsidR="00462456" w:rsidRPr="00542625" w:rsidRDefault="0015408D" w:rsidP="0015408D">
      <w:pPr>
        <w:spacing w:line="360" w:lineRule="auto"/>
        <w:jc w:val="both"/>
        <w:rPr>
          <w:lang w:val="en-GB"/>
        </w:rPr>
      </w:pPr>
      <w:r w:rsidRPr="00542625">
        <w:rPr>
          <w:lang w:val="en-GB"/>
        </w:rPr>
        <w:t xml:space="preserve">In this section I will begin with a short sketch of the socio-historical circumstances that exist in the Netherlands </w:t>
      </w:r>
      <w:r w:rsidR="002D5C7F" w:rsidRPr="00542625">
        <w:rPr>
          <w:lang w:val="en-GB"/>
        </w:rPr>
        <w:t>from</w:t>
      </w:r>
      <w:r w:rsidRPr="00542625">
        <w:rPr>
          <w:lang w:val="en-GB"/>
        </w:rPr>
        <w:t xml:space="preserve"> the</w:t>
      </w:r>
      <w:r w:rsidR="002D5C7F" w:rsidRPr="00542625">
        <w:rPr>
          <w:lang w:val="en-GB"/>
        </w:rPr>
        <w:t xml:space="preserve"> start of this analysis in the</w:t>
      </w:r>
      <w:r w:rsidRPr="00542625">
        <w:rPr>
          <w:lang w:val="en-GB"/>
        </w:rPr>
        <w:t xml:space="preserve"> seventeenth</w:t>
      </w:r>
      <w:r w:rsidR="002D5C7F" w:rsidRPr="00542625">
        <w:rPr>
          <w:lang w:val="en-GB"/>
        </w:rPr>
        <w:t xml:space="preserve"> century </w:t>
      </w:r>
      <w:r w:rsidRPr="00542625">
        <w:rPr>
          <w:lang w:val="en-GB"/>
        </w:rPr>
        <w:t>to</w:t>
      </w:r>
      <w:r w:rsidR="002D5C7F" w:rsidRPr="00542625">
        <w:rPr>
          <w:lang w:val="en-GB"/>
        </w:rPr>
        <w:t xml:space="preserve"> the</w:t>
      </w:r>
      <w:r w:rsidRPr="00542625">
        <w:rPr>
          <w:lang w:val="en-GB"/>
        </w:rPr>
        <w:t xml:space="preserve"> mid-eighteenth century</w:t>
      </w:r>
      <w:r w:rsidR="00BF0D4B" w:rsidRPr="00542625">
        <w:rPr>
          <w:lang w:val="en-GB"/>
        </w:rPr>
        <w:t>. I hope this</w:t>
      </w:r>
      <w:r w:rsidR="005207B6" w:rsidRPr="00542625">
        <w:rPr>
          <w:lang w:val="en-GB"/>
        </w:rPr>
        <w:t xml:space="preserve"> provides the reader with a rough understanding </w:t>
      </w:r>
      <w:r w:rsidR="00077FF2" w:rsidRPr="00542625">
        <w:rPr>
          <w:lang w:val="en-GB"/>
        </w:rPr>
        <w:t>of the shape and form of</w:t>
      </w:r>
      <w:r w:rsidR="005207B6" w:rsidRPr="00542625">
        <w:rPr>
          <w:lang w:val="en-GB"/>
        </w:rPr>
        <w:t xml:space="preserve"> socio-economic relations in the</w:t>
      </w:r>
      <w:r w:rsidR="007C0A3D" w:rsidRPr="00542625">
        <w:rPr>
          <w:lang w:val="en-GB"/>
        </w:rPr>
        <w:t xml:space="preserve"> Dutch</w:t>
      </w:r>
      <w:r w:rsidR="005207B6" w:rsidRPr="00542625">
        <w:rPr>
          <w:lang w:val="en-GB"/>
        </w:rPr>
        <w:t xml:space="preserve"> Republic. In the second part of this section, I will </w:t>
      </w:r>
      <w:r w:rsidRPr="00542625">
        <w:rPr>
          <w:lang w:val="en-GB"/>
        </w:rPr>
        <w:t>try</w:t>
      </w:r>
      <w:r w:rsidR="005207B6" w:rsidRPr="00542625">
        <w:rPr>
          <w:lang w:val="en-GB"/>
        </w:rPr>
        <w:t xml:space="preserve"> to </w:t>
      </w:r>
      <w:r w:rsidRPr="00542625">
        <w:rPr>
          <w:lang w:val="en-GB"/>
        </w:rPr>
        <w:t>connect</w:t>
      </w:r>
      <w:r w:rsidR="005207B6" w:rsidRPr="00542625">
        <w:rPr>
          <w:lang w:val="en-GB"/>
        </w:rPr>
        <w:t xml:space="preserve"> these circumstances to the practices and attitudes towards the poor of the time. </w:t>
      </w:r>
      <w:r w:rsidR="00B17FB2" w:rsidRPr="00542625">
        <w:rPr>
          <w:lang w:val="en-GB"/>
        </w:rPr>
        <w:t>In</w:t>
      </w:r>
      <w:r w:rsidR="005207B6" w:rsidRPr="00542625">
        <w:rPr>
          <w:lang w:val="en-GB"/>
        </w:rPr>
        <w:t xml:space="preserve"> the third part of this section, I will detail how </w:t>
      </w:r>
      <w:r w:rsidR="00BF0D4B" w:rsidRPr="00542625">
        <w:rPr>
          <w:lang w:val="en-GB"/>
        </w:rPr>
        <w:t>social inclusion and exclusion took shape</w:t>
      </w:r>
      <w:r w:rsidR="00462456" w:rsidRPr="00542625">
        <w:rPr>
          <w:lang w:val="en-GB"/>
        </w:rPr>
        <w:t xml:space="preserve"> during this time.</w:t>
      </w:r>
    </w:p>
    <w:p w14:paraId="1CCF5FA7" w14:textId="37A35B6A" w:rsidR="00CE6618" w:rsidRPr="00542625" w:rsidRDefault="00CE6618" w:rsidP="00697958">
      <w:pPr>
        <w:spacing w:line="360" w:lineRule="auto"/>
        <w:jc w:val="both"/>
        <w:rPr>
          <w:lang w:val="en-GB"/>
        </w:rPr>
      </w:pPr>
    </w:p>
    <w:p w14:paraId="1FF8CA52" w14:textId="4DECFCC5" w:rsidR="00CE6618" w:rsidRDefault="00931A64" w:rsidP="00435BAE">
      <w:pPr>
        <w:pStyle w:val="Heading3"/>
        <w:numPr>
          <w:ilvl w:val="2"/>
          <w:numId w:val="11"/>
        </w:numPr>
        <w:spacing w:line="360" w:lineRule="auto"/>
        <w:jc w:val="both"/>
        <w:rPr>
          <w:rFonts w:ascii="Times New Roman" w:hAnsi="Times New Roman" w:cs="Times New Roman"/>
          <w:lang w:val="en-GB"/>
        </w:rPr>
      </w:pPr>
      <w:bookmarkStart w:id="14" w:name="_Toc75444314"/>
      <w:r w:rsidRPr="00542625">
        <w:rPr>
          <w:rFonts w:ascii="Times New Roman" w:hAnsi="Times New Roman" w:cs="Times New Roman"/>
          <w:lang w:val="en-GB"/>
        </w:rPr>
        <w:t>Historical circumstances</w:t>
      </w:r>
      <w:bookmarkEnd w:id="14"/>
    </w:p>
    <w:p w14:paraId="5AAA2F7F" w14:textId="77777777" w:rsidR="00435BAE" w:rsidRPr="00435BAE" w:rsidRDefault="00435BAE" w:rsidP="00435BAE">
      <w:pPr>
        <w:ind w:left="360"/>
        <w:rPr>
          <w:lang w:val="en-GB"/>
        </w:rPr>
      </w:pPr>
    </w:p>
    <w:p w14:paraId="265B78A6" w14:textId="457FD9AC" w:rsidR="00462456" w:rsidRPr="00542625" w:rsidRDefault="005207B6" w:rsidP="00697958">
      <w:pPr>
        <w:autoSpaceDE w:val="0"/>
        <w:autoSpaceDN w:val="0"/>
        <w:adjustRightInd w:val="0"/>
        <w:spacing w:after="240" w:line="360" w:lineRule="auto"/>
        <w:jc w:val="both"/>
        <w:rPr>
          <w:lang w:val="en-GB"/>
        </w:rPr>
      </w:pPr>
      <w:r w:rsidRPr="00542625">
        <w:rPr>
          <w:lang w:val="en-GB"/>
        </w:rPr>
        <w:t>The</w:t>
      </w:r>
      <w:r w:rsidR="00151E6C" w:rsidRPr="00542625">
        <w:rPr>
          <w:lang w:val="en-GB"/>
        </w:rPr>
        <w:t xml:space="preserve"> late-sixteenth to early-eighteenth centuries are</w:t>
      </w:r>
      <w:r w:rsidR="00BF0D4B" w:rsidRPr="00542625">
        <w:rPr>
          <w:lang w:val="en-GB"/>
        </w:rPr>
        <w:t xml:space="preserve"> considered to be</w:t>
      </w:r>
      <w:r w:rsidR="00151E6C" w:rsidRPr="00542625">
        <w:rPr>
          <w:lang w:val="en-GB"/>
        </w:rPr>
        <w:t xml:space="preserve"> </w:t>
      </w:r>
      <w:r w:rsidR="00BF0D4B" w:rsidRPr="00542625">
        <w:rPr>
          <w:lang w:val="en-GB"/>
        </w:rPr>
        <w:t>important to Dutch historians</w:t>
      </w:r>
      <w:r w:rsidR="00151E6C" w:rsidRPr="00542625">
        <w:rPr>
          <w:lang w:val="en-GB"/>
        </w:rPr>
        <w:t xml:space="preserve">. </w:t>
      </w:r>
      <w:r w:rsidR="00BF0D4B" w:rsidRPr="00542625">
        <w:rPr>
          <w:lang w:val="en-GB"/>
        </w:rPr>
        <w:t xml:space="preserve">The Netherlands during this time was </w:t>
      </w:r>
      <w:r w:rsidR="00151E6C" w:rsidRPr="00542625">
        <w:rPr>
          <w:lang w:val="en-GB"/>
        </w:rPr>
        <w:t xml:space="preserve">the only (larger) </w:t>
      </w:r>
      <w:r w:rsidR="0048155D" w:rsidRPr="00542625">
        <w:rPr>
          <w:lang w:val="en-GB"/>
        </w:rPr>
        <w:t xml:space="preserve">European </w:t>
      </w:r>
      <w:r w:rsidR="00151E6C" w:rsidRPr="00542625">
        <w:rPr>
          <w:lang w:val="en-GB"/>
        </w:rPr>
        <w:t>state</w:t>
      </w:r>
      <w:r w:rsidR="0048155D" w:rsidRPr="00542625">
        <w:rPr>
          <w:lang w:val="en-GB"/>
        </w:rPr>
        <w:t xml:space="preserve"> </w:t>
      </w:r>
      <w:r w:rsidR="00FB5C03" w:rsidRPr="00542625">
        <w:rPr>
          <w:lang w:val="en-GB"/>
        </w:rPr>
        <w:t>ruled by a</w:t>
      </w:r>
      <w:r w:rsidR="0048155D" w:rsidRPr="00542625">
        <w:rPr>
          <w:lang w:val="en-GB"/>
        </w:rPr>
        <w:t xml:space="preserve"> conglomeration of </w:t>
      </w:r>
      <w:r w:rsidR="00FB5C03" w:rsidRPr="00542625">
        <w:rPr>
          <w:lang w:val="en-GB"/>
        </w:rPr>
        <w:t xml:space="preserve">regional </w:t>
      </w:r>
      <w:r w:rsidR="0048155D" w:rsidRPr="00542625">
        <w:rPr>
          <w:lang w:val="en-GB"/>
        </w:rPr>
        <w:t>representatives</w:t>
      </w:r>
      <w:r w:rsidR="00FB5C03" w:rsidRPr="00542625">
        <w:rPr>
          <w:lang w:val="en-GB"/>
        </w:rPr>
        <w:t xml:space="preserve"> rather than a sovereign</w:t>
      </w:r>
      <w:r w:rsidR="0048155D" w:rsidRPr="00542625">
        <w:rPr>
          <w:lang w:val="en-GB"/>
        </w:rPr>
        <w:t>.</w:t>
      </w:r>
      <w:r w:rsidR="00DB5F31" w:rsidRPr="00542625">
        <w:rPr>
          <w:lang w:val="en-GB"/>
        </w:rPr>
        <w:t xml:space="preserve"> </w:t>
      </w:r>
      <w:r w:rsidR="0015408D" w:rsidRPr="00542625">
        <w:rPr>
          <w:lang w:val="en-GB"/>
        </w:rPr>
        <w:t xml:space="preserve">This was a relatively unique situation that </w:t>
      </w:r>
      <w:r w:rsidR="00462456" w:rsidRPr="00542625">
        <w:rPr>
          <w:lang w:val="en-GB"/>
        </w:rPr>
        <w:t>could only came</w:t>
      </w:r>
      <w:r w:rsidR="0015408D" w:rsidRPr="00542625">
        <w:rPr>
          <w:lang w:val="en-GB"/>
        </w:rPr>
        <w:t xml:space="preserve"> </w:t>
      </w:r>
      <w:r w:rsidR="00462456" w:rsidRPr="00542625">
        <w:rPr>
          <w:lang w:val="en-GB"/>
        </w:rPr>
        <w:t>about because</w:t>
      </w:r>
      <w:r w:rsidR="00B17FB2" w:rsidRPr="00542625">
        <w:rPr>
          <w:lang w:val="en-GB"/>
        </w:rPr>
        <w:t xml:space="preserve"> appropriate </w:t>
      </w:r>
      <w:r w:rsidR="00962926" w:rsidRPr="00542625">
        <w:rPr>
          <w:lang w:val="en-GB"/>
        </w:rPr>
        <w:t>monarchical</w:t>
      </w:r>
      <w:r w:rsidR="0015408D" w:rsidRPr="00542625">
        <w:rPr>
          <w:lang w:val="en-GB"/>
        </w:rPr>
        <w:t xml:space="preserve"> </w:t>
      </w:r>
      <w:r w:rsidR="00B17FB2" w:rsidRPr="00542625">
        <w:rPr>
          <w:lang w:val="en-GB"/>
        </w:rPr>
        <w:t>replacement</w:t>
      </w:r>
      <w:r w:rsidR="0015408D" w:rsidRPr="00542625">
        <w:rPr>
          <w:lang w:val="en-GB"/>
        </w:rPr>
        <w:t xml:space="preserve"> could be found during the Dutch Republic’s war of independence against the Spanish Habsburg monarchy. After a long, troublesome search</w:t>
      </w:r>
      <w:r w:rsidR="00462456" w:rsidRPr="00542625">
        <w:rPr>
          <w:lang w:val="en-GB"/>
        </w:rPr>
        <w:t xml:space="preserve">, </w:t>
      </w:r>
      <w:r w:rsidR="00151E6C" w:rsidRPr="00542625">
        <w:rPr>
          <w:lang w:val="en-GB"/>
        </w:rPr>
        <w:t xml:space="preserve">it was decided that the Dutch Republic would do without a monarch. From now on a provincial system of governance was implemented, in which provincial representatives would come together in the </w:t>
      </w:r>
      <w:r w:rsidR="00151E6C" w:rsidRPr="00542625">
        <w:rPr>
          <w:i/>
          <w:iCs/>
          <w:lang w:val="en-GB"/>
        </w:rPr>
        <w:t>Staten-</w:t>
      </w:r>
      <w:proofErr w:type="spellStart"/>
      <w:r w:rsidR="00151E6C" w:rsidRPr="00542625">
        <w:rPr>
          <w:i/>
          <w:iCs/>
          <w:lang w:val="en-GB"/>
        </w:rPr>
        <w:t>Generaal</w:t>
      </w:r>
      <w:proofErr w:type="spellEnd"/>
      <w:r w:rsidR="00B17FB2" w:rsidRPr="00542625">
        <w:rPr>
          <w:i/>
          <w:iCs/>
          <w:lang w:val="en-GB"/>
        </w:rPr>
        <w:t>.</w:t>
      </w:r>
      <w:r w:rsidR="00151E6C" w:rsidRPr="00542625">
        <w:rPr>
          <w:i/>
          <w:iCs/>
          <w:lang w:val="en-GB"/>
        </w:rPr>
        <w:t xml:space="preserve"> </w:t>
      </w:r>
    </w:p>
    <w:p w14:paraId="54E3AABB" w14:textId="027FF337" w:rsidR="000A58D1" w:rsidRPr="00542625" w:rsidRDefault="00151E6C" w:rsidP="00697958">
      <w:pPr>
        <w:autoSpaceDE w:val="0"/>
        <w:autoSpaceDN w:val="0"/>
        <w:adjustRightInd w:val="0"/>
        <w:spacing w:after="240" w:line="360" w:lineRule="auto"/>
        <w:jc w:val="both"/>
        <w:rPr>
          <w:lang w:val="en-GB"/>
        </w:rPr>
      </w:pPr>
      <w:r w:rsidRPr="00542625">
        <w:rPr>
          <w:lang w:val="en-GB"/>
        </w:rPr>
        <w:t xml:space="preserve">This replacement of the monarchy with a group provincial representative, whom were merchants, regents and people of (minor) nobility, was not without effect on the </w:t>
      </w:r>
      <w:r w:rsidR="00462456" w:rsidRPr="00542625">
        <w:rPr>
          <w:lang w:val="en-GB"/>
        </w:rPr>
        <w:t>governance of</w:t>
      </w:r>
      <w:r w:rsidRPr="00542625">
        <w:rPr>
          <w:lang w:val="en-GB"/>
        </w:rPr>
        <w:t xml:space="preserve"> Netherlands.</w:t>
      </w:r>
      <w:r w:rsidR="00823C68" w:rsidRPr="00542625">
        <w:rPr>
          <w:rStyle w:val="FootnoteReference"/>
          <w:lang w:val="en-GB"/>
        </w:rPr>
        <w:footnoteReference w:id="51"/>
      </w:r>
      <w:r w:rsidRPr="00542625">
        <w:rPr>
          <w:lang w:val="en-GB"/>
        </w:rPr>
        <w:t xml:space="preserve"> </w:t>
      </w:r>
      <w:r w:rsidR="0015408D" w:rsidRPr="00542625">
        <w:rPr>
          <w:lang w:val="en-GB"/>
        </w:rPr>
        <w:t xml:space="preserve">It </w:t>
      </w:r>
      <w:r w:rsidR="00BF0D4B" w:rsidRPr="00542625">
        <w:rPr>
          <w:lang w:val="en-GB"/>
        </w:rPr>
        <w:t xml:space="preserve">was </w:t>
      </w:r>
      <w:r w:rsidR="00462456" w:rsidRPr="00542625">
        <w:rPr>
          <w:lang w:val="en-GB"/>
        </w:rPr>
        <w:t>increasingly</w:t>
      </w:r>
      <w:r w:rsidR="00BF0D4B" w:rsidRPr="00542625">
        <w:rPr>
          <w:lang w:val="en-GB"/>
        </w:rPr>
        <w:t xml:space="preserve"> </w:t>
      </w:r>
      <w:r w:rsidR="0048155D" w:rsidRPr="00542625">
        <w:rPr>
          <w:lang w:val="en-GB"/>
        </w:rPr>
        <w:t>ruled according to the demands of trade and commerce</w:t>
      </w:r>
      <w:r w:rsidR="0015408D" w:rsidRPr="00542625">
        <w:rPr>
          <w:lang w:val="en-GB"/>
        </w:rPr>
        <w:t xml:space="preserve"> by its many merchants, regents and minor nobilit</w:t>
      </w:r>
      <w:r w:rsidR="000A58D1" w:rsidRPr="00542625">
        <w:rPr>
          <w:lang w:val="en-GB"/>
        </w:rPr>
        <w:t>y.</w:t>
      </w:r>
      <w:r w:rsidR="00AE70BE" w:rsidRPr="00542625">
        <w:rPr>
          <w:rStyle w:val="FootnoteReference"/>
          <w:lang w:val="en-GB"/>
        </w:rPr>
        <w:footnoteReference w:id="52"/>
      </w:r>
      <w:r w:rsidR="00462456" w:rsidRPr="00542625">
        <w:rPr>
          <w:lang w:val="en-GB"/>
        </w:rPr>
        <w:t xml:space="preserve"> </w:t>
      </w:r>
      <w:r w:rsidR="00FB5C03" w:rsidRPr="00542625">
        <w:rPr>
          <w:lang w:val="en-GB"/>
        </w:rPr>
        <w:t>This</w:t>
      </w:r>
      <w:r w:rsidR="0048155D" w:rsidRPr="00542625">
        <w:rPr>
          <w:lang w:val="en-GB"/>
        </w:rPr>
        <w:t xml:space="preserve"> rule of trade and commerce did not only benefit the merchants, regents and nobility.</w:t>
      </w:r>
      <w:r w:rsidR="00A675C3" w:rsidRPr="00542625">
        <w:rPr>
          <w:rStyle w:val="FootnoteReference"/>
          <w:lang w:val="en-GB"/>
        </w:rPr>
        <w:footnoteReference w:id="53"/>
      </w:r>
      <w:r w:rsidR="00A675C3" w:rsidRPr="00542625">
        <w:rPr>
          <w:lang w:val="en-GB"/>
        </w:rPr>
        <w:t xml:space="preserve"> </w:t>
      </w:r>
      <w:r w:rsidR="0048155D" w:rsidRPr="00542625">
        <w:rPr>
          <w:lang w:val="en-GB"/>
        </w:rPr>
        <w:t xml:space="preserve">It had beneficial effects on the population at large. Its governors were </w:t>
      </w:r>
      <w:r w:rsidR="007C0A3D" w:rsidRPr="00542625">
        <w:rPr>
          <w:lang w:val="en-GB"/>
        </w:rPr>
        <w:t>less interested in</w:t>
      </w:r>
      <w:r w:rsidR="0048155D" w:rsidRPr="00542625">
        <w:rPr>
          <w:lang w:val="en-GB"/>
        </w:rPr>
        <w:t xml:space="preserve"> acquiring the lands or riches of </w:t>
      </w:r>
      <w:r w:rsidR="00962926" w:rsidRPr="00542625">
        <w:rPr>
          <w:lang w:val="en-GB"/>
        </w:rPr>
        <w:t>neighbouring</w:t>
      </w:r>
      <w:r w:rsidR="0048155D" w:rsidRPr="00542625">
        <w:rPr>
          <w:lang w:val="en-GB"/>
        </w:rPr>
        <w:t xml:space="preserve"> countries</w:t>
      </w:r>
      <w:r w:rsidR="00DB5F31" w:rsidRPr="00542625">
        <w:rPr>
          <w:lang w:val="en-GB"/>
        </w:rPr>
        <w:t xml:space="preserve"> through military violence</w:t>
      </w:r>
      <w:r w:rsidR="0048155D" w:rsidRPr="00542625">
        <w:rPr>
          <w:lang w:val="en-GB"/>
        </w:rPr>
        <w:t xml:space="preserve">, but were concerned with acquiring such riches for themselves </w:t>
      </w:r>
      <w:r w:rsidR="0048155D" w:rsidRPr="00542625">
        <w:rPr>
          <w:lang w:val="en-GB"/>
        </w:rPr>
        <w:lastRenderedPageBreak/>
        <w:t>through</w:t>
      </w:r>
      <w:r w:rsidR="00B17FB2" w:rsidRPr="00542625">
        <w:rPr>
          <w:lang w:val="en-GB"/>
        </w:rPr>
        <w:t xml:space="preserve"> </w:t>
      </w:r>
      <w:r w:rsidR="0048155D" w:rsidRPr="00542625">
        <w:rPr>
          <w:lang w:val="en-GB"/>
        </w:rPr>
        <w:t>enterprise</w:t>
      </w:r>
      <w:r w:rsidR="00B17FB2" w:rsidRPr="00542625">
        <w:rPr>
          <w:lang w:val="en-GB"/>
        </w:rPr>
        <w:t xml:space="preserve"> and trade</w:t>
      </w:r>
      <w:r w:rsidR="00DB5F31" w:rsidRPr="00542625">
        <w:rPr>
          <w:lang w:val="en-GB"/>
        </w:rPr>
        <w:t>.</w:t>
      </w:r>
      <w:r w:rsidR="00A675C3" w:rsidRPr="00542625">
        <w:rPr>
          <w:rStyle w:val="FootnoteReference"/>
          <w:lang w:val="en-GB"/>
        </w:rPr>
        <w:footnoteReference w:id="54"/>
      </w:r>
      <w:r w:rsidR="005207B6" w:rsidRPr="00542625">
        <w:rPr>
          <w:lang w:val="en-GB"/>
        </w:rPr>
        <w:t xml:space="preserve"> </w:t>
      </w:r>
      <w:r w:rsidR="007C0A3D" w:rsidRPr="00542625">
        <w:rPr>
          <w:lang w:val="en-GB"/>
        </w:rPr>
        <w:t>The Republic’s geographical position was well-suited for this, so that the Republic succeeded in this.</w:t>
      </w:r>
      <w:r w:rsidR="00EC04BD" w:rsidRPr="00542625">
        <w:rPr>
          <w:rStyle w:val="FootnoteReference"/>
          <w:lang w:val="en-GB"/>
        </w:rPr>
        <w:footnoteReference w:id="55"/>
      </w:r>
      <w:r w:rsidR="007C0A3D" w:rsidRPr="00542625">
        <w:rPr>
          <w:lang w:val="en-GB"/>
        </w:rPr>
        <w:t xml:space="preserve"> </w:t>
      </w:r>
    </w:p>
    <w:p w14:paraId="64DF145A" w14:textId="236AF321" w:rsidR="00007C7B" w:rsidRPr="00542625" w:rsidRDefault="0015408D" w:rsidP="00697958">
      <w:pPr>
        <w:autoSpaceDE w:val="0"/>
        <w:autoSpaceDN w:val="0"/>
        <w:adjustRightInd w:val="0"/>
        <w:spacing w:after="240" w:line="360" w:lineRule="auto"/>
        <w:jc w:val="both"/>
        <w:rPr>
          <w:lang w:val="en-GB"/>
        </w:rPr>
      </w:pPr>
      <w:r w:rsidRPr="00542625">
        <w:rPr>
          <w:lang w:val="en-GB"/>
        </w:rPr>
        <w:t>Accordingly</w:t>
      </w:r>
      <w:r w:rsidR="005207B6" w:rsidRPr="00542625">
        <w:rPr>
          <w:lang w:val="en-GB"/>
        </w:rPr>
        <w:t>, t</w:t>
      </w:r>
      <w:r w:rsidR="0048155D" w:rsidRPr="00542625">
        <w:rPr>
          <w:lang w:val="en-GB"/>
        </w:rPr>
        <w:t xml:space="preserve">his time </w:t>
      </w:r>
      <w:r w:rsidRPr="00542625">
        <w:rPr>
          <w:lang w:val="en-GB"/>
        </w:rPr>
        <w:t xml:space="preserve">that is </w:t>
      </w:r>
      <w:r w:rsidR="0048155D" w:rsidRPr="00542625">
        <w:rPr>
          <w:lang w:val="en-GB"/>
        </w:rPr>
        <w:t>for better or worse called the ‘Golden Age’</w:t>
      </w:r>
      <w:r w:rsidRPr="00542625">
        <w:rPr>
          <w:lang w:val="en-GB"/>
        </w:rPr>
        <w:t>,</w:t>
      </w:r>
      <w:r w:rsidR="00B17FB2" w:rsidRPr="00542625">
        <w:rPr>
          <w:lang w:val="en-GB"/>
        </w:rPr>
        <w:t xml:space="preserve"> also</w:t>
      </w:r>
      <w:r w:rsidR="0048155D" w:rsidRPr="00542625">
        <w:rPr>
          <w:lang w:val="en-GB"/>
        </w:rPr>
        <w:t xml:space="preserve"> dawned a </w:t>
      </w:r>
      <w:r w:rsidRPr="00542625">
        <w:rPr>
          <w:lang w:val="en-GB"/>
        </w:rPr>
        <w:t>silver</w:t>
      </w:r>
      <w:r w:rsidR="0048155D" w:rsidRPr="00542625">
        <w:rPr>
          <w:lang w:val="en-GB"/>
        </w:rPr>
        <w:t xml:space="preserve"> age for the </w:t>
      </w:r>
      <w:r w:rsidR="005C2A63" w:rsidRPr="00542625">
        <w:rPr>
          <w:lang w:val="en-GB"/>
        </w:rPr>
        <w:t>communities</w:t>
      </w:r>
      <w:r w:rsidR="0048155D" w:rsidRPr="00542625">
        <w:rPr>
          <w:lang w:val="en-GB"/>
        </w:rPr>
        <w:t xml:space="preserve"> of these trading ports where this economic activity </w:t>
      </w:r>
      <w:r w:rsidR="00FB5C03" w:rsidRPr="00542625">
        <w:rPr>
          <w:lang w:val="en-GB"/>
        </w:rPr>
        <w:t>took place</w:t>
      </w:r>
      <w:r w:rsidR="0048155D" w:rsidRPr="00542625">
        <w:rPr>
          <w:lang w:val="en-GB"/>
        </w:rPr>
        <w:t>.</w:t>
      </w:r>
      <w:r w:rsidR="00A675C3" w:rsidRPr="00542625">
        <w:rPr>
          <w:rStyle w:val="FootnoteReference"/>
          <w:lang w:val="en-GB"/>
        </w:rPr>
        <w:footnoteReference w:id="56"/>
      </w:r>
      <w:r w:rsidR="0048155D" w:rsidRPr="00542625">
        <w:rPr>
          <w:lang w:val="en-GB"/>
        </w:rPr>
        <w:t xml:space="preserve"> The gold, silver and expensive goods </w:t>
      </w:r>
      <w:r w:rsidR="00007C7B" w:rsidRPr="00542625">
        <w:rPr>
          <w:lang w:val="en-GB"/>
        </w:rPr>
        <w:t>acquired through trade</w:t>
      </w:r>
      <w:r w:rsidR="0048155D" w:rsidRPr="00542625">
        <w:rPr>
          <w:lang w:val="en-GB"/>
        </w:rPr>
        <w:t xml:space="preserve"> and </w:t>
      </w:r>
      <w:r w:rsidR="00007C7B" w:rsidRPr="00542625">
        <w:rPr>
          <w:lang w:val="en-GB"/>
        </w:rPr>
        <w:t>plunder</w:t>
      </w:r>
      <w:r w:rsidR="0048155D" w:rsidRPr="00542625">
        <w:rPr>
          <w:lang w:val="en-GB"/>
        </w:rPr>
        <w:t xml:space="preserve"> were </w:t>
      </w:r>
      <w:r w:rsidR="00FB5C03" w:rsidRPr="00542625">
        <w:rPr>
          <w:lang w:val="en-GB"/>
        </w:rPr>
        <w:t>re</w:t>
      </w:r>
      <w:r w:rsidR="0048155D" w:rsidRPr="00542625">
        <w:rPr>
          <w:lang w:val="en-GB"/>
        </w:rPr>
        <w:t xml:space="preserve">distributed throughout </w:t>
      </w:r>
      <w:r w:rsidR="00FB5C03" w:rsidRPr="00542625">
        <w:rPr>
          <w:lang w:val="en-GB"/>
        </w:rPr>
        <w:t xml:space="preserve">the </w:t>
      </w:r>
      <w:r w:rsidR="00007C7B" w:rsidRPr="00542625">
        <w:rPr>
          <w:lang w:val="en-GB"/>
        </w:rPr>
        <w:t xml:space="preserve">Republican </w:t>
      </w:r>
      <w:r w:rsidR="0048155D" w:rsidRPr="00542625">
        <w:rPr>
          <w:lang w:val="en-GB"/>
        </w:rPr>
        <w:t xml:space="preserve">communities. </w:t>
      </w:r>
      <w:r w:rsidR="007074C2" w:rsidRPr="00542625">
        <w:rPr>
          <w:lang w:val="en-GB"/>
        </w:rPr>
        <w:t>The</w:t>
      </w:r>
      <w:r w:rsidR="002A37A5" w:rsidRPr="00542625">
        <w:rPr>
          <w:lang w:val="en-GB"/>
        </w:rPr>
        <w:t xml:space="preserve"> </w:t>
      </w:r>
      <w:r w:rsidR="007074C2" w:rsidRPr="00542625">
        <w:rPr>
          <w:lang w:val="en-GB"/>
        </w:rPr>
        <w:t>rich</w:t>
      </w:r>
      <w:r w:rsidR="0048155D" w:rsidRPr="00542625">
        <w:rPr>
          <w:lang w:val="en-GB"/>
        </w:rPr>
        <w:t xml:space="preserve"> found ways</w:t>
      </w:r>
      <w:r w:rsidR="002173B7" w:rsidRPr="00542625">
        <w:rPr>
          <w:lang w:val="en-GB"/>
        </w:rPr>
        <w:t xml:space="preserve"> to</w:t>
      </w:r>
      <w:r w:rsidR="0048155D" w:rsidRPr="00542625">
        <w:rPr>
          <w:lang w:val="en-GB"/>
        </w:rPr>
        <w:t xml:space="preserve"> </w:t>
      </w:r>
      <w:r w:rsidR="007074C2" w:rsidRPr="00542625">
        <w:rPr>
          <w:lang w:val="en-GB"/>
        </w:rPr>
        <w:t>spend</w:t>
      </w:r>
      <w:r w:rsidR="0048155D" w:rsidRPr="00542625">
        <w:rPr>
          <w:lang w:val="en-GB"/>
        </w:rPr>
        <w:t xml:space="preserve"> </w:t>
      </w:r>
      <w:r w:rsidR="007074C2" w:rsidRPr="00542625">
        <w:rPr>
          <w:lang w:val="en-GB"/>
        </w:rPr>
        <w:t>their</w:t>
      </w:r>
      <w:r w:rsidR="0048155D" w:rsidRPr="00542625">
        <w:rPr>
          <w:lang w:val="en-GB"/>
        </w:rPr>
        <w:t xml:space="preserve"> excess </w:t>
      </w:r>
      <w:r w:rsidR="00C5747B" w:rsidRPr="00542625">
        <w:rPr>
          <w:lang w:val="en-GB"/>
        </w:rPr>
        <w:t xml:space="preserve">of wealth </w:t>
      </w:r>
      <w:r w:rsidR="0048155D" w:rsidRPr="00542625">
        <w:rPr>
          <w:lang w:val="en-GB"/>
        </w:rPr>
        <w:t xml:space="preserve">through </w:t>
      </w:r>
      <w:r w:rsidR="007C0A3D" w:rsidRPr="00542625">
        <w:rPr>
          <w:lang w:val="en-GB"/>
        </w:rPr>
        <w:t>the purchase of</w:t>
      </w:r>
      <w:r w:rsidR="0048155D" w:rsidRPr="00542625">
        <w:rPr>
          <w:lang w:val="en-GB"/>
        </w:rPr>
        <w:t xml:space="preserve"> paintings, houses</w:t>
      </w:r>
      <w:r w:rsidR="007C0A3D" w:rsidRPr="00542625">
        <w:rPr>
          <w:lang w:val="en-GB"/>
        </w:rPr>
        <w:t xml:space="preserve">, </w:t>
      </w:r>
      <w:r w:rsidR="0048155D" w:rsidRPr="00542625">
        <w:rPr>
          <w:lang w:val="en-GB"/>
        </w:rPr>
        <w:t>furniture</w:t>
      </w:r>
      <w:r w:rsidR="00AC3973" w:rsidRPr="00542625">
        <w:rPr>
          <w:lang w:val="en-GB"/>
        </w:rPr>
        <w:t xml:space="preserve">, </w:t>
      </w:r>
      <w:r w:rsidR="0048155D" w:rsidRPr="00542625">
        <w:rPr>
          <w:lang w:val="en-GB"/>
        </w:rPr>
        <w:t xml:space="preserve">clothing and </w:t>
      </w:r>
      <w:r w:rsidR="00462456" w:rsidRPr="00542625">
        <w:rPr>
          <w:lang w:val="en-GB"/>
        </w:rPr>
        <w:t>engaging in</w:t>
      </w:r>
      <w:r w:rsidR="007C0A3D" w:rsidRPr="00542625">
        <w:rPr>
          <w:lang w:val="en-GB"/>
        </w:rPr>
        <w:t xml:space="preserve"> all</w:t>
      </w:r>
      <w:r w:rsidR="00462456" w:rsidRPr="00542625">
        <w:rPr>
          <w:lang w:val="en-GB"/>
        </w:rPr>
        <w:t xml:space="preserve"> other kinds of spending</w:t>
      </w:r>
      <w:r w:rsidR="0048155D" w:rsidRPr="00542625">
        <w:rPr>
          <w:lang w:val="en-GB"/>
        </w:rPr>
        <w:t>.</w:t>
      </w:r>
      <w:r w:rsidR="00DB5F31" w:rsidRPr="00542625">
        <w:rPr>
          <w:lang w:val="en-GB"/>
        </w:rPr>
        <w:t xml:space="preserve"> </w:t>
      </w:r>
      <w:r w:rsidR="003F555C" w:rsidRPr="00542625">
        <w:rPr>
          <w:lang w:val="en-GB"/>
        </w:rPr>
        <w:t xml:space="preserve">Consequentially, </w:t>
      </w:r>
      <w:r w:rsidR="0048155D" w:rsidRPr="00542625">
        <w:rPr>
          <w:lang w:val="en-GB"/>
        </w:rPr>
        <w:t xml:space="preserve">it was not only </w:t>
      </w:r>
      <w:r w:rsidR="00C5747B" w:rsidRPr="00542625">
        <w:rPr>
          <w:lang w:val="en-GB"/>
        </w:rPr>
        <w:t>the</w:t>
      </w:r>
      <w:r w:rsidR="0048155D" w:rsidRPr="00542625">
        <w:rPr>
          <w:lang w:val="en-GB"/>
        </w:rPr>
        <w:t xml:space="preserve"> elite </w:t>
      </w:r>
      <w:r w:rsidR="00C5747B" w:rsidRPr="00542625">
        <w:rPr>
          <w:lang w:val="en-GB"/>
        </w:rPr>
        <w:t xml:space="preserve">of the Republic </w:t>
      </w:r>
      <w:r w:rsidR="0048155D" w:rsidRPr="00542625">
        <w:rPr>
          <w:lang w:val="en-GB"/>
        </w:rPr>
        <w:t xml:space="preserve">that benefited from this rise in economic activity. </w:t>
      </w:r>
      <w:r w:rsidR="003F555C" w:rsidRPr="00542625">
        <w:rPr>
          <w:lang w:val="en-GB"/>
        </w:rPr>
        <w:t xml:space="preserve">This also created work to </w:t>
      </w:r>
      <w:r w:rsidR="00C5747B" w:rsidRPr="00542625">
        <w:rPr>
          <w:lang w:val="en-GB"/>
        </w:rPr>
        <w:t xml:space="preserve">artists, </w:t>
      </w:r>
      <w:r w:rsidR="003F555C" w:rsidRPr="00542625">
        <w:rPr>
          <w:lang w:val="en-GB"/>
        </w:rPr>
        <w:t xml:space="preserve">artisans, small shopkeepers, cobblers, domestic workers, and </w:t>
      </w:r>
      <w:r w:rsidR="00A675C3" w:rsidRPr="00542625">
        <w:rPr>
          <w:lang w:val="en-GB"/>
        </w:rPr>
        <w:t>many</w:t>
      </w:r>
      <w:r w:rsidR="003F555C" w:rsidRPr="00542625">
        <w:rPr>
          <w:lang w:val="en-GB"/>
        </w:rPr>
        <w:t xml:space="preserve"> more. </w:t>
      </w:r>
    </w:p>
    <w:p w14:paraId="3A1CE9EA" w14:textId="49BE16C3" w:rsidR="00BD1487" w:rsidRPr="00542625" w:rsidRDefault="00007C7B" w:rsidP="006C313B">
      <w:pPr>
        <w:autoSpaceDE w:val="0"/>
        <w:autoSpaceDN w:val="0"/>
        <w:adjustRightInd w:val="0"/>
        <w:spacing w:after="240" w:line="360" w:lineRule="auto"/>
        <w:jc w:val="both"/>
        <w:rPr>
          <w:lang w:val="en-GB"/>
        </w:rPr>
      </w:pPr>
      <w:r w:rsidRPr="00542625">
        <w:rPr>
          <w:lang w:val="en-GB"/>
        </w:rPr>
        <w:t xml:space="preserve">Evidence of this wide-spread enrichment of the Republic’s inhabitants are </w:t>
      </w:r>
      <w:r w:rsidR="00C5747B" w:rsidRPr="00542625">
        <w:rPr>
          <w:lang w:val="en-GB"/>
        </w:rPr>
        <w:t>well-documented</w:t>
      </w:r>
      <w:r w:rsidR="00FB5C03" w:rsidRPr="00542625">
        <w:rPr>
          <w:lang w:val="en-GB"/>
        </w:rPr>
        <w:t xml:space="preserve"> </w:t>
      </w:r>
      <w:r w:rsidRPr="00542625">
        <w:rPr>
          <w:lang w:val="en-GB"/>
        </w:rPr>
        <w:t>Where artists in the rest of Europe were under patronage with the nobility or church, the Dutch artists catered to the tastes of an (upper-)middle class.</w:t>
      </w:r>
      <w:r w:rsidR="00A675C3" w:rsidRPr="00542625">
        <w:rPr>
          <w:rStyle w:val="FootnoteReference"/>
          <w:lang w:val="en-GB"/>
        </w:rPr>
        <w:footnoteReference w:id="57"/>
      </w:r>
      <w:r w:rsidR="006C313B" w:rsidRPr="00542625">
        <w:rPr>
          <w:lang w:val="en-GB"/>
        </w:rPr>
        <w:t xml:space="preserve"> At the onset of the eighteenth century the average number of paintings per household in the city of Delft varied somewhere between forty-one for the highest class and seven for the lowest class</w:t>
      </w:r>
      <w:r w:rsidR="001E0967" w:rsidRPr="00542625">
        <w:rPr>
          <w:lang w:val="en-GB"/>
        </w:rPr>
        <w:t>.</w:t>
      </w:r>
      <w:r w:rsidR="00A675C3" w:rsidRPr="00542625">
        <w:rPr>
          <w:rStyle w:val="FootnoteReference"/>
          <w:lang w:val="en-GB"/>
        </w:rPr>
        <w:footnoteReference w:id="58"/>
      </w:r>
      <w:r w:rsidRPr="00542625">
        <w:rPr>
          <w:lang w:val="en-GB"/>
        </w:rPr>
        <w:t xml:space="preserve"> </w:t>
      </w:r>
      <w:r w:rsidR="0048155D" w:rsidRPr="00542625">
        <w:rPr>
          <w:lang w:val="en-GB"/>
        </w:rPr>
        <w:t xml:space="preserve">The rise in the regulations that stipulate and prescribe how one </w:t>
      </w:r>
      <w:r w:rsidR="00221A0A" w:rsidRPr="00542625">
        <w:rPr>
          <w:lang w:val="en-GB"/>
        </w:rPr>
        <w:t>should</w:t>
      </w:r>
      <w:r w:rsidR="0048155D" w:rsidRPr="00542625">
        <w:rPr>
          <w:lang w:val="en-GB"/>
        </w:rPr>
        <w:t xml:space="preserve"> dress </w:t>
      </w:r>
      <w:r w:rsidR="00221A0A" w:rsidRPr="00542625">
        <w:rPr>
          <w:lang w:val="en-GB"/>
        </w:rPr>
        <w:t>is no coincidence.</w:t>
      </w:r>
      <w:r w:rsidR="00A675C3" w:rsidRPr="00542625">
        <w:rPr>
          <w:rStyle w:val="FootnoteReference"/>
          <w:lang w:val="en-GB"/>
        </w:rPr>
        <w:footnoteReference w:id="59"/>
      </w:r>
      <w:r w:rsidR="0048155D" w:rsidRPr="00542625">
        <w:rPr>
          <w:lang w:val="en-GB"/>
        </w:rPr>
        <w:t xml:space="preserve"> It is the result of </w:t>
      </w:r>
      <w:r w:rsidR="007074C2" w:rsidRPr="00542625">
        <w:rPr>
          <w:lang w:val="en-GB"/>
        </w:rPr>
        <w:t xml:space="preserve">a more </w:t>
      </w:r>
      <w:r w:rsidR="0048155D" w:rsidRPr="00542625">
        <w:rPr>
          <w:lang w:val="en-GB"/>
        </w:rPr>
        <w:t xml:space="preserve">wide-spread availability of a high quality of living to many people. People have the time and leisure to do something else with their life, as the </w:t>
      </w:r>
      <w:r w:rsidR="00962926" w:rsidRPr="00542625">
        <w:rPr>
          <w:lang w:val="en-GB"/>
        </w:rPr>
        <w:t>fulfilment</w:t>
      </w:r>
      <w:r w:rsidR="00C670FB" w:rsidRPr="00542625">
        <w:rPr>
          <w:lang w:val="en-GB"/>
        </w:rPr>
        <w:t xml:space="preserve"> of </w:t>
      </w:r>
      <w:r w:rsidR="0048155D" w:rsidRPr="00542625">
        <w:rPr>
          <w:lang w:val="en-GB"/>
        </w:rPr>
        <w:t xml:space="preserve">life’s </w:t>
      </w:r>
      <w:r w:rsidR="00C670FB" w:rsidRPr="00542625">
        <w:rPr>
          <w:lang w:val="en-GB"/>
        </w:rPr>
        <w:t xml:space="preserve">most basic </w:t>
      </w:r>
      <w:r w:rsidR="0048155D" w:rsidRPr="00542625">
        <w:rPr>
          <w:lang w:val="en-GB"/>
        </w:rPr>
        <w:t xml:space="preserve">necessities are </w:t>
      </w:r>
      <w:r w:rsidR="00FB5C03" w:rsidRPr="00542625">
        <w:rPr>
          <w:lang w:val="en-GB"/>
        </w:rPr>
        <w:t xml:space="preserve">for many </w:t>
      </w:r>
      <w:r w:rsidR="00C670FB" w:rsidRPr="00542625">
        <w:rPr>
          <w:lang w:val="en-GB"/>
        </w:rPr>
        <w:t>ensured</w:t>
      </w:r>
      <w:r w:rsidR="0048155D" w:rsidRPr="00542625">
        <w:rPr>
          <w:lang w:val="en-GB"/>
        </w:rPr>
        <w:t>.</w:t>
      </w:r>
      <w:r w:rsidR="007E0432" w:rsidRPr="00542625">
        <w:rPr>
          <w:rStyle w:val="FootnoteReference"/>
          <w:lang w:val="en-GB"/>
        </w:rPr>
        <w:footnoteReference w:id="60"/>
      </w:r>
    </w:p>
    <w:p w14:paraId="78D390E3" w14:textId="22DA7D65" w:rsidR="001167DD" w:rsidRPr="00542625" w:rsidRDefault="006C313B" w:rsidP="00697958">
      <w:pPr>
        <w:autoSpaceDE w:val="0"/>
        <w:autoSpaceDN w:val="0"/>
        <w:adjustRightInd w:val="0"/>
        <w:spacing w:after="240" w:line="360" w:lineRule="auto"/>
        <w:jc w:val="both"/>
        <w:rPr>
          <w:lang w:val="en-GB"/>
        </w:rPr>
      </w:pPr>
      <w:r w:rsidRPr="00542625">
        <w:rPr>
          <w:lang w:val="en-GB"/>
        </w:rPr>
        <w:t xml:space="preserve">Further evidence of the existence of such a broad shared wealth can be found in the finances of the Republic. </w:t>
      </w:r>
      <w:r w:rsidR="001167DD" w:rsidRPr="00542625">
        <w:rPr>
          <w:lang w:val="en-GB"/>
        </w:rPr>
        <w:t>Financial constructions had an important role in the Republic</w:t>
      </w:r>
      <w:r w:rsidRPr="00542625">
        <w:rPr>
          <w:lang w:val="en-GB"/>
        </w:rPr>
        <w:t xml:space="preserve"> and its accessibility was quite widespread</w:t>
      </w:r>
      <w:r w:rsidR="001167DD" w:rsidRPr="00542625">
        <w:rPr>
          <w:lang w:val="en-GB"/>
        </w:rPr>
        <w:t>.</w:t>
      </w:r>
      <w:r w:rsidRPr="00542625">
        <w:rPr>
          <w:lang w:val="en-GB"/>
        </w:rPr>
        <w:t xml:space="preserve"> </w:t>
      </w:r>
      <w:r w:rsidR="00433003" w:rsidRPr="00542625">
        <w:rPr>
          <w:lang w:val="en-GB"/>
        </w:rPr>
        <w:t>H</w:t>
      </w:r>
      <w:r w:rsidRPr="00542625">
        <w:rPr>
          <w:lang w:val="en-GB"/>
        </w:rPr>
        <w:t>istorians point to the management of its finances as playing an important part to the rise of the Republic.</w:t>
      </w:r>
      <w:r w:rsidR="00816E7E" w:rsidRPr="00542625">
        <w:rPr>
          <w:rStyle w:val="FootnoteReference"/>
          <w:lang w:val="en-GB"/>
        </w:rPr>
        <w:footnoteReference w:id="61"/>
      </w:r>
      <w:r w:rsidR="001167DD" w:rsidRPr="00542625">
        <w:rPr>
          <w:lang w:val="en-GB"/>
        </w:rPr>
        <w:t xml:space="preserve"> It is through the issuance of state obligations that the Dutch Republic financed its war of independence against the Habsburgs </w:t>
      </w:r>
      <w:r w:rsidR="001167DD" w:rsidRPr="00542625">
        <w:rPr>
          <w:lang w:val="en-GB"/>
        </w:rPr>
        <w:lastRenderedPageBreak/>
        <w:t>(1568-1648).</w:t>
      </w:r>
      <w:r w:rsidR="00A675C3" w:rsidRPr="00542625">
        <w:rPr>
          <w:rStyle w:val="FootnoteReference"/>
          <w:lang w:val="en-GB"/>
        </w:rPr>
        <w:footnoteReference w:id="62"/>
      </w:r>
      <w:r w:rsidRPr="00542625">
        <w:rPr>
          <w:lang w:val="en-GB"/>
        </w:rPr>
        <w:t xml:space="preserve"> </w:t>
      </w:r>
      <w:r w:rsidR="00FB5C03" w:rsidRPr="00542625">
        <w:rPr>
          <w:lang w:val="en-GB"/>
        </w:rPr>
        <w:t>The</w:t>
      </w:r>
      <w:r w:rsidR="001167DD" w:rsidRPr="00542625">
        <w:rPr>
          <w:lang w:val="en-GB"/>
        </w:rPr>
        <w:t xml:space="preserve"> state expenditures were managed by the </w:t>
      </w:r>
      <w:r w:rsidR="001167DD" w:rsidRPr="00542625">
        <w:rPr>
          <w:i/>
          <w:iCs/>
          <w:lang w:val="en-GB"/>
        </w:rPr>
        <w:t>Staten-</w:t>
      </w:r>
      <w:proofErr w:type="spellStart"/>
      <w:r w:rsidR="001167DD" w:rsidRPr="00542625">
        <w:rPr>
          <w:i/>
          <w:iCs/>
          <w:lang w:val="en-GB"/>
        </w:rPr>
        <w:t>Generaal</w:t>
      </w:r>
      <w:proofErr w:type="spellEnd"/>
      <w:r w:rsidR="001167DD" w:rsidRPr="00542625">
        <w:rPr>
          <w:lang w:val="en-GB"/>
        </w:rPr>
        <w:t xml:space="preserve">, which operated through a system of provincial representation. The </w:t>
      </w:r>
      <w:r w:rsidR="001167DD" w:rsidRPr="00542625">
        <w:rPr>
          <w:i/>
          <w:iCs/>
          <w:lang w:val="en-GB"/>
        </w:rPr>
        <w:t>Staten-</w:t>
      </w:r>
      <w:proofErr w:type="spellStart"/>
      <w:r w:rsidR="001167DD" w:rsidRPr="00542625">
        <w:rPr>
          <w:i/>
          <w:iCs/>
          <w:lang w:val="en-GB"/>
        </w:rPr>
        <w:t>Generaal</w:t>
      </w:r>
      <w:proofErr w:type="spellEnd"/>
      <w:r w:rsidR="001167DD" w:rsidRPr="00542625">
        <w:rPr>
          <w:i/>
          <w:iCs/>
          <w:lang w:val="en-GB"/>
        </w:rPr>
        <w:t xml:space="preserve"> </w:t>
      </w:r>
      <w:r w:rsidR="001167DD" w:rsidRPr="00542625">
        <w:rPr>
          <w:lang w:val="en-GB"/>
        </w:rPr>
        <w:t>generally sought to decrease the expenditures of the state as much as possible, as any unnecessary expenditure had to be financed by those classes that effectively also financially owned the state.</w:t>
      </w:r>
      <w:r w:rsidR="00A20BDB" w:rsidRPr="00542625">
        <w:rPr>
          <w:rStyle w:val="FootnoteReference"/>
          <w:lang w:val="en-GB"/>
        </w:rPr>
        <w:footnoteReference w:id="63"/>
      </w:r>
    </w:p>
    <w:p w14:paraId="5DC4BF52" w14:textId="78CB6217" w:rsidR="001167DD" w:rsidRPr="00542625" w:rsidRDefault="001167DD" w:rsidP="00697958">
      <w:pPr>
        <w:autoSpaceDE w:val="0"/>
        <w:autoSpaceDN w:val="0"/>
        <w:adjustRightInd w:val="0"/>
        <w:spacing w:after="240" w:line="360" w:lineRule="auto"/>
        <w:jc w:val="both"/>
        <w:rPr>
          <w:lang w:val="en-GB"/>
        </w:rPr>
      </w:pPr>
      <w:r w:rsidRPr="00542625">
        <w:rPr>
          <w:lang w:val="en-GB"/>
        </w:rPr>
        <w:t>Since those in political control of the state were often the same persons, or shared the same interests, as those that were in economic control of the state, there was a mutual interest by those controlling the state and those investing in it.</w:t>
      </w:r>
      <w:r w:rsidR="00A675C3" w:rsidRPr="00542625">
        <w:rPr>
          <w:rStyle w:val="FootnoteReference"/>
          <w:lang w:val="en-GB"/>
        </w:rPr>
        <w:footnoteReference w:id="64"/>
      </w:r>
      <w:r w:rsidR="002A37A5" w:rsidRPr="00542625">
        <w:rPr>
          <w:lang w:val="en-GB"/>
        </w:rPr>
        <w:t xml:space="preserve"> </w:t>
      </w:r>
      <w:r w:rsidRPr="00542625">
        <w:rPr>
          <w:lang w:val="en-GB"/>
        </w:rPr>
        <w:t>This manner of financing made sense, as it enrichened the commercial class that provided its financial resources to the state in exchange for a late</w:t>
      </w:r>
      <w:r w:rsidR="005207B6" w:rsidRPr="00542625">
        <w:rPr>
          <w:lang w:val="en-GB"/>
        </w:rPr>
        <w:t>r reward</w:t>
      </w:r>
      <w:r w:rsidRPr="00542625">
        <w:rPr>
          <w:lang w:val="en-GB"/>
        </w:rPr>
        <w:t xml:space="preserve">. </w:t>
      </w:r>
      <w:r w:rsidR="0015408D" w:rsidRPr="00542625">
        <w:rPr>
          <w:lang w:val="en-GB"/>
        </w:rPr>
        <w:t xml:space="preserve">This of course begs the question </w:t>
      </w:r>
      <w:r w:rsidR="005207B6" w:rsidRPr="00542625">
        <w:rPr>
          <w:lang w:val="en-GB"/>
        </w:rPr>
        <w:t>t</w:t>
      </w:r>
      <w:r w:rsidR="002A37A5" w:rsidRPr="00542625">
        <w:rPr>
          <w:lang w:val="en-GB"/>
        </w:rPr>
        <w:t>o</w:t>
      </w:r>
      <w:r w:rsidRPr="00542625">
        <w:rPr>
          <w:lang w:val="en-GB"/>
        </w:rPr>
        <w:t xml:space="preserve"> what extent </w:t>
      </w:r>
      <w:r w:rsidR="00221A0A" w:rsidRPr="00542625">
        <w:rPr>
          <w:lang w:val="en-GB"/>
        </w:rPr>
        <w:t>profitable mechanism was</w:t>
      </w:r>
      <w:r w:rsidR="0015408D" w:rsidRPr="00542625">
        <w:rPr>
          <w:lang w:val="en-GB"/>
        </w:rPr>
        <w:t xml:space="preserve"> accessible to</w:t>
      </w:r>
      <w:r w:rsidRPr="00542625">
        <w:rPr>
          <w:lang w:val="en-GB"/>
        </w:rPr>
        <w:t xml:space="preserve"> those non-elite members of the</w:t>
      </w:r>
      <w:r w:rsidRPr="00542625">
        <w:rPr>
          <w:i/>
          <w:iCs/>
          <w:lang w:val="en-GB"/>
        </w:rPr>
        <w:t xml:space="preserve"> </w:t>
      </w:r>
      <w:r w:rsidRPr="00542625">
        <w:rPr>
          <w:lang w:val="en-GB"/>
        </w:rPr>
        <w:t>Republ</w:t>
      </w:r>
      <w:r w:rsidR="0015408D" w:rsidRPr="00542625">
        <w:rPr>
          <w:lang w:val="en-GB"/>
        </w:rPr>
        <w:t>ic. Surprisingly, financial</w:t>
      </w:r>
      <w:r w:rsidRPr="00542625">
        <w:rPr>
          <w:lang w:val="en-GB"/>
        </w:rPr>
        <w:t xml:space="preserve"> accessibility in the Republic was quite widespread.</w:t>
      </w:r>
      <w:r w:rsidR="00A675C3" w:rsidRPr="00542625">
        <w:rPr>
          <w:rStyle w:val="FootnoteReference"/>
          <w:lang w:val="en-GB"/>
        </w:rPr>
        <w:footnoteReference w:id="65"/>
      </w:r>
      <w:r w:rsidRPr="00542625">
        <w:rPr>
          <w:lang w:val="en-GB"/>
        </w:rPr>
        <w:t xml:space="preserve"> Around the middle of the seventeenth century, around fifty percent of the Dutch population held some proportion of the Republic’s financial debt.</w:t>
      </w:r>
      <w:r w:rsidR="00A675C3" w:rsidRPr="00542625">
        <w:rPr>
          <w:rStyle w:val="FootnoteReference"/>
          <w:lang w:val="en-GB"/>
        </w:rPr>
        <w:footnoteReference w:id="66"/>
      </w:r>
    </w:p>
    <w:p w14:paraId="1618C077" w14:textId="6B71B446" w:rsidR="001167DD" w:rsidRPr="00542625" w:rsidRDefault="001167DD" w:rsidP="00697958">
      <w:pPr>
        <w:autoSpaceDE w:val="0"/>
        <w:autoSpaceDN w:val="0"/>
        <w:adjustRightInd w:val="0"/>
        <w:spacing w:after="240" w:line="360" w:lineRule="auto"/>
        <w:jc w:val="both"/>
        <w:rPr>
          <w:lang w:val="en-GB"/>
        </w:rPr>
      </w:pPr>
      <w:r w:rsidRPr="00542625">
        <w:rPr>
          <w:lang w:val="en-GB"/>
        </w:rPr>
        <w:t xml:space="preserve">We </w:t>
      </w:r>
      <w:r w:rsidR="00FB5C03" w:rsidRPr="00542625">
        <w:rPr>
          <w:lang w:val="en-GB"/>
        </w:rPr>
        <w:t>may perhaps</w:t>
      </w:r>
      <w:r w:rsidRPr="00542625">
        <w:rPr>
          <w:lang w:val="en-GB"/>
        </w:rPr>
        <w:t xml:space="preserve"> conclude that part of the success of the Dutch Republic is the extent to which it made the rising welfare accessible for a large majority of the population. The Republic allowed a broad share and class of people to partake in the wealth of its time.</w:t>
      </w:r>
      <w:r w:rsidR="00A675C3" w:rsidRPr="00542625">
        <w:rPr>
          <w:rStyle w:val="FootnoteReference"/>
          <w:lang w:val="en-GB"/>
        </w:rPr>
        <w:footnoteReference w:id="67"/>
      </w:r>
      <w:r w:rsidRPr="00542625">
        <w:rPr>
          <w:lang w:val="en-GB"/>
        </w:rPr>
        <w:t xml:space="preserve"> If we superimpose the lessons drawn in the economic history of the twentieth century, we might even argue that this sort of wealth is the consequence of a social contract between the merchants and the proto-proletariat, a sort of Fordist relationship that provided both with a set of reciprocal responsibilities.</w:t>
      </w:r>
      <w:r w:rsidR="00A675C3" w:rsidRPr="00542625">
        <w:rPr>
          <w:rStyle w:val="FootnoteReference"/>
          <w:lang w:val="en-GB"/>
        </w:rPr>
        <w:footnoteReference w:id="68"/>
      </w:r>
      <w:r w:rsidRPr="00542625">
        <w:rPr>
          <w:lang w:val="en-GB"/>
        </w:rPr>
        <w:t xml:space="preserve"> While the idea that a broad ‘middle class’</w:t>
      </w:r>
      <w:r w:rsidR="00221A0A" w:rsidRPr="00542625">
        <w:rPr>
          <w:lang w:val="en-GB"/>
        </w:rPr>
        <w:t xml:space="preserve"> and distribution of wealth </w:t>
      </w:r>
      <w:r w:rsidRPr="00542625">
        <w:rPr>
          <w:lang w:val="en-GB"/>
        </w:rPr>
        <w:t>was good for increasing economic activity only came about much later with Keynesianism and Fordism, these tendencies may be seen already in the social dynamics of the Dutch Republic.</w:t>
      </w:r>
    </w:p>
    <w:p w14:paraId="37599E29" w14:textId="77777777" w:rsidR="00435BAE" w:rsidRDefault="00435BAE">
      <w:pPr>
        <w:rPr>
          <w:rFonts w:eastAsiaTheme="majorEastAsia"/>
          <w:color w:val="1F3763" w:themeColor="accent1" w:themeShade="7F"/>
          <w:lang w:val="en-GB"/>
        </w:rPr>
      </w:pPr>
      <w:r>
        <w:rPr>
          <w:lang w:val="en-GB"/>
        </w:rPr>
        <w:br w:type="page"/>
      </w:r>
    </w:p>
    <w:p w14:paraId="5F6856C7" w14:textId="546EBD1B" w:rsidR="00012319" w:rsidRDefault="00A675C3" w:rsidP="00435BAE">
      <w:pPr>
        <w:pStyle w:val="Heading3"/>
        <w:numPr>
          <w:ilvl w:val="2"/>
          <w:numId w:val="11"/>
        </w:numPr>
        <w:spacing w:line="360" w:lineRule="auto"/>
        <w:jc w:val="both"/>
        <w:rPr>
          <w:rFonts w:ascii="Times New Roman" w:hAnsi="Times New Roman" w:cs="Times New Roman"/>
          <w:lang w:val="en-GB"/>
        </w:rPr>
      </w:pPr>
      <w:bookmarkStart w:id="15" w:name="_Toc75444315"/>
      <w:r w:rsidRPr="00542625">
        <w:rPr>
          <w:rFonts w:ascii="Times New Roman" w:hAnsi="Times New Roman" w:cs="Times New Roman"/>
          <w:lang w:val="en-GB"/>
        </w:rPr>
        <w:lastRenderedPageBreak/>
        <w:t>Poor relief</w:t>
      </w:r>
      <w:bookmarkEnd w:id="15"/>
    </w:p>
    <w:p w14:paraId="08299AC6" w14:textId="77777777" w:rsidR="00435BAE" w:rsidRPr="00435BAE" w:rsidRDefault="00435BAE" w:rsidP="00435BAE">
      <w:pPr>
        <w:pStyle w:val="ListParagraph"/>
        <w:ind w:left="1080"/>
        <w:rPr>
          <w:lang w:val="en-GB"/>
        </w:rPr>
      </w:pPr>
    </w:p>
    <w:p w14:paraId="3B4A38A1" w14:textId="384C772A" w:rsidR="005C2A63" w:rsidRPr="00542625" w:rsidRDefault="005C2A63" w:rsidP="00697958">
      <w:pPr>
        <w:autoSpaceDE w:val="0"/>
        <w:autoSpaceDN w:val="0"/>
        <w:adjustRightInd w:val="0"/>
        <w:spacing w:after="240" w:line="360" w:lineRule="auto"/>
        <w:jc w:val="both"/>
        <w:rPr>
          <w:lang w:val="en-GB"/>
        </w:rPr>
      </w:pPr>
      <w:r w:rsidRPr="00542625">
        <w:rPr>
          <w:lang w:val="en-GB"/>
        </w:rPr>
        <w:t>We have seen that there is a development of a broad middle class in the Republic of the seventeenth century, as well as a redistribution of wealth. What</w:t>
      </w:r>
      <w:r w:rsidR="003F4BD0" w:rsidRPr="00542625">
        <w:rPr>
          <w:lang w:val="en-GB"/>
        </w:rPr>
        <w:t xml:space="preserve"> drove the development of </w:t>
      </w:r>
      <w:r w:rsidRPr="00542625">
        <w:rPr>
          <w:lang w:val="en-GB"/>
        </w:rPr>
        <w:t>these practices?</w:t>
      </w:r>
      <w:r w:rsidR="003F4BD0" w:rsidRPr="00542625">
        <w:rPr>
          <w:lang w:val="en-GB"/>
        </w:rPr>
        <w:t xml:space="preserve"> </w:t>
      </w:r>
      <w:r w:rsidR="00570948" w:rsidRPr="00542625">
        <w:rPr>
          <w:lang w:val="en-GB"/>
        </w:rPr>
        <w:t xml:space="preserve">Whatever kind of combination of trade, plunder and extortion </w:t>
      </w:r>
      <w:r w:rsidR="00E26639" w:rsidRPr="00542625">
        <w:rPr>
          <w:lang w:val="en-GB"/>
        </w:rPr>
        <w:t>the Republic</w:t>
      </w:r>
      <w:r w:rsidR="00570948" w:rsidRPr="00542625">
        <w:rPr>
          <w:lang w:val="en-GB"/>
        </w:rPr>
        <w:t xml:space="preserve"> allowed itself in non-Christian parts of the world, </w:t>
      </w:r>
      <w:r w:rsidR="009B0585" w:rsidRPr="00542625">
        <w:rPr>
          <w:lang w:val="en-GB"/>
        </w:rPr>
        <w:t>this was not possible in one’s own community. T</w:t>
      </w:r>
      <w:r w:rsidR="00570948" w:rsidRPr="00542625">
        <w:rPr>
          <w:lang w:val="en-GB"/>
        </w:rPr>
        <w:t>he ruling Christian norms and values required benevolence to one’s community.</w:t>
      </w:r>
      <w:r w:rsidR="00A675C3" w:rsidRPr="00542625">
        <w:rPr>
          <w:rStyle w:val="FootnoteReference"/>
          <w:lang w:val="en-GB"/>
        </w:rPr>
        <w:footnoteReference w:id="69"/>
      </w:r>
      <w:r w:rsidR="009B0585" w:rsidRPr="00542625">
        <w:rPr>
          <w:lang w:val="en-GB"/>
        </w:rPr>
        <w:t xml:space="preserve"> It </w:t>
      </w:r>
      <w:r w:rsidR="00916773" w:rsidRPr="00542625">
        <w:rPr>
          <w:lang w:val="en-GB"/>
        </w:rPr>
        <w:t>seemed</w:t>
      </w:r>
      <w:r w:rsidR="009B0585" w:rsidRPr="00542625">
        <w:rPr>
          <w:lang w:val="en-GB"/>
        </w:rPr>
        <w:t xml:space="preserve"> that the citizens of the Republic were up to this task. </w:t>
      </w:r>
      <w:r w:rsidR="00570948" w:rsidRPr="00542625">
        <w:rPr>
          <w:lang w:val="en-GB"/>
        </w:rPr>
        <w:t xml:space="preserve">Care for the poor in the Republic was one of the Republic’s generally admired practices. One </w:t>
      </w:r>
      <w:r w:rsidR="003F4BD0" w:rsidRPr="00542625">
        <w:rPr>
          <w:lang w:val="en-GB"/>
        </w:rPr>
        <w:t xml:space="preserve">French </w:t>
      </w:r>
      <w:r w:rsidR="00570948" w:rsidRPr="00542625">
        <w:rPr>
          <w:lang w:val="en-GB"/>
        </w:rPr>
        <w:t>Huguenot</w:t>
      </w:r>
      <w:r w:rsidR="003F4BD0" w:rsidRPr="00542625">
        <w:rPr>
          <w:lang w:val="en-GB"/>
        </w:rPr>
        <w:t>, living in exile in Leiden</w:t>
      </w:r>
      <w:r w:rsidR="00570948" w:rsidRPr="00542625">
        <w:rPr>
          <w:lang w:val="en-GB"/>
        </w:rPr>
        <w:t xml:space="preserve">, was </w:t>
      </w:r>
      <w:r w:rsidR="003F4BD0" w:rsidRPr="00542625">
        <w:rPr>
          <w:lang w:val="en-GB"/>
        </w:rPr>
        <w:t>amongst one of the supposedly many outsides that was amazed</w:t>
      </w:r>
      <w:r w:rsidR="00570948" w:rsidRPr="00542625">
        <w:rPr>
          <w:lang w:val="en-GB"/>
        </w:rPr>
        <w:t xml:space="preserve"> with the </w:t>
      </w:r>
      <w:r w:rsidR="00221A0A" w:rsidRPr="00542625">
        <w:rPr>
          <w:lang w:val="en-GB"/>
        </w:rPr>
        <w:t>"</w:t>
      </w:r>
      <w:r w:rsidR="00570948" w:rsidRPr="00542625">
        <w:rPr>
          <w:lang w:val="en-GB"/>
        </w:rPr>
        <w:t>immense sum</w:t>
      </w:r>
      <w:r w:rsidR="00221A0A" w:rsidRPr="00542625">
        <w:rPr>
          <w:lang w:val="en-GB"/>
        </w:rPr>
        <w:t>”</w:t>
      </w:r>
      <w:r w:rsidR="00570948" w:rsidRPr="00542625">
        <w:rPr>
          <w:lang w:val="en-GB"/>
        </w:rPr>
        <w:t xml:space="preserve"> of money that is provided to the poor</w:t>
      </w:r>
      <w:r w:rsidR="003F4BD0" w:rsidRPr="00542625">
        <w:rPr>
          <w:lang w:val="en-GB"/>
        </w:rPr>
        <w:t>.</w:t>
      </w:r>
      <w:r w:rsidR="00B61EFB" w:rsidRPr="00542625">
        <w:rPr>
          <w:lang w:val="en-GB"/>
        </w:rPr>
        <w:t xml:space="preserve"> </w:t>
      </w:r>
      <w:r w:rsidR="003F4BD0" w:rsidRPr="00542625">
        <w:rPr>
          <w:lang w:val="en-GB"/>
        </w:rPr>
        <w:t>I</w:t>
      </w:r>
      <w:r w:rsidR="00570948" w:rsidRPr="00542625">
        <w:rPr>
          <w:lang w:val="en-GB"/>
        </w:rPr>
        <w:t xml:space="preserve">t is worth quoting this passage in full as it gives an indication of the way the Republic was viewed in the late 17th-century: </w:t>
      </w:r>
    </w:p>
    <w:p w14:paraId="6396C977" w14:textId="536332B3" w:rsidR="00570948" w:rsidRPr="00542625" w:rsidRDefault="00570948" w:rsidP="00697958">
      <w:pPr>
        <w:autoSpaceDE w:val="0"/>
        <w:autoSpaceDN w:val="0"/>
        <w:adjustRightInd w:val="0"/>
        <w:spacing w:after="240" w:line="360" w:lineRule="auto"/>
        <w:ind w:left="720"/>
        <w:jc w:val="both"/>
        <w:rPr>
          <w:lang w:val="en-GB"/>
        </w:rPr>
      </w:pPr>
      <w:r w:rsidRPr="00542625">
        <w:rPr>
          <w:lang w:val="en-GB"/>
        </w:rPr>
        <w:t>“[the poor were given] an immense sum that is afforded by the great riches of the city and the infinite number of merchants, the great affluence of the people, and which testifies to the charitable inclinations of the Dutch</w:t>
      </w:r>
      <w:r w:rsidR="00A675C3" w:rsidRPr="00542625">
        <w:rPr>
          <w:lang w:val="en-GB"/>
        </w:rPr>
        <w:t>.</w:t>
      </w:r>
      <w:r w:rsidRPr="00542625">
        <w:rPr>
          <w:lang w:val="en-GB"/>
        </w:rPr>
        <w:t>”</w:t>
      </w:r>
      <w:r w:rsidR="00A675C3" w:rsidRPr="00542625">
        <w:rPr>
          <w:rStyle w:val="FootnoteReference"/>
          <w:lang w:val="en-GB"/>
        </w:rPr>
        <w:footnoteReference w:id="70"/>
      </w:r>
      <w:r w:rsidR="00F675A1" w:rsidRPr="00542625">
        <w:rPr>
          <w:rStyle w:val="EndnoteReference"/>
          <w:rFonts w:eastAsiaTheme="minorHAnsi"/>
          <w:lang w:val="en-GB" w:eastAsia="en-US"/>
        </w:rPr>
        <w:t xml:space="preserve"> </w:t>
      </w:r>
    </w:p>
    <w:p w14:paraId="5C77FDC0" w14:textId="724FAB58" w:rsidR="00221A0A" w:rsidRPr="00542625" w:rsidRDefault="00570948" w:rsidP="00697958">
      <w:pPr>
        <w:spacing w:line="360" w:lineRule="auto"/>
        <w:jc w:val="both"/>
        <w:rPr>
          <w:lang w:val="en-GB"/>
        </w:rPr>
      </w:pPr>
      <w:r w:rsidRPr="00542625">
        <w:rPr>
          <w:lang w:val="en-GB"/>
        </w:rPr>
        <w:t xml:space="preserve">What did this poor relief look like? Care for the poor in the Republic existed </w:t>
      </w:r>
      <w:r w:rsidR="00B61EFB" w:rsidRPr="00542625">
        <w:rPr>
          <w:lang w:val="en-GB"/>
        </w:rPr>
        <w:t xml:space="preserve">mainly </w:t>
      </w:r>
      <w:r w:rsidRPr="00542625">
        <w:rPr>
          <w:lang w:val="en-GB"/>
        </w:rPr>
        <w:t xml:space="preserve">in the form of regional and communal redistribution of resources through </w:t>
      </w:r>
      <w:r w:rsidRPr="00542625">
        <w:rPr>
          <w:i/>
          <w:iCs/>
          <w:lang w:val="en-GB"/>
        </w:rPr>
        <w:t>armbesturen</w:t>
      </w:r>
      <w:r w:rsidR="00D52BE5" w:rsidRPr="00542625">
        <w:rPr>
          <w:lang w:val="en-GB"/>
        </w:rPr>
        <w:t xml:space="preserve"> </w:t>
      </w:r>
      <w:r w:rsidRPr="00542625">
        <w:rPr>
          <w:lang w:val="en-GB"/>
        </w:rPr>
        <w:t xml:space="preserve">(poor administrations). Redistribution was considered one’s Christian duty to God and </w:t>
      </w:r>
      <w:r w:rsidR="008813C8" w:rsidRPr="00542625">
        <w:rPr>
          <w:lang w:val="en-GB"/>
        </w:rPr>
        <w:t xml:space="preserve">a </w:t>
      </w:r>
      <w:r w:rsidRPr="00542625">
        <w:rPr>
          <w:lang w:val="en-GB"/>
        </w:rPr>
        <w:t>civil duty to the community.</w:t>
      </w:r>
      <w:r w:rsidR="00A675C3" w:rsidRPr="00542625">
        <w:rPr>
          <w:rStyle w:val="FootnoteReference"/>
          <w:lang w:val="en-GB"/>
        </w:rPr>
        <w:footnoteReference w:id="71"/>
      </w:r>
      <w:r w:rsidRPr="00542625">
        <w:rPr>
          <w:lang w:val="en-GB"/>
        </w:rPr>
        <w:t xml:space="preserve"> Surplus was redistributed amongst the populace by the municipalities as well the churches. What made the </w:t>
      </w:r>
      <w:r w:rsidR="00B61EFB" w:rsidRPr="00542625">
        <w:rPr>
          <w:lang w:val="en-GB"/>
        </w:rPr>
        <w:t>Republic</w:t>
      </w:r>
      <w:r w:rsidRPr="00542625">
        <w:rPr>
          <w:lang w:val="en-GB"/>
        </w:rPr>
        <w:t xml:space="preserve"> relatively unique in this regard is that this poor relief was administered by a multiplicity of institutions rather than one feudal lord or one centralized church institution. This</w:t>
      </w:r>
      <w:r w:rsidR="00E26639" w:rsidRPr="00542625">
        <w:rPr>
          <w:lang w:val="en-GB"/>
        </w:rPr>
        <w:t xml:space="preserve"> meant that poor relief operated in a decentral fashion and that </w:t>
      </w:r>
      <w:r w:rsidRPr="00542625">
        <w:rPr>
          <w:lang w:val="en-GB"/>
        </w:rPr>
        <w:t xml:space="preserve">care for the poor </w:t>
      </w:r>
      <w:r w:rsidR="00E26639" w:rsidRPr="00542625">
        <w:rPr>
          <w:lang w:val="en-GB"/>
        </w:rPr>
        <w:t>took on a</w:t>
      </w:r>
      <w:r w:rsidR="005F005A" w:rsidRPr="00542625">
        <w:rPr>
          <w:lang w:val="en-GB"/>
        </w:rPr>
        <w:t>n</w:t>
      </w:r>
      <w:r w:rsidR="00E26639" w:rsidRPr="00542625">
        <w:rPr>
          <w:lang w:val="en-GB"/>
        </w:rPr>
        <w:t xml:space="preserve"> </w:t>
      </w:r>
      <w:r w:rsidR="005F005A" w:rsidRPr="00542625">
        <w:rPr>
          <w:lang w:val="en-GB"/>
        </w:rPr>
        <w:t>intimate, pastoral form</w:t>
      </w:r>
      <w:r w:rsidRPr="00542625">
        <w:rPr>
          <w:lang w:val="en-GB"/>
        </w:rPr>
        <w:t xml:space="preserve">. </w:t>
      </w:r>
      <w:r w:rsidR="005F005A" w:rsidRPr="00542625">
        <w:rPr>
          <w:lang w:val="en-GB"/>
        </w:rPr>
        <w:t>And just in the</w:t>
      </w:r>
      <w:r w:rsidRPr="00542625">
        <w:rPr>
          <w:lang w:val="en-GB"/>
        </w:rPr>
        <w:t xml:space="preserve"> case one could not go to one’s </w:t>
      </w:r>
      <w:r w:rsidR="005F005A" w:rsidRPr="00542625">
        <w:rPr>
          <w:lang w:val="en-GB"/>
        </w:rPr>
        <w:t xml:space="preserve">own pastoral </w:t>
      </w:r>
      <w:r w:rsidRPr="00542625">
        <w:rPr>
          <w:lang w:val="en-GB"/>
        </w:rPr>
        <w:t xml:space="preserve">community, there was </w:t>
      </w:r>
      <w:r w:rsidR="00E26639" w:rsidRPr="00542625">
        <w:rPr>
          <w:lang w:val="en-GB"/>
        </w:rPr>
        <w:t>in some cities</w:t>
      </w:r>
      <w:r w:rsidRPr="00542625">
        <w:rPr>
          <w:lang w:val="en-GB"/>
        </w:rPr>
        <w:t xml:space="preserve"> the</w:t>
      </w:r>
      <w:r w:rsidR="00E26639" w:rsidRPr="00542625">
        <w:rPr>
          <w:lang w:val="en-GB"/>
        </w:rPr>
        <w:t xml:space="preserve"> possibility to turn to the municipality</w:t>
      </w:r>
      <w:r w:rsidRPr="00542625">
        <w:rPr>
          <w:lang w:val="en-GB"/>
        </w:rPr>
        <w:t>.</w:t>
      </w:r>
      <w:r w:rsidR="00A675C3" w:rsidRPr="00542625">
        <w:rPr>
          <w:rStyle w:val="FootnoteReference"/>
          <w:lang w:val="en-GB"/>
        </w:rPr>
        <w:footnoteReference w:id="72"/>
      </w:r>
      <w:r w:rsidR="00A675C3" w:rsidRPr="00542625">
        <w:rPr>
          <w:lang w:val="en-GB"/>
        </w:rPr>
        <w:t xml:space="preserve"> </w:t>
      </w:r>
    </w:p>
    <w:p w14:paraId="756D3FF5" w14:textId="77777777" w:rsidR="00E03A2F" w:rsidRPr="00542625" w:rsidRDefault="00E03A2F" w:rsidP="00697958">
      <w:pPr>
        <w:spacing w:line="360" w:lineRule="auto"/>
        <w:jc w:val="both"/>
        <w:rPr>
          <w:lang w:val="en-GB"/>
        </w:rPr>
      </w:pPr>
    </w:p>
    <w:p w14:paraId="14522C22" w14:textId="0D0F8CC4" w:rsidR="00570948" w:rsidRPr="00542625" w:rsidRDefault="00221A0A" w:rsidP="00221A0A">
      <w:pPr>
        <w:spacing w:line="360" w:lineRule="auto"/>
        <w:jc w:val="both"/>
        <w:rPr>
          <w:lang w:val="en-GB"/>
        </w:rPr>
      </w:pPr>
      <w:r w:rsidRPr="00542625">
        <w:rPr>
          <w:lang w:val="en-GB"/>
        </w:rPr>
        <w:t xml:space="preserve">This pastoral system cannot be attributed to some form of cultural homogeneity. </w:t>
      </w:r>
      <w:r w:rsidR="00012319" w:rsidRPr="00542625">
        <w:rPr>
          <w:lang w:val="en-GB"/>
        </w:rPr>
        <w:t xml:space="preserve">If you think the seventeenth century Republic owes its success </w:t>
      </w:r>
      <w:r w:rsidR="00F0593D" w:rsidRPr="00542625">
        <w:rPr>
          <w:lang w:val="en-GB"/>
        </w:rPr>
        <w:t xml:space="preserve">partially </w:t>
      </w:r>
      <w:r w:rsidR="00012319" w:rsidRPr="00542625">
        <w:rPr>
          <w:lang w:val="en-GB"/>
        </w:rPr>
        <w:t xml:space="preserve">to a certain </w:t>
      </w:r>
      <w:r w:rsidR="00220B32" w:rsidRPr="00542625">
        <w:rPr>
          <w:lang w:val="en-GB"/>
        </w:rPr>
        <w:t>cultural</w:t>
      </w:r>
      <w:r w:rsidR="00012319" w:rsidRPr="00542625">
        <w:rPr>
          <w:lang w:val="en-GB"/>
        </w:rPr>
        <w:t xml:space="preserve"> homogeneity, think again. </w:t>
      </w:r>
      <w:r w:rsidR="005F005A" w:rsidRPr="00542625">
        <w:rPr>
          <w:lang w:val="en-GB"/>
        </w:rPr>
        <w:t>For a large part of its existence, the</w:t>
      </w:r>
      <w:r w:rsidR="00012319" w:rsidRPr="00542625">
        <w:rPr>
          <w:lang w:val="en-GB"/>
        </w:rPr>
        <w:t xml:space="preserve"> Republic’s</w:t>
      </w:r>
      <w:r w:rsidR="00570948" w:rsidRPr="00542625">
        <w:rPr>
          <w:lang w:val="en-GB"/>
        </w:rPr>
        <w:t xml:space="preserve"> merchant cities were highly heterogenous, with Jewish exiles from Spain, </w:t>
      </w:r>
      <w:r w:rsidR="00220B32" w:rsidRPr="00542625">
        <w:rPr>
          <w:lang w:val="en-GB"/>
        </w:rPr>
        <w:t>Huguenot</w:t>
      </w:r>
      <w:r w:rsidR="00570948" w:rsidRPr="00542625">
        <w:rPr>
          <w:lang w:val="en-GB"/>
        </w:rPr>
        <w:t xml:space="preserve"> exiles from France, but also different </w:t>
      </w:r>
      <w:r w:rsidR="00570948" w:rsidRPr="00542625">
        <w:rPr>
          <w:lang w:val="en-GB"/>
        </w:rPr>
        <w:lastRenderedPageBreak/>
        <w:t xml:space="preserve">religious sects such as </w:t>
      </w:r>
      <w:r w:rsidR="00220B32" w:rsidRPr="00542625">
        <w:rPr>
          <w:lang w:val="en-GB"/>
        </w:rPr>
        <w:t>Catholics</w:t>
      </w:r>
      <w:r w:rsidR="00570948" w:rsidRPr="00542625">
        <w:rPr>
          <w:lang w:val="en-GB"/>
        </w:rPr>
        <w:t xml:space="preserve">, </w:t>
      </w:r>
      <w:r w:rsidR="00220B32" w:rsidRPr="00542625">
        <w:rPr>
          <w:lang w:val="en-GB"/>
        </w:rPr>
        <w:t>Calvinists</w:t>
      </w:r>
      <w:r w:rsidR="00570948" w:rsidRPr="00542625">
        <w:rPr>
          <w:lang w:val="en-GB"/>
        </w:rPr>
        <w:t xml:space="preserve">, </w:t>
      </w:r>
      <w:r w:rsidR="00220B32" w:rsidRPr="00542625">
        <w:rPr>
          <w:lang w:val="en-GB"/>
        </w:rPr>
        <w:t>Lutherans</w:t>
      </w:r>
      <w:r w:rsidR="00570948" w:rsidRPr="00542625">
        <w:rPr>
          <w:lang w:val="en-GB"/>
        </w:rPr>
        <w:t xml:space="preserve"> and </w:t>
      </w:r>
      <w:r w:rsidR="00F675A1" w:rsidRPr="00542625">
        <w:rPr>
          <w:lang w:val="en-GB"/>
        </w:rPr>
        <w:t xml:space="preserve">many </w:t>
      </w:r>
      <w:r w:rsidR="00570948" w:rsidRPr="00542625">
        <w:rPr>
          <w:lang w:val="en-GB"/>
        </w:rPr>
        <w:t>more.</w:t>
      </w:r>
      <w:r w:rsidR="0015408D" w:rsidRPr="00542625">
        <w:rPr>
          <w:rStyle w:val="FootnoteReference"/>
          <w:lang w:val="en-GB"/>
        </w:rPr>
        <w:footnoteReference w:id="73"/>
      </w:r>
      <w:r w:rsidR="00570948" w:rsidRPr="00542625">
        <w:rPr>
          <w:lang w:val="en-GB"/>
        </w:rPr>
        <w:t xml:space="preserve"> These people found a place in the Republic’s city communities, where they held a relatively high degree of freedom. It was also along these religious lines of demarcation that care for the poor was organized. One was responsible for the </w:t>
      </w:r>
      <w:r w:rsidR="00020671" w:rsidRPr="00542625">
        <w:rPr>
          <w:lang w:val="en-GB"/>
        </w:rPr>
        <w:t>honour</w:t>
      </w:r>
      <w:r w:rsidR="00570948" w:rsidRPr="00542625">
        <w:rPr>
          <w:lang w:val="en-GB"/>
        </w:rPr>
        <w:t xml:space="preserve"> of one’s family, but also to some extent one was expected to take care of one’s community that existed within the city. </w:t>
      </w:r>
    </w:p>
    <w:p w14:paraId="49EF9A25" w14:textId="77777777" w:rsidR="00221A0A" w:rsidRPr="00542625" w:rsidRDefault="00221A0A" w:rsidP="00221A0A">
      <w:pPr>
        <w:spacing w:line="360" w:lineRule="auto"/>
        <w:jc w:val="both"/>
        <w:rPr>
          <w:lang w:val="en-GB"/>
        </w:rPr>
      </w:pPr>
    </w:p>
    <w:p w14:paraId="5617C26B" w14:textId="366A1756" w:rsidR="00493E1D" w:rsidRPr="00542625" w:rsidRDefault="00BF0D4B" w:rsidP="00697958">
      <w:pPr>
        <w:autoSpaceDE w:val="0"/>
        <w:autoSpaceDN w:val="0"/>
        <w:adjustRightInd w:val="0"/>
        <w:spacing w:after="240" w:line="360" w:lineRule="auto"/>
        <w:jc w:val="both"/>
        <w:rPr>
          <w:lang w:val="en-GB"/>
        </w:rPr>
      </w:pPr>
      <w:r w:rsidRPr="00542625">
        <w:rPr>
          <w:lang w:val="en-GB"/>
        </w:rPr>
        <w:t>So, what were the reasons charitable giving was so common?</w:t>
      </w:r>
      <w:r w:rsidR="00536DB1" w:rsidRPr="00542625">
        <w:rPr>
          <w:lang w:val="en-GB"/>
        </w:rPr>
        <w:t xml:space="preserve"> </w:t>
      </w:r>
      <w:proofErr w:type="spellStart"/>
      <w:r w:rsidR="00B61EFB" w:rsidRPr="00542625">
        <w:rPr>
          <w:lang w:val="en-GB"/>
        </w:rPr>
        <w:t>Looijestijn</w:t>
      </w:r>
      <w:proofErr w:type="spellEnd"/>
      <w:r w:rsidR="00B61EFB" w:rsidRPr="00542625">
        <w:rPr>
          <w:lang w:val="en-GB"/>
        </w:rPr>
        <w:t xml:space="preserve"> and </w:t>
      </w:r>
      <w:proofErr w:type="spellStart"/>
      <w:r w:rsidR="00B61EFB" w:rsidRPr="00542625">
        <w:rPr>
          <w:lang w:val="en-GB"/>
        </w:rPr>
        <w:t>Loef</w:t>
      </w:r>
      <w:proofErr w:type="spellEnd"/>
      <w:r w:rsidR="00B61EFB" w:rsidRPr="00542625">
        <w:rPr>
          <w:lang w:val="en-GB"/>
        </w:rPr>
        <w:t xml:space="preserve"> concluded that t</w:t>
      </w:r>
      <w:r w:rsidR="00536DB1" w:rsidRPr="00542625">
        <w:rPr>
          <w:lang w:val="en-GB"/>
        </w:rPr>
        <w:t xml:space="preserve">he act of giving was related to one’s </w:t>
      </w:r>
      <w:r w:rsidR="00020671" w:rsidRPr="00542625">
        <w:rPr>
          <w:lang w:val="en-GB"/>
        </w:rPr>
        <w:t>honour</w:t>
      </w:r>
      <w:r w:rsidR="00536DB1" w:rsidRPr="00542625">
        <w:rPr>
          <w:lang w:val="en-GB"/>
        </w:rPr>
        <w:t xml:space="preserve">, which was closely bound up to the </w:t>
      </w:r>
      <w:r w:rsidR="00020671" w:rsidRPr="00542625">
        <w:rPr>
          <w:lang w:val="en-GB"/>
        </w:rPr>
        <w:t>honour</w:t>
      </w:r>
      <w:r w:rsidR="00536DB1" w:rsidRPr="00542625">
        <w:rPr>
          <w:lang w:val="en-GB"/>
        </w:rPr>
        <w:t xml:space="preserve"> of one’s family and co-religionist communit</w:t>
      </w:r>
      <w:r w:rsidR="00F0593D" w:rsidRPr="00542625">
        <w:rPr>
          <w:lang w:val="en-GB"/>
        </w:rPr>
        <w:t>y.</w:t>
      </w:r>
      <w:r w:rsidR="0015408D" w:rsidRPr="00542625">
        <w:rPr>
          <w:rStyle w:val="FootnoteReference"/>
          <w:lang w:val="en-GB"/>
        </w:rPr>
        <w:footnoteReference w:id="74"/>
      </w:r>
      <w:r w:rsidR="00F0593D" w:rsidRPr="00542625">
        <w:rPr>
          <w:lang w:val="en-GB"/>
        </w:rPr>
        <w:t xml:space="preserve"> These acts of redistribution bound people to their </w:t>
      </w:r>
      <w:r w:rsidR="00B61EFB" w:rsidRPr="00542625">
        <w:rPr>
          <w:lang w:val="en-GB"/>
        </w:rPr>
        <w:t>places</w:t>
      </w:r>
      <w:r w:rsidR="00F0593D" w:rsidRPr="00542625">
        <w:rPr>
          <w:lang w:val="en-GB"/>
        </w:rPr>
        <w:t xml:space="preserve"> </w:t>
      </w:r>
      <w:r w:rsidR="00B61EFB" w:rsidRPr="00542625">
        <w:rPr>
          <w:lang w:val="en-GB"/>
        </w:rPr>
        <w:t>and the communities that inhabit it, under which a poor relief system took shape that bases itself on communal reciprocity and</w:t>
      </w:r>
      <w:r w:rsidR="005F005A" w:rsidRPr="00542625">
        <w:rPr>
          <w:lang w:val="en-GB"/>
        </w:rPr>
        <w:t xml:space="preserve"> </w:t>
      </w:r>
      <w:r w:rsidR="00B61EFB" w:rsidRPr="00542625">
        <w:rPr>
          <w:lang w:val="en-GB"/>
        </w:rPr>
        <w:t xml:space="preserve">redistribution. </w:t>
      </w:r>
      <w:r w:rsidR="00A675C3" w:rsidRPr="00542625">
        <w:rPr>
          <w:lang w:val="en-GB"/>
        </w:rPr>
        <w:t xml:space="preserve"> </w:t>
      </w:r>
    </w:p>
    <w:p w14:paraId="20AD1C0A" w14:textId="2332E035" w:rsidR="00B61EFB" w:rsidRPr="00542625" w:rsidRDefault="00733343" w:rsidP="00697958">
      <w:pPr>
        <w:autoSpaceDE w:val="0"/>
        <w:autoSpaceDN w:val="0"/>
        <w:adjustRightInd w:val="0"/>
        <w:spacing w:after="240" w:line="360" w:lineRule="auto"/>
        <w:jc w:val="both"/>
        <w:rPr>
          <w:lang w:val="en-GB"/>
        </w:rPr>
      </w:pPr>
      <w:r w:rsidRPr="00542625">
        <w:rPr>
          <w:lang w:val="en-GB"/>
        </w:rPr>
        <w:t>These acts of communal</w:t>
      </w:r>
      <w:r w:rsidR="00B61EFB" w:rsidRPr="00542625">
        <w:rPr>
          <w:lang w:val="en-GB"/>
        </w:rPr>
        <w:t xml:space="preserve"> reciprocity and redistribution were not without its own </w:t>
      </w:r>
      <w:r w:rsidRPr="00542625">
        <w:rPr>
          <w:lang w:val="en-GB"/>
        </w:rPr>
        <w:t>forms o</w:t>
      </w:r>
      <w:r w:rsidR="002F3E36" w:rsidRPr="00542625">
        <w:rPr>
          <w:lang w:val="en-GB"/>
        </w:rPr>
        <w:t>f pressures</w:t>
      </w:r>
      <w:r w:rsidR="00B61EFB" w:rsidRPr="00542625">
        <w:rPr>
          <w:lang w:val="en-GB"/>
        </w:rPr>
        <w:t xml:space="preserve">. </w:t>
      </w:r>
      <w:r w:rsidR="005F005A" w:rsidRPr="00542625">
        <w:rPr>
          <w:lang w:val="en-GB"/>
        </w:rPr>
        <w:t xml:space="preserve">Even though there was no monarch </w:t>
      </w:r>
      <w:r w:rsidR="00B61EFB" w:rsidRPr="00542625">
        <w:rPr>
          <w:lang w:val="en-GB"/>
        </w:rPr>
        <w:t xml:space="preserve">that set the standards for poor relief, </w:t>
      </w:r>
      <w:r w:rsidRPr="00542625">
        <w:rPr>
          <w:lang w:val="en-GB"/>
        </w:rPr>
        <w:t xml:space="preserve">there were still forces at work that wrested </w:t>
      </w:r>
      <w:r w:rsidR="00BF0D4B" w:rsidRPr="00542625">
        <w:rPr>
          <w:lang w:val="en-GB"/>
        </w:rPr>
        <w:t xml:space="preserve">this </w:t>
      </w:r>
      <w:r w:rsidRPr="00542625">
        <w:rPr>
          <w:lang w:val="en-GB"/>
        </w:rPr>
        <w:t xml:space="preserve">charitable </w:t>
      </w:r>
      <w:r w:rsidR="00020671" w:rsidRPr="00542625">
        <w:rPr>
          <w:lang w:val="en-GB"/>
        </w:rPr>
        <w:t>behaviour</w:t>
      </w:r>
      <w:r w:rsidRPr="00542625">
        <w:rPr>
          <w:lang w:val="en-GB"/>
        </w:rPr>
        <w:t xml:space="preserve"> from people</w:t>
      </w:r>
      <w:r w:rsidR="00B61EFB" w:rsidRPr="00542625">
        <w:rPr>
          <w:lang w:val="en-GB"/>
        </w:rPr>
        <w:t>. The Republic</w:t>
      </w:r>
      <w:r w:rsidR="00BF0D4B" w:rsidRPr="00542625">
        <w:rPr>
          <w:lang w:val="en-GB"/>
        </w:rPr>
        <w:t xml:space="preserve">’s communities </w:t>
      </w:r>
      <w:r w:rsidR="00B61EFB" w:rsidRPr="00542625">
        <w:rPr>
          <w:lang w:val="en-GB"/>
        </w:rPr>
        <w:t xml:space="preserve">made </w:t>
      </w:r>
      <w:r w:rsidR="00570948" w:rsidRPr="00542625">
        <w:rPr>
          <w:lang w:val="en-GB"/>
        </w:rPr>
        <w:t>use of the Christian morale and values</w:t>
      </w:r>
      <w:r w:rsidR="00B61EFB" w:rsidRPr="00542625">
        <w:rPr>
          <w:lang w:val="en-GB"/>
        </w:rPr>
        <w:t xml:space="preserve"> of the time</w:t>
      </w:r>
      <w:r w:rsidR="00570948" w:rsidRPr="00542625">
        <w:rPr>
          <w:lang w:val="en-GB"/>
        </w:rPr>
        <w:t xml:space="preserve">. </w:t>
      </w:r>
      <w:r w:rsidR="00B61EFB" w:rsidRPr="00542625">
        <w:rPr>
          <w:lang w:val="en-GB"/>
        </w:rPr>
        <w:t xml:space="preserve">Among the </w:t>
      </w:r>
      <w:r w:rsidR="003F4BD0" w:rsidRPr="00542625">
        <w:rPr>
          <w:lang w:val="en-GB"/>
        </w:rPr>
        <w:t>religions</w:t>
      </w:r>
      <w:r w:rsidR="00B61EFB" w:rsidRPr="00542625">
        <w:rPr>
          <w:lang w:val="en-GB"/>
        </w:rPr>
        <w:t xml:space="preserve"> that circulated through the Republic, one common view was that benevolent actions and charitable deeds to one’s community or a co-religionist would be repaid in </w:t>
      </w:r>
      <w:r w:rsidRPr="00542625">
        <w:rPr>
          <w:lang w:val="en-GB"/>
        </w:rPr>
        <w:t>the afterlife</w:t>
      </w:r>
      <w:r w:rsidR="00B61EFB" w:rsidRPr="00542625">
        <w:rPr>
          <w:lang w:val="en-GB"/>
        </w:rPr>
        <w:t>.</w:t>
      </w:r>
      <w:r w:rsidR="0015408D" w:rsidRPr="00542625">
        <w:rPr>
          <w:rStyle w:val="FootnoteReference"/>
          <w:lang w:val="en-GB"/>
        </w:rPr>
        <w:footnoteReference w:id="75"/>
      </w:r>
      <w:r w:rsidR="00B61EFB" w:rsidRPr="00542625">
        <w:rPr>
          <w:lang w:val="en-GB"/>
        </w:rPr>
        <w:t xml:space="preserve"> </w:t>
      </w:r>
      <w:r w:rsidRPr="00542625">
        <w:rPr>
          <w:lang w:val="en-GB"/>
        </w:rPr>
        <w:t>And of course, this</w:t>
      </w:r>
      <w:r w:rsidR="00B61EFB" w:rsidRPr="00542625">
        <w:rPr>
          <w:lang w:val="en-GB"/>
        </w:rPr>
        <w:t xml:space="preserve"> view </w:t>
      </w:r>
      <w:r w:rsidRPr="00542625">
        <w:rPr>
          <w:lang w:val="en-GB"/>
        </w:rPr>
        <w:t>that actions here on earth would positively transfer to the life here after did have a cultural and material significance here on earth as well,</w:t>
      </w:r>
      <w:r w:rsidR="00BF0D4B" w:rsidRPr="00542625">
        <w:rPr>
          <w:lang w:val="en-GB"/>
        </w:rPr>
        <w:t xml:space="preserve"> it</w:t>
      </w:r>
      <w:r w:rsidRPr="00542625">
        <w:rPr>
          <w:lang w:val="en-GB"/>
        </w:rPr>
        <w:t xml:space="preserve"> impressed upon the giver a sense of status.</w:t>
      </w:r>
    </w:p>
    <w:p w14:paraId="2779955D" w14:textId="53F5355D" w:rsidR="00204B4D" w:rsidRPr="00542625" w:rsidRDefault="00B61EFB" w:rsidP="00697958">
      <w:pPr>
        <w:autoSpaceDE w:val="0"/>
        <w:autoSpaceDN w:val="0"/>
        <w:adjustRightInd w:val="0"/>
        <w:spacing w:after="240" w:line="360" w:lineRule="auto"/>
        <w:jc w:val="both"/>
        <w:rPr>
          <w:lang w:val="en-GB"/>
        </w:rPr>
      </w:pPr>
      <w:r w:rsidRPr="00542625">
        <w:rPr>
          <w:lang w:val="en-GB"/>
        </w:rPr>
        <w:t>Thus, in</w:t>
      </w:r>
      <w:r w:rsidR="00204B4D" w:rsidRPr="00542625">
        <w:rPr>
          <w:lang w:val="en-GB"/>
        </w:rPr>
        <w:t xml:space="preserve"> the</w:t>
      </w:r>
      <w:r w:rsidRPr="00542625">
        <w:rPr>
          <w:lang w:val="en-GB"/>
        </w:rPr>
        <w:t xml:space="preserve"> Dutch society of the seventeenth</w:t>
      </w:r>
      <w:r w:rsidR="00204B4D" w:rsidRPr="00542625">
        <w:rPr>
          <w:lang w:val="en-GB"/>
        </w:rPr>
        <w:t xml:space="preserve">, and </w:t>
      </w:r>
      <w:r w:rsidR="00733343" w:rsidRPr="00542625">
        <w:rPr>
          <w:lang w:val="en-GB"/>
        </w:rPr>
        <w:t>partially</w:t>
      </w:r>
      <w:r w:rsidRPr="00542625">
        <w:rPr>
          <w:lang w:val="en-GB"/>
        </w:rPr>
        <w:t xml:space="preserve"> eighteenth century</w:t>
      </w:r>
      <w:r w:rsidR="002F3E36" w:rsidRPr="00542625">
        <w:rPr>
          <w:lang w:val="en-GB"/>
        </w:rPr>
        <w:t xml:space="preserve"> as well</w:t>
      </w:r>
      <w:r w:rsidR="00204B4D" w:rsidRPr="00542625">
        <w:rPr>
          <w:lang w:val="en-GB"/>
        </w:rPr>
        <w:t>, b</w:t>
      </w:r>
      <w:r w:rsidR="00570948" w:rsidRPr="00542625">
        <w:rPr>
          <w:lang w:val="en-GB"/>
        </w:rPr>
        <w:t>enevolent actions and charitable deeds were a way to adequately spend one’s surplus wealth</w:t>
      </w:r>
      <w:r w:rsidR="00204B4D" w:rsidRPr="00542625">
        <w:rPr>
          <w:lang w:val="en-GB"/>
        </w:rPr>
        <w:t xml:space="preserve"> </w:t>
      </w:r>
      <w:r w:rsidR="002F3E36" w:rsidRPr="00542625">
        <w:rPr>
          <w:lang w:val="en-GB"/>
        </w:rPr>
        <w:t>to social cause</w:t>
      </w:r>
      <w:r w:rsidR="00221A0A" w:rsidRPr="00542625">
        <w:rPr>
          <w:lang w:val="en-GB"/>
        </w:rPr>
        <w:t>s</w:t>
      </w:r>
      <w:r w:rsidR="00570948" w:rsidRPr="00542625">
        <w:rPr>
          <w:lang w:val="en-GB"/>
        </w:rPr>
        <w:t>. The church with its morals, virtues, vices and sins had created a whole cosmology of material and ideational flows that are ‘infinite’ in their operation.</w:t>
      </w:r>
      <w:r w:rsidR="0015408D" w:rsidRPr="00542625">
        <w:rPr>
          <w:rStyle w:val="FootnoteReference"/>
          <w:lang w:val="en-GB"/>
        </w:rPr>
        <w:footnoteReference w:id="76"/>
      </w:r>
      <w:r w:rsidR="00570948" w:rsidRPr="00542625">
        <w:rPr>
          <w:lang w:val="en-GB"/>
        </w:rPr>
        <w:t xml:space="preserve"> This infinitude has to do with the repayment in the afterlife</w:t>
      </w:r>
      <w:r w:rsidR="00220B32" w:rsidRPr="00542625">
        <w:rPr>
          <w:lang w:val="en-GB"/>
        </w:rPr>
        <w:t>. Thinking about what is in one’s interest</w:t>
      </w:r>
      <w:r w:rsidR="00570948" w:rsidRPr="00542625">
        <w:rPr>
          <w:lang w:val="en-GB"/>
        </w:rPr>
        <w:t xml:space="preserve"> in this life </w:t>
      </w:r>
      <w:r w:rsidR="00220B32" w:rsidRPr="00542625">
        <w:rPr>
          <w:lang w:val="en-GB"/>
        </w:rPr>
        <w:t>was</w:t>
      </w:r>
      <w:r w:rsidR="00570948" w:rsidRPr="00542625">
        <w:rPr>
          <w:lang w:val="en-GB"/>
        </w:rPr>
        <w:t xml:space="preserve"> bound up with ideas about an afterlife</w:t>
      </w:r>
      <w:r w:rsidR="00220B32" w:rsidRPr="00542625">
        <w:rPr>
          <w:lang w:val="en-GB"/>
        </w:rPr>
        <w:t xml:space="preserve">. </w:t>
      </w:r>
      <w:r w:rsidR="00570948" w:rsidRPr="00542625">
        <w:rPr>
          <w:lang w:val="en-GB"/>
        </w:rPr>
        <w:t>When the Dutch Reformed Diaconate in Delft collected money</w:t>
      </w:r>
      <w:r w:rsidR="005F5A02" w:rsidRPr="00542625">
        <w:rPr>
          <w:lang w:val="en-GB"/>
        </w:rPr>
        <w:t xml:space="preserve"> in 1613</w:t>
      </w:r>
      <w:r w:rsidR="00570948" w:rsidRPr="00542625">
        <w:rPr>
          <w:lang w:val="en-GB"/>
        </w:rPr>
        <w:t xml:space="preserve">, inhabitants were asked to </w:t>
      </w:r>
      <w:r w:rsidR="00BF0D4B" w:rsidRPr="00542625">
        <w:rPr>
          <w:lang w:val="en-GB"/>
        </w:rPr>
        <w:t>“</w:t>
      </w:r>
      <w:r w:rsidR="00570948" w:rsidRPr="00542625">
        <w:rPr>
          <w:lang w:val="en-GB"/>
        </w:rPr>
        <w:t xml:space="preserve">[...]give liberally and mildly, trusting </w:t>
      </w:r>
      <w:r w:rsidR="00570948" w:rsidRPr="00542625">
        <w:rPr>
          <w:lang w:val="en-GB"/>
        </w:rPr>
        <w:lastRenderedPageBreak/>
        <w:t>that God the Lord will reward it here and here afterwards</w:t>
      </w:r>
      <w:r w:rsidR="00BF0D4B" w:rsidRPr="00542625">
        <w:rPr>
          <w:lang w:val="en-GB"/>
        </w:rPr>
        <w:t>”</w:t>
      </w:r>
      <w:r w:rsidR="00570948" w:rsidRPr="00542625">
        <w:rPr>
          <w:lang w:val="en-GB"/>
        </w:rPr>
        <w:t>.</w:t>
      </w:r>
      <w:r w:rsidR="0015408D" w:rsidRPr="00542625">
        <w:rPr>
          <w:rStyle w:val="FootnoteReference"/>
          <w:lang w:val="en-GB"/>
        </w:rPr>
        <w:footnoteReference w:id="77"/>
      </w:r>
      <w:r w:rsidR="00570948" w:rsidRPr="00542625">
        <w:rPr>
          <w:lang w:val="en-GB"/>
        </w:rPr>
        <w:t xml:space="preserve"> </w:t>
      </w:r>
      <w:r w:rsidR="00204B4D" w:rsidRPr="00542625">
        <w:rPr>
          <w:lang w:val="en-GB"/>
        </w:rPr>
        <w:t>Acts of giving should therefore not be considered a cost, but rather as a ‘heavenly’ investment.</w:t>
      </w:r>
    </w:p>
    <w:p w14:paraId="76DF85F8" w14:textId="1341690E" w:rsidR="00C66755" w:rsidRPr="00542625" w:rsidRDefault="00570948" w:rsidP="00697958">
      <w:pPr>
        <w:spacing w:line="360" w:lineRule="auto"/>
        <w:jc w:val="both"/>
        <w:rPr>
          <w:lang w:val="en-GB"/>
        </w:rPr>
      </w:pPr>
      <w:r w:rsidRPr="00542625">
        <w:rPr>
          <w:lang w:val="en-GB"/>
        </w:rPr>
        <w:t xml:space="preserve">Overall, we can conclude that </w:t>
      </w:r>
      <w:r w:rsidR="00252ED2" w:rsidRPr="00542625">
        <w:rPr>
          <w:lang w:val="en-GB"/>
        </w:rPr>
        <w:t>social welfare</w:t>
      </w:r>
      <w:r w:rsidRPr="00542625">
        <w:rPr>
          <w:lang w:val="en-GB"/>
        </w:rPr>
        <w:t xml:space="preserve"> in the Netherlands was held in high regard by both the Dutch as well as foreigners. </w:t>
      </w:r>
      <w:r w:rsidR="00252ED2" w:rsidRPr="00542625">
        <w:rPr>
          <w:lang w:val="en-GB"/>
        </w:rPr>
        <w:t>Social welfare</w:t>
      </w:r>
      <w:r w:rsidRPr="00542625">
        <w:rPr>
          <w:lang w:val="en-GB"/>
        </w:rPr>
        <w:t xml:space="preserve"> served to tie together the social fabric of society and it did so through </w:t>
      </w:r>
      <w:r w:rsidR="00221A0A" w:rsidRPr="00542625">
        <w:rPr>
          <w:lang w:val="en-GB"/>
        </w:rPr>
        <w:t xml:space="preserve">by good deeds in life here on earth </w:t>
      </w:r>
      <w:r w:rsidRPr="00542625">
        <w:rPr>
          <w:lang w:val="en-GB"/>
        </w:rPr>
        <w:t xml:space="preserve">life </w:t>
      </w:r>
      <w:r w:rsidR="00221A0A" w:rsidRPr="00542625">
        <w:rPr>
          <w:lang w:val="en-GB"/>
        </w:rPr>
        <w:t>to eternal life beyond</w:t>
      </w:r>
      <w:r w:rsidR="00493E1D" w:rsidRPr="00542625">
        <w:rPr>
          <w:lang w:val="en-GB"/>
        </w:rPr>
        <w:t xml:space="preserve">. </w:t>
      </w:r>
      <w:r w:rsidR="002F3E36" w:rsidRPr="00542625">
        <w:rPr>
          <w:lang w:val="en-GB"/>
        </w:rPr>
        <w:t xml:space="preserve">As </w:t>
      </w:r>
      <w:r w:rsidR="00221A0A" w:rsidRPr="00542625">
        <w:rPr>
          <w:lang w:val="en-GB"/>
        </w:rPr>
        <w:t>this</w:t>
      </w:r>
      <w:r w:rsidR="002F3E36" w:rsidRPr="00542625">
        <w:rPr>
          <w:lang w:val="en-GB"/>
        </w:rPr>
        <w:t xml:space="preserve"> </w:t>
      </w:r>
      <w:r w:rsidR="00221A0A" w:rsidRPr="00542625">
        <w:rPr>
          <w:lang w:val="en-GB"/>
        </w:rPr>
        <w:t>was</w:t>
      </w:r>
      <w:r w:rsidR="002F3E36" w:rsidRPr="00542625">
        <w:rPr>
          <w:lang w:val="en-GB"/>
        </w:rPr>
        <w:t xml:space="preserve"> </w:t>
      </w:r>
      <w:r w:rsidR="00221A0A" w:rsidRPr="00542625">
        <w:rPr>
          <w:lang w:val="en-GB"/>
        </w:rPr>
        <w:t xml:space="preserve">mechanism of voluntary giving was </w:t>
      </w:r>
      <w:r w:rsidR="002F3E36" w:rsidRPr="00542625">
        <w:rPr>
          <w:lang w:val="en-GB"/>
        </w:rPr>
        <w:t>quite successful</w:t>
      </w:r>
      <w:r w:rsidRPr="00542625">
        <w:rPr>
          <w:lang w:val="en-GB"/>
        </w:rPr>
        <w:t xml:space="preserve">, it is not surprising that </w:t>
      </w:r>
      <w:r w:rsidR="003F4BD0" w:rsidRPr="00542625">
        <w:rPr>
          <w:lang w:val="en-GB"/>
        </w:rPr>
        <w:t>van Leeuwen</w:t>
      </w:r>
      <w:r w:rsidR="002F3E36" w:rsidRPr="00542625">
        <w:rPr>
          <w:lang w:val="en-GB"/>
        </w:rPr>
        <w:t>,</w:t>
      </w:r>
      <w:r w:rsidR="003F4BD0" w:rsidRPr="00542625">
        <w:rPr>
          <w:lang w:val="en-GB"/>
        </w:rPr>
        <w:t xml:space="preserve"> a</w:t>
      </w:r>
      <w:r w:rsidR="002F3E36" w:rsidRPr="00542625">
        <w:rPr>
          <w:lang w:val="en-GB"/>
        </w:rPr>
        <w:t xml:space="preserve"> contemporary</w:t>
      </w:r>
      <w:r w:rsidR="003F4BD0" w:rsidRPr="00542625">
        <w:rPr>
          <w:lang w:val="en-GB"/>
        </w:rPr>
        <w:t xml:space="preserve"> </w:t>
      </w:r>
      <w:r w:rsidRPr="00542625">
        <w:rPr>
          <w:lang w:val="en-GB"/>
        </w:rPr>
        <w:t>social welfare historian of the Netherlands</w:t>
      </w:r>
      <w:r w:rsidR="003F4BD0" w:rsidRPr="00542625">
        <w:rPr>
          <w:lang w:val="en-GB"/>
        </w:rPr>
        <w:t xml:space="preserve">, </w:t>
      </w:r>
      <w:r w:rsidR="002173B7" w:rsidRPr="00542625">
        <w:rPr>
          <w:lang w:val="en-GB"/>
        </w:rPr>
        <w:t>shows</w:t>
      </w:r>
      <w:r w:rsidR="003F4BD0" w:rsidRPr="00542625">
        <w:rPr>
          <w:lang w:val="en-GB"/>
        </w:rPr>
        <w:t xml:space="preserve"> </w:t>
      </w:r>
      <w:r w:rsidRPr="00542625">
        <w:rPr>
          <w:lang w:val="en-GB"/>
        </w:rPr>
        <w:t>a certain nostalgia for the philanthropic poor relief as it functioned in the seventeenth century</w:t>
      </w:r>
      <w:r w:rsidR="003F4BD0" w:rsidRPr="00542625">
        <w:rPr>
          <w:lang w:val="en-GB"/>
        </w:rPr>
        <w:t>.</w:t>
      </w:r>
      <w:r w:rsidR="0015408D" w:rsidRPr="00542625">
        <w:rPr>
          <w:rStyle w:val="FootnoteReference"/>
          <w:lang w:val="en-GB"/>
        </w:rPr>
        <w:footnoteReference w:id="78"/>
      </w:r>
      <w:r w:rsidRPr="00542625">
        <w:rPr>
          <w:lang w:val="en-GB"/>
        </w:rPr>
        <w:t xml:space="preserve"> The question remains of course, </w:t>
      </w:r>
      <w:r w:rsidR="002173B7" w:rsidRPr="00542625">
        <w:rPr>
          <w:lang w:val="en-GB"/>
        </w:rPr>
        <w:t>whether</w:t>
      </w:r>
      <w:r w:rsidR="00BF0D4B" w:rsidRPr="00542625">
        <w:rPr>
          <w:lang w:val="en-GB"/>
        </w:rPr>
        <w:t xml:space="preserve"> </w:t>
      </w:r>
      <w:r w:rsidRPr="00542625">
        <w:rPr>
          <w:lang w:val="en-GB"/>
        </w:rPr>
        <w:t xml:space="preserve">such </w:t>
      </w:r>
      <w:r w:rsidR="00BF0D4B" w:rsidRPr="00542625">
        <w:rPr>
          <w:lang w:val="en-GB"/>
        </w:rPr>
        <w:t xml:space="preserve">voluntary </w:t>
      </w:r>
      <w:r w:rsidRPr="00542625">
        <w:rPr>
          <w:lang w:val="en-GB"/>
        </w:rPr>
        <w:t>philanthropy can operate without a belief in purgatory</w:t>
      </w:r>
      <w:r w:rsidR="00BF0D4B" w:rsidRPr="00542625">
        <w:rPr>
          <w:lang w:val="en-GB"/>
        </w:rPr>
        <w:t>.</w:t>
      </w:r>
    </w:p>
    <w:p w14:paraId="5C298E4C" w14:textId="499AE73C" w:rsidR="0095482D" w:rsidRPr="00542625" w:rsidRDefault="0095482D" w:rsidP="00697958">
      <w:pPr>
        <w:spacing w:line="360" w:lineRule="auto"/>
        <w:jc w:val="both"/>
        <w:rPr>
          <w:lang w:val="en-GB"/>
        </w:rPr>
      </w:pPr>
    </w:p>
    <w:p w14:paraId="59BB626D" w14:textId="67E58ED0" w:rsidR="00A54716" w:rsidRDefault="00D17036" w:rsidP="00435BAE">
      <w:pPr>
        <w:pStyle w:val="Heading3"/>
        <w:numPr>
          <w:ilvl w:val="2"/>
          <w:numId w:val="11"/>
        </w:numPr>
        <w:spacing w:line="360" w:lineRule="auto"/>
        <w:jc w:val="both"/>
        <w:rPr>
          <w:rFonts w:ascii="Times New Roman" w:hAnsi="Times New Roman" w:cs="Times New Roman"/>
          <w:lang w:val="en-GB"/>
        </w:rPr>
      </w:pPr>
      <w:bookmarkStart w:id="16" w:name="_Toc75444316"/>
      <w:r w:rsidRPr="00542625">
        <w:rPr>
          <w:rFonts w:ascii="Times New Roman" w:hAnsi="Times New Roman" w:cs="Times New Roman"/>
          <w:lang w:val="en-GB"/>
        </w:rPr>
        <w:t>Inclusion and exclusion</w:t>
      </w:r>
      <w:bookmarkEnd w:id="16"/>
    </w:p>
    <w:p w14:paraId="403FBA94" w14:textId="77777777" w:rsidR="00435BAE" w:rsidRPr="00435BAE" w:rsidRDefault="00435BAE" w:rsidP="00435BAE">
      <w:pPr>
        <w:pStyle w:val="ListParagraph"/>
        <w:ind w:left="1080"/>
        <w:rPr>
          <w:lang w:val="en-GB"/>
        </w:rPr>
      </w:pPr>
    </w:p>
    <w:p w14:paraId="34A7BE7A" w14:textId="769F4188" w:rsidR="002F3E36" w:rsidRPr="00542625" w:rsidRDefault="00916773" w:rsidP="00697958">
      <w:pPr>
        <w:spacing w:line="360" w:lineRule="auto"/>
        <w:jc w:val="both"/>
        <w:rPr>
          <w:lang w:val="en-GB"/>
        </w:rPr>
      </w:pPr>
      <w:r w:rsidRPr="00542625">
        <w:rPr>
          <w:lang w:val="en-GB"/>
        </w:rPr>
        <w:t>The story we have told so far is one that is rather</w:t>
      </w:r>
      <w:r w:rsidR="002F3E36" w:rsidRPr="00542625">
        <w:rPr>
          <w:lang w:val="en-GB"/>
        </w:rPr>
        <w:t xml:space="preserve"> positive about </w:t>
      </w:r>
      <w:r w:rsidRPr="00542625">
        <w:rPr>
          <w:lang w:val="en-GB"/>
        </w:rPr>
        <w:t xml:space="preserve">the </w:t>
      </w:r>
      <w:r w:rsidR="00151E6C" w:rsidRPr="00542625">
        <w:rPr>
          <w:lang w:val="en-GB"/>
        </w:rPr>
        <w:t>social arrangements</w:t>
      </w:r>
      <w:r w:rsidR="00A81E1B" w:rsidRPr="00542625">
        <w:rPr>
          <w:lang w:val="en-GB"/>
        </w:rPr>
        <w:t xml:space="preserve"> of the time</w:t>
      </w:r>
      <w:r w:rsidRPr="00542625">
        <w:rPr>
          <w:lang w:val="en-GB"/>
        </w:rPr>
        <w:t xml:space="preserve">. This seems justified </w:t>
      </w:r>
      <w:r w:rsidR="007A38DB" w:rsidRPr="00542625">
        <w:rPr>
          <w:lang w:val="en-GB"/>
        </w:rPr>
        <w:t>given the historical timeframe, in which the socio-economic system of the Netherlands does seem to stand out</w:t>
      </w:r>
      <w:r w:rsidR="002F3E36" w:rsidRPr="00542625">
        <w:rPr>
          <w:lang w:val="en-GB"/>
        </w:rPr>
        <w:t xml:space="preserve"> as being somewhat unique</w:t>
      </w:r>
      <w:r w:rsidR="007A38DB" w:rsidRPr="00542625">
        <w:rPr>
          <w:lang w:val="en-GB"/>
        </w:rPr>
        <w:t xml:space="preserve"> against the overall European background of monarchs.</w:t>
      </w:r>
      <w:r w:rsidR="00E30B72" w:rsidRPr="00542625">
        <w:rPr>
          <w:rStyle w:val="FootnoteReference"/>
          <w:lang w:val="en-GB"/>
        </w:rPr>
        <w:footnoteReference w:id="79"/>
      </w:r>
      <w:r w:rsidR="007A38DB" w:rsidRPr="00542625">
        <w:rPr>
          <w:lang w:val="en-GB"/>
        </w:rPr>
        <w:t xml:space="preserve"> </w:t>
      </w:r>
      <w:r w:rsidR="002F3E36" w:rsidRPr="00542625">
        <w:rPr>
          <w:lang w:val="en-GB"/>
        </w:rPr>
        <w:t>But to stick to such a narrative about peaceful and harmonious co-existence and the communal sharing of wealth</w:t>
      </w:r>
      <w:r w:rsidR="0015408D" w:rsidRPr="00542625">
        <w:rPr>
          <w:lang w:val="en-GB"/>
        </w:rPr>
        <w:t xml:space="preserve"> </w:t>
      </w:r>
      <w:r w:rsidR="00252ED2" w:rsidRPr="00542625">
        <w:rPr>
          <w:lang w:val="en-GB"/>
        </w:rPr>
        <w:t>would betray the experience of many whom were excluded from the community</w:t>
      </w:r>
      <w:r w:rsidR="009C56EF" w:rsidRPr="00542625">
        <w:rPr>
          <w:lang w:val="en-GB"/>
        </w:rPr>
        <w:t xml:space="preserve"> as well as the extent to which some communities suffered disproportionately from the wars and unrest of the time</w:t>
      </w:r>
      <w:r w:rsidR="00252ED2" w:rsidRPr="00542625">
        <w:rPr>
          <w:lang w:val="en-GB"/>
        </w:rPr>
        <w:t xml:space="preserve">. </w:t>
      </w:r>
      <w:r w:rsidR="0015408D" w:rsidRPr="00542625">
        <w:rPr>
          <w:lang w:val="en-GB"/>
        </w:rPr>
        <w:t>These</w:t>
      </w:r>
      <w:r w:rsidR="00151E6C" w:rsidRPr="00542625">
        <w:rPr>
          <w:lang w:val="en-GB"/>
        </w:rPr>
        <w:t xml:space="preserve"> sort</w:t>
      </w:r>
      <w:r w:rsidR="0015408D" w:rsidRPr="00542625">
        <w:rPr>
          <w:lang w:val="en-GB"/>
        </w:rPr>
        <w:t>s</w:t>
      </w:r>
      <w:r w:rsidR="00151E6C" w:rsidRPr="00542625">
        <w:rPr>
          <w:lang w:val="en-GB"/>
        </w:rPr>
        <w:t xml:space="preserve"> of more micro-historical engagements can tell us more about forces of social marginalization. </w:t>
      </w:r>
    </w:p>
    <w:p w14:paraId="065F64A0" w14:textId="5868A972" w:rsidR="00151E6C" w:rsidRPr="00542625" w:rsidRDefault="00151E6C" w:rsidP="00697958">
      <w:pPr>
        <w:spacing w:line="360" w:lineRule="auto"/>
        <w:jc w:val="both"/>
        <w:rPr>
          <w:lang w:val="en-GB"/>
        </w:rPr>
      </w:pPr>
    </w:p>
    <w:p w14:paraId="79B3C952" w14:textId="3DC7CF1E" w:rsidR="00E30B72" w:rsidRPr="00542625" w:rsidRDefault="00BF0D4B" w:rsidP="00697958">
      <w:pPr>
        <w:spacing w:line="360" w:lineRule="auto"/>
        <w:jc w:val="both"/>
        <w:rPr>
          <w:lang w:val="en-GB"/>
        </w:rPr>
      </w:pPr>
      <w:r w:rsidRPr="00542625">
        <w:rPr>
          <w:lang w:val="en-GB"/>
        </w:rPr>
        <w:t>Micro</w:t>
      </w:r>
      <w:r w:rsidR="00E30B72" w:rsidRPr="00542625">
        <w:rPr>
          <w:lang w:val="en-GB"/>
        </w:rPr>
        <w:t xml:space="preserve">-historical engagements zoom in on the way life was experienced for people from a </w:t>
      </w:r>
      <w:r w:rsidR="00221A0A" w:rsidRPr="00542625">
        <w:rPr>
          <w:lang w:val="en-GB"/>
        </w:rPr>
        <w:t>certain social stratum</w:t>
      </w:r>
      <w:r w:rsidR="00B073EF" w:rsidRPr="00542625">
        <w:rPr>
          <w:lang w:val="en-GB"/>
        </w:rPr>
        <w:t xml:space="preserve"> and </w:t>
      </w:r>
      <w:r w:rsidR="00221A0A" w:rsidRPr="00542625">
        <w:rPr>
          <w:lang w:val="en-GB"/>
        </w:rPr>
        <w:t>a</w:t>
      </w:r>
      <w:r w:rsidRPr="00542625">
        <w:rPr>
          <w:lang w:val="en-GB"/>
        </w:rPr>
        <w:t xml:space="preserve"> </w:t>
      </w:r>
      <w:r w:rsidR="00E30B72" w:rsidRPr="00542625">
        <w:rPr>
          <w:lang w:val="en-GB"/>
        </w:rPr>
        <w:t>certain territory,</w:t>
      </w:r>
      <w:r w:rsidR="00B073EF" w:rsidRPr="00542625">
        <w:rPr>
          <w:lang w:val="en-GB"/>
        </w:rPr>
        <w:t xml:space="preserve"> and</w:t>
      </w:r>
      <w:r w:rsidR="00E30B72" w:rsidRPr="00542625">
        <w:rPr>
          <w:lang w:val="en-GB"/>
        </w:rPr>
        <w:t xml:space="preserve"> people belonging to a certain religious or ethnic community, or occupational group.</w:t>
      </w:r>
      <w:r w:rsidRPr="00542625">
        <w:rPr>
          <w:rStyle w:val="FootnoteReference"/>
          <w:lang w:val="en-GB"/>
        </w:rPr>
        <w:footnoteReference w:id="80"/>
      </w:r>
      <w:r w:rsidR="00E30B72" w:rsidRPr="00542625">
        <w:rPr>
          <w:lang w:val="en-GB"/>
        </w:rPr>
        <w:t xml:space="preserve"> </w:t>
      </w:r>
      <w:r w:rsidRPr="00542625">
        <w:rPr>
          <w:lang w:val="en-GB"/>
        </w:rPr>
        <w:t>These</w:t>
      </w:r>
      <w:r w:rsidR="00E30B72" w:rsidRPr="00542625">
        <w:rPr>
          <w:lang w:val="en-GB"/>
        </w:rPr>
        <w:t xml:space="preserve"> factors are all highly relevant to how one experiences life.</w:t>
      </w:r>
      <w:r w:rsidRPr="00542625">
        <w:rPr>
          <w:lang w:val="en-GB"/>
        </w:rPr>
        <w:t xml:space="preserve"> Let’s </w:t>
      </w:r>
      <w:r w:rsidR="00544FC9" w:rsidRPr="00542625">
        <w:rPr>
          <w:lang w:val="en-GB"/>
        </w:rPr>
        <w:t xml:space="preserve">briefly </w:t>
      </w:r>
      <w:r w:rsidRPr="00542625">
        <w:rPr>
          <w:lang w:val="en-GB"/>
        </w:rPr>
        <w:t xml:space="preserve">reflect on the way people understood their relationship to the Dutch Republic, the province, their city, and their community in turn. </w:t>
      </w:r>
      <w:r w:rsidR="00E30B72" w:rsidRPr="00542625">
        <w:rPr>
          <w:lang w:val="en-GB"/>
        </w:rPr>
        <w:t xml:space="preserve">It is hard to imagine for present day readers how more regionally embedded people were in sixteenth and seventeenth century. People identified not so much with the nation or a </w:t>
      </w:r>
      <w:r w:rsidRPr="00542625">
        <w:rPr>
          <w:lang w:val="en-GB"/>
        </w:rPr>
        <w:t>realm of society</w:t>
      </w:r>
      <w:r w:rsidR="00E30B72" w:rsidRPr="00542625">
        <w:rPr>
          <w:lang w:val="en-GB"/>
        </w:rPr>
        <w:t>. Loyalties were much more regional and communal</w:t>
      </w:r>
      <w:r w:rsidRPr="00542625">
        <w:rPr>
          <w:lang w:val="en-GB"/>
        </w:rPr>
        <w:t xml:space="preserve"> than today</w:t>
      </w:r>
      <w:r w:rsidR="00E30B72" w:rsidRPr="00542625">
        <w:rPr>
          <w:lang w:val="en-GB"/>
        </w:rPr>
        <w:t>.</w:t>
      </w:r>
      <w:r w:rsidR="00EC04BD" w:rsidRPr="00542625">
        <w:rPr>
          <w:rStyle w:val="FootnoteReference"/>
          <w:lang w:val="en-GB"/>
        </w:rPr>
        <w:footnoteReference w:id="81"/>
      </w:r>
      <w:r w:rsidRPr="00542625">
        <w:rPr>
          <w:lang w:val="en-GB"/>
        </w:rPr>
        <w:t xml:space="preserve"> During the wars of the Republic, it </w:t>
      </w:r>
      <w:r w:rsidR="00221A0A" w:rsidRPr="00542625">
        <w:rPr>
          <w:lang w:val="en-GB"/>
        </w:rPr>
        <w:t>happened</w:t>
      </w:r>
      <w:r w:rsidRPr="00542625">
        <w:rPr>
          <w:lang w:val="en-GB"/>
        </w:rPr>
        <w:t xml:space="preserve"> </w:t>
      </w:r>
      <w:r w:rsidRPr="00542625">
        <w:rPr>
          <w:lang w:val="en-GB"/>
        </w:rPr>
        <w:lastRenderedPageBreak/>
        <w:t>quite often that the Republican’s enemies would be financed and supplied with arms by the Republic</w:t>
      </w:r>
      <w:r w:rsidR="00544FC9" w:rsidRPr="00542625">
        <w:rPr>
          <w:lang w:val="en-GB"/>
        </w:rPr>
        <w:t>’s</w:t>
      </w:r>
      <w:r w:rsidRPr="00542625">
        <w:rPr>
          <w:lang w:val="en-GB"/>
        </w:rPr>
        <w:t xml:space="preserve"> own merchants.</w:t>
      </w:r>
      <w:r w:rsidR="000A58D1" w:rsidRPr="00542625">
        <w:rPr>
          <w:rStyle w:val="FootnoteReference"/>
          <w:lang w:val="en-GB"/>
        </w:rPr>
        <w:footnoteReference w:id="82"/>
      </w:r>
    </w:p>
    <w:p w14:paraId="63A22C00" w14:textId="78A3447B" w:rsidR="00786459" w:rsidRPr="00542625" w:rsidRDefault="00786459" w:rsidP="00697958">
      <w:pPr>
        <w:spacing w:line="360" w:lineRule="auto"/>
        <w:jc w:val="both"/>
        <w:rPr>
          <w:lang w:val="en-GB"/>
        </w:rPr>
      </w:pPr>
    </w:p>
    <w:p w14:paraId="7C751E53" w14:textId="79A077E9" w:rsidR="00786459" w:rsidRPr="00542625" w:rsidRDefault="00221A0A" w:rsidP="00786459">
      <w:pPr>
        <w:spacing w:line="360" w:lineRule="auto"/>
        <w:jc w:val="both"/>
        <w:rPr>
          <w:lang w:val="en-GB"/>
        </w:rPr>
      </w:pPr>
      <w:r w:rsidRPr="00542625">
        <w:rPr>
          <w:lang w:val="en-GB"/>
        </w:rPr>
        <w:t>Thus, people</w:t>
      </w:r>
      <w:r w:rsidR="00786459" w:rsidRPr="00542625">
        <w:rPr>
          <w:lang w:val="en-GB"/>
        </w:rPr>
        <w:t xml:space="preserve"> generally felt a loyalty to their own communities </w:t>
      </w:r>
      <w:r w:rsidR="006C313B" w:rsidRPr="00542625">
        <w:rPr>
          <w:lang w:val="en-GB"/>
        </w:rPr>
        <w:t>and rulers</w:t>
      </w:r>
      <w:r w:rsidRPr="00542625">
        <w:rPr>
          <w:lang w:val="en-GB"/>
        </w:rPr>
        <w:t>, but less so the larger state they happened to be embedded in</w:t>
      </w:r>
      <w:r w:rsidR="00786459" w:rsidRPr="00542625">
        <w:rPr>
          <w:lang w:val="en-GB"/>
        </w:rPr>
        <w:t xml:space="preserve">. </w:t>
      </w:r>
      <w:r w:rsidR="006C313B" w:rsidRPr="00542625">
        <w:rPr>
          <w:lang w:val="en-GB"/>
        </w:rPr>
        <w:t>Thus, w</w:t>
      </w:r>
      <w:r w:rsidR="00BF0D4B" w:rsidRPr="00542625">
        <w:rPr>
          <w:lang w:val="en-GB"/>
        </w:rPr>
        <w:t xml:space="preserve">hen it came to the governance of the Republic’s provinces, there was quite some autonomy for provinces. But </w:t>
      </w:r>
      <w:r w:rsidR="006C313B" w:rsidRPr="00542625">
        <w:rPr>
          <w:lang w:val="en-GB"/>
        </w:rPr>
        <w:t>this did not mean equal representation</w:t>
      </w:r>
      <w:r w:rsidR="00BF0D4B" w:rsidRPr="00542625">
        <w:rPr>
          <w:lang w:val="en-GB"/>
        </w:rPr>
        <w:t xml:space="preserve">. </w:t>
      </w:r>
      <w:r w:rsidR="0015408D" w:rsidRPr="00542625">
        <w:rPr>
          <w:lang w:val="en-GB"/>
        </w:rPr>
        <w:t xml:space="preserve">The province of Brabant was for example excluded from representation in the </w:t>
      </w:r>
      <w:proofErr w:type="spellStart"/>
      <w:r w:rsidR="0015408D" w:rsidRPr="00542625">
        <w:rPr>
          <w:i/>
          <w:iCs/>
          <w:lang w:val="en-GB"/>
        </w:rPr>
        <w:t>Staaten</w:t>
      </w:r>
      <w:r w:rsidR="00BF22E2">
        <w:rPr>
          <w:i/>
          <w:iCs/>
          <w:lang w:val="en-GB"/>
        </w:rPr>
        <w:t>-</w:t>
      </w:r>
      <w:r w:rsidR="0015408D" w:rsidRPr="00542625">
        <w:rPr>
          <w:i/>
          <w:iCs/>
          <w:lang w:val="en-GB"/>
        </w:rPr>
        <w:t>Generaal</w:t>
      </w:r>
      <w:proofErr w:type="spellEnd"/>
      <w:r w:rsidR="00E30B72" w:rsidRPr="00542625">
        <w:rPr>
          <w:lang w:val="en-GB"/>
        </w:rPr>
        <w:t>.</w:t>
      </w:r>
      <w:r w:rsidR="000A58D1" w:rsidRPr="00542625">
        <w:rPr>
          <w:rStyle w:val="FootnoteReference"/>
          <w:lang w:val="en-GB"/>
        </w:rPr>
        <w:footnoteReference w:id="83"/>
      </w:r>
      <w:r w:rsidR="0015408D" w:rsidRPr="00542625">
        <w:rPr>
          <w:lang w:val="en-GB"/>
        </w:rPr>
        <w:t xml:space="preserve"> </w:t>
      </w:r>
      <w:r w:rsidR="00786459" w:rsidRPr="00542625">
        <w:rPr>
          <w:lang w:val="en-GB"/>
        </w:rPr>
        <w:t xml:space="preserve">And even if Brabant’s interest would have been represented directly by participation in the </w:t>
      </w:r>
      <w:proofErr w:type="spellStart"/>
      <w:r w:rsidR="00786459" w:rsidRPr="00BF22E2">
        <w:rPr>
          <w:i/>
          <w:iCs/>
          <w:lang w:val="en-GB"/>
        </w:rPr>
        <w:t>Staaten</w:t>
      </w:r>
      <w:r w:rsidR="00BF22E2">
        <w:rPr>
          <w:i/>
          <w:iCs/>
          <w:lang w:val="en-GB"/>
        </w:rPr>
        <w:t>-</w:t>
      </w:r>
      <w:r w:rsidR="00786459" w:rsidRPr="00BF22E2">
        <w:rPr>
          <w:i/>
          <w:iCs/>
          <w:lang w:val="en-GB"/>
        </w:rPr>
        <w:t>Generaal</w:t>
      </w:r>
      <w:proofErr w:type="spellEnd"/>
      <w:r w:rsidR="00786459" w:rsidRPr="00542625">
        <w:rPr>
          <w:lang w:val="en-GB"/>
        </w:rPr>
        <w:t>, it seems likely that this would mean a representation of</w:t>
      </w:r>
      <w:r w:rsidR="0015408D" w:rsidRPr="00542625">
        <w:rPr>
          <w:lang w:val="en-GB"/>
        </w:rPr>
        <w:t xml:space="preserve"> the</w:t>
      </w:r>
      <w:r w:rsidR="00786459" w:rsidRPr="00542625">
        <w:rPr>
          <w:lang w:val="en-GB"/>
        </w:rPr>
        <w:t xml:space="preserve"> concerns and considerations of some </w:t>
      </w:r>
      <w:r w:rsidR="0015408D" w:rsidRPr="00542625">
        <w:rPr>
          <w:lang w:val="en-GB"/>
        </w:rPr>
        <w:t>upper echelons</w:t>
      </w:r>
      <w:r w:rsidR="00786459" w:rsidRPr="00542625">
        <w:rPr>
          <w:lang w:val="en-GB"/>
        </w:rPr>
        <w:t xml:space="preserve"> of the province</w:t>
      </w:r>
      <w:r w:rsidR="0015408D" w:rsidRPr="00542625">
        <w:rPr>
          <w:lang w:val="en-GB"/>
        </w:rPr>
        <w:t>.</w:t>
      </w:r>
      <w:r w:rsidR="002015F7" w:rsidRPr="00542625">
        <w:rPr>
          <w:rStyle w:val="FootnoteReference"/>
          <w:lang w:val="en-GB"/>
        </w:rPr>
        <w:footnoteReference w:id="84"/>
      </w:r>
      <w:r w:rsidR="0015408D" w:rsidRPr="00542625">
        <w:rPr>
          <w:lang w:val="en-GB"/>
        </w:rPr>
        <w:t xml:space="preserve"> </w:t>
      </w:r>
      <w:r w:rsidR="00786459" w:rsidRPr="00542625">
        <w:rPr>
          <w:lang w:val="en-GB"/>
        </w:rPr>
        <w:t>Such forms of exclusion were quite a general practice. Many positions in the state or government would exclusively be accessible to state-reformed protestants well until the eighteenth century.</w:t>
      </w:r>
      <w:r w:rsidRPr="00542625">
        <w:rPr>
          <w:rStyle w:val="FootnoteReference"/>
          <w:lang w:val="en-GB"/>
        </w:rPr>
        <w:footnoteReference w:id="85"/>
      </w:r>
      <w:r w:rsidR="00786459" w:rsidRPr="00542625">
        <w:rPr>
          <w:lang w:val="en-GB"/>
        </w:rPr>
        <w:t xml:space="preserve"> Even if Brabant, a province that was mostly catholic, would have been able to represent itself in the </w:t>
      </w:r>
      <w:proofErr w:type="spellStart"/>
      <w:r w:rsidR="00786459" w:rsidRPr="00542625">
        <w:rPr>
          <w:i/>
          <w:iCs/>
          <w:lang w:val="en-GB"/>
        </w:rPr>
        <w:t>Staaten-Generaal</w:t>
      </w:r>
      <w:proofErr w:type="spellEnd"/>
      <w:r w:rsidR="00786459" w:rsidRPr="00542625">
        <w:rPr>
          <w:lang w:val="en-GB"/>
        </w:rPr>
        <w:t xml:space="preserve">, it would still be excluded from participation in many state institutions. </w:t>
      </w:r>
    </w:p>
    <w:p w14:paraId="37C40794" w14:textId="0002C2DC" w:rsidR="00E30B72" w:rsidRPr="00542625" w:rsidRDefault="00E30B72" w:rsidP="00697958">
      <w:pPr>
        <w:spacing w:line="360" w:lineRule="auto"/>
        <w:jc w:val="both"/>
        <w:rPr>
          <w:lang w:val="en-GB"/>
        </w:rPr>
      </w:pPr>
    </w:p>
    <w:p w14:paraId="38E00BD7" w14:textId="5006A182" w:rsidR="00BF0D4B" w:rsidRPr="00542625" w:rsidRDefault="00E30B72" w:rsidP="00697958">
      <w:pPr>
        <w:spacing w:line="360" w:lineRule="auto"/>
        <w:jc w:val="both"/>
        <w:rPr>
          <w:lang w:val="en-GB"/>
        </w:rPr>
      </w:pPr>
      <w:r w:rsidRPr="00542625">
        <w:rPr>
          <w:lang w:val="en-GB"/>
        </w:rPr>
        <w:t>Amongst the masses of people differences also existed.</w:t>
      </w:r>
      <w:r w:rsidR="0015408D" w:rsidRPr="00542625">
        <w:rPr>
          <w:lang w:val="en-GB"/>
        </w:rPr>
        <w:t xml:space="preserve"> </w:t>
      </w:r>
      <w:r w:rsidR="00BF0D4B" w:rsidRPr="00542625">
        <w:rPr>
          <w:lang w:val="en-GB"/>
        </w:rPr>
        <w:t>Within cities, distinctions</w:t>
      </w:r>
      <w:r w:rsidR="0015408D" w:rsidRPr="00542625">
        <w:rPr>
          <w:lang w:val="en-GB"/>
        </w:rPr>
        <w:t xml:space="preserve"> were made between</w:t>
      </w:r>
      <w:r w:rsidR="006B043F" w:rsidRPr="00542625">
        <w:rPr>
          <w:lang w:val="en-GB"/>
        </w:rPr>
        <w:t xml:space="preserve"> those whom were</w:t>
      </w:r>
      <w:r w:rsidR="0015408D" w:rsidRPr="00542625">
        <w:rPr>
          <w:lang w:val="en-GB"/>
        </w:rPr>
        <w:t xml:space="preserve"> </w:t>
      </w:r>
      <w:r w:rsidR="006B043F" w:rsidRPr="00542625">
        <w:rPr>
          <w:lang w:val="en-GB"/>
        </w:rPr>
        <w:t>civilians</w:t>
      </w:r>
      <w:r w:rsidR="006B043F" w:rsidRPr="00542625">
        <w:rPr>
          <w:i/>
          <w:iCs/>
          <w:lang w:val="en-GB"/>
        </w:rPr>
        <w:t xml:space="preserve"> </w:t>
      </w:r>
      <w:r w:rsidR="006B043F" w:rsidRPr="00542625">
        <w:rPr>
          <w:lang w:val="en-GB"/>
        </w:rPr>
        <w:t>and those whom were not</w:t>
      </w:r>
      <w:r w:rsidR="0015408D" w:rsidRPr="00542625">
        <w:rPr>
          <w:lang w:val="en-GB"/>
        </w:rPr>
        <w:t>.</w:t>
      </w:r>
      <w:r w:rsidR="00BF0D4B" w:rsidRPr="00542625">
        <w:rPr>
          <w:lang w:val="en-GB"/>
        </w:rPr>
        <w:t xml:space="preserve"> Being a civilian</w:t>
      </w:r>
      <w:r w:rsidR="00BF0D4B" w:rsidRPr="00542625">
        <w:rPr>
          <w:i/>
          <w:iCs/>
          <w:lang w:val="en-GB"/>
        </w:rPr>
        <w:t xml:space="preserve"> </w:t>
      </w:r>
      <w:r w:rsidR="00BF0D4B" w:rsidRPr="00542625">
        <w:rPr>
          <w:lang w:val="en-GB"/>
        </w:rPr>
        <w:t xml:space="preserve">gave one additional </w:t>
      </w:r>
      <w:proofErr w:type="gramStart"/>
      <w:r w:rsidR="00BF0D4B" w:rsidRPr="00542625">
        <w:rPr>
          <w:lang w:val="en-GB"/>
        </w:rPr>
        <w:t>rights</w:t>
      </w:r>
      <w:proofErr w:type="gramEnd"/>
      <w:r w:rsidR="00BF0D4B" w:rsidRPr="00542625">
        <w:rPr>
          <w:lang w:val="en-GB"/>
        </w:rPr>
        <w:t xml:space="preserve"> in court and privileged access to poor relief. It was also a prerequisite for occupations protected by guilds and political functions and gave one more reliability in court.</w:t>
      </w:r>
      <w:r w:rsidR="00BF0D4B" w:rsidRPr="00542625">
        <w:rPr>
          <w:rStyle w:val="FootnoteReference"/>
          <w:lang w:val="en-GB"/>
        </w:rPr>
        <w:footnoteReference w:id="86"/>
      </w:r>
      <w:r w:rsidR="00BF0D4B" w:rsidRPr="00542625">
        <w:rPr>
          <w:lang w:val="en-GB"/>
        </w:rPr>
        <w:t xml:space="preserve"> How you could become a civilian differs per time and place. </w:t>
      </w:r>
      <w:r w:rsidR="00221A0A" w:rsidRPr="00542625">
        <w:rPr>
          <w:lang w:val="en-GB"/>
        </w:rPr>
        <w:t xml:space="preserve">In seventeenth-century Amsterdam you </w:t>
      </w:r>
      <w:r w:rsidR="00BF0D4B" w:rsidRPr="00542625">
        <w:rPr>
          <w:lang w:val="en-GB"/>
        </w:rPr>
        <w:t xml:space="preserve">could become </w:t>
      </w:r>
      <w:r w:rsidR="006B043F" w:rsidRPr="00542625">
        <w:rPr>
          <w:lang w:val="en-GB"/>
        </w:rPr>
        <w:t>a civilian</w:t>
      </w:r>
      <w:r w:rsidR="006B043F" w:rsidRPr="00542625">
        <w:rPr>
          <w:i/>
          <w:iCs/>
          <w:lang w:val="en-GB"/>
        </w:rPr>
        <w:t xml:space="preserve"> </w:t>
      </w:r>
      <w:r w:rsidR="00221A0A" w:rsidRPr="00542625">
        <w:rPr>
          <w:lang w:val="en-GB"/>
        </w:rPr>
        <w:t>of the city</w:t>
      </w:r>
      <w:r w:rsidR="006B043F" w:rsidRPr="00542625">
        <w:rPr>
          <w:lang w:val="en-GB"/>
        </w:rPr>
        <w:t xml:space="preserve"> by birth from parents whom were civilian, by marriage with a civilian’s daughter, or by purchasing civility</w:t>
      </w:r>
      <w:r w:rsidR="006B043F" w:rsidRPr="00542625">
        <w:rPr>
          <w:i/>
          <w:iCs/>
          <w:lang w:val="en-GB"/>
        </w:rPr>
        <w:t>.</w:t>
      </w:r>
      <w:r w:rsidRPr="00542625">
        <w:rPr>
          <w:rStyle w:val="FootnoteReference"/>
          <w:lang w:val="en-GB"/>
        </w:rPr>
        <w:footnoteReference w:id="87"/>
      </w:r>
      <w:r w:rsidR="00BF0D4B" w:rsidRPr="00542625">
        <w:rPr>
          <w:lang w:val="en-GB"/>
        </w:rPr>
        <w:t xml:space="preserve"> </w:t>
      </w:r>
      <w:r w:rsidR="00BF22E2">
        <w:rPr>
          <w:lang w:val="en-GB"/>
        </w:rPr>
        <w:t>The way these social mechanisms operated changed and developed continuously depending on all kind of circumstances</w:t>
      </w:r>
      <w:r w:rsidR="00BF0D4B" w:rsidRPr="00542625">
        <w:rPr>
          <w:lang w:val="en-GB"/>
        </w:rPr>
        <w:t>.</w:t>
      </w:r>
      <w:r w:rsidR="00BF22E2">
        <w:rPr>
          <w:lang w:val="en-GB"/>
        </w:rPr>
        <w:t xml:space="preserve"> For example,</w:t>
      </w:r>
      <w:r w:rsidR="00BF0D4B" w:rsidRPr="00542625">
        <w:rPr>
          <w:lang w:val="en-GB"/>
        </w:rPr>
        <w:t xml:space="preserve"> </w:t>
      </w:r>
      <w:r w:rsidR="00BF22E2">
        <w:rPr>
          <w:lang w:val="en-GB"/>
        </w:rPr>
        <w:t>b</w:t>
      </w:r>
      <w:r w:rsidR="00BF0D4B" w:rsidRPr="00542625">
        <w:rPr>
          <w:lang w:val="en-GB"/>
        </w:rPr>
        <w:t>y the late-seventeenth century</w:t>
      </w:r>
      <w:r w:rsidR="00786459" w:rsidRPr="00542625">
        <w:rPr>
          <w:lang w:val="en-GB"/>
        </w:rPr>
        <w:t xml:space="preserve"> in Amsterdam</w:t>
      </w:r>
      <w:r w:rsidR="00BF22E2">
        <w:rPr>
          <w:lang w:val="en-GB"/>
        </w:rPr>
        <w:t xml:space="preserve"> when there was a need for money</w:t>
      </w:r>
      <w:r w:rsidR="00BF0D4B" w:rsidRPr="00542625">
        <w:rPr>
          <w:lang w:val="en-GB"/>
        </w:rPr>
        <w:t xml:space="preserve">, </w:t>
      </w:r>
      <w:r w:rsidR="00786459" w:rsidRPr="00542625">
        <w:rPr>
          <w:lang w:val="en-GB"/>
        </w:rPr>
        <w:t>you</w:t>
      </w:r>
      <w:r w:rsidR="00BF0D4B" w:rsidRPr="00542625">
        <w:rPr>
          <w:lang w:val="en-GB"/>
        </w:rPr>
        <w:t xml:space="preserve"> could</w:t>
      </w:r>
      <w:r w:rsidR="00786459" w:rsidRPr="00542625">
        <w:rPr>
          <w:lang w:val="en-GB"/>
        </w:rPr>
        <w:t xml:space="preserve"> </w:t>
      </w:r>
      <w:r w:rsidR="00BF0D4B" w:rsidRPr="00542625">
        <w:rPr>
          <w:lang w:val="en-GB"/>
        </w:rPr>
        <w:t>purchase the status of civilian relatively chea</w:t>
      </w:r>
      <w:r w:rsidR="00BF22E2">
        <w:rPr>
          <w:lang w:val="en-GB"/>
        </w:rPr>
        <w:t>p.</w:t>
      </w:r>
    </w:p>
    <w:p w14:paraId="7148D822" w14:textId="6A74BC81" w:rsidR="00BF0D4B" w:rsidRPr="00542625" w:rsidRDefault="00BF0D4B" w:rsidP="00697958">
      <w:pPr>
        <w:spacing w:line="360" w:lineRule="auto"/>
        <w:jc w:val="both"/>
        <w:rPr>
          <w:i/>
          <w:iCs/>
          <w:lang w:val="en-GB"/>
        </w:rPr>
      </w:pPr>
    </w:p>
    <w:p w14:paraId="0C8C6138" w14:textId="1A05A028" w:rsidR="0015408D" w:rsidRPr="00542625" w:rsidRDefault="00BF0D4B" w:rsidP="00697958">
      <w:pPr>
        <w:spacing w:line="360" w:lineRule="auto"/>
        <w:jc w:val="both"/>
        <w:rPr>
          <w:lang w:val="en-GB"/>
        </w:rPr>
      </w:pPr>
      <w:r w:rsidRPr="00542625">
        <w:rPr>
          <w:lang w:val="en-GB"/>
        </w:rPr>
        <w:t xml:space="preserve">When large groups of people immigrated to the Republic in the late-sixteenth and early-seventeenth century, a new class of people arose. This new class of people were not quite the same as non-civilians, people that did not have the rights of civilians but that had been part of </w:t>
      </w:r>
      <w:r w:rsidRPr="00542625">
        <w:rPr>
          <w:lang w:val="en-GB"/>
        </w:rPr>
        <w:lastRenderedPageBreak/>
        <w:t xml:space="preserve">the community in the city for a prolonged time. Thus, a new distinction came about between these non-civilians: a split into residents and strangers. </w:t>
      </w:r>
      <w:r w:rsidR="006B043F" w:rsidRPr="00542625">
        <w:rPr>
          <w:lang w:val="en-GB"/>
        </w:rPr>
        <w:t xml:space="preserve">Civilians and residents were in different categories but </w:t>
      </w:r>
      <w:r w:rsidR="00786459" w:rsidRPr="00542625">
        <w:rPr>
          <w:lang w:val="en-GB"/>
        </w:rPr>
        <w:t xml:space="preserve">of </w:t>
      </w:r>
      <w:r w:rsidR="006B043F" w:rsidRPr="00542625">
        <w:rPr>
          <w:lang w:val="en-GB"/>
        </w:rPr>
        <w:t>the same grouping,</w:t>
      </w:r>
      <w:r w:rsidR="00786459" w:rsidRPr="00542625">
        <w:rPr>
          <w:lang w:val="en-GB"/>
        </w:rPr>
        <w:t xml:space="preserve"> namely</w:t>
      </w:r>
      <w:r w:rsidR="006B043F" w:rsidRPr="00542625">
        <w:rPr>
          <w:lang w:val="en-GB"/>
        </w:rPr>
        <w:t xml:space="preserve"> belonging to the area, and distinguished themselves from outsiders of the area that were called strangers. </w:t>
      </w:r>
    </w:p>
    <w:p w14:paraId="5B7AE895" w14:textId="15399404" w:rsidR="006B043F" w:rsidRPr="00542625" w:rsidRDefault="006B043F" w:rsidP="00697958">
      <w:pPr>
        <w:spacing w:line="360" w:lineRule="auto"/>
        <w:jc w:val="both"/>
        <w:rPr>
          <w:lang w:val="en-GB"/>
        </w:rPr>
      </w:pPr>
    </w:p>
    <w:p w14:paraId="1F797F46" w14:textId="0FA95B54" w:rsidR="006B043F" w:rsidRPr="00542625" w:rsidRDefault="006B043F" w:rsidP="00697958">
      <w:pPr>
        <w:spacing w:line="360" w:lineRule="auto"/>
        <w:jc w:val="both"/>
        <w:rPr>
          <w:lang w:val="en-GB"/>
        </w:rPr>
      </w:pPr>
      <w:r w:rsidRPr="00542625">
        <w:rPr>
          <w:lang w:val="en-GB"/>
        </w:rPr>
        <w:t xml:space="preserve">Besides this ordering principle on the level of civilian, resident and stranger, there was also one other important ordering principle of </w:t>
      </w:r>
      <w:r w:rsidR="00BF22E2" w:rsidRPr="00542625">
        <w:rPr>
          <w:lang w:val="en-GB"/>
        </w:rPr>
        <w:t>honour</w:t>
      </w:r>
      <w:r w:rsidRPr="00542625">
        <w:rPr>
          <w:lang w:val="en-GB"/>
        </w:rPr>
        <w:t xml:space="preserve">. </w:t>
      </w:r>
      <w:r w:rsidR="00BF22E2">
        <w:rPr>
          <w:lang w:val="en-GB"/>
        </w:rPr>
        <w:t xml:space="preserve">This </w:t>
      </w:r>
      <w:r w:rsidR="00A100C6">
        <w:rPr>
          <w:lang w:val="en-GB"/>
        </w:rPr>
        <w:t>h</w:t>
      </w:r>
      <w:r w:rsidR="00A100C6" w:rsidRPr="00542625">
        <w:rPr>
          <w:lang w:val="en-GB"/>
        </w:rPr>
        <w:t>o</w:t>
      </w:r>
      <w:r w:rsidR="00A100C6">
        <w:rPr>
          <w:lang w:val="en-GB"/>
        </w:rPr>
        <w:t>n</w:t>
      </w:r>
      <w:r w:rsidR="00A100C6" w:rsidRPr="00542625">
        <w:rPr>
          <w:lang w:val="en-GB"/>
        </w:rPr>
        <w:t>our</w:t>
      </w:r>
      <w:r w:rsidRPr="00542625">
        <w:rPr>
          <w:lang w:val="en-GB"/>
        </w:rPr>
        <w:t xml:space="preserve"> is one’s reputation, one’s name. If one had a good reputation, one would be ‘</w:t>
      </w:r>
      <w:r w:rsidR="00BF22E2" w:rsidRPr="00542625">
        <w:rPr>
          <w:lang w:val="en-GB"/>
        </w:rPr>
        <w:t>honourable</w:t>
      </w:r>
      <w:r w:rsidRPr="00542625">
        <w:rPr>
          <w:lang w:val="en-GB"/>
        </w:rPr>
        <w:t>’ (</w:t>
      </w:r>
      <w:r w:rsidRPr="00542625">
        <w:rPr>
          <w:i/>
          <w:iCs/>
          <w:lang w:val="en-GB"/>
        </w:rPr>
        <w:t>eerlijk</w:t>
      </w:r>
      <w:r w:rsidRPr="00542625">
        <w:rPr>
          <w:lang w:val="en-GB"/>
        </w:rPr>
        <w:t xml:space="preserve">) a bad reputation would make one </w:t>
      </w:r>
      <w:r w:rsidR="00BF22E2" w:rsidRPr="00542625">
        <w:rPr>
          <w:lang w:val="en-GB"/>
        </w:rPr>
        <w:t>dishonourable</w:t>
      </w:r>
      <w:r w:rsidR="00E30B72" w:rsidRPr="00542625">
        <w:rPr>
          <w:lang w:val="en-GB"/>
        </w:rPr>
        <w:t xml:space="preserve"> </w:t>
      </w:r>
      <w:r w:rsidRPr="00542625">
        <w:rPr>
          <w:lang w:val="en-GB"/>
        </w:rPr>
        <w:t>(</w:t>
      </w:r>
      <w:r w:rsidRPr="00542625">
        <w:rPr>
          <w:i/>
          <w:iCs/>
          <w:lang w:val="en-GB"/>
        </w:rPr>
        <w:t>oneerlijk</w:t>
      </w:r>
      <w:r w:rsidRPr="00542625">
        <w:rPr>
          <w:lang w:val="en-GB"/>
        </w:rPr>
        <w:t xml:space="preserve">). Besides social meaning, such demarcation of one’s personality also had practical and judicial consequences. </w:t>
      </w:r>
      <w:r w:rsidR="00BF22E2" w:rsidRPr="00542625">
        <w:rPr>
          <w:lang w:val="en-GB"/>
        </w:rPr>
        <w:t>Honourable</w:t>
      </w:r>
      <w:r w:rsidRPr="00542625">
        <w:rPr>
          <w:lang w:val="en-GB"/>
        </w:rPr>
        <w:t xml:space="preserve"> persons would have more rights than </w:t>
      </w:r>
      <w:r w:rsidR="00BF22E2" w:rsidRPr="00542625">
        <w:rPr>
          <w:lang w:val="en-GB"/>
        </w:rPr>
        <w:t>dishonourable</w:t>
      </w:r>
      <w:r w:rsidR="00E30B72" w:rsidRPr="00542625">
        <w:rPr>
          <w:lang w:val="en-GB"/>
        </w:rPr>
        <w:t xml:space="preserve"> </w:t>
      </w:r>
      <w:r w:rsidRPr="00542625">
        <w:rPr>
          <w:lang w:val="en-GB"/>
        </w:rPr>
        <w:t xml:space="preserve">persons. Whether one was civil, a resident or stranger would also relate to one’s status of </w:t>
      </w:r>
      <w:r w:rsidR="00BF22E2" w:rsidRPr="00542625">
        <w:rPr>
          <w:lang w:val="en-GB"/>
        </w:rPr>
        <w:t>honour</w:t>
      </w:r>
      <w:r w:rsidRPr="00542625">
        <w:rPr>
          <w:lang w:val="en-GB"/>
        </w:rPr>
        <w:t xml:space="preserve">. If a civilian or resident would engage in </w:t>
      </w:r>
      <w:r w:rsidR="00BF22E2" w:rsidRPr="00542625">
        <w:rPr>
          <w:lang w:val="en-GB"/>
        </w:rPr>
        <w:t>dishonourable</w:t>
      </w:r>
      <w:r w:rsidRPr="00542625">
        <w:rPr>
          <w:lang w:val="en-GB"/>
        </w:rPr>
        <w:t xml:space="preserve"> practices, such as prostitution, he or she might lose their status. This might also mean a loss of occupation, as well as access to poor relief, since poor relief was in principle meant for the poor of good reputation.</w:t>
      </w:r>
      <w:r w:rsidR="00BF0D4B" w:rsidRPr="00542625">
        <w:rPr>
          <w:rStyle w:val="FootnoteReference"/>
          <w:lang w:val="en-GB"/>
        </w:rPr>
        <w:footnoteReference w:id="88"/>
      </w:r>
      <w:r w:rsidRPr="00542625">
        <w:rPr>
          <w:lang w:val="en-GB"/>
        </w:rPr>
        <w:t xml:space="preserve"> One would also no longer count as a reliable witness in court. </w:t>
      </w:r>
    </w:p>
    <w:p w14:paraId="7089E9EF" w14:textId="77777777" w:rsidR="006B043F" w:rsidRPr="00542625" w:rsidRDefault="006B043F" w:rsidP="00697958">
      <w:pPr>
        <w:spacing w:line="360" w:lineRule="auto"/>
        <w:jc w:val="both"/>
        <w:rPr>
          <w:lang w:val="en-GB"/>
        </w:rPr>
      </w:pPr>
    </w:p>
    <w:p w14:paraId="59E76D57" w14:textId="0BD6B29B" w:rsidR="006B043F" w:rsidRPr="00542625" w:rsidRDefault="006B043F" w:rsidP="00697958">
      <w:pPr>
        <w:spacing w:line="360" w:lineRule="auto"/>
        <w:jc w:val="both"/>
        <w:rPr>
          <w:lang w:val="en-GB"/>
        </w:rPr>
      </w:pPr>
      <w:r w:rsidRPr="00542625">
        <w:rPr>
          <w:lang w:val="en-GB"/>
        </w:rPr>
        <w:t xml:space="preserve">So, what was the status of strangers? In principle, a stranger could not have any </w:t>
      </w:r>
      <w:r w:rsidR="00BF22E2" w:rsidRPr="00542625">
        <w:rPr>
          <w:lang w:val="en-GB"/>
        </w:rPr>
        <w:t>honour</w:t>
      </w:r>
      <w:r w:rsidRPr="00542625">
        <w:rPr>
          <w:lang w:val="en-GB"/>
        </w:rPr>
        <w:t>, since the stranger’s reputation could not be assessed because they were ‘</w:t>
      </w:r>
      <w:proofErr w:type="gramStart"/>
      <w:r w:rsidR="00A100C6" w:rsidRPr="00542625">
        <w:rPr>
          <w:lang w:val="en-GB"/>
        </w:rPr>
        <w:t>nameless</w:t>
      </w:r>
      <w:r w:rsidR="00A100C6">
        <w:rPr>
          <w:lang w:val="en-GB"/>
        </w:rPr>
        <w:t>’</w:t>
      </w:r>
      <w:proofErr w:type="gramEnd"/>
      <w:r w:rsidRPr="00542625">
        <w:rPr>
          <w:lang w:val="en-GB"/>
        </w:rPr>
        <w:t>.</w:t>
      </w:r>
      <w:r w:rsidR="00BF0D4B" w:rsidRPr="00542625">
        <w:rPr>
          <w:rStyle w:val="FootnoteReference"/>
          <w:lang w:val="en-GB"/>
        </w:rPr>
        <w:footnoteReference w:id="89"/>
      </w:r>
      <w:r w:rsidRPr="00542625">
        <w:rPr>
          <w:lang w:val="en-GB"/>
        </w:rPr>
        <w:t xml:space="preserve"> The assumption was that the stranger </w:t>
      </w:r>
      <w:r w:rsidR="00E30B72" w:rsidRPr="00542625">
        <w:rPr>
          <w:lang w:val="en-GB"/>
        </w:rPr>
        <w:t xml:space="preserve">was </w:t>
      </w:r>
      <w:r w:rsidR="00BF22E2" w:rsidRPr="00542625">
        <w:rPr>
          <w:lang w:val="en-GB"/>
        </w:rPr>
        <w:t>dishonourable</w:t>
      </w:r>
      <w:r w:rsidRPr="00542625">
        <w:rPr>
          <w:lang w:val="en-GB"/>
        </w:rPr>
        <w:t xml:space="preserve">. Becoming a civilian or resident </w:t>
      </w:r>
      <w:r w:rsidR="00BF0D4B" w:rsidRPr="00542625">
        <w:rPr>
          <w:lang w:val="en-GB"/>
        </w:rPr>
        <w:t xml:space="preserve">probably </w:t>
      </w:r>
      <w:r w:rsidRPr="00542625">
        <w:rPr>
          <w:lang w:val="en-GB"/>
        </w:rPr>
        <w:t xml:space="preserve">took time, or better yet, links with local communities through ethnic, familial or religious ties. But people of some religious or ethnic backgrounds were </w:t>
      </w:r>
      <w:r w:rsidR="00BF0D4B" w:rsidRPr="00542625">
        <w:rPr>
          <w:lang w:val="en-GB"/>
        </w:rPr>
        <w:t xml:space="preserve">still </w:t>
      </w:r>
      <w:r w:rsidRPr="00542625">
        <w:rPr>
          <w:lang w:val="en-GB"/>
        </w:rPr>
        <w:t>barred from full social participation even if they became residents. Jewish people in Amsterdam were for example not allowed to inherit the status of civilian, were not allowed to partake in political functions or guilds.</w:t>
      </w:r>
      <w:r w:rsidR="00BF0D4B" w:rsidRPr="00542625">
        <w:rPr>
          <w:rStyle w:val="FootnoteReference"/>
          <w:lang w:val="en-GB"/>
        </w:rPr>
        <w:footnoteReference w:id="90"/>
      </w:r>
      <w:r w:rsidRPr="00542625">
        <w:rPr>
          <w:lang w:val="en-GB"/>
        </w:rPr>
        <w:t xml:space="preserve"> Even to touch Jewish people was considered to be </w:t>
      </w:r>
      <w:r w:rsidR="00BF22E2" w:rsidRPr="00542625">
        <w:rPr>
          <w:lang w:val="en-GB"/>
        </w:rPr>
        <w:t>dishonouring</w:t>
      </w:r>
      <w:r w:rsidRPr="00542625">
        <w:rPr>
          <w:lang w:val="en-GB"/>
        </w:rPr>
        <w:t>, if a Christian girl had worked for Jewish employers, she might be refused future work from Christian employers.</w:t>
      </w:r>
      <w:r w:rsidR="00BF0D4B" w:rsidRPr="00542625">
        <w:rPr>
          <w:rStyle w:val="FootnoteReference"/>
          <w:lang w:val="en-GB"/>
        </w:rPr>
        <w:footnoteReference w:id="91"/>
      </w:r>
    </w:p>
    <w:p w14:paraId="1941549C" w14:textId="25111485" w:rsidR="006B043F" w:rsidRPr="00542625" w:rsidRDefault="006B043F" w:rsidP="00697958">
      <w:pPr>
        <w:spacing w:line="360" w:lineRule="auto"/>
        <w:jc w:val="both"/>
        <w:rPr>
          <w:lang w:val="en-GB"/>
        </w:rPr>
      </w:pPr>
    </w:p>
    <w:p w14:paraId="0B1C531A" w14:textId="38B5363B" w:rsidR="0015408D" w:rsidRPr="00542625" w:rsidRDefault="006B043F" w:rsidP="0015408D">
      <w:pPr>
        <w:spacing w:line="360" w:lineRule="auto"/>
        <w:jc w:val="both"/>
        <w:rPr>
          <w:lang w:val="en-GB"/>
        </w:rPr>
      </w:pPr>
      <w:r w:rsidRPr="00542625">
        <w:rPr>
          <w:lang w:val="en-GB"/>
        </w:rPr>
        <w:t xml:space="preserve">It must of course be remembered here that there existed a lot of regional differences. </w:t>
      </w:r>
      <w:r w:rsidR="0015408D" w:rsidRPr="00542625">
        <w:rPr>
          <w:lang w:val="en-GB"/>
        </w:rPr>
        <w:t xml:space="preserve">The effect that one’s ethnic and religious background had on </w:t>
      </w:r>
      <w:r w:rsidR="00B073EF" w:rsidRPr="00542625">
        <w:rPr>
          <w:lang w:val="en-GB"/>
        </w:rPr>
        <w:t>your</w:t>
      </w:r>
      <w:r w:rsidR="0015408D" w:rsidRPr="00542625">
        <w:rPr>
          <w:lang w:val="en-GB"/>
        </w:rPr>
        <w:t xml:space="preserve"> life varied greatly from one city </w:t>
      </w:r>
      <w:r w:rsidR="00E30B72" w:rsidRPr="00542625">
        <w:rPr>
          <w:lang w:val="en-GB"/>
        </w:rPr>
        <w:t>or</w:t>
      </w:r>
      <w:r w:rsidR="0015408D" w:rsidRPr="00542625">
        <w:rPr>
          <w:lang w:val="en-GB"/>
        </w:rPr>
        <w:t xml:space="preserve"> region to the next.</w:t>
      </w:r>
      <w:r w:rsidRPr="00542625">
        <w:rPr>
          <w:lang w:val="en-GB"/>
        </w:rPr>
        <w:t xml:space="preserve"> Amsterdam </w:t>
      </w:r>
      <w:r w:rsidR="00C337EC" w:rsidRPr="00542625">
        <w:rPr>
          <w:lang w:val="en-GB"/>
        </w:rPr>
        <w:t>was not always</w:t>
      </w:r>
      <w:r w:rsidRPr="00542625">
        <w:rPr>
          <w:lang w:val="en-GB"/>
        </w:rPr>
        <w:t xml:space="preserve"> so exclusive to Jewish people in practice. Some guilds would allow non-civilian residents to become members, amongst which were Jews.</w:t>
      </w:r>
      <w:r w:rsidR="00BF0D4B" w:rsidRPr="00542625">
        <w:rPr>
          <w:rStyle w:val="FootnoteReference"/>
          <w:lang w:val="en-GB"/>
        </w:rPr>
        <w:footnoteReference w:id="92"/>
      </w:r>
      <w:r w:rsidRPr="00542625">
        <w:rPr>
          <w:lang w:val="en-GB"/>
        </w:rPr>
        <w:t xml:space="preserve"> </w:t>
      </w:r>
      <w:r w:rsidR="0015408D" w:rsidRPr="00542625">
        <w:rPr>
          <w:lang w:val="en-GB"/>
        </w:rPr>
        <w:t xml:space="preserve">It </w:t>
      </w:r>
      <w:r w:rsidR="0015408D" w:rsidRPr="00542625">
        <w:rPr>
          <w:lang w:val="en-GB"/>
        </w:rPr>
        <w:lastRenderedPageBreak/>
        <w:t>depended heavily on factors such as the skill one brought, the needs for such skill</w:t>
      </w:r>
      <w:r w:rsidR="00143C5D" w:rsidRPr="00542625">
        <w:rPr>
          <w:lang w:val="en-GB"/>
        </w:rPr>
        <w:t>s</w:t>
      </w:r>
      <w:r w:rsidR="0015408D" w:rsidRPr="00542625">
        <w:rPr>
          <w:lang w:val="en-GB"/>
        </w:rPr>
        <w:t xml:space="preserve"> within the city, as well as the extent to which one might be included in one sort of community or another. Competition between cities for capable and </w:t>
      </w:r>
      <w:r w:rsidR="00BF22E2" w:rsidRPr="00542625">
        <w:rPr>
          <w:lang w:val="en-GB"/>
        </w:rPr>
        <w:t>skilful</w:t>
      </w:r>
      <w:r w:rsidR="0015408D" w:rsidRPr="00542625">
        <w:rPr>
          <w:lang w:val="en-GB"/>
        </w:rPr>
        <w:t xml:space="preserve"> workers created </w:t>
      </w:r>
      <w:r w:rsidR="00BF22E2" w:rsidRPr="00542625">
        <w:rPr>
          <w:lang w:val="en-GB"/>
        </w:rPr>
        <w:t>favourable</w:t>
      </w:r>
      <w:r w:rsidR="0015408D" w:rsidRPr="00542625">
        <w:rPr>
          <w:lang w:val="en-GB"/>
        </w:rPr>
        <w:t xml:space="preserve"> circumstances for workers. Even for unskilled workers and forei</w:t>
      </w:r>
      <w:r w:rsidR="00722CF9" w:rsidRPr="00542625">
        <w:rPr>
          <w:lang w:val="en-GB"/>
        </w:rPr>
        <w:t>gners</w:t>
      </w:r>
      <w:r w:rsidR="0015408D" w:rsidRPr="00542625">
        <w:rPr>
          <w:lang w:val="en-GB"/>
        </w:rPr>
        <w:t xml:space="preserve">, the need for </w:t>
      </w:r>
      <w:r w:rsidR="00BF22E2" w:rsidRPr="00542625">
        <w:rPr>
          <w:lang w:val="en-GB"/>
        </w:rPr>
        <w:t>labouring</w:t>
      </w:r>
      <w:r w:rsidR="0015408D" w:rsidRPr="00542625">
        <w:rPr>
          <w:lang w:val="en-GB"/>
        </w:rPr>
        <w:t xml:space="preserve"> hands in the heterogenous metropoles such as Amsterdam made access to such cities relatively accessible to outsiders.</w:t>
      </w:r>
      <w:r w:rsidR="00BF0D4B" w:rsidRPr="00542625">
        <w:rPr>
          <w:rStyle w:val="FootnoteReference"/>
          <w:lang w:val="en-GB"/>
        </w:rPr>
        <w:footnoteReference w:id="93"/>
      </w:r>
      <w:r w:rsidR="0015408D" w:rsidRPr="00542625">
        <w:rPr>
          <w:lang w:val="en-GB"/>
        </w:rPr>
        <w:t xml:space="preserve"> </w:t>
      </w:r>
    </w:p>
    <w:p w14:paraId="0443498A" w14:textId="77777777" w:rsidR="00151E6C" w:rsidRPr="00542625" w:rsidRDefault="00151E6C" w:rsidP="00697958">
      <w:pPr>
        <w:spacing w:line="360" w:lineRule="auto"/>
        <w:jc w:val="both"/>
        <w:rPr>
          <w:lang w:val="en-GB"/>
        </w:rPr>
      </w:pPr>
    </w:p>
    <w:p w14:paraId="4E0585E2" w14:textId="5AC0969F" w:rsidR="006B043F" w:rsidRPr="00542625" w:rsidRDefault="00151E6C" w:rsidP="00697958">
      <w:pPr>
        <w:spacing w:line="360" w:lineRule="auto"/>
        <w:jc w:val="both"/>
        <w:rPr>
          <w:lang w:val="en-GB"/>
        </w:rPr>
      </w:pPr>
      <w:r w:rsidRPr="00542625">
        <w:rPr>
          <w:lang w:val="en-GB"/>
        </w:rPr>
        <w:t>It can be hard to distinguish between reasons for marginalization</w:t>
      </w:r>
      <w:r w:rsidR="009C56EF" w:rsidRPr="00542625">
        <w:rPr>
          <w:lang w:val="en-GB"/>
        </w:rPr>
        <w:t xml:space="preserve">. </w:t>
      </w:r>
      <w:r w:rsidR="007A38DB" w:rsidRPr="00542625">
        <w:rPr>
          <w:lang w:val="en-GB"/>
        </w:rPr>
        <w:t xml:space="preserve">The difficulty with the seventeenth century </w:t>
      </w:r>
      <w:r w:rsidR="00143C5D" w:rsidRPr="00542625">
        <w:rPr>
          <w:lang w:val="en-GB"/>
        </w:rPr>
        <w:t>in</w:t>
      </w:r>
      <w:r w:rsidR="007A38DB" w:rsidRPr="00542625">
        <w:rPr>
          <w:lang w:val="en-GB"/>
        </w:rPr>
        <w:t xml:space="preserve"> this regard is that there are relatively little historical sources on offer that give us an insight into the lives of people of the lower </w:t>
      </w:r>
      <w:r w:rsidR="00BF22E2" w:rsidRPr="00542625">
        <w:rPr>
          <w:lang w:val="en-GB"/>
        </w:rPr>
        <w:t>strata</w:t>
      </w:r>
      <w:r w:rsidR="007A38DB" w:rsidRPr="00542625">
        <w:rPr>
          <w:lang w:val="en-GB"/>
        </w:rPr>
        <w:t xml:space="preserve"> of society, let alone those people that are excluded from society. In so far as such documents exist, these are mostly not written by these same people. It is those of the highest social echelons of society that have access to the means and ways of producing the discourse that has been delivered to history. The stories and experiences of </w:t>
      </w:r>
      <w:r w:rsidR="006B043F" w:rsidRPr="00542625">
        <w:rPr>
          <w:lang w:val="en-GB"/>
        </w:rPr>
        <w:t>Jewish or Roma people have hardly been told from their own experience. This rings eve</w:t>
      </w:r>
      <w:r w:rsidR="00BF0D4B" w:rsidRPr="00542625">
        <w:rPr>
          <w:lang w:val="en-GB"/>
        </w:rPr>
        <w:t>n more true</w:t>
      </w:r>
      <w:r w:rsidR="006B043F" w:rsidRPr="00542625">
        <w:rPr>
          <w:lang w:val="en-GB"/>
        </w:rPr>
        <w:t xml:space="preserve"> for ‘</w:t>
      </w:r>
      <w:r w:rsidR="00BF22E2" w:rsidRPr="00542625">
        <w:rPr>
          <w:lang w:val="en-GB"/>
        </w:rPr>
        <w:t>dishonourable</w:t>
      </w:r>
      <w:r w:rsidR="006B043F" w:rsidRPr="00542625">
        <w:rPr>
          <w:lang w:val="en-GB"/>
        </w:rPr>
        <w:t xml:space="preserve">’ people such as </w:t>
      </w:r>
      <w:r w:rsidR="007A38DB" w:rsidRPr="00542625">
        <w:rPr>
          <w:lang w:val="en-GB"/>
        </w:rPr>
        <w:t>vagabonds, beggars,</w:t>
      </w:r>
      <w:r w:rsidR="00E30B72" w:rsidRPr="00542625">
        <w:rPr>
          <w:lang w:val="en-GB"/>
        </w:rPr>
        <w:t xml:space="preserve"> criminals,</w:t>
      </w:r>
      <w:r w:rsidR="007A38DB" w:rsidRPr="00542625">
        <w:rPr>
          <w:lang w:val="en-GB"/>
        </w:rPr>
        <w:t xml:space="preserve"> prostitutes and other misfits</w:t>
      </w:r>
      <w:r w:rsidR="006B043F" w:rsidRPr="00542625">
        <w:rPr>
          <w:lang w:val="en-GB"/>
        </w:rPr>
        <w:t>.</w:t>
      </w:r>
    </w:p>
    <w:p w14:paraId="7E468FC6" w14:textId="77777777" w:rsidR="006B043F" w:rsidRPr="00542625" w:rsidRDefault="006B043F" w:rsidP="00697958">
      <w:pPr>
        <w:spacing w:line="360" w:lineRule="auto"/>
        <w:jc w:val="both"/>
        <w:rPr>
          <w:lang w:val="en-GB"/>
        </w:rPr>
      </w:pPr>
    </w:p>
    <w:p w14:paraId="5BD2B8F5" w14:textId="3045F2A8" w:rsidR="006B043F" w:rsidRPr="00542625" w:rsidRDefault="006B043F" w:rsidP="006B043F">
      <w:pPr>
        <w:spacing w:line="360" w:lineRule="auto"/>
        <w:jc w:val="both"/>
        <w:rPr>
          <w:lang w:val="en-GB"/>
        </w:rPr>
      </w:pPr>
      <w:r w:rsidRPr="00542625">
        <w:rPr>
          <w:lang w:val="en-GB"/>
        </w:rPr>
        <w:t xml:space="preserve">What we can however conclude is that these </w:t>
      </w:r>
      <w:r w:rsidR="009E245D" w:rsidRPr="00542625">
        <w:rPr>
          <w:lang w:val="en-GB"/>
        </w:rPr>
        <w:t xml:space="preserve">are </w:t>
      </w:r>
      <w:r w:rsidR="00252ED2" w:rsidRPr="00542625">
        <w:rPr>
          <w:lang w:val="en-GB"/>
        </w:rPr>
        <w:t>the</w:t>
      </w:r>
      <w:r w:rsidR="009E245D" w:rsidRPr="00542625">
        <w:rPr>
          <w:lang w:val="en-GB"/>
        </w:rPr>
        <w:t xml:space="preserve"> people that fall outside of the </w:t>
      </w:r>
      <w:r w:rsidR="00252ED2" w:rsidRPr="00542625">
        <w:rPr>
          <w:lang w:val="en-GB"/>
        </w:rPr>
        <w:t xml:space="preserve">Christian </w:t>
      </w:r>
      <w:r w:rsidR="009E245D" w:rsidRPr="00542625">
        <w:rPr>
          <w:lang w:val="en-GB"/>
        </w:rPr>
        <w:t>social contract of the seventeenth century</w:t>
      </w:r>
      <w:r w:rsidR="002F3E36" w:rsidRPr="00542625">
        <w:rPr>
          <w:lang w:val="en-GB"/>
        </w:rPr>
        <w:t xml:space="preserve">. </w:t>
      </w:r>
      <w:r w:rsidR="00E30B72" w:rsidRPr="00542625">
        <w:rPr>
          <w:lang w:val="en-GB"/>
        </w:rPr>
        <w:t xml:space="preserve">Despite this, it was possible for people to have their own way of life if they were able to have their own community. </w:t>
      </w:r>
      <w:r w:rsidRPr="00542625">
        <w:rPr>
          <w:lang w:val="en-GB"/>
        </w:rPr>
        <w:t xml:space="preserve">Jewish people had their own poor relief institutions and </w:t>
      </w:r>
      <w:r w:rsidR="00E30B72" w:rsidRPr="00542625">
        <w:rPr>
          <w:lang w:val="en-GB"/>
        </w:rPr>
        <w:t>were quite successful in many cities of</w:t>
      </w:r>
      <w:r w:rsidRPr="00542625">
        <w:rPr>
          <w:lang w:val="en-GB"/>
        </w:rPr>
        <w:t xml:space="preserve"> </w:t>
      </w:r>
      <w:r w:rsidR="00E30B72" w:rsidRPr="00542625">
        <w:rPr>
          <w:lang w:val="en-GB"/>
        </w:rPr>
        <w:t xml:space="preserve">the </w:t>
      </w:r>
      <w:r w:rsidRPr="00542625">
        <w:rPr>
          <w:lang w:val="en-GB"/>
        </w:rPr>
        <w:t>Netherlands.</w:t>
      </w:r>
      <w:r w:rsidR="00C337EC" w:rsidRPr="00542625">
        <w:rPr>
          <w:rStyle w:val="FootnoteReference"/>
          <w:lang w:val="en-GB"/>
        </w:rPr>
        <w:footnoteReference w:id="94"/>
      </w:r>
      <w:r w:rsidRPr="00542625">
        <w:rPr>
          <w:lang w:val="en-GB"/>
        </w:rPr>
        <w:t xml:space="preserve"> </w:t>
      </w:r>
      <w:r w:rsidR="00E30B72" w:rsidRPr="00542625">
        <w:rPr>
          <w:lang w:val="en-GB"/>
        </w:rPr>
        <w:t>However, for</w:t>
      </w:r>
      <w:r w:rsidRPr="00542625">
        <w:rPr>
          <w:lang w:val="en-GB"/>
        </w:rPr>
        <w:t xml:space="preserve"> strangers that could not count on </w:t>
      </w:r>
      <w:r w:rsidR="00E30B72" w:rsidRPr="00542625">
        <w:rPr>
          <w:lang w:val="en-GB"/>
        </w:rPr>
        <w:t>communal, familial, religious or ethnic affiliations</w:t>
      </w:r>
      <w:r w:rsidRPr="00542625">
        <w:rPr>
          <w:lang w:val="en-GB"/>
        </w:rPr>
        <w:t xml:space="preserve">, it might be difficult to access any relief at all. </w:t>
      </w:r>
      <w:r w:rsidR="00E30B72" w:rsidRPr="00542625">
        <w:rPr>
          <w:lang w:val="en-GB"/>
        </w:rPr>
        <w:t xml:space="preserve">Such positions seem true especially for people that were considered social misfits, </w:t>
      </w:r>
      <w:r w:rsidRPr="00542625">
        <w:rPr>
          <w:lang w:val="en-GB"/>
        </w:rPr>
        <w:t>such as vagabonds, beggars, prostitutes and others.</w:t>
      </w:r>
    </w:p>
    <w:p w14:paraId="14EFCE47" w14:textId="77777777" w:rsidR="00252ED2" w:rsidRPr="00542625" w:rsidRDefault="00252ED2" w:rsidP="00697958">
      <w:pPr>
        <w:spacing w:line="360" w:lineRule="auto"/>
        <w:jc w:val="both"/>
        <w:rPr>
          <w:lang w:val="en-GB"/>
        </w:rPr>
      </w:pPr>
    </w:p>
    <w:p w14:paraId="443A6771" w14:textId="4C5D0332" w:rsidR="00151E6C" w:rsidRPr="00542625" w:rsidRDefault="006B043F" w:rsidP="006C313B">
      <w:pPr>
        <w:spacing w:line="360" w:lineRule="auto"/>
        <w:jc w:val="both"/>
        <w:rPr>
          <w:lang w:val="en-GB"/>
        </w:rPr>
      </w:pPr>
      <w:r w:rsidRPr="00542625">
        <w:rPr>
          <w:lang w:val="en-GB"/>
        </w:rPr>
        <w:t>These</w:t>
      </w:r>
      <w:r w:rsidR="002F3E36" w:rsidRPr="00542625">
        <w:rPr>
          <w:lang w:val="en-GB"/>
        </w:rPr>
        <w:t xml:space="preserve"> s</w:t>
      </w:r>
      <w:r w:rsidR="009E245D" w:rsidRPr="00542625">
        <w:rPr>
          <w:lang w:val="en-GB"/>
        </w:rPr>
        <w:t xml:space="preserve">tories of </w:t>
      </w:r>
      <w:r w:rsidRPr="00542625">
        <w:rPr>
          <w:lang w:val="en-GB"/>
        </w:rPr>
        <w:t xml:space="preserve">selective, partial </w:t>
      </w:r>
      <w:r w:rsidR="00786459" w:rsidRPr="00542625">
        <w:rPr>
          <w:lang w:val="en-GB"/>
        </w:rPr>
        <w:t>oppression</w:t>
      </w:r>
      <w:r w:rsidR="009E245D" w:rsidRPr="00542625">
        <w:rPr>
          <w:lang w:val="en-GB"/>
        </w:rPr>
        <w:t xml:space="preserve"> are often situated stories and may well be forgotten once we aggregate our story to the level of that of society</w:t>
      </w:r>
      <w:r w:rsidR="002F3E36" w:rsidRPr="00542625">
        <w:rPr>
          <w:lang w:val="en-GB"/>
        </w:rPr>
        <w:t>.</w:t>
      </w:r>
      <w:r w:rsidR="006C313B" w:rsidRPr="00542625">
        <w:rPr>
          <w:lang w:val="en-GB"/>
        </w:rPr>
        <w:t xml:space="preserve"> It is likely that in the process of (re)constructing history, we gloss over this heterogeneity and tell another more coherent and consistent story. So even though care for the poor might have been of relatively high standards in comparison with the four centuries to come, as well as in comparison with other countries, there are still those people that were excluded from it. I</w:t>
      </w:r>
      <w:r w:rsidRPr="00542625">
        <w:rPr>
          <w:lang w:val="en-GB"/>
        </w:rPr>
        <w:t xml:space="preserve">f we look for positions analogous to </w:t>
      </w:r>
      <w:r w:rsidRPr="00542625">
        <w:rPr>
          <w:lang w:val="en-GB"/>
        </w:rPr>
        <w:lastRenderedPageBreak/>
        <w:t xml:space="preserve">homelessness in the seventeenth to mid-eighteenth century, it can be argued that such social positions are found in people that were considered </w:t>
      </w:r>
      <w:r w:rsidR="00BF22E2">
        <w:rPr>
          <w:lang w:val="en-GB"/>
        </w:rPr>
        <w:t>dishonourable</w:t>
      </w:r>
      <w:r w:rsidRPr="00542625">
        <w:rPr>
          <w:lang w:val="en-GB"/>
        </w:rPr>
        <w:t xml:space="preserve"> within the community, or those people that we excluded from the community </w:t>
      </w:r>
      <w:r w:rsidR="00BF22E2">
        <w:rPr>
          <w:lang w:val="en-GB"/>
        </w:rPr>
        <w:t>on account of</w:t>
      </w:r>
      <w:r w:rsidRPr="00542625">
        <w:rPr>
          <w:lang w:val="en-GB"/>
        </w:rPr>
        <w:t xml:space="preserve"> them being </w:t>
      </w:r>
      <w:r w:rsidRPr="00BF22E2">
        <w:rPr>
          <w:lang w:val="en-GB"/>
        </w:rPr>
        <w:t>foreigners</w:t>
      </w:r>
      <w:r w:rsidRPr="00542625">
        <w:rPr>
          <w:lang w:val="en-GB"/>
        </w:rPr>
        <w:t xml:space="preserve">. </w:t>
      </w:r>
    </w:p>
    <w:p w14:paraId="52E270F3" w14:textId="77777777" w:rsidR="00BD0DCE" w:rsidRPr="00542625" w:rsidRDefault="00BD0DCE">
      <w:pPr>
        <w:rPr>
          <w:rFonts w:eastAsiaTheme="majorEastAsia"/>
          <w:color w:val="2F5496" w:themeColor="accent1" w:themeShade="BF"/>
          <w:sz w:val="28"/>
          <w:szCs w:val="28"/>
          <w:lang w:val="en-GB"/>
        </w:rPr>
      </w:pPr>
      <w:r w:rsidRPr="00542625">
        <w:rPr>
          <w:sz w:val="28"/>
          <w:szCs w:val="28"/>
          <w:lang w:val="en-GB"/>
        </w:rPr>
        <w:br w:type="page"/>
      </w:r>
    </w:p>
    <w:p w14:paraId="276658B9" w14:textId="5ECB8AA0" w:rsidR="00CE6618" w:rsidRDefault="00E03A2F" w:rsidP="00697958">
      <w:pPr>
        <w:pStyle w:val="Heading2"/>
        <w:spacing w:line="360" w:lineRule="auto"/>
        <w:jc w:val="both"/>
        <w:rPr>
          <w:rFonts w:ascii="Times New Roman" w:hAnsi="Times New Roman" w:cs="Times New Roman"/>
          <w:sz w:val="28"/>
          <w:szCs w:val="28"/>
          <w:lang w:val="en-GB"/>
        </w:rPr>
      </w:pPr>
      <w:bookmarkStart w:id="17" w:name="_Toc75444317"/>
      <w:r w:rsidRPr="00542625">
        <w:rPr>
          <w:rFonts w:ascii="Times New Roman" w:hAnsi="Times New Roman" w:cs="Times New Roman"/>
          <w:sz w:val="28"/>
          <w:szCs w:val="28"/>
          <w:lang w:val="en-GB"/>
        </w:rPr>
        <w:lastRenderedPageBreak/>
        <w:t>3.2</w:t>
      </w:r>
      <w:r w:rsidR="00B103D6" w:rsidRPr="00542625">
        <w:rPr>
          <w:rFonts w:ascii="Times New Roman" w:hAnsi="Times New Roman" w:cs="Times New Roman"/>
          <w:sz w:val="28"/>
          <w:szCs w:val="28"/>
          <w:lang w:val="en-GB"/>
        </w:rPr>
        <w:tab/>
      </w:r>
      <w:r w:rsidR="00CE6618" w:rsidRPr="00542625">
        <w:rPr>
          <w:rFonts w:ascii="Times New Roman" w:hAnsi="Times New Roman" w:cs="Times New Roman"/>
          <w:sz w:val="28"/>
          <w:szCs w:val="28"/>
          <w:lang w:val="en-GB"/>
        </w:rPr>
        <w:t xml:space="preserve">Moral </w:t>
      </w:r>
      <w:r w:rsidR="00697958" w:rsidRPr="00542625">
        <w:rPr>
          <w:rFonts w:ascii="Times New Roman" w:hAnsi="Times New Roman" w:cs="Times New Roman"/>
          <w:sz w:val="28"/>
          <w:szCs w:val="28"/>
          <w:lang w:val="en-GB"/>
        </w:rPr>
        <w:t>episteme</w:t>
      </w:r>
      <w:r w:rsidR="00D17036" w:rsidRPr="00542625">
        <w:rPr>
          <w:rFonts w:ascii="Times New Roman" w:hAnsi="Times New Roman" w:cs="Times New Roman"/>
          <w:sz w:val="28"/>
          <w:szCs w:val="28"/>
          <w:lang w:val="en-GB"/>
        </w:rPr>
        <w:t xml:space="preserve"> (ca. 1750-1870)</w:t>
      </w:r>
      <w:bookmarkEnd w:id="17"/>
    </w:p>
    <w:p w14:paraId="4192082C" w14:textId="77777777" w:rsidR="00435BAE" w:rsidRPr="00435BAE" w:rsidRDefault="00435BAE" w:rsidP="00435BAE">
      <w:pPr>
        <w:rPr>
          <w:lang w:val="en-GB"/>
        </w:rPr>
      </w:pPr>
    </w:p>
    <w:p w14:paraId="451BFC45" w14:textId="70FCA664" w:rsidR="009C59D9" w:rsidRPr="00542625" w:rsidRDefault="009C56EF" w:rsidP="00697958">
      <w:pPr>
        <w:spacing w:line="360" w:lineRule="auto"/>
        <w:jc w:val="both"/>
        <w:rPr>
          <w:lang w:val="en-GB"/>
        </w:rPr>
      </w:pPr>
      <w:r w:rsidRPr="00542625">
        <w:rPr>
          <w:lang w:val="en-GB"/>
        </w:rPr>
        <w:t>In the previous section that roughly sketches positions of social marginality between</w:t>
      </w:r>
      <w:r w:rsidR="009C59D9" w:rsidRPr="00542625">
        <w:rPr>
          <w:lang w:val="en-GB"/>
        </w:rPr>
        <w:t xml:space="preserve"> the seventeenth to mid-eighteenth century, poverty was considered to be the responsibility of one’s community. In this</w:t>
      </w:r>
      <w:r w:rsidR="00CF2C5F" w:rsidRPr="00542625">
        <w:rPr>
          <w:lang w:val="en-GB"/>
        </w:rPr>
        <w:t xml:space="preserve"> pastoral</w:t>
      </w:r>
      <w:r w:rsidR="009C59D9" w:rsidRPr="00542625">
        <w:rPr>
          <w:lang w:val="en-GB"/>
        </w:rPr>
        <w:t xml:space="preserve"> episteme, we can speak of a communal form of poor relief that operates through a combination of religious and municipal arrangements to poor relief. To partake in these forms of poor relief requires one to be a member of the community before one can access these social resources. If </w:t>
      </w:r>
      <w:r w:rsidR="009F66CF" w:rsidRPr="00542625">
        <w:rPr>
          <w:lang w:val="en-GB"/>
        </w:rPr>
        <w:t>you are</w:t>
      </w:r>
      <w:r w:rsidR="009C59D9" w:rsidRPr="00542625">
        <w:rPr>
          <w:lang w:val="en-GB"/>
        </w:rPr>
        <w:t xml:space="preserve"> not a member of such a community, or if </w:t>
      </w:r>
      <w:r w:rsidR="009F66CF" w:rsidRPr="00542625">
        <w:rPr>
          <w:lang w:val="en-GB"/>
        </w:rPr>
        <w:t>you are</w:t>
      </w:r>
      <w:r w:rsidR="009C59D9" w:rsidRPr="00542625">
        <w:rPr>
          <w:lang w:val="en-GB"/>
        </w:rPr>
        <w:t xml:space="preserve"> only a partial member of </w:t>
      </w:r>
      <w:r w:rsidR="00CF2C5F" w:rsidRPr="00542625">
        <w:rPr>
          <w:lang w:val="en-GB"/>
        </w:rPr>
        <w:t>a</w:t>
      </w:r>
      <w:r w:rsidR="009C59D9" w:rsidRPr="00542625">
        <w:rPr>
          <w:lang w:val="en-GB"/>
        </w:rPr>
        <w:t xml:space="preserve"> community, it </w:t>
      </w:r>
      <w:r w:rsidR="00BF0D4B" w:rsidRPr="00542625">
        <w:rPr>
          <w:lang w:val="en-GB"/>
        </w:rPr>
        <w:t>is</w:t>
      </w:r>
      <w:r w:rsidR="009C59D9" w:rsidRPr="00542625">
        <w:rPr>
          <w:lang w:val="en-GB"/>
        </w:rPr>
        <w:t xml:space="preserve"> more difficult to gain access to social resources. </w:t>
      </w:r>
    </w:p>
    <w:p w14:paraId="79807E9C" w14:textId="77777777" w:rsidR="009C56EF" w:rsidRPr="00542625" w:rsidRDefault="009C56EF" w:rsidP="00697958">
      <w:pPr>
        <w:spacing w:line="360" w:lineRule="auto"/>
        <w:jc w:val="both"/>
        <w:rPr>
          <w:lang w:val="en-GB"/>
        </w:rPr>
      </w:pPr>
    </w:p>
    <w:p w14:paraId="12F452A9" w14:textId="4FB11671" w:rsidR="00CF2C5F" w:rsidRPr="00542625" w:rsidRDefault="005207B6" w:rsidP="00CF2C5F">
      <w:pPr>
        <w:spacing w:line="360" w:lineRule="auto"/>
        <w:jc w:val="both"/>
        <w:rPr>
          <w:lang w:val="en-GB"/>
        </w:rPr>
      </w:pPr>
      <w:r w:rsidRPr="00542625">
        <w:rPr>
          <w:lang w:val="en-GB"/>
        </w:rPr>
        <w:t xml:space="preserve">From the second half of the eighteenth century onwards, </w:t>
      </w:r>
      <w:r w:rsidR="006E3209" w:rsidRPr="00542625">
        <w:rPr>
          <w:lang w:val="en-GB"/>
        </w:rPr>
        <w:t>the timeframe we will deal with in this section,</w:t>
      </w:r>
      <w:r w:rsidR="0049489C" w:rsidRPr="00542625">
        <w:rPr>
          <w:lang w:val="en-GB"/>
        </w:rPr>
        <w:t xml:space="preserve"> we </w:t>
      </w:r>
      <w:r w:rsidR="00D95232" w:rsidRPr="00542625">
        <w:rPr>
          <w:lang w:val="en-GB"/>
        </w:rPr>
        <w:t>will see three different developments. First, there is a closing off of the infinitude that existed to connect social actions on earth to one</w:t>
      </w:r>
      <w:r w:rsidR="00462456" w:rsidRPr="00542625">
        <w:rPr>
          <w:lang w:val="en-GB"/>
        </w:rPr>
        <w:t xml:space="preserve"> infinite life </w:t>
      </w:r>
      <w:r w:rsidR="00D95232" w:rsidRPr="00542625">
        <w:rPr>
          <w:lang w:val="en-GB"/>
        </w:rPr>
        <w:t xml:space="preserve">here beyond. </w:t>
      </w:r>
      <w:r w:rsidR="00C337EC" w:rsidRPr="00542625">
        <w:rPr>
          <w:lang w:val="en-GB"/>
        </w:rPr>
        <w:t xml:space="preserve">The second development is the unveiling of </w:t>
      </w:r>
      <w:r w:rsidR="00462456" w:rsidRPr="00542625">
        <w:rPr>
          <w:lang w:val="en-GB"/>
        </w:rPr>
        <w:t xml:space="preserve">the </w:t>
      </w:r>
      <w:r w:rsidR="00C337EC" w:rsidRPr="00542625">
        <w:rPr>
          <w:lang w:val="en-GB"/>
        </w:rPr>
        <w:t>operations</w:t>
      </w:r>
      <w:r w:rsidR="00462456" w:rsidRPr="00542625">
        <w:rPr>
          <w:lang w:val="en-GB"/>
        </w:rPr>
        <w:t xml:space="preserve"> of a complex society that operated according to a set of laws and variables, something that came to culminate in the establishment of the human sciences.</w:t>
      </w:r>
      <w:r w:rsidR="00C337EC" w:rsidRPr="00542625">
        <w:rPr>
          <w:rStyle w:val="FootnoteReference"/>
          <w:lang w:val="en-GB"/>
        </w:rPr>
        <w:footnoteReference w:id="95"/>
      </w:r>
      <w:r w:rsidR="00462456" w:rsidRPr="00542625">
        <w:rPr>
          <w:lang w:val="en-GB"/>
        </w:rPr>
        <w:t xml:space="preserve"> </w:t>
      </w:r>
      <w:r w:rsidR="00CF2C5F" w:rsidRPr="00542625">
        <w:rPr>
          <w:lang w:val="en-GB"/>
        </w:rPr>
        <w:t>Third, we see that such pastoral power from the level of community is increasingly threatened by a state</w:t>
      </w:r>
      <w:r w:rsidR="00BF0D4B" w:rsidRPr="00542625">
        <w:rPr>
          <w:lang w:val="en-GB"/>
        </w:rPr>
        <w:t xml:space="preserve"> and societal</w:t>
      </w:r>
      <w:r w:rsidR="00CF2C5F" w:rsidRPr="00542625">
        <w:rPr>
          <w:lang w:val="en-GB"/>
        </w:rPr>
        <w:t xml:space="preserve"> form of power that </w:t>
      </w:r>
      <w:r w:rsidR="00BF0D4B" w:rsidRPr="00542625">
        <w:rPr>
          <w:lang w:val="en-GB"/>
        </w:rPr>
        <w:t xml:space="preserve">tries to </w:t>
      </w:r>
      <w:r w:rsidR="00CF2C5F" w:rsidRPr="00542625">
        <w:rPr>
          <w:lang w:val="en-GB"/>
        </w:rPr>
        <w:t xml:space="preserve">place the subject into a machinery of power at the benefit of the nation and society. </w:t>
      </w:r>
    </w:p>
    <w:p w14:paraId="3210AE5D" w14:textId="77777777" w:rsidR="009C59D9" w:rsidRPr="00542625" w:rsidRDefault="009C59D9" w:rsidP="00697958">
      <w:pPr>
        <w:spacing w:line="360" w:lineRule="auto"/>
        <w:jc w:val="both"/>
        <w:rPr>
          <w:lang w:val="en-GB"/>
        </w:rPr>
      </w:pPr>
    </w:p>
    <w:p w14:paraId="66104921" w14:textId="52AC672B" w:rsidR="00BF0D4B" w:rsidRPr="00542625" w:rsidRDefault="00E03A2F" w:rsidP="00BF0D4B">
      <w:pPr>
        <w:pStyle w:val="Heading3"/>
        <w:spacing w:line="360" w:lineRule="auto"/>
        <w:jc w:val="both"/>
        <w:rPr>
          <w:rFonts w:ascii="Times New Roman" w:hAnsi="Times New Roman" w:cs="Times New Roman"/>
          <w:lang w:val="en-GB"/>
        </w:rPr>
      </w:pPr>
      <w:bookmarkStart w:id="18" w:name="_Toc75444318"/>
      <w:r w:rsidRPr="00542625">
        <w:rPr>
          <w:rStyle w:val="Heading2Char"/>
          <w:rFonts w:ascii="Times New Roman" w:hAnsi="Times New Roman" w:cs="Times New Roman"/>
          <w:color w:val="1F3763" w:themeColor="accent1" w:themeShade="7F"/>
          <w:sz w:val="24"/>
          <w:szCs w:val="24"/>
          <w:lang w:val="en-GB"/>
        </w:rPr>
        <w:t>3</w:t>
      </w:r>
      <w:r w:rsidR="00A675C3" w:rsidRPr="00542625">
        <w:rPr>
          <w:rStyle w:val="Heading2Char"/>
          <w:rFonts w:ascii="Times New Roman" w:hAnsi="Times New Roman" w:cs="Times New Roman"/>
          <w:color w:val="1F3763" w:themeColor="accent1" w:themeShade="7F"/>
          <w:sz w:val="24"/>
          <w:szCs w:val="24"/>
          <w:lang w:val="en-GB"/>
        </w:rPr>
        <w:t xml:space="preserve">.2.1 </w:t>
      </w:r>
      <w:r w:rsidR="00D95232" w:rsidRPr="00542625">
        <w:rPr>
          <w:rStyle w:val="Heading2Char"/>
          <w:rFonts w:ascii="Times New Roman" w:hAnsi="Times New Roman" w:cs="Times New Roman"/>
          <w:color w:val="1F3763" w:themeColor="accent1" w:themeShade="7F"/>
          <w:sz w:val="24"/>
          <w:szCs w:val="24"/>
          <w:lang w:val="en-GB"/>
        </w:rPr>
        <w:t>Socio-economic situation 1750-1812</w:t>
      </w:r>
      <w:bookmarkEnd w:id="18"/>
    </w:p>
    <w:p w14:paraId="72D5C994" w14:textId="05EDF2DA" w:rsidR="00D95232" w:rsidRPr="00542625" w:rsidRDefault="00BF0D4B" w:rsidP="00D95232">
      <w:pPr>
        <w:pStyle w:val="NormalWeb"/>
        <w:spacing w:line="360" w:lineRule="auto"/>
        <w:jc w:val="both"/>
        <w:rPr>
          <w:rFonts w:eastAsiaTheme="minorHAnsi"/>
          <w:lang w:val="en-GB" w:eastAsia="en-US"/>
        </w:rPr>
      </w:pPr>
      <w:r w:rsidRPr="00542625">
        <w:rPr>
          <w:rFonts w:eastAsiaTheme="minorHAnsi"/>
          <w:lang w:val="en-GB" w:eastAsia="en-US"/>
        </w:rPr>
        <w:t>It is generally acknowledged by historians that the socio-economic situation in the Netherlands deteriorated in the late eighteenth century</w:t>
      </w:r>
      <w:r w:rsidR="00D95232" w:rsidRPr="00542625">
        <w:rPr>
          <w:rFonts w:eastAsiaTheme="minorHAnsi"/>
          <w:lang w:val="en-GB" w:eastAsia="en-US"/>
        </w:rPr>
        <w:t>.</w:t>
      </w:r>
      <w:r w:rsidR="009C5987" w:rsidRPr="00542625">
        <w:rPr>
          <w:rStyle w:val="FootnoteReference"/>
          <w:rFonts w:eastAsiaTheme="minorHAnsi"/>
          <w:lang w:val="en-GB" w:eastAsia="en-US"/>
        </w:rPr>
        <w:footnoteReference w:id="96"/>
      </w:r>
      <w:r w:rsidR="009C5987" w:rsidRPr="00542625">
        <w:rPr>
          <w:rFonts w:eastAsiaTheme="minorHAnsi"/>
          <w:lang w:val="en-GB" w:eastAsia="en-US"/>
        </w:rPr>
        <w:t xml:space="preserve"> </w:t>
      </w:r>
      <w:r w:rsidR="00D95232" w:rsidRPr="00542625">
        <w:rPr>
          <w:rFonts w:eastAsiaTheme="minorHAnsi"/>
          <w:lang w:val="en-GB" w:eastAsia="en-US"/>
        </w:rPr>
        <w:t xml:space="preserve">There was not only a decrease in economic activity, but also an overall increase in poverty that coincided with it. The question to modern day (economic) historians is of course how these two relate to each other. Based on the body of received economic knowledge we would </w:t>
      </w:r>
      <w:r w:rsidR="009F66CF" w:rsidRPr="00542625">
        <w:rPr>
          <w:rFonts w:eastAsiaTheme="minorHAnsi"/>
          <w:lang w:val="en-GB" w:eastAsia="en-US"/>
        </w:rPr>
        <w:t>be inclined to say</w:t>
      </w:r>
      <w:r w:rsidR="00D95232" w:rsidRPr="00542625">
        <w:rPr>
          <w:rFonts w:eastAsiaTheme="minorHAnsi"/>
          <w:lang w:val="en-GB" w:eastAsia="en-US"/>
        </w:rPr>
        <w:t xml:space="preserve"> that there is indeed a causal relationship here. For a merchant and port trading cities, if there’s less boats coming into the city, there’s also less dock work available. This effect may well spill over into a decrease in other forms of economic activity. </w:t>
      </w:r>
    </w:p>
    <w:p w14:paraId="0EA31C7E" w14:textId="1D78C17B" w:rsidR="00D95232" w:rsidRPr="00542625" w:rsidRDefault="00D95232" w:rsidP="00D95232">
      <w:pPr>
        <w:pStyle w:val="NormalWeb"/>
        <w:spacing w:line="360" w:lineRule="auto"/>
        <w:jc w:val="both"/>
        <w:rPr>
          <w:rFonts w:eastAsiaTheme="minorHAnsi"/>
          <w:lang w:val="en-GB" w:eastAsia="en-US"/>
        </w:rPr>
      </w:pPr>
      <w:r w:rsidRPr="00542625">
        <w:rPr>
          <w:rFonts w:eastAsiaTheme="minorHAnsi"/>
          <w:lang w:val="en-GB" w:eastAsia="en-US"/>
        </w:rPr>
        <w:t xml:space="preserve">This is especially threatening to the poor in urban communities, as they did not produce the means required to live themselves, they were more sensitive to price fluctuations and economic </w:t>
      </w:r>
      <w:r w:rsidRPr="00542625">
        <w:rPr>
          <w:rFonts w:eastAsiaTheme="minorHAnsi"/>
          <w:lang w:val="en-GB" w:eastAsia="en-US"/>
        </w:rPr>
        <w:lastRenderedPageBreak/>
        <w:t>downturns.</w:t>
      </w:r>
      <w:r w:rsidR="009F66CF" w:rsidRPr="00542625">
        <w:rPr>
          <w:rStyle w:val="FootnoteReference"/>
          <w:rFonts w:eastAsiaTheme="minorHAnsi"/>
          <w:lang w:val="en-GB" w:eastAsia="en-US"/>
        </w:rPr>
        <w:footnoteReference w:id="97"/>
      </w:r>
      <w:r w:rsidR="009F66CF" w:rsidRPr="00542625">
        <w:rPr>
          <w:rFonts w:eastAsiaTheme="minorHAnsi"/>
          <w:lang w:val="en-GB" w:eastAsia="en-US"/>
        </w:rPr>
        <w:t xml:space="preserve"> </w:t>
      </w:r>
      <w:r w:rsidRPr="00542625">
        <w:rPr>
          <w:rFonts w:eastAsiaTheme="minorHAnsi"/>
          <w:lang w:val="en-GB" w:eastAsia="en-US"/>
        </w:rPr>
        <w:t>The network of poor relief can be said to have functioned as a ‘social security system’ that served to protect against the effects of such fluctuations by providing the minimal means required to continue living.</w:t>
      </w:r>
      <w:r w:rsidR="009F66CF" w:rsidRPr="00542625">
        <w:rPr>
          <w:rStyle w:val="FootnoteReference"/>
          <w:rFonts w:eastAsiaTheme="minorHAnsi"/>
          <w:lang w:val="en-GB" w:eastAsia="en-US"/>
        </w:rPr>
        <w:footnoteReference w:id="98"/>
      </w:r>
      <w:r w:rsidRPr="00542625">
        <w:rPr>
          <w:rFonts w:eastAsiaTheme="minorHAnsi"/>
          <w:lang w:val="en-GB" w:eastAsia="en-US"/>
        </w:rPr>
        <w:t xml:space="preserve"> However, when this economic activity did not return for a prolonged period of time, it became somewhat more difficult to continue life in the city as before. This would at least require a certain restructuring the political economy to match the new circumstances, with a re</w:t>
      </w:r>
      <w:r w:rsidR="00C337EC" w:rsidRPr="00542625">
        <w:rPr>
          <w:rFonts w:eastAsiaTheme="minorHAnsi"/>
          <w:lang w:val="en-GB" w:eastAsia="en-US"/>
        </w:rPr>
        <w:t>-</w:t>
      </w:r>
      <w:r w:rsidRPr="00542625">
        <w:rPr>
          <w:rFonts w:eastAsiaTheme="minorHAnsi"/>
          <w:lang w:val="en-GB" w:eastAsia="en-US"/>
        </w:rPr>
        <w:t>orientation of economic activities and a continuation of redistributive practices despite the decrease in trade and commerce.</w:t>
      </w:r>
    </w:p>
    <w:p w14:paraId="2288CCA4" w14:textId="77ACA532" w:rsidR="00D95232" w:rsidRPr="00542625" w:rsidRDefault="00BF0D4B" w:rsidP="00D95232">
      <w:pPr>
        <w:spacing w:line="360" w:lineRule="auto"/>
        <w:jc w:val="both"/>
        <w:rPr>
          <w:color w:val="FF0000"/>
          <w:lang w:val="en-GB"/>
        </w:rPr>
      </w:pPr>
      <w:r w:rsidRPr="00542625">
        <w:rPr>
          <w:rFonts w:eastAsiaTheme="minorHAnsi"/>
          <w:lang w:val="en-GB" w:eastAsia="en-US"/>
        </w:rPr>
        <w:t>Would this decrease in commerce and trade necessarily have to lead to an increase in poverty as it did?</w:t>
      </w:r>
      <w:r w:rsidR="00D95232" w:rsidRPr="00542625">
        <w:rPr>
          <w:rFonts w:eastAsiaTheme="minorHAnsi"/>
          <w:lang w:val="en-GB" w:eastAsia="en-US"/>
        </w:rPr>
        <w:t xml:space="preserve"> Many historians point out that the eighteenth century was not so bad to the Netherlands after all, it may have lost its status as superpower but it remained a country with amongst the highest standards of living, in so far as such a thing can be measured.</w:t>
      </w:r>
      <w:r w:rsidR="00C337EC" w:rsidRPr="00542625">
        <w:rPr>
          <w:rStyle w:val="FootnoteReference"/>
          <w:rFonts w:eastAsiaTheme="minorHAnsi"/>
          <w:lang w:val="en-GB" w:eastAsia="en-US"/>
        </w:rPr>
        <w:footnoteReference w:id="99"/>
      </w:r>
      <w:r w:rsidR="00D95232" w:rsidRPr="00542625">
        <w:rPr>
          <w:rFonts w:eastAsiaTheme="minorHAnsi"/>
          <w:lang w:val="en-GB" w:eastAsia="en-US"/>
        </w:rPr>
        <w:t xml:space="preserve"> An alternative to linking the economic downturn and increase in poverty may perhaps be found in the fact that the social order was changing, that it no longer worked to the benefit of the majority of people</w:t>
      </w:r>
    </w:p>
    <w:p w14:paraId="55FC9707" w14:textId="10B6D55B" w:rsidR="0049489C" w:rsidRPr="00542625" w:rsidRDefault="0049489C" w:rsidP="0049489C">
      <w:pPr>
        <w:spacing w:line="360" w:lineRule="auto"/>
        <w:rPr>
          <w:rFonts w:eastAsiaTheme="majorEastAsia"/>
          <w:lang w:val="en-GB"/>
        </w:rPr>
      </w:pPr>
    </w:p>
    <w:p w14:paraId="4177F9D7" w14:textId="162A5470" w:rsidR="00891A68" w:rsidRPr="00542625" w:rsidRDefault="009F66CF" w:rsidP="00891A68">
      <w:pPr>
        <w:spacing w:line="360" w:lineRule="auto"/>
        <w:rPr>
          <w:rFonts w:eastAsiaTheme="minorHAnsi"/>
          <w:lang w:val="en-GB" w:eastAsia="en-US"/>
        </w:rPr>
      </w:pPr>
      <w:r w:rsidRPr="00542625">
        <w:rPr>
          <w:rFonts w:eastAsiaTheme="majorEastAsia"/>
          <w:lang w:val="en-GB"/>
        </w:rPr>
        <w:t>We find some evidence for this in other</w:t>
      </w:r>
      <w:r w:rsidR="0049489C" w:rsidRPr="00542625">
        <w:rPr>
          <w:rFonts w:eastAsiaTheme="majorEastAsia"/>
          <w:lang w:val="en-GB"/>
        </w:rPr>
        <w:t xml:space="preserve"> socio-</w:t>
      </w:r>
      <w:r w:rsidR="00C337EC" w:rsidRPr="00542625">
        <w:rPr>
          <w:rFonts w:eastAsiaTheme="majorEastAsia"/>
          <w:lang w:val="en-GB"/>
        </w:rPr>
        <w:t>economic</w:t>
      </w:r>
      <w:r w:rsidR="0049489C" w:rsidRPr="00542625">
        <w:rPr>
          <w:rFonts w:eastAsiaTheme="majorEastAsia"/>
          <w:lang w:val="en-GB"/>
        </w:rPr>
        <w:t xml:space="preserve"> development</w:t>
      </w:r>
      <w:r w:rsidR="00C337EC" w:rsidRPr="00542625">
        <w:rPr>
          <w:rFonts w:eastAsiaTheme="majorEastAsia"/>
          <w:lang w:val="en-GB"/>
        </w:rPr>
        <w:t>s</w:t>
      </w:r>
      <w:r w:rsidR="0049489C" w:rsidRPr="00542625">
        <w:rPr>
          <w:rFonts w:eastAsiaTheme="majorEastAsia"/>
          <w:lang w:val="en-GB"/>
        </w:rPr>
        <w:t xml:space="preserve"> that took </w:t>
      </w:r>
      <w:r w:rsidR="00C337EC" w:rsidRPr="00542625">
        <w:rPr>
          <w:rFonts w:eastAsiaTheme="majorEastAsia"/>
          <w:lang w:val="en-GB"/>
        </w:rPr>
        <w:t>place</w:t>
      </w:r>
      <w:r w:rsidR="0049489C" w:rsidRPr="00542625">
        <w:rPr>
          <w:rFonts w:eastAsiaTheme="majorEastAsia"/>
          <w:lang w:val="en-GB"/>
        </w:rPr>
        <w:t xml:space="preserve"> in the late-</w:t>
      </w:r>
      <w:r w:rsidR="00C337EC" w:rsidRPr="00542625">
        <w:rPr>
          <w:rFonts w:eastAsiaTheme="majorEastAsia"/>
          <w:lang w:val="en-GB"/>
        </w:rPr>
        <w:t>seventieth</w:t>
      </w:r>
      <w:r w:rsidR="0049489C" w:rsidRPr="00542625">
        <w:rPr>
          <w:rFonts w:eastAsiaTheme="majorEastAsia"/>
          <w:lang w:val="en-GB"/>
        </w:rPr>
        <w:t xml:space="preserve"> to early eighteenth century</w:t>
      </w:r>
      <w:r w:rsidRPr="00542625">
        <w:rPr>
          <w:rFonts w:eastAsiaTheme="majorEastAsia"/>
          <w:lang w:val="en-GB"/>
        </w:rPr>
        <w:t xml:space="preserve">, namely </w:t>
      </w:r>
      <w:r w:rsidR="0049489C" w:rsidRPr="00542625">
        <w:rPr>
          <w:rFonts w:eastAsiaTheme="majorEastAsia"/>
          <w:lang w:val="en-GB"/>
        </w:rPr>
        <w:t>a growing inequality</w:t>
      </w:r>
      <w:r w:rsidRPr="00542625">
        <w:rPr>
          <w:rFonts w:eastAsiaTheme="majorEastAsia"/>
          <w:lang w:val="en-GB"/>
        </w:rPr>
        <w:t>. A rich aristocratic class of people that were beyond the rules of the commune increasingly came into being.</w:t>
      </w:r>
      <w:r w:rsidR="0049489C" w:rsidRPr="00542625">
        <w:rPr>
          <w:rFonts w:eastAsiaTheme="majorEastAsia"/>
          <w:lang w:val="en-GB"/>
        </w:rPr>
        <w:t xml:space="preserve"> </w:t>
      </w:r>
      <w:r w:rsidRPr="00542625">
        <w:rPr>
          <w:rFonts w:eastAsiaTheme="minorHAnsi"/>
          <w:lang w:val="en-GB" w:eastAsia="en-US"/>
        </w:rPr>
        <w:t>The</w:t>
      </w:r>
      <w:r w:rsidR="00BF0D4B" w:rsidRPr="00542625">
        <w:rPr>
          <w:rFonts w:eastAsiaTheme="minorHAnsi"/>
          <w:lang w:val="en-GB" w:eastAsia="en-US"/>
        </w:rPr>
        <w:t xml:space="preserve"> rule of the Republic increasingly came into the hands of a select group of regents which effectively came to rule the Republic.</w:t>
      </w:r>
      <w:r w:rsidRPr="00542625">
        <w:rPr>
          <w:rStyle w:val="FootnoteReference"/>
          <w:rFonts w:eastAsiaTheme="minorHAnsi"/>
          <w:lang w:val="en-GB" w:eastAsia="en-US"/>
        </w:rPr>
        <w:footnoteReference w:id="100"/>
      </w:r>
      <w:r w:rsidR="00BF0D4B" w:rsidRPr="00542625">
        <w:rPr>
          <w:rFonts w:eastAsiaTheme="minorHAnsi"/>
          <w:lang w:val="en-GB" w:eastAsia="en-US"/>
        </w:rPr>
        <w:t xml:space="preserve"> This coincided with the increase in power of a select set of patrician families in the governance of cities and thus a rise in the rigidification amongst social strata</w:t>
      </w:r>
      <w:r w:rsidRPr="00542625">
        <w:rPr>
          <w:rFonts w:eastAsiaTheme="minorHAnsi"/>
          <w:lang w:val="en-GB" w:eastAsia="en-US"/>
        </w:rPr>
        <w:t>.</w:t>
      </w:r>
      <w:r w:rsidRPr="00542625">
        <w:rPr>
          <w:rStyle w:val="FootnoteReference"/>
          <w:rFonts w:eastAsiaTheme="minorHAnsi"/>
          <w:lang w:val="en-GB" w:eastAsia="en-US"/>
        </w:rPr>
        <w:footnoteReference w:id="101"/>
      </w:r>
      <w:r w:rsidR="00BF0D4B" w:rsidRPr="00542625">
        <w:rPr>
          <w:rFonts w:eastAsiaTheme="minorHAnsi"/>
          <w:lang w:val="en-GB" w:eastAsia="en-US"/>
        </w:rPr>
        <w:t xml:space="preserve"> </w:t>
      </w:r>
    </w:p>
    <w:p w14:paraId="20DDBAB9" w14:textId="70F61909" w:rsidR="00891A68" w:rsidRPr="00542625" w:rsidRDefault="00891A68" w:rsidP="00891A68">
      <w:pPr>
        <w:spacing w:line="360" w:lineRule="auto"/>
        <w:rPr>
          <w:rFonts w:eastAsiaTheme="minorHAnsi"/>
          <w:lang w:val="en-GB" w:eastAsia="en-US"/>
        </w:rPr>
      </w:pPr>
    </w:p>
    <w:p w14:paraId="09FAF130" w14:textId="32CA8A76" w:rsidR="002D5AA2" w:rsidRPr="00542625" w:rsidRDefault="00C337EC" w:rsidP="00891A68">
      <w:pPr>
        <w:spacing w:line="360" w:lineRule="auto"/>
        <w:rPr>
          <w:rFonts w:eastAsiaTheme="minorHAnsi"/>
          <w:lang w:val="en-GB" w:eastAsia="en-US"/>
        </w:rPr>
      </w:pPr>
      <w:r w:rsidRPr="00542625">
        <w:rPr>
          <w:rFonts w:eastAsiaTheme="minorHAnsi"/>
          <w:lang w:val="en-GB" w:eastAsia="en-US"/>
        </w:rPr>
        <w:t>This social rigidification, combined with a growing sense of deterioration of living conditions, gave rise to a new sentiment embodied by the patriots. These patriots were a loosely arranged group of people from different cities in the Netherlands that were influenced by enlightenment ideals.</w:t>
      </w:r>
      <w:r w:rsidRPr="00542625">
        <w:rPr>
          <w:rStyle w:val="FootnoteReference"/>
          <w:rFonts w:eastAsiaTheme="minorHAnsi"/>
          <w:lang w:val="en-GB" w:eastAsia="en-US"/>
        </w:rPr>
        <w:footnoteReference w:id="102"/>
      </w:r>
      <w:r w:rsidRPr="00542625">
        <w:rPr>
          <w:rFonts w:eastAsiaTheme="minorHAnsi"/>
          <w:lang w:val="en-GB" w:eastAsia="en-US"/>
        </w:rPr>
        <w:t xml:space="preserve"> We can hardly describe them as taking a set position, though it is </w:t>
      </w:r>
      <w:r w:rsidRPr="00542625">
        <w:rPr>
          <w:rFonts w:eastAsiaTheme="minorHAnsi"/>
          <w:lang w:val="en-GB" w:eastAsia="en-US"/>
        </w:rPr>
        <w:lastRenderedPageBreak/>
        <w:t>clear that these patriots had a worldview that deviated from the views of the landed families that controlled the Republic at the time.</w:t>
      </w:r>
      <w:r w:rsidRPr="00542625">
        <w:rPr>
          <w:rStyle w:val="FootnoteReference"/>
          <w:rFonts w:eastAsiaTheme="minorHAnsi"/>
          <w:lang w:val="en-GB" w:eastAsia="en-US"/>
        </w:rPr>
        <w:footnoteReference w:id="103"/>
      </w:r>
      <w:r w:rsidRPr="00542625">
        <w:rPr>
          <w:rFonts w:eastAsiaTheme="minorHAnsi"/>
          <w:lang w:val="en-GB" w:eastAsia="en-US"/>
        </w:rPr>
        <w:t xml:space="preserve"> </w:t>
      </w:r>
      <w:r w:rsidR="002D5AA2" w:rsidRPr="00542625">
        <w:rPr>
          <w:rFonts w:eastAsiaTheme="minorHAnsi"/>
          <w:lang w:val="en-GB" w:eastAsia="en-US"/>
        </w:rPr>
        <w:t xml:space="preserve">The patriots </w:t>
      </w:r>
      <w:r w:rsidR="00BF22E2" w:rsidRPr="00542625">
        <w:rPr>
          <w:rFonts w:eastAsiaTheme="minorHAnsi"/>
          <w:lang w:val="en-GB" w:eastAsia="en-US"/>
        </w:rPr>
        <w:t>analysed</w:t>
      </w:r>
      <w:r w:rsidR="002D5AA2" w:rsidRPr="00542625">
        <w:rPr>
          <w:rFonts w:eastAsiaTheme="minorHAnsi"/>
          <w:lang w:val="en-GB" w:eastAsia="en-US"/>
        </w:rPr>
        <w:t xml:space="preserve"> the social conditions in the Republic and concluded that the Republic had failed to develop itself ‘rationally’.</w:t>
      </w:r>
      <w:r w:rsidR="00BF0D4B" w:rsidRPr="00542625">
        <w:rPr>
          <w:rStyle w:val="FootnoteReference"/>
          <w:rFonts w:eastAsiaTheme="minorHAnsi"/>
          <w:lang w:val="en-GB" w:eastAsia="en-US"/>
        </w:rPr>
        <w:footnoteReference w:id="104"/>
      </w:r>
      <w:r w:rsidR="002D5AA2" w:rsidRPr="00542625">
        <w:rPr>
          <w:rFonts w:eastAsiaTheme="minorHAnsi"/>
          <w:lang w:val="en-GB" w:eastAsia="en-US"/>
        </w:rPr>
        <w:t xml:space="preserve"> While these patriots did not demand general suffrage, they did call for a new redivision of power that would benefit a larger part of the populace. </w:t>
      </w:r>
    </w:p>
    <w:p w14:paraId="38969D92" w14:textId="09F3079C" w:rsidR="002D5AA2" w:rsidRPr="00542625" w:rsidRDefault="00CE5BFC" w:rsidP="00697958">
      <w:pPr>
        <w:pStyle w:val="NormalWeb"/>
        <w:spacing w:line="360" w:lineRule="auto"/>
        <w:jc w:val="both"/>
        <w:rPr>
          <w:rFonts w:eastAsiaTheme="minorHAnsi"/>
          <w:lang w:val="en-GB" w:eastAsia="en-US"/>
        </w:rPr>
      </w:pPr>
      <w:r w:rsidRPr="00542625">
        <w:rPr>
          <w:lang w:val="en-GB"/>
        </w:rPr>
        <w:t>The historian</w:t>
      </w:r>
      <w:r w:rsidR="004A1A67" w:rsidRPr="00542625">
        <w:rPr>
          <w:lang w:val="en-GB"/>
        </w:rPr>
        <w:t xml:space="preserve">s J. Roegiers and N.C.F. Sans </w:t>
      </w:r>
      <w:r w:rsidRPr="00542625">
        <w:rPr>
          <w:lang w:val="en-GB"/>
        </w:rPr>
        <w:t>note</w:t>
      </w:r>
      <w:r w:rsidR="004A1A67" w:rsidRPr="00542625">
        <w:rPr>
          <w:lang w:val="en-GB"/>
        </w:rPr>
        <w:t xml:space="preserve"> </w:t>
      </w:r>
      <w:r w:rsidRPr="00542625">
        <w:rPr>
          <w:lang w:val="en-GB"/>
        </w:rPr>
        <w:t>that the patriots were fairly representative for the society of that time, and that parts of the lower member of society were indeed included in the patriotic movement.</w:t>
      </w:r>
      <w:r w:rsidR="00C337EC" w:rsidRPr="00542625">
        <w:rPr>
          <w:rStyle w:val="FootnoteReference"/>
          <w:lang w:val="en-GB"/>
        </w:rPr>
        <w:footnoteReference w:id="105"/>
      </w:r>
      <w:r w:rsidRPr="00542625">
        <w:rPr>
          <w:rFonts w:eastAsiaTheme="minorHAnsi"/>
          <w:lang w:val="en-GB" w:eastAsia="en-US"/>
        </w:rPr>
        <w:t xml:space="preserve"> Just like the patriots were from diverse backgrounds, their views were also diverse. </w:t>
      </w:r>
      <w:r w:rsidR="00C337EC" w:rsidRPr="00542625">
        <w:rPr>
          <w:rFonts w:eastAsiaTheme="minorHAnsi"/>
          <w:lang w:val="en-GB" w:eastAsia="en-US"/>
        </w:rPr>
        <w:t>Despite this diversity</w:t>
      </w:r>
      <w:r w:rsidRPr="00542625">
        <w:rPr>
          <w:rFonts w:eastAsiaTheme="minorHAnsi"/>
          <w:lang w:val="en-GB" w:eastAsia="en-US"/>
        </w:rPr>
        <w:t xml:space="preserve">, </w:t>
      </w:r>
      <w:r w:rsidR="00BF0D4B" w:rsidRPr="00542625">
        <w:rPr>
          <w:rFonts w:eastAsiaTheme="minorHAnsi"/>
          <w:lang w:val="en-GB" w:eastAsia="en-US"/>
        </w:rPr>
        <w:t xml:space="preserve">it </w:t>
      </w:r>
      <w:r w:rsidR="00C337EC" w:rsidRPr="00542625">
        <w:rPr>
          <w:rFonts w:eastAsiaTheme="minorHAnsi"/>
          <w:lang w:val="en-GB" w:eastAsia="en-US"/>
        </w:rPr>
        <w:t>is</w:t>
      </w:r>
      <w:r w:rsidR="00BF0D4B" w:rsidRPr="00542625">
        <w:rPr>
          <w:rFonts w:eastAsiaTheme="minorHAnsi"/>
          <w:lang w:val="en-GB" w:eastAsia="en-US"/>
        </w:rPr>
        <w:t xml:space="preserve"> worthwhile to</w:t>
      </w:r>
      <w:r w:rsidRPr="00542625">
        <w:rPr>
          <w:rFonts w:eastAsiaTheme="minorHAnsi"/>
          <w:lang w:val="en-GB" w:eastAsia="en-US"/>
        </w:rPr>
        <w:t xml:space="preserve"> </w:t>
      </w:r>
      <w:r w:rsidR="00BF0D4B" w:rsidRPr="00542625">
        <w:rPr>
          <w:rFonts w:eastAsiaTheme="minorHAnsi"/>
          <w:lang w:val="en-GB" w:eastAsia="en-US"/>
        </w:rPr>
        <w:t>repeat</w:t>
      </w:r>
      <w:r w:rsidRPr="00542625">
        <w:rPr>
          <w:rFonts w:eastAsiaTheme="minorHAnsi"/>
          <w:lang w:val="en-GB" w:eastAsia="en-US"/>
        </w:rPr>
        <w:t xml:space="preserve"> some of the more radical viewpoints that guided some of the</w:t>
      </w:r>
      <w:r w:rsidR="00BF0D4B" w:rsidRPr="00542625">
        <w:rPr>
          <w:rFonts w:eastAsiaTheme="minorHAnsi"/>
          <w:lang w:val="en-GB" w:eastAsia="en-US"/>
        </w:rPr>
        <w:t>se</w:t>
      </w:r>
      <w:r w:rsidRPr="00542625">
        <w:rPr>
          <w:rFonts w:eastAsiaTheme="minorHAnsi"/>
          <w:lang w:val="en-GB" w:eastAsia="en-US"/>
        </w:rPr>
        <w:t xml:space="preserve"> patriots</w:t>
      </w:r>
      <w:r w:rsidR="00C337EC" w:rsidRPr="00542625">
        <w:rPr>
          <w:rFonts w:eastAsiaTheme="minorHAnsi"/>
          <w:lang w:val="en-GB" w:eastAsia="en-US"/>
        </w:rPr>
        <w:t>, as these can be said to be indicative of things yet to come</w:t>
      </w:r>
      <w:r w:rsidRPr="00542625">
        <w:rPr>
          <w:rFonts w:eastAsiaTheme="minorHAnsi"/>
          <w:lang w:val="en-GB" w:eastAsia="en-US"/>
        </w:rPr>
        <w:t xml:space="preserve">. </w:t>
      </w:r>
      <w:r w:rsidR="002D5AA2" w:rsidRPr="00542625">
        <w:rPr>
          <w:lang w:val="en-GB"/>
        </w:rPr>
        <w:t xml:space="preserve">At the level of ideas and ideals, theirs were close the that of the </w:t>
      </w:r>
      <w:r w:rsidR="002D5AA2" w:rsidRPr="00542625">
        <w:rPr>
          <w:i/>
          <w:iCs/>
          <w:lang w:val="en-GB"/>
        </w:rPr>
        <w:t>volonté general</w:t>
      </w:r>
      <w:r w:rsidR="002D5AA2" w:rsidRPr="00542625">
        <w:rPr>
          <w:lang w:val="en-GB"/>
        </w:rPr>
        <w:t xml:space="preserve"> (general will) by Rousseau. The patriots understood the relationship between people in terms of the ideals of the French revolution: equality, freedom and fraternity. This entailed a rejecting of unequal power relations in which a rich governor or churchly noble was supposed to be above the equality imposed by the state. They sought to replace hereditary principles with meritocratic values. </w:t>
      </w:r>
    </w:p>
    <w:p w14:paraId="4CB2E0CA" w14:textId="4B5CBD24" w:rsidR="002D5AA2" w:rsidRPr="00542625" w:rsidRDefault="002D5AA2" w:rsidP="00697958">
      <w:pPr>
        <w:spacing w:line="360" w:lineRule="auto"/>
        <w:jc w:val="both"/>
        <w:rPr>
          <w:lang w:val="en-GB"/>
        </w:rPr>
      </w:pPr>
      <w:r w:rsidRPr="00542625">
        <w:rPr>
          <w:lang w:val="en-GB"/>
        </w:rPr>
        <w:t xml:space="preserve">The patriots were quite successful in their attempts to take control of the state. </w:t>
      </w:r>
      <w:r w:rsidR="00CE5BFC" w:rsidRPr="00542625">
        <w:rPr>
          <w:lang w:val="en-GB"/>
        </w:rPr>
        <w:t xml:space="preserve">In </w:t>
      </w:r>
      <w:r w:rsidR="005406C5" w:rsidRPr="00542625">
        <w:rPr>
          <w:lang w:val="en-GB"/>
        </w:rPr>
        <w:t>1787</w:t>
      </w:r>
      <w:r w:rsidR="00CE5BFC" w:rsidRPr="00542625">
        <w:rPr>
          <w:lang w:val="en-GB"/>
        </w:rPr>
        <w:t>, when</w:t>
      </w:r>
      <w:r w:rsidRPr="00542625">
        <w:rPr>
          <w:lang w:val="en-GB"/>
        </w:rPr>
        <w:t xml:space="preserve"> they had practically taken over control of the Republic, the</w:t>
      </w:r>
      <w:r w:rsidR="00CE5BFC" w:rsidRPr="00542625">
        <w:rPr>
          <w:lang w:val="en-GB"/>
        </w:rPr>
        <w:t xml:space="preserve"> House of Orange,</w:t>
      </w:r>
      <w:r w:rsidRPr="00542625">
        <w:rPr>
          <w:lang w:val="en-GB"/>
        </w:rPr>
        <w:t xml:space="preserve"> non-patriotically minded regents and their supporters would have to request Prussia to come to its aid.</w:t>
      </w:r>
      <w:r w:rsidR="007D41CC" w:rsidRPr="00542625">
        <w:rPr>
          <w:rStyle w:val="FootnoteReference"/>
          <w:lang w:val="en-GB"/>
        </w:rPr>
        <w:footnoteReference w:id="106"/>
      </w:r>
      <w:r w:rsidRPr="00542625">
        <w:rPr>
          <w:lang w:val="en-GB"/>
        </w:rPr>
        <w:t xml:space="preserve"> The Prussian army encountered little resistance and many patriots fled to France. This was not the end of the patriots in the Netherlands. After the French revolution</w:t>
      </w:r>
      <w:r w:rsidR="00BF0D4B" w:rsidRPr="00542625">
        <w:rPr>
          <w:lang w:val="en-GB"/>
        </w:rPr>
        <w:t xml:space="preserve">, </w:t>
      </w:r>
      <w:r w:rsidRPr="00542625">
        <w:rPr>
          <w:lang w:val="en-GB"/>
        </w:rPr>
        <w:t>the French revolutionary forces</w:t>
      </w:r>
      <w:r w:rsidR="00BF0D4B" w:rsidRPr="00542625">
        <w:rPr>
          <w:lang w:val="en-GB"/>
        </w:rPr>
        <w:t xml:space="preserve"> bonded together with these exiled patriots to</w:t>
      </w:r>
      <w:r w:rsidRPr="00542625">
        <w:rPr>
          <w:lang w:val="en-GB"/>
        </w:rPr>
        <w:t xml:space="preserve"> </w:t>
      </w:r>
      <w:r w:rsidR="00BF0D4B" w:rsidRPr="00542625">
        <w:rPr>
          <w:lang w:val="en-GB"/>
        </w:rPr>
        <w:t>liberate</w:t>
      </w:r>
      <w:r w:rsidRPr="00542625">
        <w:rPr>
          <w:lang w:val="en-GB"/>
        </w:rPr>
        <w:t xml:space="preserve"> the Republic from the regents and nobles that ruled it</w:t>
      </w:r>
      <w:r w:rsidR="00BF0D4B" w:rsidRPr="00542625">
        <w:rPr>
          <w:lang w:val="en-GB"/>
        </w:rPr>
        <w:t>.</w:t>
      </w:r>
    </w:p>
    <w:p w14:paraId="44180838" w14:textId="54AB67A0" w:rsidR="00A429E6" w:rsidRPr="00542625" w:rsidRDefault="00A429E6" w:rsidP="00697958">
      <w:pPr>
        <w:spacing w:line="360" w:lineRule="auto"/>
        <w:jc w:val="both"/>
        <w:rPr>
          <w:lang w:val="en-GB"/>
        </w:rPr>
      </w:pPr>
    </w:p>
    <w:p w14:paraId="69AB74CC" w14:textId="2CD4C525" w:rsidR="004651EB" w:rsidRPr="00542625" w:rsidRDefault="00BF0D4B" w:rsidP="00697958">
      <w:pPr>
        <w:spacing w:line="360" w:lineRule="auto"/>
        <w:jc w:val="both"/>
        <w:rPr>
          <w:lang w:val="en-GB"/>
        </w:rPr>
      </w:pPr>
      <w:r w:rsidRPr="00542625">
        <w:rPr>
          <w:lang w:val="en-GB"/>
        </w:rPr>
        <w:t>The</w:t>
      </w:r>
      <w:r w:rsidR="00CE5BFC" w:rsidRPr="00542625">
        <w:rPr>
          <w:lang w:val="en-GB"/>
        </w:rPr>
        <w:t xml:space="preserve"> patriots took</w:t>
      </w:r>
      <w:r w:rsidRPr="00542625">
        <w:rPr>
          <w:lang w:val="en-GB"/>
        </w:rPr>
        <w:t xml:space="preserve"> a</w:t>
      </w:r>
      <w:r w:rsidR="00CE5BFC" w:rsidRPr="00542625">
        <w:rPr>
          <w:lang w:val="en-GB"/>
        </w:rPr>
        <w:t xml:space="preserve"> great interest in reforming poor relief. This is not so surprising at all </w:t>
      </w:r>
      <w:r w:rsidRPr="00542625">
        <w:rPr>
          <w:lang w:val="en-GB"/>
        </w:rPr>
        <w:t>given the fact</w:t>
      </w:r>
      <w:r w:rsidR="00CE5BFC" w:rsidRPr="00542625">
        <w:rPr>
          <w:lang w:val="en-GB"/>
        </w:rPr>
        <w:t xml:space="preserve"> that almost half of the population were amongst the pauperized poor.</w:t>
      </w:r>
      <w:r w:rsidR="007D41CC" w:rsidRPr="00542625">
        <w:rPr>
          <w:rStyle w:val="FootnoteReference"/>
          <w:lang w:val="en-GB"/>
        </w:rPr>
        <w:footnoteReference w:id="107"/>
      </w:r>
      <w:r w:rsidR="00CE5BFC" w:rsidRPr="00542625">
        <w:rPr>
          <w:lang w:val="en-GB"/>
        </w:rPr>
        <w:t xml:space="preserve"> This gave rise to a number of attempts to reform the poor relief system, mostly by attempting to centralize it.</w:t>
      </w:r>
      <w:r w:rsidR="00BC2C90" w:rsidRPr="00542625">
        <w:rPr>
          <w:rStyle w:val="FootnoteReference"/>
          <w:lang w:val="en-GB"/>
        </w:rPr>
        <w:t xml:space="preserve"> </w:t>
      </w:r>
      <w:r w:rsidR="00BC2C90" w:rsidRPr="00542625">
        <w:rPr>
          <w:rStyle w:val="FootnoteReference"/>
          <w:lang w:val="en-GB"/>
        </w:rPr>
        <w:footnoteReference w:id="108"/>
      </w:r>
      <w:r w:rsidR="00BC2C90" w:rsidRPr="00542625">
        <w:rPr>
          <w:lang w:val="en-GB"/>
        </w:rPr>
        <w:t xml:space="preserve"> </w:t>
      </w:r>
      <w:r w:rsidR="00CE5BFC" w:rsidRPr="00542625">
        <w:rPr>
          <w:lang w:val="en-GB"/>
        </w:rPr>
        <w:t xml:space="preserve"> The first of these attempts failed in 1802, two years </w:t>
      </w:r>
      <w:r w:rsidR="004651EB" w:rsidRPr="00542625">
        <w:rPr>
          <w:lang w:val="en-GB"/>
        </w:rPr>
        <w:t xml:space="preserve">after its attempted initiation. </w:t>
      </w:r>
      <w:r w:rsidR="00CE5BFC" w:rsidRPr="00542625">
        <w:rPr>
          <w:lang w:val="en-GB"/>
        </w:rPr>
        <w:t>In 1804</w:t>
      </w:r>
      <w:r w:rsidR="004651EB" w:rsidRPr="00542625">
        <w:rPr>
          <w:lang w:val="en-GB"/>
        </w:rPr>
        <w:t xml:space="preserve"> </w:t>
      </w:r>
      <w:r w:rsidR="004651EB" w:rsidRPr="00542625">
        <w:rPr>
          <w:lang w:val="en-GB"/>
        </w:rPr>
        <w:lastRenderedPageBreak/>
        <w:t xml:space="preserve">the patriots sought to set up a series of workhouses. But this also failed again due to the lack of popular backing. </w:t>
      </w:r>
      <w:r w:rsidR="00CE5BFC" w:rsidRPr="00542625">
        <w:rPr>
          <w:lang w:val="en-GB"/>
        </w:rPr>
        <w:t xml:space="preserve">The last attempt to reform the poor relief system was done by the French. These annexed the Netherlands into its territory in 1810. Perhaps this attempt might have succeeded, </w:t>
      </w:r>
      <w:r w:rsidR="004651EB" w:rsidRPr="00542625">
        <w:rPr>
          <w:lang w:val="en-GB"/>
        </w:rPr>
        <w:t xml:space="preserve">if it had been enforced for a longer period, but </w:t>
      </w:r>
      <w:r w:rsidR="00CE5BFC" w:rsidRPr="00542625">
        <w:rPr>
          <w:lang w:val="en-GB"/>
        </w:rPr>
        <w:t>it also</w:t>
      </w:r>
      <w:r w:rsidR="004651EB" w:rsidRPr="00542625">
        <w:rPr>
          <w:lang w:val="en-GB"/>
        </w:rPr>
        <w:t xml:space="preserve"> failed as a consequence of the fall of Napoleon in 1813.</w:t>
      </w:r>
      <w:r w:rsidR="00CE5BFC" w:rsidRPr="00542625">
        <w:rPr>
          <w:lang w:val="en-GB"/>
        </w:rPr>
        <w:t xml:space="preserve"> </w:t>
      </w:r>
    </w:p>
    <w:p w14:paraId="2505DB41" w14:textId="0AA27C13" w:rsidR="004651EB" w:rsidRPr="00542625" w:rsidRDefault="004651EB" w:rsidP="00697958">
      <w:pPr>
        <w:spacing w:line="360" w:lineRule="auto"/>
        <w:jc w:val="both"/>
        <w:rPr>
          <w:lang w:val="en-GB"/>
        </w:rPr>
      </w:pPr>
      <w:r w:rsidRPr="00542625">
        <w:rPr>
          <w:lang w:val="en-GB"/>
        </w:rPr>
        <w:t xml:space="preserve">  </w:t>
      </w:r>
    </w:p>
    <w:p w14:paraId="6CB91750" w14:textId="49EEAA2D" w:rsidR="004651EB" w:rsidRPr="00542625" w:rsidRDefault="004651EB" w:rsidP="00697958">
      <w:pPr>
        <w:spacing w:line="360" w:lineRule="auto"/>
        <w:jc w:val="both"/>
        <w:rPr>
          <w:lang w:val="en-GB"/>
        </w:rPr>
      </w:pPr>
      <w:r w:rsidRPr="00542625">
        <w:rPr>
          <w:lang w:val="en-GB"/>
        </w:rPr>
        <w:t>The fall of Napoleon brought back the house of Orange to the Netherlands. This time, the house of Orange was allowed to formally rule as a sovereign and the Kingdom of the Netherlands was established. Even though Napoleon was now gone, the Napoleonic framework of a centralized government with national laws and a national state was kindly taken over by Willem I.</w:t>
      </w:r>
      <w:r w:rsidR="009F66CF" w:rsidRPr="00542625">
        <w:rPr>
          <w:rStyle w:val="FootnoteReference"/>
          <w:lang w:val="en-GB"/>
        </w:rPr>
        <w:footnoteReference w:id="109"/>
      </w:r>
      <w:r w:rsidRPr="00542625">
        <w:rPr>
          <w:lang w:val="en-GB"/>
        </w:rPr>
        <w:t xml:space="preserve"> </w:t>
      </w:r>
      <w:r w:rsidR="001A2836" w:rsidRPr="00542625">
        <w:rPr>
          <w:lang w:val="en-GB"/>
        </w:rPr>
        <w:t>King Willem I</w:t>
      </w:r>
      <w:r w:rsidRPr="00542625">
        <w:rPr>
          <w:lang w:val="en-GB"/>
        </w:rPr>
        <w:t xml:space="preserve"> was forgiving to the patriot ministers </w:t>
      </w:r>
      <w:r w:rsidR="00736117" w:rsidRPr="00542625">
        <w:rPr>
          <w:lang w:val="en-GB"/>
        </w:rPr>
        <w:t>that</w:t>
      </w:r>
      <w:r w:rsidRPr="00542625">
        <w:rPr>
          <w:lang w:val="en-GB"/>
        </w:rPr>
        <w:t xml:space="preserve"> had previously served the French</w:t>
      </w:r>
      <w:r w:rsidR="00736117" w:rsidRPr="00542625">
        <w:rPr>
          <w:lang w:val="en-GB"/>
        </w:rPr>
        <w:t>,</w:t>
      </w:r>
      <w:r w:rsidRPr="00542625">
        <w:rPr>
          <w:lang w:val="en-GB"/>
        </w:rPr>
        <w:t xml:space="preserve"> so that they could continue their work. </w:t>
      </w:r>
      <w:r w:rsidR="001A2836" w:rsidRPr="00542625">
        <w:rPr>
          <w:lang w:val="en-GB"/>
        </w:rPr>
        <w:t>Therefore, much of the reforms that took place under the patriots were kept in plac</w:t>
      </w:r>
      <w:r w:rsidR="00BC2C90" w:rsidRPr="00542625">
        <w:rPr>
          <w:lang w:val="en-GB"/>
        </w:rPr>
        <w:t>e, such as reforms of</w:t>
      </w:r>
      <w:r w:rsidR="001A2836" w:rsidRPr="00542625">
        <w:rPr>
          <w:lang w:val="en-GB"/>
        </w:rPr>
        <w:t xml:space="preserve"> economic and fiscal policies, such as value-added taxation</w:t>
      </w:r>
      <w:r w:rsidR="00BC2C90" w:rsidRPr="00542625">
        <w:rPr>
          <w:lang w:val="en-GB"/>
        </w:rPr>
        <w:t xml:space="preserve">. Poor relief would largely </w:t>
      </w:r>
      <w:r w:rsidR="001A2836" w:rsidRPr="00542625">
        <w:rPr>
          <w:lang w:val="en-GB"/>
        </w:rPr>
        <w:t>continue in its old form</w:t>
      </w:r>
      <w:r w:rsidR="00BC2C90" w:rsidRPr="00542625">
        <w:rPr>
          <w:lang w:val="en-GB"/>
        </w:rPr>
        <w:t xml:space="preserve"> as it existed before the patriots</w:t>
      </w:r>
      <w:r w:rsidR="001A2836" w:rsidRPr="00542625">
        <w:rPr>
          <w:lang w:val="en-GB"/>
        </w:rPr>
        <w:t>.</w:t>
      </w:r>
      <w:r w:rsidR="009F66CF" w:rsidRPr="00542625">
        <w:rPr>
          <w:rStyle w:val="FootnoteReference"/>
          <w:lang w:val="en-GB"/>
        </w:rPr>
        <w:footnoteReference w:id="110"/>
      </w:r>
      <w:r w:rsidR="001A2836" w:rsidRPr="00542625">
        <w:rPr>
          <w:lang w:val="en-GB"/>
        </w:rPr>
        <w:t xml:space="preserve"> </w:t>
      </w:r>
    </w:p>
    <w:p w14:paraId="2AB64D40" w14:textId="63761C51" w:rsidR="004651EB" w:rsidRPr="00542625" w:rsidRDefault="004651EB" w:rsidP="00697958">
      <w:pPr>
        <w:spacing w:line="360" w:lineRule="auto"/>
        <w:jc w:val="both"/>
        <w:rPr>
          <w:lang w:val="en-GB"/>
        </w:rPr>
      </w:pPr>
    </w:p>
    <w:p w14:paraId="304B68F2" w14:textId="1A5056FB" w:rsidR="00B103D6" w:rsidRDefault="00E03A2F" w:rsidP="00697958">
      <w:pPr>
        <w:pStyle w:val="Heading3"/>
        <w:spacing w:line="360" w:lineRule="auto"/>
        <w:jc w:val="both"/>
        <w:rPr>
          <w:rFonts w:ascii="Times New Roman" w:hAnsi="Times New Roman" w:cs="Times New Roman"/>
          <w:lang w:val="en-GB"/>
        </w:rPr>
      </w:pPr>
      <w:bookmarkStart w:id="19" w:name="_Toc75444319"/>
      <w:r w:rsidRPr="00542625">
        <w:rPr>
          <w:rFonts w:ascii="Times New Roman" w:hAnsi="Times New Roman" w:cs="Times New Roman"/>
          <w:lang w:val="en-GB"/>
        </w:rPr>
        <w:t>3</w:t>
      </w:r>
      <w:r w:rsidR="00D95232" w:rsidRPr="00542625">
        <w:rPr>
          <w:rFonts w:ascii="Times New Roman" w:hAnsi="Times New Roman" w:cs="Times New Roman"/>
          <w:lang w:val="en-GB"/>
        </w:rPr>
        <w:t xml:space="preserve">.2.2 </w:t>
      </w:r>
      <w:r w:rsidR="0049489C" w:rsidRPr="00542625">
        <w:rPr>
          <w:rFonts w:ascii="Times New Roman" w:hAnsi="Times New Roman" w:cs="Times New Roman"/>
          <w:lang w:val="en-GB"/>
        </w:rPr>
        <w:t>Attitudes to the poor</w:t>
      </w:r>
      <w:r w:rsidR="00D95232" w:rsidRPr="00542625">
        <w:rPr>
          <w:rFonts w:ascii="Times New Roman" w:hAnsi="Times New Roman" w:cs="Times New Roman"/>
          <w:lang w:val="en-GB"/>
        </w:rPr>
        <w:t xml:space="preserve"> 1750-1812</w:t>
      </w:r>
      <w:bookmarkEnd w:id="19"/>
    </w:p>
    <w:p w14:paraId="17258A3E" w14:textId="77777777" w:rsidR="00435BAE" w:rsidRPr="00435BAE" w:rsidRDefault="00435BAE" w:rsidP="00435BAE">
      <w:pPr>
        <w:rPr>
          <w:lang w:val="en-GB"/>
        </w:rPr>
      </w:pPr>
    </w:p>
    <w:p w14:paraId="609DA83C" w14:textId="0CA435AD" w:rsidR="0049489C" w:rsidRPr="00542625" w:rsidRDefault="004651EB" w:rsidP="0049489C">
      <w:pPr>
        <w:spacing w:line="360" w:lineRule="auto"/>
        <w:jc w:val="both"/>
        <w:rPr>
          <w:lang w:val="en-GB"/>
        </w:rPr>
      </w:pPr>
      <w:r w:rsidRPr="00542625">
        <w:rPr>
          <w:lang w:val="en-GB"/>
        </w:rPr>
        <w:t>From</w:t>
      </w:r>
      <w:r w:rsidR="00BF0D4B" w:rsidRPr="00542625">
        <w:rPr>
          <w:lang w:val="en-GB"/>
        </w:rPr>
        <w:t xml:space="preserve"> </w:t>
      </w:r>
      <w:r w:rsidRPr="00542625">
        <w:rPr>
          <w:lang w:val="en-GB"/>
        </w:rPr>
        <w:t>today</w:t>
      </w:r>
      <w:r w:rsidR="00BF0D4B" w:rsidRPr="00542625">
        <w:rPr>
          <w:lang w:val="en-GB"/>
        </w:rPr>
        <w:t>’s perspective</w:t>
      </w:r>
      <w:r w:rsidRPr="00542625">
        <w:rPr>
          <w:lang w:val="en-GB"/>
        </w:rPr>
        <w:t xml:space="preserve">, what stands out most in the eighteenth-century Netherlands are </w:t>
      </w:r>
      <w:r w:rsidR="001A2836" w:rsidRPr="00542625">
        <w:rPr>
          <w:lang w:val="en-GB"/>
        </w:rPr>
        <w:t>three</w:t>
      </w:r>
      <w:r w:rsidRPr="00542625">
        <w:rPr>
          <w:lang w:val="en-GB"/>
        </w:rPr>
        <w:t xml:space="preserve"> things: 1) the increasingly negative attitudes to the poor; 2) the </w:t>
      </w:r>
      <w:r w:rsidR="00BA1F24" w:rsidRPr="00542625">
        <w:rPr>
          <w:lang w:val="en-GB"/>
        </w:rPr>
        <w:t>rise of enlightenment ideas</w:t>
      </w:r>
      <w:r w:rsidR="001A2836" w:rsidRPr="00542625">
        <w:rPr>
          <w:lang w:val="en-GB"/>
        </w:rPr>
        <w:t xml:space="preserve">; 3) </w:t>
      </w:r>
      <w:r w:rsidR="00A675C3" w:rsidRPr="00542625">
        <w:rPr>
          <w:lang w:val="en-GB"/>
        </w:rPr>
        <w:t>the use of</w:t>
      </w:r>
      <w:r w:rsidR="001A2836" w:rsidRPr="00542625">
        <w:rPr>
          <w:lang w:val="en-GB"/>
        </w:rPr>
        <w:t xml:space="preserve"> workhouses as a means to decrease poverty. </w:t>
      </w:r>
    </w:p>
    <w:p w14:paraId="6D9E0227" w14:textId="77777777" w:rsidR="0049489C" w:rsidRPr="00542625" w:rsidRDefault="0049489C" w:rsidP="0049489C">
      <w:pPr>
        <w:spacing w:line="360" w:lineRule="auto"/>
        <w:jc w:val="both"/>
        <w:rPr>
          <w:lang w:val="en-GB"/>
        </w:rPr>
      </w:pPr>
    </w:p>
    <w:p w14:paraId="44219AC7" w14:textId="4AF67783" w:rsidR="00BA1F24" w:rsidRPr="00542625" w:rsidRDefault="00DA71F6" w:rsidP="0049489C">
      <w:pPr>
        <w:spacing w:line="360" w:lineRule="auto"/>
        <w:jc w:val="both"/>
        <w:rPr>
          <w:rStyle w:val="Heading2Char"/>
          <w:rFonts w:ascii="Times New Roman" w:eastAsia="Times New Roman" w:hAnsi="Times New Roman" w:cs="Times New Roman"/>
          <w:color w:val="auto"/>
          <w:sz w:val="24"/>
          <w:szCs w:val="24"/>
          <w:lang w:val="en-GB"/>
        </w:rPr>
      </w:pPr>
      <w:r w:rsidRPr="00542625">
        <w:rPr>
          <w:lang w:val="en-GB"/>
        </w:rPr>
        <w:t xml:space="preserve">Let us first focus on the increase in the negative attitudes to the poor. This is something that largely predates the rise of the patriots. As the eighteenth century developed, we find an increasing number of sources that </w:t>
      </w:r>
      <w:r w:rsidRPr="00542625">
        <w:rPr>
          <w:rFonts w:eastAsiaTheme="minorHAnsi"/>
          <w:lang w:val="en-GB" w:eastAsia="en-US"/>
        </w:rPr>
        <w:t>state that assistance to the poor was given indiscriminately. Accordingly, it was argued that the lazy underclass that depended on hand-outs were to blame for the declining state of the Republic.</w:t>
      </w:r>
      <w:r w:rsidR="009F66CF" w:rsidRPr="00542625">
        <w:rPr>
          <w:rStyle w:val="FootnoteReference"/>
          <w:rFonts w:eastAsiaTheme="minorHAnsi"/>
          <w:lang w:val="en-GB" w:eastAsia="en-US"/>
        </w:rPr>
        <w:footnoteReference w:id="111"/>
      </w:r>
      <w:r w:rsidRPr="00542625">
        <w:rPr>
          <w:rFonts w:eastAsiaTheme="minorHAnsi"/>
          <w:lang w:val="en-GB" w:eastAsia="en-US"/>
        </w:rPr>
        <w:t xml:space="preserve"> In the persona of the idle and undeserving poor, scapegoats for economic developments were found. How did this idea develop?</w:t>
      </w:r>
      <w:r w:rsidR="00A675C3" w:rsidRPr="00542625">
        <w:rPr>
          <w:rFonts w:eastAsiaTheme="minorHAnsi"/>
          <w:lang w:val="en-GB" w:eastAsia="en-US"/>
        </w:rPr>
        <w:t xml:space="preserve"> And did it have merit? </w:t>
      </w:r>
    </w:p>
    <w:p w14:paraId="044896B5" w14:textId="25EC0C07" w:rsidR="00A675C3" w:rsidRPr="00542625" w:rsidRDefault="00896340" w:rsidP="00697958">
      <w:pPr>
        <w:pStyle w:val="NormalWeb"/>
        <w:spacing w:line="360" w:lineRule="auto"/>
        <w:jc w:val="both"/>
        <w:rPr>
          <w:rFonts w:eastAsiaTheme="minorHAnsi"/>
          <w:lang w:val="en-GB" w:eastAsia="en-US"/>
        </w:rPr>
      </w:pPr>
      <w:r w:rsidRPr="00542625">
        <w:rPr>
          <w:rFonts w:eastAsiaTheme="minorHAnsi"/>
          <w:lang w:val="en-GB" w:eastAsia="en-US"/>
        </w:rPr>
        <w:lastRenderedPageBreak/>
        <w:t>Prior to the nineteenth century</w:t>
      </w:r>
      <w:r w:rsidR="008813C8" w:rsidRPr="00542625">
        <w:rPr>
          <w:rFonts w:eastAsiaTheme="minorHAnsi"/>
          <w:lang w:val="en-GB" w:eastAsia="en-US"/>
        </w:rPr>
        <w:t>, the idea of the</w:t>
      </w:r>
      <w:r w:rsidR="00A675C3" w:rsidRPr="00542625">
        <w:rPr>
          <w:rFonts w:eastAsiaTheme="minorHAnsi"/>
          <w:lang w:val="en-GB" w:eastAsia="en-US"/>
        </w:rPr>
        <w:t xml:space="preserve"> </w:t>
      </w:r>
      <w:r w:rsidR="008813C8" w:rsidRPr="00542625">
        <w:rPr>
          <w:rFonts w:eastAsiaTheme="minorHAnsi"/>
          <w:lang w:val="en-GB" w:eastAsia="en-US"/>
        </w:rPr>
        <w:t xml:space="preserve">economy and economic activity </w:t>
      </w:r>
      <w:r w:rsidR="00F675A1" w:rsidRPr="00542625">
        <w:rPr>
          <w:rFonts w:eastAsiaTheme="minorHAnsi"/>
          <w:lang w:val="en-GB" w:eastAsia="en-US"/>
        </w:rPr>
        <w:t xml:space="preserve">as being a realm separate to morality and religion </w:t>
      </w:r>
      <w:r w:rsidR="00453991" w:rsidRPr="00542625">
        <w:rPr>
          <w:rFonts w:eastAsiaTheme="minorHAnsi"/>
          <w:lang w:val="en-GB" w:eastAsia="en-US"/>
        </w:rPr>
        <w:t>practically did not</w:t>
      </w:r>
      <w:r w:rsidR="00D55E6D" w:rsidRPr="00542625">
        <w:rPr>
          <w:rFonts w:eastAsiaTheme="minorHAnsi"/>
          <w:lang w:val="en-GB" w:eastAsia="en-US"/>
        </w:rPr>
        <w:t xml:space="preserve"> seem to</w:t>
      </w:r>
      <w:r w:rsidRPr="00542625">
        <w:rPr>
          <w:rFonts w:eastAsiaTheme="minorHAnsi"/>
          <w:lang w:val="en-GB" w:eastAsia="en-US"/>
        </w:rPr>
        <w:t xml:space="preserve"> </w:t>
      </w:r>
      <w:r w:rsidR="00453991" w:rsidRPr="00542625">
        <w:rPr>
          <w:rFonts w:eastAsiaTheme="minorHAnsi"/>
          <w:lang w:val="en-GB" w:eastAsia="en-US"/>
        </w:rPr>
        <w:t>exist</w:t>
      </w:r>
      <w:r w:rsidR="008813C8" w:rsidRPr="00542625">
        <w:rPr>
          <w:rFonts w:eastAsiaTheme="minorHAnsi"/>
          <w:lang w:val="en-GB" w:eastAsia="en-US"/>
        </w:rPr>
        <w:t xml:space="preserve">. This did not mean that there was no understanding of economic fluctuations, something that often coincided with </w:t>
      </w:r>
      <w:r w:rsidR="003F180D" w:rsidRPr="00542625">
        <w:rPr>
          <w:rFonts w:eastAsiaTheme="minorHAnsi"/>
          <w:lang w:val="en-GB" w:eastAsia="en-US"/>
        </w:rPr>
        <w:t>fluctuations in</w:t>
      </w:r>
      <w:r w:rsidR="008813C8" w:rsidRPr="00542625">
        <w:rPr>
          <w:rFonts w:eastAsiaTheme="minorHAnsi"/>
          <w:lang w:val="en-GB" w:eastAsia="en-US"/>
        </w:rPr>
        <w:t xml:space="preserve"> </w:t>
      </w:r>
      <w:r w:rsidR="003F180D" w:rsidRPr="00542625">
        <w:rPr>
          <w:rFonts w:eastAsiaTheme="minorHAnsi"/>
          <w:lang w:val="en-GB" w:eastAsia="en-US"/>
        </w:rPr>
        <w:t>politics, harvests and the like</w:t>
      </w:r>
      <w:r w:rsidR="008813C8" w:rsidRPr="00542625">
        <w:rPr>
          <w:rFonts w:eastAsiaTheme="minorHAnsi"/>
          <w:lang w:val="en-GB" w:eastAsia="en-US"/>
        </w:rPr>
        <w:t>.</w:t>
      </w:r>
      <w:r w:rsidR="003B1B84" w:rsidRPr="00542625">
        <w:rPr>
          <w:rStyle w:val="FootnoteReference"/>
          <w:rFonts w:eastAsiaTheme="minorHAnsi"/>
          <w:lang w:val="en-GB" w:eastAsia="en-US"/>
        </w:rPr>
        <w:footnoteReference w:id="112"/>
      </w:r>
      <w:r w:rsidR="008813C8" w:rsidRPr="00542625">
        <w:rPr>
          <w:rFonts w:eastAsiaTheme="minorHAnsi"/>
          <w:lang w:val="en-GB" w:eastAsia="en-US"/>
        </w:rPr>
        <w:t xml:space="preserve"> </w:t>
      </w:r>
      <w:r w:rsidR="00F675A1" w:rsidRPr="00542625">
        <w:rPr>
          <w:rFonts w:eastAsiaTheme="minorHAnsi"/>
          <w:lang w:val="en-GB" w:eastAsia="en-US"/>
        </w:rPr>
        <w:t>These</w:t>
      </w:r>
      <w:r w:rsidR="008813C8" w:rsidRPr="00542625">
        <w:rPr>
          <w:rFonts w:eastAsiaTheme="minorHAnsi"/>
          <w:lang w:val="en-GB" w:eastAsia="en-US"/>
        </w:rPr>
        <w:t xml:space="preserve"> events would </w:t>
      </w:r>
      <w:r w:rsidR="00453BE8" w:rsidRPr="00542625">
        <w:rPr>
          <w:rFonts w:eastAsiaTheme="minorHAnsi"/>
          <w:lang w:val="en-GB" w:eastAsia="en-US"/>
        </w:rPr>
        <w:t xml:space="preserve">however </w:t>
      </w:r>
      <w:r w:rsidR="00453991" w:rsidRPr="00542625">
        <w:rPr>
          <w:rFonts w:eastAsiaTheme="minorHAnsi"/>
          <w:lang w:val="en-GB" w:eastAsia="en-US"/>
        </w:rPr>
        <w:t>often</w:t>
      </w:r>
      <w:r w:rsidR="00A81E1B" w:rsidRPr="00542625">
        <w:rPr>
          <w:rFonts w:eastAsiaTheme="minorHAnsi"/>
          <w:lang w:val="en-GB" w:eastAsia="en-US"/>
        </w:rPr>
        <w:t xml:space="preserve"> be understood by reference to a</w:t>
      </w:r>
      <w:r w:rsidR="00400E58" w:rsidRPr="00542625">
        <w:rPr>
          <w:rFonts w:eastAsiaTheme="minorHAnsi"/>
          <w:lang w:val="en-GB" w:eastAsia="en-US"/>
        </w:rPr>
        <w:t xml:space="preserve"> </w:t>
      </w:r>
      <w:r w:rsidR="00A675C3" w:rsidRPr="00542625">
        <w:rPr>
          <w:rFonts w:eastAsiaTheme="minorHAnsi"/>
          <w:lang w:val="en-GB" w:eastAsia="en-US"/>
        </w:rPr>
        <w:t xml:space="preserve">more general economy that included the religious and </w:t>
      </w:r>
      <w:r w:rsidR="00400E58" w:rsidRPr="00542625">
        <w:rPr>
          <w:rFonts w:eastAsiaTheme="minorHAnsi"/>
          <w:lang w:val="en-GB" w:eastAsia="en-US"/>
        </w:rPr>
        <w:t>moral realm</w:t>
      </w:r>
      <w:r w:rsidR="00A81E1B" w:rsidRPr="00542625">
        <w:rPr>
          <w:rFonts w:eastAsiaTheme="minorHAnsi"/>
          <w:lang w:val="en-GB" w:eastAsia="en-US"/>
        </w:rPr>
        <w:t xml:space="preserve">. </w:t>
      </w:r>
    </w:p>
    <w:p w14:paraId="3E1DBF10" w14:textId="6D4089A4" w:rsidR="00CC0CF0" w:rsidRPr="00542625" w:rsidRDefault="00A81E1B" w:rsidP="00697958">
      <w:pPr>
        <w:pStyle w:val="NormalWeb"/>
        <w:spacing w:line="360" w:lineRule="auto"/>
        <w:jc w:val="both"/>
        <w:rPr>
          <w:rFonts w:eastAsiaTheme="minorHAnsi"/>
          <w:lang w:val="en-GB" w:eastAsia="en-US"/>
        </w:rPr>
      </w:pPr>
      <w:r w:rsidRPr="00542625">
        <w:rPr>
          <w:rFonts w:eastAsiaTheme="minorHAnsi"/>
          <w:lang w:val="en-GB" w:eastAsia="en-US"/>
        </w:rPr>
        <w:t>T</w:t>
      </w:r>
      <w:r w:rsidR="00570948" w:rsidRPr="00542625">
        <w:rPr>
          <w:rFonts w:eastAsiaTheme="minorHAnsi"/>
          <w:lang w:val="en-GB" w:eastAsia="en-US"/>
        </w:rPr>
        <w:t xml:space="preserve">he </w:t>
      </w:r>
      <w:r w:rsidR="00BF0D4B" w:rsidRPr="00542625">
        <w:rPr>
          <w:rFonts w:eastAsiaTheme="minorHAnsi"/>
          <w:lang w:val="en-GB" w:eastAsia="en-US"/>
        </w:rPr>
        <w:t>more scientific</w:t>
      </w:r>
      <w:r w:rsidR="00570948" w:rsidRPr="00542625">
        <w:rPr>
          <w:rFonts w:eastAsiaTheme="minorHAnsi"/>
          <w:lang w:val="en-GB" w:eastAsia="en-US"/>
        </w:rPr>
        <w:t xml:space="preserve"> </w:t>
      </w:r>
      <w:r w:rsidR="008444E1" w:rsidRPr="00542625">
        <w:rPr>
          <w:rFonts w:eastAsiaTheme="minorHAnsi"/>
          <w:lang w:val="en-GB" w:eastAsia="en-US"/>
        </w:rPr>
        <w:t>arguments about the origins</w:t>
      </w:r>
      <w:r w:rsidR="00220B32" w:rsidRPr="00542625">
        <w:rPr>
          <w:rFonts w:eastAsiaTheme="minorHAnsi"/>
          <w:lang w:val="en-GB" w:eastAsia="en-US"/>
        </w:rPr>
        <w:t xml:space="preserve"> and causes of </w:t>
      </w:r>
      <w:r w:rsidR="00570948" w:rsidRPr="00542625">
        <w:rPr>
          <w:rFonts w:eastAsiaTheme="minorHAnsi"/>
          <w:lang w:val="en-GB" w:eastAsia="en-US"/>
        </w:rPr>
        <w:t xml:space="preserve">poverty </w:t>
      </w:r>
      <w:r w:rsidR="00220B32" w:rsidRPr="00542625">
        <w:rPr>
          <w:rFonts w:eastAsiaTheme="minorHAnsi"/>
          <w:lang w:val="en-GB" w:eastAsia="en-US"/>
        </w:rPr>
        <w:t>in the eighteenth</w:t>
      </w:r>
      <w:r w:rsidR="008444E1" w:rsidRPr="00542625">
        <w:rPr>
          <w:rFonts w:eastAsiaTheme="minorHAnsi"/>
          <w:lang w:val="en-GB" w:eastAsia="en-US"/>
        </w:rPr>
        <w:t xml:space="preserve"> century</w:t>
      </w:r>
      <w:r w:rsidR="008D6020" w:rsidRPr="00542625">
        <w:rPr>
          <w:rFonts w:eastAsiaTheme="minorHAnsi"/>
          <w:lang w:val="en-GB" w:eastAsia="en-US"/>
        </w:rPr>
        <w:t xml:space="preserve"> were based on moral </w:t>
      </w:r>
      <w:r w:rsidR="003F180D" w:rsidRPr="00542625">
        <w:rPr>
          <w:rFonts w:eastAsiaTheme="minorHAnsi"/>
          <w:lang w:val="en-GB" w:eastAsia="en-US"/>
        </w:rPr>
        <w:t>causation.</w:t>
      </w:r>
      <w:r w:rsidR="008444E1" w:rsidRPr="00542625">
        <w:rPr>
          <w:rFonts w:eastAsiaTheme="minorHAnsi"/>
          <w:lang w:val="en-GB" w:eastAsia="en-US"/>
        </w:rPr>
        <w:t xml:space="preserve"> Thinking about social developments were firmly tied up to moral considerations, such as that of the vices of the poor that were the cause of growing misery. One such </w:t>
      </w:r>
      <w:r w:rsidR="00453991" w:rsidRPr="00542625">
        <w:rPr>
          <w:rFonts w:eastAsiaTheme="minorHAnsi"/>
          <w:lang w:val="en-GB" w:eastAsia="en-US"/>
        </w:rPr>
        <w:t>an author</w:t>
      </w:r>
      <w:r w:rsidR="008444E1" w:rsidRPr="00542625">
        <w:rPr>
          <w:rFonts w:eastAsiaTheme="minorHAnsi"/>
          <w:lang w:val="en-GB" w:eastAsia="en-US"/>
        </w:rPr>
        <w:t xml:space="preserve"> is the theologian and politician Ysbrand van Hamersveld (1743-1812). According to Hamersveld’s analysis, there existed a perverse moral condition in the Netherlands. Such views expressed by Hamersveld can be said to be indicative of the general increase in the stigmatizing of the poor.</w:t>
      </w:r>
      <w:r w:rsidR="009F66CF" w:rsidRPr="00542625">
        <w:rPr>
          <w:rStyle w:val="FootnoteReference"/>
          <w:rFonts w:eastAsiaTheme="minorHAnsi"/>
          <w:lang w:val="en-GB" w:eastAsia="en-US"/>
        </w:rPr>
        <w:footnoteReference w:id="113"/>
      </w:r>
    </w:p>
    <w:p w14:paraId="77D17AB0" w14:textId="42D90407" w:rsidR="00896340" w:rsidRPr="00542625" w:rsidRDefault="00CC0CF0" w:rsidP="00697958">
      <w:pPr>
        <w:pStyle w:val="NormalWeb"/>
        <w:spacing w:line="360" w:lineRule="auto"/>
        <w:jc w:val="both"/>
        <w:rPr>
          <w:rFonts w:eastAsiaTheme="minorHAnsi"/>
          <w:lang w:val="en-GB" w:eastAsia="en-US"/>
        </w:rPr>
      </w:pPr>
      <w:r w:rsidRPr="00542625">
        <w:rPr>
          <w:rFonts w:eastAsiaTheme="minorHAnsi"/>
          <w:lang w:val="en-GB" w:eastAsia="en-US"/>
        </w:rPr>
        <w:t xml:space="preserve">Hamersveld was not the only one engaged with the economic malaise of the second half of the eighteenth century. The sense </w:t>
      </w:r>
      <w:r w:rsidR="003F180D" w:rsidRPr="00542625">
        <w:rPr>
          <w:rFonts w:eastAsiaTheme="minorHAnsi"/>
          <w:lang w:val="en-GB" w:eastAsia="en-US"/>
        </w:rPr>
        <w:t>that</w:t>
      </w:r>
      <w:r w:rsidRPr="00542625">
        <w:rPr>
          <w:rFonts w:eastAsiaTheme="minorHAnsi"/>
          <w:lang w:val="en-GB" w:eastAsia="en-US"/>
        </w:rPr>
        <w:t xml:space="preserve"> social circumstances </w:t>
      </w:r>
      <w:r w:rsidR="003F180D" w:rsidRPr="00542625">
        <w:rPr>
          <w:rFonts w:eastAsiaTheme="minorHAnsi"/>
          <w:lang w:val="en-GB" w:eastAsia="en-US"/>
        </w:rPr>
        <w:t xml:space="preserve">were </w:t>
      </w:r>
      <w:r w:rsidRPr="00542625">
        <w:rPr>
          <w:rFonts w:eastAsiaTheme="minorHAnsi"/>
          <w:lang w:val="en-GB" w:eastAsia="en-US"/>
        </w:rPr>
        <w:t>deteriorating was widely shared among the people of the time.</w:t>
      </w:r>
      <w:r w:rsidR="00896340" w:rsidRPr="00542625">
        <w:rPr>
          <w:rFonts w:eastAsiaTheme="minorHAnsi"/>
          <w:lang w:val="en-GB" w:eastAsia="en-US"/>
        </w:rPr>
        <w:t xml:space="preserve"> People came together in forums and societies to discuss this. The </w:t>
      </w:r>
      <w:r w:rsidRPr="00542625">
        <w:rPr>
          <w:rFonts w:eastAsiaTheme="minorHAnsi"/>
          <w:i/>
          <w:iCs/>
          <w:lang w:val="en-GB" w:eastAsia="en-US"/>
        </w:rPr>
        <w:t>Hollandsche Maatschappij der Wetenschappen</w:t>
      </w:r>
      <w:r w:rsidRPr="00542625">
        <w:rPr>
          <w:rFonts w:eastAsiaTheme="minorHAnsi"/>
          <w:lang w:val="en-GB" w:eastAsia="en-US"/>
        </w:rPr>
        <w:t xml:space="preserve"> (The Dutch Society of Sciences) </w:t>
      </w:r>
      <w:r w:rsidR="001C2172" w:rsidRPr="00542625">
        <w:rPr>
          <w:rFonts w:eastAsiaTheme="minorHAnsi"/>
          <w:lang w:val="en-GB" w:eastAsia="en-US"/>
        </w:rPr>
        <w:t xml:space="preserve">was one </w:t>
      </w:r>
      <w:r w:rsidR="0049489C" w:rsidRPr="00542625">
        <w:rPr>
          <w:rFonts w:eastAsiaTheme="minorHAnsi"/>
          <w:lang w:val="en-GB" w:eastAsia="en-US"/>
        </w:rPr>
        <w:t>such society</w:t>
      </w:r>
      <w:r w:rsidR="001C2172" w:rsidRPr="00542625">
        <w:rPr>
          <w:rFonts w:eastAsiaTheme="minorHAnsi"/>
          <w:lang w:val="en-GB" w:eastAsia="en-US"/>
        </w:rPr>
        <w:t>. This was</w:t>
      </w:r>
      <w:r w:rsidRPr="00542625">
        <w:rPr>
          <w:rFonts w:eastAsiaTheme="minorHAnsi"/>
          <w:lang w:val="en-GB" w:eastAsia="en-US"/>
        </w:rPr>
        <w:t xml:space="preserve"> a national discussion forum </w:t>
      </w:r>
      <w:r w:rsidR="001C2172" w:rsidRPr="00542625">
        <w:rPr>
          <w:rFonts w:eastAsiaTheme="minorHAnsi"/>
          <w:lang w:val="en-GB" w:eastAsia="en-US"/>
        </w:rPr>
        <w:t xml:space="preserve">established in 1777. This society also discussed </w:t>
      </w:r>
      <w:r w:rsidRPr="00542625">
        <w:rPr>
          <w:rFonts w:eastAsiaTheme="minorHAnsi"/>
          <w:lang w:val="en-GB" w:eastAsia="en-US"/>
        </w:rPr>
        <w:t>economical questions</w:t>
      </w:r>
      <w:r w:rsidR="00A7126B" w:rsidRPr="00542625">
        <w:rPr>
          <w:rFonts w:eastAsiaTheme="minorHAnsi"/>
          <w:lang w:val="en-GB" w:eastAsia="en-US"/>
        </w:rPr>
        <w:t xml:space="preserve"> </w:t>
      </w:r>
      <w:r w:rsidR="001C2172" w:rsidRPr="00542625">
        <w:rPr>
          <w:rFonts w:eastAsiaTheme="minorHAnsi"/>
          <w:lang w:val="en-GB" w:eastAsia="en-US"/>
        </w:rPr>
        <w:t>under the sub-society</w:t>
      </w:r>
      <w:r w:rsidR="00A7126B" w:rsidRPr="00542625">
        <w:rPr>
          <w:rFonts w:eastAsiaTheme="minorHAnsi"/>
          <w:lang w:val="en-GB" w:eastAsia="en-US"/>
        </w:rPr>
        <w:t xml:space="preserve"> </w:t>
      </w:r>
      <w:r w:rsidR="00A7126B" w:rsidRPr="00542625">
        <w:rPr>
          <w:rFonts w:eastAsiaTheme="minorHAnsi"/>
          <w:i/>
          <w:iCs/>
          <w:lang w:val="en-GB" w:eastAsia="en-US"/>
        </w:rPr>
        <w:t>Oeconomische Tak</w:t>
      </w:r>
      <w:r w:rsidR="00A7126B" w:rsidRPr="00542625">
        <w:rPr>
          <w:rFonts w:eastAsiaTheme="minorHAnsi"/>
          <w:lang w:val="en-GB" w:eastAsia="en-US"/>
        </w:rPr>
        <w:t>.</w:t>
      </w:r>
      <w:r w:rsidR="009F66CF" w:rsidRPr="00542625">
        <w:rPr>
          <w:rStyle w:val="FootnoteReference"/>
          <w:rFonts w:eastAsiaTheme="minorHAnsi"/>
          <w:lang w:val="en-GB" w:eastAsia="en-US"/>
        </w:rPr>
        <w:footnoteReference w:id="114"/>
      </w:r>
      <w:r w:rsidR="00A7126B" w:rsidRPr="00542625">
        <w:rPr>
          <w:rFonts w:eastAsiaTheme="minorHAnsi"/>
          <w:lang w:val="en-GB" w:eastAsia="en-US"/>
        </w:rPr>
        <w:t xml:space="preserve"> </w:t>
      </w:r>
      <w:r w:rsidR="003F180D" w:rsidRPr="00542625">
        <w:rPr>
          <w:rFonts w:eastAsiaTheme="minorHAnsi"/>
          <w:lang w:val="en-GB" w:eastAsia="en-US"/>
        </w:rPr>
        <w:t>The</w:t>
      </w:r>
      <w:r w:rsidR="001C2172" w:rsidRPr="00542625">
        <w:rPr>
          <w:rFonts w:eastAsiaTheme="minorHAnsi"/>
          <w:lang w:val="en-GB" w:eastAsia="en-US"/>
        </w:rPr>
        <w:t xml:space="preserve">ir </w:t>
      </w:r>
      <w:r w:rsidR="003F180D" w:rsidRPr="00542625">
        <w:rPr>
          <w:rFonts w:eastAsiaTheme="minorHAnsi"/>
          <w:lang w:val="en-GB" w:eastAsia="en-US"/>
        </w:rPr>
        <w:t>goal</w:t>
      </w:r>
      <w:r w:rsidR="001C2172" w:rsidRPr="00542625">
        <w:rPr>
          <w:rFonts w:eastAsiaTheme="minorHAnsi"/>
          <w:lang w:val="en-GB" w:eastAsia="en-US"/>
        </w:rPr>
        <w:t xml:space="preserve"> </w:t>
      </w:r>
      <w:r w:rsidR="003F180D" w:rsidRPr="00542625">
        <w:rPr>
          <w:rFonts w:eastAsiaTheme="minorHAnsi"/>
          <w:lang w:val="en-GB" w:eastAsia="en-US"/>
        </w:rPr>
        <w:t xml:space="preserve">was to diagnose what caused the </w:t>
      </w:r>
      <w:r w:rsidR="001C2172" w:rsidRPr="00542625">
        <w:rPr>
          <w:rFonts w:eastAsiaTheme="minorHAnsi"/>
          <w:lang w:val="en-GB" w:eastAsia="en-US"/>
        </w:rPr>
        <w:t>deteriorating conditions in the Republic and</w:t>
      </w:r>
      <w:r w:rsidR="003F180D" w:rsidRPr="00542625">
        <w:rPr>
          <w:rFonts w:eastAsiaTheme="minorHAnsi"/>
          <w:lang w:val="en-GB" w:eastAsia="en-US"/>
        </w:rPr>
        <w:t xml:space="preserve"> how they might work to a reinvigoration of the </w:t>
      </w:r>
      <w:r w:rsidR="001C2172" w:rsidRPr="00542625">
        <w:rPr>
          <w:rFonts w:eastAsiaTheme="minorHAnsi"/>
          <w:lang w:val="en-GB" w:eastAsia="en-US"/>
        </w:rPr>
        <w:t>Republic</w:t>
      </w:r>
      <w:r w:rsidR="003F180D" w:rsidRPr="00542625">
        <w:rPr>
          <w:rFonts w:eastAsiaTheme="minorHAnsi"/>
          <w:lang w:val="en-GB" w:eastAsia="en-US"/>
        </w:rPr>
        <w:t>.</w:t>
      </w:r>
      <w:r w:rsidR="00400E58" w:rsidRPr="00542625">
        <w:rPr>
          <w:rFonts w:eastAsiaTheme="minorHAnsi"/>
          <w:lang w:val="en-GB" w:eastAsia="en-US"/>
        </w:rPr>
        <w:t xml:space="preserve"> </w:t>
      </w:r>
    </w:p>
    <w:p w14:paraId="3D219B0C" w14:textId="55B25BC3" w:rsidR="00BF0D4B" w:rsidRPr="00542625" w:rsidRDefault="00A7126B" w:rsidP="00697958">
      <w:pPr>
        <w:pStyle w:val="NormalWeb"/>
        <w:spacing w:line="360" w:lineRule="auto"/>
        <w:jc w:val="both"/>
        <w:rPr>
          <w:rFonts w:eastAsiaTheme="minorHAnsi"/>
          <w:bCs/>
          <w:lang w:val="en-GB" w:eastAsia="en-US"/>
        </w:rPr>
      </w:pPr>
      <w:r w:rsidRPr="00542625">
        <w:rPr>
          <w:rFonts w:eastAsiaTheme="minorHAnsi"/>
          <w:lang w:val="en-GB" w:eastAsia="en-US"/>
        </w:rPr>
        <w:t xml:space="preserve">In their diagnosis, </w:t>
      </w:r>
      <w:r w:rsidR="00400E58" w:rsidRPr="00542625">
        <w:rPr>
          <w:rFonts w:eastAsiaTheme="minorHAnsi"/>
          <w:lang w:val="en-GB" w:eastAsia="en-US"/>
        </w:rPr>
        <w:t>the</w:t>
      </w:r>
      <w:r w:rsidR="00400E58" w:rsidRPr="00542625">
        <w:rPr>
          <w:rFonts w:eastAsiaTheme="minorHAnsi"/>
          <w:i/>
          <w:iCs/>
          <w:lang w:val="en-GB" w:eastAsia="en-US"/>
        </w:rPr>
        <w:t xml:space="preserve"> Oeconomische Tak </w:t>
      </w:r>
      <w:r w:rsidR="00400E58" w:rsidRPr="00542625">
        <w:rPr>
          <w:rFonts w:eastAsiaTheme="minorHAnsi"/>
          <w:lang w:val="en-GB" w:eastAsia="en-US"/>
        </w:rPr>
        <w:t xml:space="preserve">connects the </w:t>
      </w:r>
      <w:r w:rsidRPr="00542625">
        <w:rPr>
          <w:rFonts w:eastAsiaTheme="minorHAnsi"/>
          <w:lang w:val="en-GB" w:eastAsia="en-US"/>
        </w:rPr>
        <w:t xml:space="preserve">decrease of the economic position of the Republic </w:t>
      </w:r>
      <w:r w:rsidR="00400E58" w:rsidRPr="00542625">
        <w:rPr>
          <w:rFonts w:eastAsiaTheme="minorHAnsi"/>
          <w:lang w:val="en-GB" w:eastAsia="en-US"/>
        </w:rPr>
        <w:t xml:space="preserve">as being a consequence of </w:t>
      </w:r>
      <w:r w:rsidRPr="00542625">
        <w:rPr>
          <w:rFonts w:eastAsiaTheme="minorHAnsi"/>
          <w:lang w:val="en-GB" w:eastAsia="en-US"/>
        </w:rPr>
        <w:t>a weak</w:t>
      </w:r>
      <w:r w:rsidR="00400E58" w:rsidRPr="00542625">
        <w:rPr>
          <w:rFonts w:eastAsiaTheme="minorHAnsi"/>
          <w:lang w:val="en-GB" w:eastAsia="en-US"/>
        </w:rPr>
        <w:t>en</w:t>
      </w:r>
      <w:r w:rsidRPr="00542625">
        <w:rPr>
          <w:rFonts w:eastAsiaTheme="minorHAnsi"/>
          <w:lang w:val="en-GB" w:eastAsia="en-US"/>
        </w:rPr>
        <w:t xml:space="preserve">ing of </w:t>
      </w:r>
      <w:r w:rsidRPr="00542625">
        <w:rPr>
          <w:rFonts w:eastAsiaTheme="minorHAnsi"/>
          <w:i/>
          <w:iCs/>
          <w:lang w:val="en-GB" w:eastAsia="en-US"/>
        </w:rPr>
        <w:t xml:space="preserve">geestkracht </w:t>
      </w:r>
      <w:r w:rsidRPr="00542625">
        <w:rPr>
          <w:rFonts w:eastAsiaTheme="minorHAnsi"/>
          <w:lang w:val="en-GB" w:eastAsia="en-US"/>
        </w:rPr>
        <w:t xml:space="preserve">(will power) and </w:t>
      </w:r>
      <w:r w:rsidRPr="00542625">
        <w:rPr>
          <w:rFonts w:eastAsiaTheme="minorHAnsi"/>
          <w:i/>
          <w:iCs/>
          <w:lang w:val="en-GB" w:eastAsia="en-US"/>
        </w:rPr>
        <w:t xml:space="preserve">nationale zin </w:t>
      </w:r>
      <w:r w:rsidRPr="00542625">
        <w:rPr>
          <w:rFonts w:eastAsiaTheme="minorHAnsi"/>
          <w:lang w:val="en-GB" w:eastAsia="en-US"/>
        </w:rPr>
        <w:t>(</w:t>
      </w:r>
      <w:r w:rsidR="00BF22E2">
        <w:rPr>
          <w:rFonts w:eastAsiaTheme="minorHAnsi"/>
          <w:lang w:val="en-GB" w:eastAsia="en-US"/>
        </w:rPr>
        <w:t>national</w:t>
      </w:r>
      <w:r w:rsidRPr="00542625">
        <w:rPr>
          <w:rFonts w:eastAsiaTheme="minorHAnsi"/>
          <w:lang w:val="en-GB" w:eastAsia="en-US"/>
        </w:rPr>
        <w:t xml:space="preserve"> inspiration). By means of education, by teaching virtues such as </w:t>
      </w:r>
      <w:r w:rsidR="001C2172" w:rsidRPr="00542625">
        <w:rPr>
          <w:rFonts w:eastAsiaTheme="minorHAnsi"/>
          <w:lang w:val="en-GB" w:eastAsia="en-US"/>
        </w:rPr>
        <w:t xml:space="preserve">hard work and </w:t>
      </w:r>
      <w:r w:rsidRPr="00542625">
        <w:rPr>
          <w:rFonts w:eastAsiaTheme="minorHAnsi"/>
          <w:lang w:val="en-GB" w:eastAsia="en-US"/>
        </w:rPr>
        <w:t>frugality, it was hoped that the fortunes might change and that the nation might be restored to its previous powers</w:t>
      </w:r>
      <w:r w:rsidR="009F66CF" w:rsidRPr="00542625">
        <w:rPr>
          <w:rFonts w:eastAsiaTheme="minorHAnsi"/>
          <w:lang w:val="en-GB" w:eastAsia="en-US"/>
        </w:rPr>
        <w:t>.</w:t>
      </w:r>
      <w:r w:rsidR="009F66CF" w:rsidRPr="00542625">
        <w:rPr>
          <w:rStyle w:val="FootnoteReference"/>
          <w:rFonts w:eastAsiaTheme="minorHAnsi"/>
          <w:lang w:val="en-GB" w:eastAsia="en-US"/>
        </w:rPr>
        <w:footnoteReference w:id="115"/>
      </w:r>
      <w:r w:rsidR="009F66CF" w:rsidRPr="00542625">
        <w:rPr>
          <w:rFonts w:eastAsiaTheme="minorHAnsi"/>
          <w:lang w:val="en-GB" w:eastAsia="en-US"/>
        </w:rPr>
        <w:t xml:space="preserve"> </w:t>
      </w:r>
      <w:r w:rsidR="00A675C3" w:rsidRPr="00542625">
        <w:rPr>
          <w:rFonts w:eastAsiaTheme="minorHAnsi"/>
          <w:bCs/>
          <w:lang w:val="en-GB" w:eastAsia="en-US"/>
        </w:rPr>
        <w:t xml:space="preserve">While the </w:t>
      </w:r>
      <w:r w:rsidR="00A675C3" w:rsidRPr="00542625">
        <w:rPr>
          <w:rFonts w:eastAsiaTheme="minorHAnsi"/>
          <w:bCs/>
          <w:i/>
          <w:iCs/>
          <w:lang w:val="en-GB" w:eastAsia="en-US"/>
        </w:rPr>
        <w:t>Oeconomische Tak</w:t>
      </w:r>
      <w:r w:rsidR="00A675C3" w:rsidRPr="00542625">
        <w:rPr>
          <w:rFonts w:eastAsiaTheme="minorHAnsi"/>
          <w:bCs/>
          <w:lang w:val="en-GB" w:eastAsia="en-US"/>
        </w:rPr>
        <w:t xml:space="preserve"> is representative of the development of the enlightenment, their ideas about hard work and frugality are </w:t>
      </w:r>
      <w:r w:rsidR="00BF0D4B" w:rsidRPr="00542625">
        <w:rPr>
          <w:rFonts w:eastAsiaTheme="minorHAnsi"/>
          <w:bCs/>
          <w:lang w:val="en-GB" w:eastAsia="en-US"/>
        </w:rPr>
        <w:t xml:space="preserve">indicative of a sort of </w:t>
      </w:r>
      <w:r w:rsidR="00BF0D4B" w:rsidRPr="00542625">
        <w:rPr>
          <w:rFonts w:eastAsiaTheme="minorHAnsi"/>
          <w:bCs/>
          <w:lang w:val="en-GB" w:eastAsia="en-US"/>
        </w:rPr>
        <w:lastRenderedPageBreak/>
        <w:t xml:space="preserve">reinterpretation </w:t>
      </w:r>
      <w:r w:rsidR="00A675C3" w:rsidRPr="00542625">
        <w:rPr>
          <w:rFonts w:eastAsiaTheme="minorHAnsi"/>
          <w:bCs/>
          <w:lang w:val="en-GB" w:eastAsia="en-US"/>
        </w:rPr>
        <w:t xml:space="preserve">of Protestantism. </w:t>
      </w:r>
      <w:r w:rsidR="00BF0D4B" w:rsidRPr="00542625">
        <w:rPr>
          <w:rFonts w:eastAsiaTheme="minorHAnsi"/>
          <w:bCs/>
          <w:lang w:val="en-GB" w:eastAsia="en-US"/>
        </w:rPr>
        <w:t xml:space="preserve">The </w:t>
      </w:r>
      <w:r w:rsidR="00BF0D4B" w:rsidRPr="00542625">
        <w:rPr>
          <w:rFonts w:eastAsiaTheme="minorHAnsi"/>
          <w:bCs/>
          <w:i/>
          <w:iCs/>
          <w:lang w:val="en-GB" w:eastAsia="en-US"/>
        </w:rPr>
        <w:t>Oeconomische Tak</w:t>
      </w:r>
      <w:r w:rsidR="00BF0D4B" w:rsidRPr="00542625">
        <w:rPr>
          <w:rFonts w:eastAsiaTheme="minorHAnsi"/>
          <w:bCs/>
          <w:lang w:val="en-GB" w:eastAsia="en-US"/>
        </w:rPr>
        <w:t xml:space="preserve"> was</w:t>
      </w:r>
      <w:r w:rsidR="00891A68" w:rsidRPr="00542625">
        <w:rPr>
          <w:rFonts w:eastAsiaTheme="minorHAnsi"/>
          <w:bCs/>
          <w:lang w:val="en-GB" w:eastAsia="en-US"/>
        </w:rPr>
        <w:t xml:space="preserve"> fairly</w:t>
      </w:r>
      <w:r w:rsidR="00BF0D4B" w:rsidRPr="00542625">
        <w:rPr>
          <w:rFonts w:eastAsiaTheme="minorHAnsi"/>
          <w:bCs/>
          <w:lang w:val="en-GB" w:eastAsia="en-US"/>
        </w:rPr>
        <w:t xml:space="preserve"> representative of enlightenment thinking</w:t>
      </w:r>
      <w:r w:rsidR="00891A68" w:rsidRPr="00542625">
        <w:rPr>
          <w:rFonts w:eastAsiaTheme="minorHAnsi"/>
          <w:bCs/>
          <w:lang w:val="en-GB" w:eastAsia="en-US"/>
        </w:rPr>
        <w:t xml:space="preserve">, but they did not carry this as far as some of the radical patriots did. </w:t>
      </w:r>
    </w:p>
    <w:p w14:paraId="45E03F6E" w14:textId="2A0AB537" w:rsidR="0049489C" w:rsidRPr="00542625" w:rsidRDefault="0057037E" w:rsidP="00697958">
      <w:pPr>
        <w:pStyle w:val="NormalWeb"/>
        <w:spacing w:line="360" w:lineRule="auto"/>
        <w:jc w:val="both"/>
        <w:rPr>
          <w:rFonts w:eastAsiaTheme="minorHAnsi"/>
          <w:bCs/>
          <w:lang w:val="en-GB" w:eastAsia="en-US"/>
        </w:rPr>
      </w:pPr>
      <w:r w:rsidRPr="00542625">
        <w:rPr>
          <w:rFonts w:eastAsiaTheme="minorHAnsi"/>
          <w:bCs/>
          <w:lang w:val="en-GB" w:eastAsia="en-US"/>
        </w:rPr>
        <w:t xml:space="preserve">The patriots were highly critical of the poor relief system in the Netherlands. </w:t>
      </w:r>
      <w:r w:rsidRPr="00542625">
        <w:rPr>
          <w:rFonts w:eastAsiaTheme="minorHAnsi"/>
          <w:lang w:val="en-GB" w:eastAsia="en-US"/>
        </w:rPr>
        <w:t>According to them, the poor relief system was not charitable at all since it was barely enough to live on. Some patriots considered this poor relief to be a form of enslavement, while other claimed that it was this enslavement of the poor to the rich that had created pauperism in the first place.</w:t>
      </w:r>
      <w:r w:rsidR="009F66CF" w:rsidRPr="00542625">
        <w:rPr>
          <w:rStyle w:val="FootnoteReference"/>
          <w:rFonts w:eastAsiaTheme="minorHAnsi"/>
          <w:lang w:val="en-GB" w:eastAsia="en-US"/>
        </w:rPr>
        <w:footnoteReference w:id="116"/>
      </w:r>
      <w:r w:rsidRPr="00542625">
        <w:rPr>
          <w:rFonts w:eastAsiaTheme="minorHAnsi"/>
          <w:lang w:val="en-GB" w:eastAsia="en-US"/>
        </w:rPr>
        <w:t xml:space="preserve"> </w:t>
      </w:r>
      <w:r w:rsidRPr="00542625">
        <w:rPr>
          <w:lang w:val="en-GB"/>
        </w:rPr>
        <w:t xml:space="preserve">The patriots thus argued that the poor should be given the rights and means to </w:t>
      </w:r>
      <w:r w:rsidR="0049489C" w:rsidRPr="00542625">
        <w:rPr>
          <w:lang w:val="en-GB"/>
        </w:rPr>
        <w:t>maintain themselves</w:t>
      </w:r>
      <w:r w:rsidRPr="00542625">
        <w:rPr>
          <w:lang w:val="en-GB"/>
        </w:rPr>
        <w:t>, and that the government should be responsible for ensuring this.</w:t>
      </w:r>
      <w:r w:rsidR="009F66CF" w:rsidRPr="00542625">
        <w:rPr>
          <w:rStyle w:val="FootnoteReference"/>
          <w:lang w:val="en-GB"/>
        </w:rPr>
        <w:footnoteReference w:id="117"/>
      </w:r>
      <w:r w:rsidRPr="00542625">
        <w:rPr>
          <w:lang w:val="en-GB"/>
        </w:rPr>
        <w:t xml:space="preserve"> The most radical patriots seem to have understood the ideological working of society as one in which a form of Christian philanthropism conceals to workings of the ‘real’ power relations. These were not expressed in a </w:t>
      </w:r>
      <w:r w:rsidR="0049489C" w:rsidRPr="00542625">
        <w:rPr>
          <w:lang w:val="en-GB"/>
        </w:rPr>
        <w:t>materialist</w:t>
      </w:r>
      <w:r w:rsidRPr="00542625">
        <w:rPr>
          <w:lang w:val="en-GB"/>
        </w:rPr>
        <w:t xml:space="preserve"> way as they would later develop, but primarily through a form of moralistic thinking</w:t>
      </w:r>
      <w:r w:rsidR="00891A68" w:rsidRPr="00542625">
        <w:rPr>
          <w:lang w:val="en-GB"/>
        </w:rPr>
        <w:t xml:space="preserve">. </w:t>
      </w:r>
      <w:r w:rsidRPr="00542625">
        <w:rPr>
          <w:lang w:val="en-GB"/>
        </w:rPr>
        <w:t xml:space="preserve"> </w:t>
      </w:r>
    </w:p>
    <w:p w14:paraId="5AA35CB5" w14:textId="2A74892D" w:rsidR="0057037E" w:rsidRPr="00542625" w:rsidRDefault="0057037E" w:rsidP="00697958">
      <w:pPr>
        <w:pStyle w:val="NormalWeb"/>
        <w:spacing w:line="360" w:lineRule="auto"/>
        <w:jc w:val="both"/>
        <w:rPr>
          <w:lang w:val="en-GB"/>
        </w:rPr>
      </w:pPr>
      <w:r w:rsidRPr="00542625">
        <w:rPr>
          <w:lang w:val="en-GB"/>
        </w:rPr>
        <w:t xml:space="preserve">These more radical patriots also made it into the governance of the </w:t>
      </w:r>
      <w:r w:rsidRPr="00BF22E2">
        <w:rPr>
          <w:i/>
          <w:iCs/>
          <w:lang w:val="nl-NL"/>
        </w:rPr>
        <w:t>Bataafse</w:t>
      </w:r>
      <w:r w:rsidRPr="00BF22E2">
        <w:rPr>
          <w:i/>
          <w:iCs/>
          <w:lang w:val="en-GB"/>
        </w:rPr>
        <w:t xml:space="preserve"> </w:t>
      </w:r>
      <w:r w:rsidRPr="00BF22E2">
        <w:rPr>
          <w:i/>
          <w:iCs/>
          <w:lang w:val="nl-NL"/>
        </w:rPr>
        <w:t>Republiek</w:t>
      </w:r>
      <w:r w:rsidRPr="00542625">
        <w:rPr>
          <w:lang w:val="en-GB"/>
        </w:rPr>
        <w:t xml:space="preserve"> and later into the Napoleonic regime. Attempts to reform the poor relief were undertaken by patriots. Poor relief recipients would have to put their body to service for the nation state. Under the patriots, the religious practice of giving was thus also replaced by a secular practice of giving aligned to the principles of </w:t>
      </w:r>
      <w:r w:rsidRPr="00542625">
        <w:rPr>
          <w:i/>
          <w:iCs/>
          <w:lang w:val="en-GB"/>
        </w:rPr>
        <w:t xml:space="preserve">menslievendheid </w:t>
      </w:r>
      <w:r w:rsidRPr="00542625">
        <w:rPr>
          <w:lang w:val="en-GB"/>
        </w:rPr>
        <w:t xml:space="preserve">(humanitarianism) and </w:t>
      </w:r>
      <w:r w:rsidRPr="00542625">
        <w:rPr>
          <w:i/>
          <w:iCs/>
          <w:lang w:val="en-GB"/>
        </w:rPr>
        <w:t>vaderlandsliefde</w:t>
      </w:r>
      <w:r w:rsidRPr="00542625">
        <w:rPr>
          <w:lang w:val="en-GB"/>
        </w:rPr>
        <w:t xml:space="preserve"> (patriotism).</w:t>
      </w:r>
      <w:r w:rsidR="009F66CF" w:rsidRPr="00542625">
        <w:rPr>
          <w:rStyle w:val="FootnoteReference"/>
          <w:lang w:val="en-GB"/>
        </w:rPr>
        <w:footnoteReference w:id="118"/>
      </w:r>
      <w:r w:rsidRPr="00542625">
        <w:rPr>
          <w:lang w:val="en-GB"/>
        </w:rPr>
        <w:t xml:space="preserve"> This did not only mean a </w:t>
      </w:r>
      <w:r w:rsidR="00A100C6" w:rsidRPr="00542625">
        <w:rPr>
          <w:lang w:val="en-GB"/>
        </w:rPr>
        <w:t>decentring</w:t>
      </w:r>
      <w:r w:rsidRPr="00542625">
        <w:rPr>
          <w:lang w:val="en-GB"/>
        </w:rPr>
        <w:t xml:space="preserve"> of religious giving, but also implied a departure from communal forms of giving that was to be replaced by a nationalist practice</w:t>
      </w:r>
      <w:r w:rsidR="00D55E6D" w:rsidRPr="00542625">
        <w:rPr>
          <w:lang w:val="en-GB"/>
        </w:rPr>
        <w:t xml:space="preserve"> to poor relief</w:t>
      </w:r>
      <w:r w:rsidRPr="00542625">
        <w:rPr>
          <w:lang w:val="en-GB"/>
        </w:rPr>
        <w:t>. As Teeuwen puts it: “After 1795, the authorities no longer urged the people to fulfil their civic duty towards the poor, but emphasized that it was their obligation as inhabitants of the Batavian Republic to have compassion for indigent fellow- countrymen.”</w:t>
      </w:r>
      <w:r w:rsidR="009F66CF" w:rsidRPr="00542625">
        <w:rPr>
          <w:rStyle w:val="FootnoteReference"/>
          <w:lang w:val="en-GB"/>
        </w:rPr>
        <w:footnoteReference w:id="119"/>
      </w:r>
    </w:p>
    <w:p w14:paraId="5DD154D6" w14:textId="655783E7" w:rsidR="00891A68" w:rsidRPr="00542625" w:rsidRDefault="00891A68" w:rsidP="00891A68">
      <w:pPr>
        <w:pStyle w:val="NormalWeb"/>
        <w:spacing w:line="360" w:lineRule="auto"/>
        <w:jc w:val="both"/>
        <w:rPr>
          <w:rFonts w:eastAsiaTheme="minorHAnsi"/>
          <w:lang w:val="en-GB" w:eastAsia="en-US"/>
        </w:rPr>
      </w:pPr>
      <w:r w:rsidRPr="00542625">
        <w:rPr>
          <w:lang w:val="en-GB"/>
        </w:rPr>
        <w:t xml:space="preserve">It is interesting that amongst many of these thinkers in the eighteenth century there exists an idea that poverty itself is the consequence of the provision of poor relief.  Protestants, that hitherto had skipped over the writings of Calvin and Luther that were more critical of poor relief, began to interpret them in order to argue against the provision of such a wide-spread relief to the poor, as it would make the poor lazy. The </w:t>
      </w:r>
      <w:r w:rsidRPr="00BF22E2">
        <w:rPr>
          <w:i/>
          <w:iCs/>
          <w:lang w:val="en-GB"/>
        </w:rPr>
        <w:t>Oeconomische Tak</w:t>
      </w:r>
      <w:r w:rsidRPr="00542625">
        <w:rPr>
          <w:lang w:val="en-GB"/>
        </w:rPr>
        <w:t xml:space="preserve"> comes to the same </w:t>
      </w:r>
      <w:r w:rsidRPr="00542625">
        <w:rPr>
          <w:lang w:val="en-GB"/>
        </w:rPr>
        <w:lastRenderedPageBreak/>
        <w:t xml:space="preserve">conclusion by studying the way morality operates, and just like the patriots seeks to use this morality to improve the nation and its people. </w:t>
      </w:r>
    </w:p>
    <w:p w14:paraId="67CC3343" w14:textId="3BA1A7D2" w:rsidR="00453991" w:rsidRPr="00542625" w:rsidRDefault="00453991" w:rsidP="00697958">
      <w:pPr>
        <w:pStyle w:val="NormalWeb"/>
        <w:spacing w:line="360" w:lineRule="auto"/>
        <w:jc w:val="both"/>
        <w:rPr>
          <w:rFonts w:eastAsiaTheme="minorHAnsi"/>
          <w:lang w:val="en-GB" w:eastAsia="en-US"/>
        </w:rPr>
      </w:pPr>
      <w:r w:rsidRPr="00542625">
        <w:rPr>
          <w:rFonts w:eastAsiaTheme="minorHAnsi"/>
          <w:lang w:val="en-GB" w:eastAsia="en-US"/>
        </w:rPr>
        <w:t>When we think of the patriots, as well as the development of the sciences in the nineteenth century, we may be tempted to think from a materialistic scientific viewpoint</w:t>
      </w:r>
      <w:r w:rsidR="0057037E" w:rsidRPr="00542625">
        <w:rPr>
          <w:rFonts w:eastAsiaTheme="minorHAnsi"/>
          <w:lang w:val="en-GB" w:eastAsia="en-US"/>
        </w:rPr>
        <w:t>: t</w:t>
      </w:r>
      <w:r w:rsidRPr="00542625">
        <w:rPr>
          <w:rFonts w:eastAsiaTheme="minorHAnsi"/>
          <w:lang w:val="en-GB" w:eastAsia="en-US"/>
        </w:rPr>
        <w:t xml:space="preserve">he putting to work of the bodies of the poor to the development of the nation often presumes that material gains would be produced. It is interesting that such ideas </w:t>
      </w:r>
      <w:r w:rsidR="00D55E6D" w:rsidRPr="00542625">
        <w:rPr>
          <w:rFonts w:eastAsiaTheme="minorHAnsi"/>
          <w:lang w:val="en-GB" w:eastAsia="en-US"/>
        </w:rPr>
        <w:t xml:space="preserve">at the time </w:t>
      </w:r>
      <w:r w:rsidRPr="00542625">
        <w:rPr>
          <w:rFonts w:eastAsiaTheme="minorHAnsi"/>
          <w:lang w:val="en-GB" w:eastAsia="en-US"/>
        </w:rPr>
        <w:t xml:space="preserve">are rarely expressed in materialistic notions, but </w:t>
      </w:r>
      <w:r w:rsidR="00D55E6D" w:rsidRPr="00542625">
        <w:rPr>
          <w:rFonts w:eastAsiaTheme="minorHAnsi"/>
          <w:lang w:val="en-GB" w:eastAsia="en-US"/>
        </w:rPr>
        <w:t>primarily</w:t>
      </w:r>
      <w:r w:rsidRPr="00542625">
        <w:rPr>
          <w:rFonts w:eastAsiaTheme="minorHAnsi"/>
          <w:lang w:val="en-GB" w:eastAsia="en-US"/>
        </w:rPr>
        <w:t xml:space="preserve"> </w:t>
      </w:r>
      <w:r w:rsidR="00D55E6D" w:rsidRPr="00542625">
        <w:rPr>
          <w:rFonts w:eastAsiaTheme="minorHAnsi"/>
          <w:lang w:val="en-GB" w:eastAsia="en-US"/>
        </w:rPr>
        <w:t>through reference to</w:t>
      </w:r>
      <w:r w:rsidRPr="00542625">
        <w:rPr>
          <w:rFonts w:eastAsiaTheme="minorHAnsi"/>
          <w:lang w:val="en-GB" w:eastAsia="en-US"/>
        </w:rPr>
        <w:t xml:space="preserve"> moralistic notions. Though the ideas of some </w:t>
      </w:r>
      <w:r w:rsidR="00891A68" w:rsidRPr="00542625">
        <w:rPr>
          <w:rFonts w:eastAsiaTheme="minorHAnsi"/>
          <w:lang w:val="en-GB" w:eastAsia="en-US"/>
        </w:rPr>
        <w:t>enlightenment thinkers</w:t>
      </w:r>
      <w:r w:rsidRPr="00542625">
        <w:rPr>
          <w:rFonts w:eastAsiaTheme="minorHAnsi"/>
          <w:lang w:val="en-GB" w:eastAsia="en-US"/>
        </w:rPr>
        <w:t xml:space="preserve"> may be called secular, in that they do not invoke a conception of God, they do </w:t>
      </w:r>
      <w:r w:rsidR="0057037E" w:rsidRPr="00542625">
        <w:rPr>
          <w:rFonts w:eastAsiaTheme="minorHAnsi"/>
          <w:lang w:val="en-GB" w:eastAsia="en-US"/>
        </w:rPr>
        <w:t xml:space="preserve">continually </w:t>
      </w:r>
      <w:r w:rsidRPr="00542625">
        <w:rPr>
          <w:rFonts w:eastAsiaTheme="minorHAnsi"/>
          <w:lang w:val="en-GB" w:eastAsia="en-US"/>
        </w:rPr>
        <w:t>reinstate the importance of national spirit and will power</w:t>
      </w:r>
      <w:r w:rsidR="00D55E6D" w:rsidRPr="00542625">
        <w:rPr>
          <w:rFonts w:eastAsiaTheme="minorHAnsi"/>
          <w:lang w:val="en-GB" w:eastAsia="en-US"/>
        </w:rPr>
        <w:t>, things that may sound vague to us today.</w:t>
      </w:r>
    </w:p>
    <w:p w14:paraId="55B4CF8E" w14:textId="7FE20F7A" w:rsidR="00F7648B" w:rsidRPr="00542625" w:rsidRDefault="0057037E" w:rsidP="00697958">
      <w:pPr>
        <w:pStyle w:val="NormalWeb"/>
        <w:spacing w:line="360" w:lineRule="auto"/>
        <w:jc w:val="both"/>
        <w:rPr>
          <w:lang w:val="en-GB"/>
        </w:rPr>
      </w:pPr>
      <w:r w:rsidRPr="00542625">
        <w:rPr>
          <w:rFonts w:eastAsiaTheme="minorHAnsi"/>
          <w:lang w:val="en-GB" w:eastAsia="en-US"/>
        </w:rPr>
        <w:t>Th</w:t>
      </w:r>
      <w:r w:rsidR="0049489C" w:rsidRPr="00542625">
        <w:rPr>
          <w:rFonts w:eastAsiaTheme="minorHAnsi"/>
          <w:lang w:val="en-GB" w:eastAsia="en-US"/>
        </w:rPr>
        <w:t xml:space="preserve">e emphasis put on morality can </w:t>
      </w:r>
      <w:r w:rsidRPr="00542625">
        <w:rPr>
          <w:rFonts w:eastAsiaTheme="minorHAnsi"/>
          <w:lang w:val="en-GB" w:eastAsia="en-US"/>
        </w:rPr>
        <w:t xml:space="preserve">best be shown by pointing to the rise in workhouses and the rationale provided for building these. </w:t>
      </w:r>
      <w:r w:rsidR="0049489C" w:rsidRPr="00542625">
        <w:rPr>
          <w:rFonts w:eastAsiaTheme="minorHAnsi"/>
          <w:lang w:val="en-GB" w:eastAsia="en-US"/>
        </w:rPr>
        <w:t>These workhouses were</w:t>
      </w:r>
      <w:r w:rsidRPr="00542625">
        <w:rPr>
          <w:rFonts w:eastAsiaTheme="minorHAnsi"/>
          <w:lang w:val="en-GB" w:eastAsia="en-US"/>
        </w:rPr>
        <w:t xml:space="preserve"> admired and used by protestant regents as well as the patriots</w:t>
      </w:r>
      <w:r w:rsidR="0049489C" w:rsidRPr="00542625">
        <w:rPr>
          <w:rFonts w:eastAsiaTheme="minorHAnsi"/>
          <w:lang w:val="en-GB" w:eastAsia="en-US"/>
        </w:rPr>
        <w:t xml:space="preserve"> for their supposed beneficial effect on the paupers</w:t>
      </w:r>
      <w:r w:rsidRPr="00542625">
        <w:rPr>
          <w:rFonts w:eastAsiaTheme="minorHAnsi"/>
          <w:lang w:val="en-GB" w:eastAsia="en-US"/>
        </w:rPr>
        <w:t xml:space="preserve">. </w:t>
      </w:r>
      <w:r w:rsidR="0049489C" w:rsidRPr="00542625">
        <w:rPr>
          <w:rFonts w:eastAsiaTheme="minorHAnsi"/>
          <w:lang w:val="en-GB" w:eastAsia="en-US"/>
        </w:rPr>
        <w:t>Their popularity</w:t>
      </w:r>
      <w:r w:rsidRPr="00542625">
        <w:rPr>
          <w:rFonts w:eastAsiaTheme="minorHAnsi"/>
          <w:lang w:val="en-GB" w:eastAsia="en-US"/>
        </w:rPr>
        <w:t xml:space="preserve"> is attested to </w:t>
      </w:r>
      <w:r w:rsidR="0049489C" w:rsidRPr="00542625">
        <w:rPr>
          <w:rFonts w:eastAsiaTheme="minorHAnsi"/>
          <w:lang w:val="en-GB" w:eastAsia="en-US"/>
        </w:rPr>
        <w:t xml:space="preserve">by the short time period in which they were built. </w:t>
      </w:r>
      <w:r w:rsidRPr="00542625">
        <w:rPr>
          <w:rFonts w:eastAsiaTheme="minorHAnsi"/>
          <w:lang w:val="en-GB" w:eastAsia="en-US"/>
        </w:rPr>
        <w:t xml:space="preserve"> </w:t>
      </w:r>
      <w:r w:rsidR="008D6020" w:rsidRPr="00542625">
        <w:rPr>
          <w:lang w:val="en-GB"/>
        </w:rPr>
        <w:t xml:space="preserve">They were established in 1768 in Harlingen, in 1771 in Haarlem, in 1777 in Hoorn, 1789 in Enkhuizen, in </w:t>
      </w:r>
      <w:r w:rsidR="0049489C" w:rsidRPr="00542625">
        <w:rPr>
          <w:lang w:val="en-GB"/>
        </w:rPr>
        <w:t xml:space="preserve">1787 in Amsterdam, and in </w:t>
      </w:r>
      <w:r w:rsidR="008D6020" w:rsidRPr="00542625">
        <w:rPr>
          <w:lang w:val="en-GB"/>
        </w:rPr>
        <w:t>1796 in Leiden.</w:t>
      </w:r>
      <w:r w:rsidR="00891A68" w:rsidRPr="00542625">
        <w:rPr>
          <w:rStyle w:val="FootnoteReference"/>
          <w:lang w:val="en-GB"/>
        </w:rPr>
        <w:footnoteReference w:id="120"/>
      </w:r>
      <w:r w:rsidR="008D6020" w:rsidRPr="00542625">
        <w:rPr>
          <w:lang w:val="en-GB"/>
        </w:rPr>
        <w:t xml:space="preserve"> These workhouses</w:t>
      </w:r>
      <w:r w:rsidR="0049489C" w:rsidRPr="00542625">
        <w:rPr>
          <w:lang w:val="en-GB"/>
        </w:rPr>
        <w:t xml:space="preserve"> </w:t>
      </w:r>
      <w:r w:rsidR="008D6020" w:rsidRPr="00542625">
        <w:rPr>
          <w:lang w:val="en-GB"/>
        </w:rPr>
        <w:t>were financed partially through the issuance of shares, investment in debts and shares, rent yields from land, through subsidies from municipalities, through charitable donations from poor relief institutions, as well as direct charitable giving</w:t>
      </w:r>
      <w:r w:rsidR="001C2172" w:rsidRPr="00542625">
        <w:rPr>
          <w:lang w:val="en-GB"/>
        </w:rPr>
        <w:t>.</w:t>
      </w:r>
      <w:r w:rsidR="00891A68" w:rsidRPr="00542625">
        <w:rPr>
          <w:rStyle w:val="FootnoteReference"/>
          <w:lang w:val="en-GB"/>
        </w:rPr>
        <w:footnoteReference w:id="121"/>
      </w:r>
    </w:p>
    <w:p w14:paraId="08549EBC" w14:textId="35365119" w:rsidR="0057037E" w:rsidRDefault="0049489C" w:rsidP="0049489C">
      <w:pPr>
        <w:pStyle w:val="NormalWeb"/>
        <w:spacing w:line="360" w:lineRule="auto"/>
        <w:jc w:val="both"/>
        <w:rPr>
          <w:rFonts w:eastAsiaTheme="minorHAnsi"/>
          <w:lang w:val="en-GB" w:eastAsia="en-US"/>
        </w:rPr>
      </w:pPr>
      <w:r w:rsidRPr="00542625">
        <w:rPr>
          <w:lang w:val="en-GB"/>
        </w:rPr>
        <w:t xml:space="preserve">These workhouses were not built out of financial </w:t>
      </w:r>
      <w:r w:rsidR="00D55E6D" w:rsidRPr="00542625">
        <w:rPr>
          <w:lang w:val="en-GB"/>
        </w:rPr>
        <w:t>concerns</w:t>
      </w:r>
      <w:r w:rsidRPr="00542625">
        <w:rPr>
          <w:lang w:val="en-GB"/>
        </w:rPr>
        <w:t>. Outdoor poor relief was actually much cheaper, even if such workhouses operated relatively efficient.</w:t>
      </w:r>
      <w:r w:rsidR="00D95232" w:rsidRPr="00542625">
        <w:rPr>
          <w:rStyle w:val="FootnoteReference"/>
          <w:lang w:val="en-GB"/>
        </w:rPr>
        <w:footnoteReference w:id="122"/>
      </w:r>
      <w:r w:rsidRPr="00542625">
        <w:rPr>
          <w:lang w:val="en-GB"/>
        </w:rPr>
        <w:t xml:space="preserve"> </w:t>
      </w:r>
      <w:r w:rsidR="0057037E" w:rsidRPr="00542625">
        <w:rPr>
          <w:lang w:val="en-GB"/>
        </w:rPr>
        <w:t>The rationale for building these workhouses for both the patriots and regents w</w:t>
      </w:r>
      <w:r w:rsidRPr="00542625">
        <w:rPr>
          <w:lang w:val="en-GB"/>
        </w:rPr>
        <w:t xml:space="preserve">as </w:t>
      </w:r>
      <w:r w:rsidR="002B15C1" w:rsidRPr="00542625">
        <w:rPr>
          <w:lang w:val="en-GB"/>
        </w:rPr>
        <w:t>therefore</w:t>
      </w:r>
      <w:r w:rsidRPr="00542625">
        <w:rPr>
          <w:lang w:val="en-GB"/>
        </w:rPr>
        <w:t xml:space="preserve"> not </w:t>
      </w:r>
      <w:r w:rsidR="00891A68" w:rsidRPr="00542625">
        <w:rPr>
          <w:lang w:val="en-GB"/>
        </w:rPr>
        <w:t>material</w:t>
      </w:r>
      <w:r w:rsidRPr="00542625">
        <w:rPr>
          <w:lang w:val="en-GB"/>
        </w:rPr>
        <w:t xml:space="preserve"> or financial</w:t>
      </w:r>
      <w:r w:rsidR="0057037E" w:rsidRPr="00542625">
        <w:rPr>
          <w:lang w:val="en-GB"/>
        </w:rPr>
        <w:t xml:space="preserve">. If these workhouses were not run for monetary reasons, the putting to use the people working in them for </w:t>
      </w:r>
      <w:r w:rsidR="002B15C1" w:rsidRPr="00542625">
        <w:rPr>
          <w:lang w:val="en-GB"/>
        </w:rPr>
        <w:t xml:space="preserve">material or </w:t>
      </w:r>
      <w:r w:rsidR="0057037E" w:rsidRPr="00542625">
        <w:rPr>
          <w:lang w:val="en-GB"/>
        </w:rPr>
        <w:t xml:space="preserve">financial gain, then what were the reasons for opening such workhouses? The answer we can find in the moral realm. To work is by eighteenth and also nineteenth century authors accorded a positive value that is worthy in itself, regardless of what it actually produces, as it produces positive moral effects to the </w:t>
      </w:r>
      <w:r w:rsidR="0057037E" w:rsidRPr="00542625">
        <w:rPr>
          <w:i/>
          <w:iCs/>
          <w:lang w:val="en-GB"/>
        </w:rPr>
        <w:t xml:space="preserve">geest </w:t>
      </w:r>
      <w:r w:rsidR="0057037E" w:rsidRPr="00542625">
        <w:rPr>
          <w:lang w:val="en-GB"/>
        </w:rPr>
        <w:t xml:space="preserve">(spirit) of the people </w:t>
      </w:r>
      <w:r w:rsidR="0057037E" w:rsidRPr="00542625">
        <w:rPr>
          <w:lang w:val="en-GB"/>
        </w:rPr>
        <w:lastRenderedPageBreak/>
        <w:t xml:space="preserve">working.  It is not an historical accident that the </w:t>
      </w:r>
      <w:r w:rsidRPr="00542625">
        <w:rPr>
          <w:lang w:val="en-GB"/>
        </w:rPr>
        <w:t>timeframe in which these workhouses were opened</w:t>
      </w:r>
      <w:r w:rsidR="0057037E" w:rsidRPr="00542625">
        <w:rPr>
          <w:lang w:val="en-GB"/>
        </w:rPr>
        <w:t xml:space="preserve"> </w:t>
      </w:r>
      <w:r w:rsidRPr="00542625">
        <w:rPr>
          <w:lang w:val="en-GB"/>
        </w:rPr>
        <w:t>also</w:t>
      </w:r>
      <w:r w:rsidR="0057037E" w:rsidRPr="00542625">
        <w:rPr>
          <w:lang w:val="en-GB"/>
        </w:rPr>
        <w:t xml:space="preserve"> coincided with a stricter reading of Luther and Calvin</w:t>
      </w:r>
      <w:r w:rsidR="00D55E6D" w:rsidRPr="00542625">
        <w:rPr>
          <w:lang w:val="en-GB"/>
        </w:rPr>
        <w:t>.</w:t>
      </w:r>
      <w:r w:rsidR="00D55E6D" w:rsidRPr="00542625">
        <w:rPr>
          <w:rFonts w:eastAsiaTheme="minorHAnsi"/>
          <w:lang w:val="en-GB" w:eastAsia="en-US"/>
        </w:rPr>
        <w:t xml:space="preserve"> </w:t>
      </w:r>
    </w:p>
    <w:p w14:paraId="7FD1FB34" w14:textId="77777777" w:rsidR="00542625" w:rsidRPr="00542625" w:rsidRDefault="00542625" w:rsidP="0049489C">
      <w:pPr>
        <w:pStyle w:val="NormalWeb"/>
        <w:spacing w:line="360" w:lineRule="auto"/>
        <w:jc w:val="both"/>
        <w:rPr>
          <w:rFonts w:eastAsiaTheme="minorHAnsi"/>
          <w:lang w:val="en-GB" w:eastAsia="en-US"/>
        </w:rPr>
      </w:pPr>
    </w:p>
    <w:p w14:paraId="5719D08A" w14:textId="4FBA3A69" w:rsidR="009F261B" w:rsidRPr="00542625" w:rsidRDefault="0057037E" w:rsidP="00697958">
      <w:pPr>
        <w:spacing w:line="360" w:lineRule="auto"/>
        <w:jc w:val="both"/>
        <w:rPr>
          <w:lang w:val="en-GB"/>
        </w:rPr>
      </w:pPr>
      <w:r w:rsidRPr="00542625">
        <w:rPr>
          <w:lang w:val="en-GB"/>
        </w:rPr>
        <w:t xml:space="preserve">The writings of Luther and Calvin that attested to the disadvantages of providing poor relief to the poor and alms to beggars had never received much attention. Even though Luther and Calvin believed in pre-destination, many protestant </w:t>
      </w:r>
      <w:r w:rsidRPr="00542625">
        <w:rPr>
          <w:i/>
          <w:iCs/>
          <w:lang w:val="en-GB"/>
        </w:rPr>
        <w:t xml:space="preserve">armbesturen </w:t>
      </w:r>
      <w:r w:rsidRPr="00542625">
        <w:rPr>
          <w:lang w:val="en-GB"/>
        </w:rPr>
        <w:t xml:space="preserve">still adhered to the idea that charitable giving would result in heavenly benefits. The practice of social redistribution through alms giving might have been too important for the church and the continued functioning of society, such that those lines of Luther and Calvin were repressed. </w:t>
      </w:r>
    </w:p>
    <w:p w14:paraId="38434563" w14:textId="77777777" w:rsidR="00B63D3B" w:rsidRPr="00542625" w:rsidRDefault="00B63D3B" w:rsidP="00697958">
      <w:pPr>
        <w:spacing w:line="360" w:lineRule="auto"/>
        <w:jc w:val="both"/>
        <w:rPr>
          <w:lang w:val="en-GB"/>
        </w:rPr>
      </w:pPr>
    </w:p>
    <w:p w14:paraId="27660C71" w14:textId="56C15950" w:rsidR="001F370E" w:rsidRPr="00542625" w:rsidRDefault="001F370E" w:rsidP="00697958">
      <w:pPr>
        <w:spacing w:line="360" w:lineRule="auto"/>
        <w:jc w:val="both"/>
        <w:rPr>
          <w:lang w:val="en-GB"/>
        </w:rPr>
      </w:pPr>
      <w:r w:rsidRPr="00542625">
        <w:rPr>
          <w:lang w:val="en-GB"/>
        </w:rPr>
        <w:t>The development of enlightenment thought might have contributed to a revisitation of thinking about the poor</w:t>
      </w:r>
      <w:r w:rsidR="00CE134F" w:rsidRPr="00542625">
        <w:rPr>
          <w:lang w:val="en-GB"/>
        </w:rPr>
        <w:t xml:space="preserve"> as well. These enlightenment ideals of transforming oneself and the nation through hard work was quite close to what has later become known as the protestant work ethic, which might be said to have developed in the Republic quite simultaneously (as it did not commonly exist in charitable giving before it). </w:t>
      </w:r>
      <w:r w:rsidRPr="00542625">
        <w:rPr>
          <w:lang w:val="en-GB"/>
        </w:rPr>
        <w:t xml:space="preserve"> </w:t>
      </w:r>
      <w:r w:rsidR="00CE134F" w:rsidRPr="00542625">
        <w:rPr>
          <w:lang w:val="en-GB"/>
        </w:rPr>
        <w:t>Interestingly, i</w:t>
      </w:r>
      <w:r w:rsidRPr="00542625">
        <w:rPr>
          <w:lang w:val="en-GB"/>
        </w:rPr>
        <w:t xml:space="preserve">n the figure of the theologian van Hamersveld we even find these two influences existing side-by-side, he was a notable of the protestant church in Utrecht that became fired from his position for his sympathizing with enlightenment minded patriots.  </w:t>
      </w:r>
    </w:p>
    <w:p w14:paraId="347AF005" w14:textId="77777777" w:rsidR="009F261B" w:rsidRPr="00542625" w:rsidRDefault="009F261B" w:rsidP="00697958">
      <w:pPr>
        <w:spacing w:line="360" w:lineRule="auto"/>
        <w:jc w:val="both"/>
        <w:rPr>
          <w:lang w:val="en-GB"/>
        </w:rPr>
      </w:pPr>
    </w:p>
    <w:p w14:paraId="44D41B22" w14:textId="365FB3E6" w:rsidR="004109B5" w:rsidRPr="00542625" w:rsidRDefault="001F370E" w:rsidP="00697958">
      <w:pPr>
        <w:spacing w:line="360" w:lineRule="auto"/>
        <w:jc w:val="both"/>
        <w:rPr>
          <w:lang w:val="en-GB"/>
        </w:rPr>
      </w:pPr>
      <w:r w:rsidRPr="00542625">
        <w:rPr>
          <w:lang w:val="en-GB"/>
        </w:rPr>
        <w:t xml:space="preserve">In light of these views, is not surprising perhaps that </w:t>
      </w:r>
      <w:r w:rsidR="00CE134F" w:rsidRPr="00542625">
        <w:rPr>
          <w:lang w:val="en-GB"/>
        </w:rPr>
        <w:t>what developed in the Dutch Republic first and the Dutch Kingdom later</w:t>
      </w:r>
      <w:r w:rsidRPr="00542625">
        <w:rPr>
          <w:lang w:val="en-GB"/>
        </w:rPr>
        <w:t xml:space="preserve"> </w:t>
      </w:r>
      <w:r w:rsidR="00CE134F" w:rsidRPr="00542625">
        <w:rPr>
          <w:lang w:val="en-GB"/>
        </w:rPr>
        <w:t xml:space="preserve">was an understanding of the world through a sort of </w:t>
      </w:r>
      <w:r w:rsidRPr="00542625">
        <w:rPr>
          <w:lang w:val="en-GB"/>
        </w:rPr>
        <w:t xml:space="preserve">moral </w:t>
      </w:r>
      <w:r w:rsidR="00D95232" w:rsidRPr="00542625">
        <w:rPr>
          <w:lang w:val="en-GB"/>
        </w:rPr>
        <w:t>realm</w:t>
      </w:r>
      <w:r w:rsidR="00CE134F" w:rsidRPr="00542625">
        <w:rPr>
          <w:lang w:val="en-GB"/>
        </w:rPr>
        <w:t xml:space="preserve">. The official </w:t>
      </w:r>
      <w:r w:rsidR="00A81E1B" w:rsidRPr="00542625">
        <w:rPr>
          <w:lang w:val="en-GB"/>
        </w:rPr>
        <w:t xml:space="preserve">state, </w:t>
      </w:r>
      <w:r w:rsidR="00CE134F" w:rsidRPr="00542625">
        <w:rPr>
          <w:lang w:val="en-GB"/>
        </w:rPr>
        <w:t>and therefore privileged</w:t>
      </w:r>
      <w:r w:rsidR="00A81E1B" w:rsidRPr="00542625">
        <w:rPr>
          <w:lang w:val="en-GB"/>
        </w:rPr>
        <w:t>,</w:t>
      </w:r>
      <w:r w:rsidR="00CE134F" w:rsidRPr="00542625">
        <w:rPr>
          <w:lang w:val="en-GB"/>
        </w:rPr>
        <w:t xml:space="preserve"> religion in the </w:t>
      </w:r>
      <w:r w:rsidR="00A81E1B" w:rsidRPr="00542625">
        <w:rPr>
          <w:lang w:val="en-GB"/>
        </w:rPr>
        <w:t>Netherlands was</w:t>
      </w:r>
      <w:r w:rsidR="00CE134F" w:rsidRPr="00542625">
        <w:rPr>
          <w:lang w:val="en-GB"/>
        </w:rPr>
        <w:t xml:space="preserve"> </w:t>
      </w:r>
      <w:r w:rsidR="00D95232" w:rsidRPr="00542625">
        <w:rPr>
          <w:lang w:val="en-GB"/>
        </w:rPr>
        <w:t>Protestantism</w:t>
      </w:r>
      <w:r w:rsidR="00CE134F" w:rsidRPr="00542625">
        <w:rPr>
          <w:lang w:val="en-GB"/>
        </w:rPr>
        <w:t xml:space="preserve">. </w:t>
      </w:r>
      <w:r w:rsidR="001A6D1F" w:rsidRPr="00542625">
        <w:rPr>
          <w:lang w:val="en-GB"/>
        </w:rPr>
        <w:t>It is not unlikely that the</w:t>
      </w:r>
      <w:r w:rsidR="00CE134F" w:rsidRPr="00542625">
        <w:rPr>
          <w:lang w:val="en-GB"/>
        </w:rPr>
        <w:t xml:space="preserve"> more ‘secular</w:t>
      </w:r>
      <w:r w:rsidR="0034743D" w:rsidRPr="00542625">
        <w:rPr>
          <w:lang w:val="en-GB"/>
        </w:rPr>
        <w:t>’</w:t>
      </w:r>
      <w:r w:rsidR="00CE134F" w:rsidRPr="00542625">
        <w:rPr>
          <w:lang w:val="en-GB"/>
        </w:rPr>
        <w:t xml:space="preserve"> perspectives on the human sciences </w:t>
      </w:r>
      <w:r w:rsidR="001A6D1F" w:rsidRPr="00542625">
        <w:rPr>
          <w:lang w:val="en-GB"/>
        </w:rPr>
        <w:t>were not so common in the eighteenth and nineteenth century Republic and Kingdom of the Netherlands as they were for Industrialized England and Jacobin</w:t>
      </w:r>
      <w:r w:rsidR="0057037E" w:rsidRPr="00542625">
        <w:rPr>
          <w:lang w:val="en-GB"/>
        </w:rPr>
        <w:t xml:space="preserve"> and </w:t>
      </w:r>
      <w:r w:rsidR="001A6D1F" w:rsidRPr="00542625">
        <w:rPr>
          <w:lang w:val="en-GB"/>
        </w:rPr>
        <w:t xml:space="preserve">Napoleonic France. </w:t>
      </w:r>
    </w:p>
    <w:p w14:paraId="108CF6C3" w14:textId="7213ED14" w:rsidR="00CE6618" w:rsidRPr="00542625" w:rsidRDefault="005F0EB9" w:rsidP="00891A68">
      <w:pPr>
        <w:pStyle w:val="NormalWeb"/>
        <w:spacing w:line="360" w:lineRule="auto"/>
        <w:jc w:val="both"/>
        <w:rPr>
          <w:lang w:val="en-GB"/>
        </w:rPr>
      </w:pPr>
      <w:r w:rsidRPr="00542625">
        <w:rPr>
          <w:rFonts w:eastAsiaTheme="minorHAnsi"/>
          <w:lang w:val="en-GB" w:eastAsia="en-US"/>
        </w:rPr>
        <w:t>The moral</w:t>
      </w:r>
      <w:r w:rsidR="001F370E" w:rsidRPr="00542625">
        <w:rPr>
          <w:rFonts w:eastAsiaTheme="minorHAnsi"/>
          <w:lang w:val="en-GB" w:eastAsia="en-US"/>
        </w:rPr>
        <w:t xml:space="preserve"> economic </w:t>
      </w:r>
      <w:r w:rsidRPr="00542625">
        <w:rPr>
          <w:rFonts w:eastAsiaTheme="minorHAnsi"/>
          <w:lang w:val="en-GB" w:eastAsia="en-US"/>
        </w:rPr>
        <w:t xml:space="preserve">argument for putting people to work </w:t>
      </w:r>
      <w:r w:rsidR="00B63D3B" w:rsidRPr="00542625">
        <w:rPr>
          <w:rFonts w:eastAsiaTheme="minorHAnsi"/>
          <w:lang w:val="en-GB" w:eastAsia="en-US"/>
        </w:rPr>
        <w:t>was</w:t>
      </w:r>
      <w:r w:rsidRPr="00542625">
        <w:rPr>
          <w:rFonts w:eastAsiaTheme="minorHAnsi"/>
          <w:lang w:val="en-GB" w:eastAsia="en-US"/>
        </w:rPr>
        <w:t xml:space="preserve"> probably not the only reason for the rise of these workhouses. These workhouses, of which some operated as total institutions, also had another merit that might have been of almost equal importance to the people of the time, namely</w:t>
      </w:r>
      <w:r w:rsidR="00B63D3B" w:rsidRPr="00542625">
        <w:rPr>
          <w:rFonts w:eastAsiaTheme="minorHAnsi"/>
          <w:lang w:val="en-GB" w:eastAsia="en-US"/>
        </w:rPr>
        <w:t>:</w:t>
      </w:r>
      <w:r w:rsidRPr="00542625">
        <w:rPr>
          <w:rFonts w:eastAsiaTheme="minorHAnsi"/>
          <w:lang w:val="en-GB" w:eastAsia="en-US"/>
        </w:rPr>
        <w:t xml:space="preserve"> a response to the increase in social </w:t>
      </w:r>
      <w:r w:rsidR="001F0CE9" w:rsidRPr="00542625">
        <w:rPr>
          <w:rFonts w:eastAsiaTheme="minorHAnsi"/>
          <w:lang w:val="en-GB" w:eastAsia="en-US"/>
        </w:rPr>
        <w:t>unrest</w:t>
      </w:r>
      <w:r w:rsidR="00B63D3B" w:rsidRPr="00542625">
        <w:rPr>
          <w:rFonts w:eastAsiaTheme="minorHAnsi"/>
          <w:lang w:val="en-GB" w:eastAsia="en-US"/>
        </w:rPr>
        <w:t xml:space="preserve">. </w:t>
      </w:r>
      <w:r w:rsidR="00B63D3B" w:rsidRPr="00542625">
        <w:rPr>
          <w:lang w:val="en-GB"/>
        </w:rPr>
        <w:t>We can imagine that spatial segmentation provides a sense of security to the richer people whom feel threatened by the growing, idle group of pauperized people whom would otherwise roam the streets.</w:t>
      </w:r>
      <w:r w:rsidR="0065498C" w:rsidRPr="00542625">
        <w:rPr>
          <w:lang w:val="en-GB"/>
        </w:rPr>
        <w:t xml:space="preserve"> </w:t>
      </w:r>
      <w:r w:rsidR="00D95232" w:rsidRPr="00542625">
        <w:rPr>
          <w:lang w:val="en-GB"/>
        </w:rPr>
        <w:t xml:space="preserve">They </w:t>
      </w:r>
      <w:r w:rsidR="00D95232" w:rsidRPr="00542625">
        <w:rPr>
          <w:lang w:val="en-GB"/>
        </w:rPr>
        <w:lastRenderedPageBreak/>
        <w:t>allowed for a certain surveillance and control of the poor</w:t>
      </w:r>
      <w:r w:rsidR="00D55E6D" w:rsidRPr="00542625">
        <w:rPr>
          <w:lang w:val="en-GB"/>
        </w:rPr>
        <w:t>, something that became even more important in the years to come.</w:t>
      </w:r>
    </w:p>
    <w:p w14:paraId="287C2E91" w14:textId="5CCBF8ED" w:rsidR="00435BAE" w:rsidRDefault="00E03A2F" w:rsidP="00435BAE">
      <w:pPr>
        <w:pStyle w:val="Heading3"/>
        <w:spacing w:line="360" w:lineRule="auto"/>
        <w:jc w:val="both"/>
        <w:rPr>
          <w:rFonts w:ascii="Times New Roman" w:hAnsi="Times New Roman" w:cs="Times New Roman"/>
          <w:lang w:val="en-GB"/>
        </w:rPr>
      </w:pPr>
      <w:bookmarkStart w:id="20" w:name="_Toc75444320"/>
      <w:r w:rsidRPr="00542625">
        <w:rPr>
          <w:rFonts w:ascii="Times New Roman" w:hAnsi="Times New Roman" w:cs="Times New Roman"/>
          <w:lang w:val="en-GB"/>
        </w:rPr>
        <w:t>3</w:t>
      </w:r>
      <w:r w:rsidR="006807DD" w:rsidRPr="00542625">
        <w:rPr>
          <w:rFonts w:ascii="Times New Roman" w:hAnsi="Times New Roman" w:cs="Times New Roman"/>
          <w:lang w:val="en-GB"/>
        </w:rPr>
        <w:t>.</w:t>
      </w:r>
      <w:r w:rsidR="00D95232" w:rsidRPr="00542625">
        <w:rPr>
          <w:rFonts w:ascii="Times New Roman" w:hAnsi="Times New Roman" w:cs="Times New Roman"/>
          <w:lang w:val="en-GB"/>
        </w:rPr>
        <w:t>2</w:t>
      </w:r>
      <w:r w:rsidR="006807DD" w:rsidRPr="00542625">
        <w:rPr>
          <w:rFonts w:ascii="Times New Roman" w:hAnsi="Times New Roman" w:cs="Times New Roman"/>
          <w:lang w:val="en-GB"/>
        </w:rPr>
        <w:t>.</w:t>
      </w:r>
      <w:r w:rsidR="00D95232" w:rsidRPr="00542625">
        <w:rPr>
          <w:rFonts w:ascii="Times New Roman" w:hAnsi="Times New Roman" w:cs="Times New Roman"/>
          <w:lang w:val="en-GB"/>
        </w:rPr>
        <w:t>3</w:t>
      </w:r>
      <w:r w:rsidR="006807DD" w:rsidRPr="00542625">
        <w:rPr>
          <w:rFonts w:ascii="Times New Roman" w:hAnsi="Times New Roman" w:cs="Times New Roman"/>
          <w:lang w:val="en-GB"/>
        </w:rPr>
        <w:t xml:space="preserve"> </w:t>
      </w:r>
      <w:r w:rsidR="00D95232" w:rsidRPr="00542625">
        <w:rPr>
          <w:rFonts w:ascii="Times New Roman" w:hAnsi="Times New Roman" w:cs="Times New Roman"/>
          <w:lang w:val="en-GB"/>
        </w:rPr>
        <w:t>Socio-economic situation</w:t>
      </w:r>
      <w:r w:rsidR="006807DD" w:rsidRPr="00542625">
        <w:rPr>
          <w:rFonts w:ascii="Times New Roman" w:hAnsi="Times New Roman" w:cs="Times New Roman"/>
          <w:lang w:val="en-GB"/>
        </w:rPr>
        <w:t xml:space="preserve"> from 1812-1870</w:t>
      </w:r>
      <w:bookmarkEnd w:id="20"/>
    </w:p>
    <w:p w14:paraId="18197258" w14:textId="77777777" w:rsidR="00435BAE" w:rsidRPr="00435BAE" w:rsidRDefault="00435BAE" w:rsidP="00435BAE">
      <w:pPr>
        <w:rPr>
          <w:lang w:val="en-GB"/>
        </w:rPr>
      </w:pPr>
    </w:p>
    <w:p w14:paraId="796BE9D7" w14:textId="0560320D" w:rsidR="009F66CF" w:rsidRPr="00542625" w:rsidRDefault="00151E6C" w:rsidP="00697958">
      <w:pPr>
        <w:spacing w:line="360" w:lineRule="auto"/>
        <w:jc w:val="both"/>
        <w:rPr>
          <w:lang w:val="en-GB"/>
        </w:rPr>
      </w:pPr>
      <w:r w:rsidRPr="00542625">
        <w:rPr>
          <w:lang w:val="en-GB"/>
        </w:rPr>
        <w:t xml:space="preserve">The </w:t>
      </w:r>
      <w:r w:rsidR="0049489C" w:rsidRPr="00542625">
        <w:rPr>
          <w:lang w:val="en-GB"/>
        </w:rPr>
        <w:t>fourth decade of the nineteenth century</w:t>
      </w:r>
      <w:r w:rsidRPr="00542625">
        <w:rPr>
          <w:lang w:val="en-GB"/>
        </w:rPr>
        <w:t xml:space="preserve"> was full of unrest. A majority of the Netherlands was thoroughly impoverished.</w:t>
      </w:r>
      <w:r w:rsidR="0003536F" w:rsidRPr="00542625">
        <w:rPr>
          <w:lang w:val="en-GB"/>
        </w:rPr>
        <w:t xml:space="preserve"> Meanwhile the price of grain was increasing even more due to bad harvest. This led to unrest, something attested to </w:t>
      </w:r>
      <w:r w:rsidRPr="00542625">
        <w:rPr>
          <w:lang w:val="en-GB"/>
        </w:rPr>
        <w:t>by the increase</w:t>
      </w:r>
      <w:r w:rsidR="00D55E6D" w:rsidRPr="00542625">
        <w:rPr>
          <w:lang w:val="en-GB"/>
        </w:rPr>
        <w:t xml:space="preserve"> </w:t>
      </w:r>
      <w:r w:rsidR="0003536F" w:rsidRPr="00542625">
        <w:rPr>
          <w:lang w:val="en-GB"/>
        </w:rPr>
        <w:t>of</w:t>
      </w:r>
      <w:r w:rsidRPr="00542625">
        <w:rPr>
          <w:lang w:val="en-GB"/>
        </w:rPr>
        <w:t xml:space="preserve"> </w:t>
      </w:r>
      <w:r w:rsidR="00D55E6D" w:rsidRPr="00542625">
        <w:rPr>
          <w:lang w:val="en-GB"/>
        </w:rPr>
        <w:t>writings on</w:t>
      </w:r>
      <w:r w:rsidRPr="00542625">
        <w:rPr>
          <w:lang w:val="en-GB"/>
        </w:rPr>
        <w:t xml:space="preserve"> poverty</w:t>
      </w:r>
      <w:r w:rsidR="00D55E6D" w:rsidRPr="00542625">
        <w:rPr>
          <w:lang w:val="en-GB"/>
        </w:rPr>
        <w:t xml:space="preserve"> and state policy</w:t>
      </w:r>
      <w:r w:rsidRPr="00542625">
        <w:rPr>
          <w:lang w:val="en-GB"/>
        </w:rPr>
        <w:t xml:space="preserve"> that circulated amongst the lower strata of society.</w:t>
      </w:r>
      <w:r w:rsidR="00D55E6D" w:rsidRPr="00542625">
        <w:rPr>
          <w:rStyle w:val="FootnoteReference"/>
          <w:lang w:val="en-GB"/>
        </w:rPr>
        <w:footnoteReference w:id="123"/>
      </w:r>
      <w:r w:rsidRPr="00542625">
        <w:rPr>
          <w:lang w:val="en-GB"/>
        </w:rPr>
        <w:t xml:space="preserve"> Amongst the small proprietors there was talk of constitutional reforms and ministerial responsibilities. From 1846 to 1847 protests continuously broke out throughout the Netherlands while people died of hunger. In one such protest, starving protestors would capture a boat filled with grain that was due to be sold abroad.  The collective sense of an impending social revolution from below was intense.</w:t>
      </w:r>
      <w:r w:rsidR="00387BB6" w:rsidRPr="00542625">
        <w:rPr>
          <w:lang w:val="en-GB"/>
        </w:rPr>
        <w:br/>
      </w:r>
    </w:p>
    <w:p w14:paraId="4CCD5552" w14:textId="23504190" w:rsidR="00151E6C" w:rsidRPr="00542625" w:rsidRDefault="0049489C" w:rsidP="00697958">
      <w:pPr>
        <w:spacing w:line="360" w:lineRule="auto"/>
        <w:jc w:val="both"/>
        <w:rPr>
          <w:lang w:val="en-GB"/>
        </w:rPr>
      </w:pPr>
      <w:r w:rsidRPr="00542625">
        <w:rPr>
          <w:lang w:val="en-GB"/>
        </w:rPr>
        <w:t xml:space="preserve"> </w:t>
      </w:r>
      <w:r w:rsidR="00151E6C" w:rsidRPr="00542625">
        <w:rPr>
          <w:lang w:val="en-GB"/>
        </w:rPr>
        <w:t xml:space="preserve">The government did not take action to quell the protests except through violence. No relief was provided through subsidizing bread or food. It continued its fiscal policy to close the fiscal deficit. Where the government </w:t>
      </w:r>
      <w:r w:rsidR="009F66CF" w:rsidRPr="00542625">
        <w:rPr>
          <w:lang w:val="en-GB"/>
        </w:rPr>
        <w:t>refused to intervene</w:t>
      </w:r>
      <w:r w:rsidR="00151E6C" w:rsidRPr="00542625">
        <w:rPr>
          <w:lang w:val="en-GB"/>
        </w:rPr>
        <w:t xml:space="preserve">, the system </w:t>
      </w:r>
      <w:r w:rsidR="00D55E6D" w:rsidRPr="00542625">
        <w:rPr>
          <w:lang w:val="en-GB"/>
        </w:rPr>
        <w:t xml:space="preserve">of </w:t>
      </w:r>
      <w:r w:rsidR="00151E6C" w:rsidRPr="00542625">
        <w:rPr>
          <w:lang w:val="en-GB"/>
        </w:rPr>
        <w:t>poor relief succeeded.</w:t>
      </w:r>
      <w:r w:rsidR="009F66CF" w:rsidRPr="00542625">
        <w:rPr>
          <w:rStyle w:val="FootnoteReference"/>
          <w:lang w:val="en-GB"/>
        </w:rPr>
        <w:footnoteReference w:id="124"/>
      </w:r>
      <w:r w:rsidR="00151E6C" w:rsidRPr="00542625">
        <w:rPr>
          <w:lang w:val="en-GB"/>
        </w:rPr>
        <w:t xml:space="preserve"> A few cities put a limit on the price of bread while the network of poor relief handed out food to those worst off, while others were put to work in workhouses.</w:t>
      </w:r>
      <w:r w:rsidR="009F66CF" w:rsidRPr="00542625">
        <w:rPr>
          <w:rStyle w:val="FootnoteReference"/>
          <w:lang w:val="en-GB"/>
        </w:rPr>
        <w:footnoteReference w:id="125"/>
      </w:r>
      <w:r w:rsidR="00151E6C" w:rsidRPr="00542625">
        <w:rPr>
          <w:lang w:val="en-GB"/>
        </w:rPr>
        <w:t xml:space="preserve"> It did however not take long until the situation was considered to be unsustainable, especially when the revolutionary year of 1848 shook many of the European monarchies.</w:t>
      </w:r>
      <w:r w:rsidR="0097654F" w:rsidRPr="00542625">
        <w:rPr>
          <w:rStyle w:val="FootnoteReference"/>
          <w:lang w:val="en-GB"/>
        </w:rPr>
        <w:footnoteReference w:id="126"/>
      </w:r>
      <w:r w:rsidR="00D95232" w:rsidRPr="00542625">
        <w:rPr>
          <w:lang w:val="en-GB"/>
        </w:rPr>
        <w:t xml:space="preserve"> </w:t>
      </w:r>
    </w:p>
    <w:p w14:paraId="4FEDE195" w14:textId="64DA6CE1" w:rsidR="00151E6C" w:rsidRPr="00542625" w:rsidRDefault="00151E6C" w:rsidP="00697958">
      <w:pPr>
        <w:spacing w:line="360" w:lineRule="auto"/>
        <w:jc w:val="both"/>
        <w:rPr>
          <w:lang w:val="en-GB"/>
        </w:rPr>
      </w:pPr>
      <w:r w:rsidRPr="00542625">
        <w:rPr>
          <w:lang w:val="en-GB"/>
        </w:rPr>
        <w:t xml:space="preserve"> </w:t>
      </w:r>
    </w:p>
    <w:p w14:paraId="62EDD26E" w14:textId="14CCDFC3" w:rsidR="00151E6C" w:rsidRPr="00542625" w:rsidRDefault="00D55E6D" w:rsidP="00697958">
      <w:pPr>
        <w:spacing w:line="360" w:lineRule="auto"/>
        <w:jc w:val="both"/>
        <w:rPr>
          <w:lang w:val="en-GB"/>
        </w:rPr>
      </w:pPr>
      <w:r w:rsidRPr="00542625">
        <w:rPr>
          <w:lang w:val="en-GB"/>
        </w:rPr>
        <w:t xml:space="preserve">The revolutionary years gave rise to all sort of debates about constitutional reforms. </w:t>
      </w:r>
      <w:r w:rsidR="00151E6C" w:rsidRPr="00542625">
        <w:rPr>
          <w:lang w:val="en-GB"/>
        </w:rPr>
        <w:t>The influential jurist Tyderman published a much-discussed reflection on the legal reforms for poor relief</w:t>
      </w:r>
      <w:r w:rsidR="009F66CF" w:rsidRPr="00542625">
        <w:rPr>
          <w:lang w:val="en-GB"/>
        </w:rPr>
        <w:t>, which was part of the revision of the constitution</w:t>
      </w:r>
      <w:r w:rsidR="00151E6C" w:rsidRPr="00542625">
        <w:rPr>
          <w:lang w:val="en-GB"/>
        </w:rPr>
        <w:t>.</w:t>
      </w:r>
      <w:r w:rsidR="00387BB6" w:rsidRPr="00542625">
        <w:rPr>
          <w:rStyle w:val="FootnoteReference"/>
          <w:lang w:val="en-GB"/>
        </w:rPr>
        <w:footnoteReference w:id="127"/>
      </w:r>
      <w:r w:rsidR="00151E6C" w:rsidRPr="00542625">
        <w:rPr>
          <w:lang w:val="en-GB"/>
        </w:rPr>
        <w:t xml:space="preserve"> Here he claims that the government should take the considerations of the lower classes seriously, not because they deserve this, but because they form a genuine threat to social order. For this reason, Tyderman states, the government should show to the people that in a civilized society nobody should die for lack and that work should be provided to the people. This relief should only be given to the poor </w:t>
      </w:r>
      <w:r w:rsidR="00151E6C" w:rsidRPr="00542625">
        <w:rPr>
          <w:lang w:val="en-GB"/>
        </w:rPr>
        <w:lastRenderedPageBreak/>
        <w:t xml:space="preserve">whom are not able to work. To provide work to the needy, even if it is unnecessary or unproductive </w:t>
      </w:r>
      <w:r w:rsidR="00BF22E2" w:rsidRPr="00542625">
        <w:rPr>
          <w:lang w:val="en-GB"/>
        </w:rPr>
        <w:t>labour</w:t>
      </w:r>
      <w:r w:rsidR="00151E6C" w:rsidRPr="00542625">
        <w:rPr>
          <w:lang w:val="en-GB"/>
        </w:rPr>
        <w:t>, was a common solution to the threats these poor posed</w:t>
      </w:r>
      <w:r w:rsidR="009F66CF" w:rsidRPr="00542625">
        <w:rPr>
          <w:lang w:val="en-GB"/>
        </w:rPr>
        <w:t>.</w:t>
      </w:r>
      <w:r w:rsidR="009F66CF" w:rsidRPr="00542625">
        <w:rPr>
          <w:rStyle w:val="FootnoteReference"/>
          <w:lang w:val="en-GB"/>
        </w:rPr>
        <w:footnoteReference w:id="128"/>
      </w:r>
      <w:r w:rsidR="00151E6C" w:rsidRPr="00542625">
        <w:rPr>
          <w:lang w:val="en-GB"/>
        </w:rPr>
        <w:t xml:space="preserve"> </w:t>
      </w:r>
    </w:p>
    <w:p w14:paraId="24185B27" w14:textId="2711AE38" w:rsidR="00151E6C" w:rsidRPr="00542625" w:rsidRDefault="00151E6C" w:rsidP="00697958">
      <w:pPr>
        <w:spacing w:line="360" w:lineRule="auto"/>
        <w:jc w:val="both"/>
        <w:rPr>
          <w:lang w:val="en-GB"/>
        </w:rPr>
      </w:pPr>
    </w:p>
    <w:p w14:paraId="2690F10C" w14:textId="37257C50" w:rsidR="00151E6C" w:rsidRPr="00542625" w:rsidRDefault="00151E6C" w:rsidP="00697958">
      <w:pPr>
        <w:spacing w:line="360" w:lineRule="auto"/>
        <w:jc w:val="both"/>
        <w:rPr>
          <w:lang w:val="en-GB"/>
        </w:rPr>
      </w:pPr>
      <w:r w:rsidRPr="00542625">
        <w:rPr>
          <w:lang w:val="en-GB"/>
        </w:rPr>
        <w:t xml:space="preserve">Just like the patriots and the poor relief network were at odds over the way poor relief should be organized, namely in a decentral way through the existing network or rather centrally by the state, this argument continued in the nineteenth century. The new constitution that Thorbecke drafted declared that the care for the poor was to be a task of the state. He wrote that: “a civilized state (…) is required to do all it can </w:t>
      </w:r>
      <w:r w:rsidR="00BF22E2">
        <w:rPr>
          <w:lang w:val="en-GB"/>
        </w:rPr>
        <w:t xml:space="preserve">so </w:t>
      </w:r>
      <w:r w:rsidRPr="00542625">
        <w:rPr>
          <w:lang w:val="en-GB"/>
        </w:rPr>
        <w:t>that it’s constituents do not experience lacks.”</w:t>
      </w:r>
      <w:r w:rsidR="009F66CF" w:rsidRPr="00542625">
        <w:rPr>
          <w:rStyle w:val="FootnoteReference"/>
          <w:lang w:val="en-GB"/>
        </w:rPr>
        <w:footnoteReference w:id="129"/>
      </w:r>
      <w:r w:rsidRPr="00542625">
        <w:rPr>
          <w:lang w:val="en-GB"/>
        </w:rPr>
        <w:t xml:space="preserve"> Thorbecke</w:t>
      </w:r>
      <w:r w:rsidR="00D55E6D" w:rsidRPr="00542625">
        <w:rPr>
          <w:lang w:val="en-GB"/>
        </w:rPr>
        <w:t>’</w:t>
      </w:r>
      <w:r w:rsidR="00542625">
        <w:rPr>
          <w:lang w:val="en-GB"/>
        </w:rPr>
        <w:t xml:space="preserve">s </w:t>
      </w:r>
      <w:r w:rsidRPr="00542625">
        <w:rPr>
          <w:lang w:val="en-GB"/>
        </w:rPr>
        <w:t xml:space="preserve">ideal was that the poor would no longer be dependent or reliant upon the church. In the view of Thorbecke, the poor had to subject themselves to the ordinance of the church. He believed that begging and poverty alleviation contributed to the continuation of poverty. For him, the problem of pauperism was a problem of culture; the poor should be transformed through putting them to use by means of work. Here we find a position that is indeed very similar to the thinking of patriots before. </w:t>
      </w:r>
    </w:p>
    <w:p w14:paraId="0B816FDB" w14:textId="77777777" w:rsidR="00151E6C" w:rsidRPr="00542625" w:rsidRDefault="00151E6C" w:rsidP="00697958">
      <w:pPr>
        <w:spacing w:line="360" w:lineRule="auto"/>
        <w:jc w:val="both"/>
        <w:rPr>
          <w:lang w:val="en-GB"/>
        </w:rPr>
      </w:pPr>
    </w:p>
    <w:p w14:paraId="6B9F6CBA" w14:textId="23445012" w:rsidR="00D95232" w:rsidRDefault="00E03A2F" w:rsidP="00D95232">
      <w:pPr>
        <w:pStyle w:val="Heading3"/>
        <w:spacing w:line="360" w:lineRule="auto"/>
        <w:jc w:val="both"/>
        <w:rPr>
          <w:rFonts w:ascii="Times New Roman" w:hAnsi="Times New Roman" w:cs="Times New Roman"/>
          <w:lang w:val="en-GB"/>
        </w:rPr>
      </w:pPr>
      <w:bookmarkStart w:id="21" w:name="_Toc75444321"/>
      <w:r w:rsidRPr="00542625">
        <w:rPr>
          <w:rFonts w:ascii="Times New Roman" w:hAnsi="Times New Roman" w:cs="Times New Roman"/>
          <w:lang w:val="en-GB"/>
        </w:rPr>
        <w:t>3</w:t>
      </w:r>
      <w:r w:rsidR="00D95232" w:rsidRPr="00542625">
        <w:rPr>
          <w:rFonts w:ascii="Times New Roman" w:hAnsi="Times New Roman" w:cs="Times New Roman"/>
          <w:lang w:val="en-GB"/>
        </w:rPr>
        <w:t>.2.4 Attitudes to the poor from 1812-1870</w:t>
      </w:r>
      <w:bookmarkEnd w:id="21"/>
    </w:p>
    <w:p w14:paraId="0EC07B90" w14:textId="77777777" w:rsidR="00435BAE" w:rsidRPr="00435BAE" w:rsidRDefault="00435BAE" w:rsidP="00435BAE">
      <w:pPr>
        <w:rPr>
          <w:lang w:val="en-GB"/>
        </w:rPr>
      </w:pPr>
    </w:p>
    <w:p w14:paraId="4C11C0D8" w14:textId="4A6CA9FC" w:rsidR="00891A68" w:rsidRPr="00542625" w:rsidRDefault="00891A68" w:rsidP="00D95232">
      <w:pPr>
        <w:spacing w:line="360" w:lineRule="auto"/>
        <w:jc w:val="both"/>
        <w:rPr>
          <w:lang w:val="en-GB"/>
        </w:rPr>
      </w:pPr>
      <w:r w:rsidRPr="00542625">
        <w:rPr>
          <w:lang w:val="en-GB"/>
        </w:rPr>
        <w:t xml:space="preserve">The first seven decades of the nineteenth century was largely a continuation of the views and developments in poor relief and attitudes to the poor as we see them develop in the late eighteenth century. The view that the poor were generally undeserving of help was continued with an ever-greater vehemency. The extent to which this sort of moral economic thinking remained the basis for Dutch poor relief is astonishing. It was reiterated in many different forms throughout the nineteenth century. </w:t>
      </w:r>
    </w:p>
    <w:p w14:paraId="45C1FF64" w14:textId="77777777" w:rsidR="00064FCF" w:rsidRPr="00542625" w:rsidRDefault="00064FCF" w:rsidP="00D95232">
      <w:pPr>
        <w:spacing w:line="360" w:lineRule="auto"/>
        <w:jc w:val="both"/>
        <w:rPr>
          <w:lang w:val="en-GB"/>
        </w:rPr>
      </w:pPr>
    </w:p>
    <w:p w14:paraId="53CC8A8F" w14:textId="77110A35" w:rsidR="00064FCF" w:rsidRPr="00542625" w:rsidRDefault="00D95232" w:rsidP="00D95232">
      <w:pPr>
        <w:spacing w:line="360" w:lineRule="auto"/>
        <w:jc w:val="both"/>
        <w:rPr>
          <w:lang w:val="en-GB"/>
        </w:rPr>
      </w:pPr>
      <w:r w:rsidRPr="00542625">
        <w:rPr>
          <w:lang w:val="en-GB"/>
        </w:rPr>
        <w:t xml:space="preserve">The expression that poverty was a problem of morality and culture found its </w:t>
      </w:r>
      <w:r w:rsidR="00064FCF" w:rsidRPr="00542625">
        <w:rPr>
          <w:lang w:val="en-GB"/>
        </w:rPr>
        <w:t>most popular expression</w:t>
      </w:r>
      <w:r w:rsidRPr="00542625">
        <w:rPr>
          <w:lang w:val="en-GB"/>
        </w:rPr>
        <w:t xml:space="preserve"> in the work of Bosch-Kemper. It was financed by the </w:t>
      </w:r>
      <w:r w:rsidRPr="00542625">
        <w:rPr>
          <w:i/>
          <w:iCs/>
          <w:lang w:val="en-GB"/>
        </w:rPr>
        <w:t>Dutch Society of the Sciences</w:t>
      </w:r>
      <w:r w:rsidRPr="00542625">
        <w:rPr>
          <w:lang w:val="en-GB"/>
        </w:rPr>
        <w:t>, that enlightenment debate forum established in the late eighteenth century.</w:t>
      </w:r>
      <w:r w:rsidR="00064FCF" w:rsidRPr="00542625">
        <w:rPr>
          <w:rStyle w:val="FootnoteReference"/>
          <w:lang w:val="en-GB"/>
        </w:rPr>
        <w:footnoteReference w:id="130"/>
      </w:r>
      <w:r w:rsidR="00064FCF" w:rsidRPr="00542625">
        <w:rPr>
          <w:lang w:val="en-GB"/>
        </w:rPr>
        <w:t xml:space="preserve"> This work of Bosch-Kemper became the standard work of reference for poverty for the two to three decades to come.</w:t>
      </w:r>
      <w:r w:rsidR="00064FCF" w:rsidRPr="00542625">
        <w:rPr>
          <w:rStyle w:val="FootnoteReference"/>
          <w:lang w:val="en-GB"/>
        </w:rPr>
        <w:footnoteReference w:id="131"/>
      </w:r>
      <w:r w:rsidR="00064FCF" w:rsidRPr="00542625">
        <w:rPr>
          <w:lang w:val="en-GB"/>
        </w:rPr>
        <w:t xml:space="preserve"> Bosch-Kemper was a </w:t>
      </w:r>
      <w:r w:rsidR="001A0AAD" w:rsidRPr="00542625">
        <w:rPr>
          <w:lang w:val="en-GB"/>
        </w:rPr>
        <w:t>convinced</w:t>
      </w:r>
      <w:r w:rsidR="00064FCF" w:rsidRPr="00542625">
        <w:rPr>
          <w:lang w:val="en-GB"/>
        </w:rPr>
        <w:t xml:space="preserve"> protestant. To him, the detrimental circumstances of the poor were the consequence of a set of moral lacks that the poor represented: a lack of work, decency, moderation,</w:t>
      </w:r>
      <w:r w:rsidR="001A0AAD" w:rsidRPr="00542625">
        <w:rPr>
          <w:lang w:val="en-GB"/>
        </w:rPr>
        <w:t xml:space="preserve"> and frugality:</w:t>
      </w:r>
    </w:p>
    <w:p w14:paraId="28C3D056" w14:textId="11A7B9DE" w:rsidR="00064FCF" w:rsidRPr="00542625" w:rsidRDefault="00064FCF" w:rsidP="00064FCF">
      <w:pPr>
        <w:spacing w:line="360" w:lineRule="auto"/>
        <w:ind w:left="720"/>
        <w:jc w:val="both"/>
        <w:rPr>
          <w:lang w:val="en-GB"/>
        </w:rPr>
      </w:pPr>
      <w:r w:rsidRPr="00542625">
        <w:rPr>
          <w:lang w:val="en-GB"/>
        </w:rPr>
        <w:lastRenderedPageBreak/>
        <w:t xml:space="preserve">“With the laziness that is characteristic of thousands of people, with the general tendency only to care for oneself and one’s family, it does not need any further explanation, that there too little </w:t>
      </w:r>
      <w:r w:rsidR="00BF22E2" w:rsidRPr="00542625">
        <w:rPr>
          <w:lang w:val="en-GB"/>
        </w:rPr>
        <w:t>labour</w:t>
      </w:r>
      <w:r w:rsidRPr="00542625">
        <w:rPr>
          <w:lang w:val="en-GB"/>
        </w:rPr>
        <w:t xml:space="preserve"> </w:t>
      </w:r>
      <w:r w:rsidR="00B073EF" w:rsidRPr="00542625">
        <w:rPr>
          <w:lang w:val="en-GB"/>
        </w:rPr>
        <w:t>is performed</w:t>
      </w:r>
      <w:r w:rsidRPr="00542625">
        <w:rPr>
          <w:lang w:val="en-GB"/>
        </w:rPr>
        <w:t xml:space="preserve">, less than God wills it, whom obligates all to perform </w:t>
      </w:r>
      <w:r w:rsidR="00BF22E2" w:rsidRPr="00542625">
        <w:rPr>
          <w:lang w:val="en-GB"/>
        </w:rPr>
        <w:t>labour</w:t>
      </w:r>
      <w:r w:rsidRPr="00542625">
        <w:rPr>
          <w:lang w:val="en-GB"/>
        </w:rPr>
        <w:t>.”</w:t>
      </w:r>
      <w:r w:rsidR="00736117" w:rsidRPr="00542625">
        <w:rPr>
          <w:rStyle w:val="FootnoteReference"/>
          <w:lang w:val="en-GB"/>
        </w:rPr>
        <w:footnoteReference w:id="132"/>
      </w:r>
    </w:p>
    <w:p w14:paraId="02C9A9BA" w14:textId="77777777" w:rsidR="00064FCF" w:rsidRPr="00542625" w:rsidRDefault="00064FCF" w:rsidP="00D95232">
      <w:pPr>
        <w:spacing w:line="360" w:lineRule="auto"/>
        <w:jc w:val="both"/>
        <w:rPr>
          <w:lang w:val="en-GB"/>
        </w:rPr>
      </w:pPr>
    </w:p>
    <w:p w14:paraId="15C482BF" w14:textId="7B1C2BCF" w:rsidR="00064FCF" w:rsidRPr="00542625" w:rsidRDefault="00D95232" w:rsidP="00D95232">
      <w:pPr>
        <w:spacing w:line="360" w:lineRule="auto"/>
        <w:jc w:val="both"/>
        <w:rPr>
          <w:lang w:val="en-GB"/>
        </w:rPr>
      </w:pPr>
      <w:r w:rsidRPr="00542625">
        <w:rPr>
          <w:lang w:val="en-GB"/>
        </w:rPr>
        <w:t xml:space="preserve"> </w:t>
      </w:r>
      <w:r w:rsidR="00064FCF" w:rsidRPr="00542625">
        <w:rPr>
          <w:lang w:val="en-GB"/>
        </w:rPr>
        <w:t>According to Bosch-Kemper, poor relief is handed out for the wrong reasons, namely out of keeping up one’s appearance and out of self-interest:</w:t>
      </w:r>
    </w:p>
    <w:p w14:paraId="6947B744" w14:textId="6CF2CA08" w:rsidR="00064FCF" w:rsidRPr="00542625" w:rsidRDefault="00064FCF" w:rsidP="00064FCF">
      <w:pPr>
        <w:spacing w:line="360" w:lineRule="auto"/>
        <w:ind w:left="720"/>
        <w:jc w:val="both"/>
        <w:rPr>
          <w:lang w:val="en-GB"/>
        </w:rPr>
      </w:pPr>
      <w:r w:rsidRPr="00542625">
        <w:rPr>
          <w:lang w:val="en-GB"/>
        </w:rPr>
        <w:t xml:space="preserve">“The increase in concern for the poor is for a large part </w:t>
      </w:r>
      <w:r w:rsidR="00B073EF" w:rsidRPr="00542625">
        <w:rPr>
          <w:lang w:val="en-GB"/>
        </w:rPr>
        <w:t xml:space="preserve">the </w:t>
      </w:r>
      <w:r w:rsidRPr="00542625">
        <w:rPr>
          <w:lang w:val="en-GB"/>
        </w:rPr>
        <w:t xml:space="preserve">consequence of an increase in softness and sensitivity, which have </w:t>
      </w:r>
      <w:r w:rsidR="00387BB6" w:rsidRPr="00542625">
        <w:rPr>
          <w:lang w:val="en-GB"/>
        </w:rPr>
        <w:t>characterized</w:t>
      </w:r>
      <w:r w:rsidRPr="00542625">
        <w:rPr>
          <w:lang w:val="en-GB"/>
        </w:rPr>
        <w:t xml:space="preserve"> the last century. We judge poverty to be too despisable to have her exist without relief. We are benevolent out of courtesy, out of decency. We do not dare to say </w:t>
      </w:r>
      <w:r w:rsidR="00B073EF" w:rsidRPr="00542625">
        <w:rPr>
          <w:lang w:val="en-GB"/>
        </w:rPr>
        <w:t>no</w:t>
      </w:r>
      <w:r w:rsidRPr="00542625">
        <w:rPr>
          <w:lang w:val="en-GB"/>
        </w:rPr>
        <w:t xml:space="preserve"> to those who ask us to give in name of charitable institutions,</w:t>
      </w:r>
      <w:r w:rsidR="00B073EF" w:rsidRPr="00542625">
        <w:rPr>
          <w:lang w:val="en-GB"/>
        </w:rPr>
        <w:t xml:space="preserve"> and</w:t>
      </w:r>
      <w:r w:rsidRPr="00542625">
        <w:rPr>
          <w:lang w:val="en-GB"/>
        </w:rPr>
        <w:t xml:space="preserve"> in the countryside we give to the beggar, because we fear for the thief: we give </w:t>
      </w:r>
      <w:r w:rsidR="001A0AAD" w:rsidRPr="00542625">
        <w:rPr>
          <w:lang w:val="en-GB"/>
        </w:rPr>
        <w:t>out</w:t>
      </w:r>
      <w:r w:rsidRPr="00542625">
        <w:rPr>
          <w:lang w:val="en-GB"/>
        </w:rPr>
        <w:t xml:space="preserve"> of </w:t>
      </w:r>
      <w:r w:rsidR="001A0AAD" w:rsidRPr="00542625">
        <w:rPr>
          <w:lang w:val="en-GB"/>
        </w:rPr>
        <w:t>habit</w:t>
      </w:r>
      <w:r w:rsidRPr="00542625">
        <w:rPr>
          <w:lang w:val="en-GB"/>
        </w:rPr>
        <w:t>, out of own interest.”</w:t>
      </w:r>
      <w:r w:rsidR="00736117" w:rsidRPr="00542625">
        <w:rPr>
          <w:rStyle w:val="FootnoteReference"/>
          <w:lang w:val="en-GB"/>
        </w:rPr>
        <w:footnoteReference w:id="133"/>
      </w:r>
    </w:p>
    <w:p w14:paraId="43D9DEB8" w14:textId="77777777" w:rsidR="00064FCF" w:rsidRPr="00542625" w:rsidRDefault="00064FCF" w:rsidP="00064FCF">
      <w:pPr>
        <w:spacing w:line="360" w:lineRule="auto"/>
        <w:ind w:left="720"/>
        <w:jc w:val="both"/>
        <w:rPr>
          <w:lang w:val="en-GB"/>
        </w:rPr>
      </w:pPr>
    </w:p>
    <w:p w14:paraId="28D5A4A0" w14:textId="77777777" w:rsidR="001A0AAD" w:rsidRPr="00542625" w:rsidRDefault="00064FCF" w:rsidP="00D95232">
      <w:pPr>
        <w:spacing w:line="360" w:lineRule="auto"/>
        <w:jc w:val="both"/>
        <w:rPr>
          <w:lang w:val="en-GB"/>
        </w:rPr>
      </w:pPr>
      <w:r w:rsidRPr="00542625">
        <w:rPr>
          <w:lang w:val="en-GB"/>
        </w:rPr>
        <w:t xml:space="preserve">Bosch-Kemper believed that this giving out of the wrong reasons and to the wrong effects would lead to an increase in poverty. This is based on a Malthusian argument, supporting the idea that the poor would multiply </w:t>
      </w:r>
      <w:r w:rsidR="00736117" w:rsidRPr="00542625">
        <w:rPr>
          <w:lang w:val="en-GB"/>
        </w:rPr>
        <w:t xml:space="preserve">as long as they were given the means to do so, and would thereby cause to the degeneration of society. </w:t>
      </w:r>
      <w:r w:rsidRPr="00542625">
        <w:rPr>
          <w:lang w:val="en-GB"/>
        </w:rPr>
        <w:t>Bosch-Kemper’s ideas were</w:t>
      </w:r>
      <w:r w:rsidR="001A0AAD" w:rsidRPr="00542625">
        <w:rPr>
          <w:lang w:val="en-GB"/>
        </w:rPr>
        <w:t xml:space="preserve"> however</w:t>
      </w:r>
      <w:r w:rsidR="00736117" w:rsidRPr="00542625">
        <w:rPr>
          <w:lang w:val="en-GB"/>
        </w:rPr>
        <w:t xml:space="preserve"> not</w:t>
      </w:r>
      <w:r w:rsidRPr="00542625">
        <w:rPr>
          <w:lang w:val="en-GB"/>
        </w:rPr>
        <w:t xml:space="preserve"> expressed</w:t>
      </w:r>
      <w:r w:rsidR="00736117" w:rsidRPr="00542625">
        <w:rPr>
          <w:lang w:val="en-GB"/>
        </w:rPr>
        <w:t xml:space="preserve"> to </w:t>
      </w:r>
      <w:r w:rsidR="001A0AAD" w:rsidRPr="00542625">
        <w:rPr>
          <w:lang w:val="en-GB"/>
        </w:rPr>
        <w:t>intentionally harm the poor</w:t>
      </w:r>
      <w:r w:rsidR="00736117" w:rsidRPr="00542625">
        <w:rPr>
          <w:lang w:val="en-GB"/>
        </w:rPr>
        <w:t>. They were articulated</w:t>
      </w:r>
      <w:r w:rsidRPr="00542625">
        <w:rPr>
          <w:lang w:val="en-GB"/>
        </w:rPr>
        <w:t xml:space="preserve"> out of benevolence to humanity. He read in Malthus a “humane warning for cautiousness and prudence, that could not be spread enough”.</w:t>
      </w:r>
      <w:r w:rsidR="00736117" w:rsidRPr="00542625">
        <w:rPr>
          <w:rStyle w:val="FootnoteReference"/>
          <w:lang w:val="en-GB"/>
        </w:rPr>
        <w:footnoteReference w:id="134"/>
      </w:r>
      <w:r w:rsidRPr="00542625">
        <w:rPr>
          <w:lang w:val="en-GB"/>
        </w:rPr>
        <w:t xml:space="preserve"> To limit the rate of birth and to multiply the means of livelihood was according to Bosch-Kemper the role of the state. This would ensure that all could live to their desire and that for the people that came into existence resources would be abundant.  </w:t>
      </w:r>
    </w:p>
    <w:p w14:paraId="10D3AD27" w14:textId="77777777" w:rsidR="001A0AAD" w:rsidRPr="00542625" w:rsidRDefault="001A0AAD" w:rsidP="00D95232">
      <w:pPr>
        <w:spacing w:line="360" w:lineRule="auto"/>
        <w:jc w:val="both"/>
        <w:rPr>
          <w:lang w:val="en-GB"/>
        </w:rPr>
      </w:pPr>
    </w:p>
    <w:p w14:paraId="66A65A17" w14:textId="65BB5234" w:rsidR="00064FCF" w:rsidRPr="00542625" w:rsidRDefault="00064FCF" w:rsidP="001A0AAD">
      <w:pPr>
        <w:tabs>
          <w:tab w:val="left" w:pos="426"/>
        </w:tabs>
        <w:spacing w:line="360" w:lineRule="auto"/>
        <w:jc w:val="both"/>
        <w:rPr>
          <w:lang w:val="en-GB"/>
        </w:rPr>
      </w:pPr>
      <w:r w:rsidRPr="00542625">
        <w:rPr>
          <w:lang w:val="en-GB"/>
        </w:rPr>
        <w:t>Bosch-Kemper desired to shape and form social life into such a form so that it would meet the requirements, of what he perceived to be, a good life here on earth. The stigmatizing and negative attitude to those most pauperized was thus a benevolent position for him. These people had fallen out, had become the victims of a fake benevolence</w:t>
      </w:r>
      <w:r w:rsidR="001A0AAD" w:rsidRPr="00542625">
        <w:rPr>
          <w:lang w:val="en-GB"/>
        </w:rPr>
        <w:t xml:space="preserve"> and</w:t>
      </w:r>
      <w:r w:rsidRPr="00542625">
        <w:rPr>
          <w:lang w:val="en-GB"/>
        </w:rPr>
        <w:t xml:space="preserve"> had thereby become dependent on poverty and made a lifestyle out of it. They had degraded into a pauperized culture. To educate these people, put them to work, teach them decency, and prevent them from procreating further would be to the benefit of them as well as society. Poor relief should thus </w:t>
      </w:r>
      <w:r w:rsidRPr="00542625">
        <w:rPr>
          <w:lang w:val="en-GB"/>
        </w:rPr>
        <w:lastRenderedPageBreak/>
        <w:t>drastically be transformed so that the “relief would not subsidize laziness, that it would not encourage carelessness”.</w:t>
      </w:r>
      <w:r w:rsidR="001A0AAD" w:rsidRPr="00542625">
        <w:rPr>
          <w:rStyle w:val="FootnoteReference"/>
          <w:lang w:val="en-GB"/>
        </w:rPr>
        <w:footnoteReference w:id="135"/>
      </w:r>
      <w:r w:rsidRPr="00542625">
        <w:rPr>
          <w:lang w:val="en-GB"/>
        </w:rPr>
        <w:t xml:space="preserve"> </w:t>
      </w:r>
    </w:p>
    <w:p w14:paraId="35152F16" w14:textId="77777777" w:rsidR="00064FCF" w:rsidRPr="00542625" w:rsidRDefault="00064FCF" w:rsidP="00D95232">
      <w:pPr>
        <w:spacing w:line="360" w:lineRule="auto"/>
        <w:jc w:val="both"/>
        <w:rPr>
          <w:lang w:val="en-GB"/>
        </w:rPr>
      </w:pPr>
    </w:p>
    <w:p w14:paraId="63A2E8BE" w14:textId="267194D3" w:rsidR="00064FCF" w:rsidRPr="00542625" w:rsidRDefault="00064FCF" w:rsidP="00D95232">
      <w:pPr>
        <w:spacing w:line="360" w:lineRule="auto"/>
        <w:jc w:val="both"/>
        <w:rPr>
          <w:lang w:val="en-GB"/>
        </w:rPr>
      </w:pPr>
      <w:r w:rsidRPr="00542625">
        <w:rPr>
          <w:lang w:val="en-GB"/>
        </w:rPr>
        <w:t xml:space="preserve">In order to realize this, Bosch-Kemper suggests that we should separate poor relief in three separate realms: </w:t>
      </w:r>
      <w:r w:rsidR="00EA4673" w:rsidRPr="00542625">
        <w:rPr>
          <w:lang w:val="en-GB"/>
        </w:rPr>
        <w:t>(</w:t>
      </w:r>
      <w:r w:rsidRPr="00542625">
        <w:rPr>
          <w:lang w:val="en-GB"/>
        </w:rPr>
        <w:t xml:space="preserve">1) exceptional charitability in the form of caring, according to the consciousness needs and desires of individuals; </w:t>
      </w:r>
      <w:r w:rsidR="00EA4673" w:rsidRPr="00542625">
        <w:rPr>
          <w:lang w:val="en-GB"/>
        </w:rPr>
        <w:t>(</w:t>
      </w:r>
      <w:r w:rsidRPr="00542625">
        <w:rPr>
          <w:lang w:val="en-GB"/>
        </w:rPr>
        <w:t xml:space="preserve">2) churchly poor relief that would alleviate the suffering of the poor, where the church would intervene if the state is too strict; </w:t>
      </w:r>
      <w:r w:rsidR="00EA4673" w:rsidRPr="00542625">
        <w:rPr>
          <w:lang w:val="en-GB"/>
        </w:rPr>
        <w:t>(</w:t>
      </w:r>
      <w:r w:rsidRPr="00542625">
        <w:rPr>
          <w:lang w:val="en-GB"/>
        </w:rPr>
        <w:t>3) state-level poor relief that would connect poor relief to safety, public order, welfare, the health of the general populace, and the state should incapacitate all loafers for the safety of others.</w:t>
      </w:r>
      <w:r w:rsidR="0065498C" w:rsidRPr="00542625">
        <w:rPr>
          <w:rStyle w:val="FootnoteReference"/>
          <w:lang w:val="en-GB"/>
        </w:rPr>
        <w:footnoteReference w:id="136"/>
      </w:r>
      <w:r w:rsidRPr="00542625">
        <w:rPr>
          <w:lang w:val="en-GB"/>
        </w:rPr>
        <w:t xml:space="preserve"> </w:t>
      </w:r>
    </w:p>
    <w:p w14:paraId="534E80B4" w14:textId="77777777" w:rsidR="00064FCF" w:rsidRPr="00542625" w:rsidRDefault="00064FCF" w:rsidP="00064FCF">
      <w:pPr>
        <w:spacing w:line="360" w:lineRule="auto"/>
        <w:jc w:val="both"/>
        <w:rPr>
          <w:lang w:val="en-GB"/>
        </w:rPr>
      </w:pPr>
    </w:p>
    <w:p w14:paraId="3BB283D0" w14:textId="20727166" w:rsidR="00064FCF" w:rsidRPr="00542625" w:rsidRDefault="00064FCF" w:rsidP="00064FCF">
      <w:pPr>
        <w:spacing w:line="360" w:lineRule="auto"/>
        <w:jc w:val="both"/>
        <w:rPr>
          <w:lang w:val="en-GB"/>
        </w:rPr>
      </w:pPr>
      <w:r w:rsidRPr="00542625">
        <w:rPr>
          <w:lang w:val="en-GB"/>
        </w:rPr>
        <w:t xml:space="preserve">While in the late-eighteenth century, society had not been unveiled to us in its full workings and operations, by the mid-nineteenth century </w:t>
      </w:r>
      <w:r w:rsidR="001A0AAD" w:rsidRPr="00542625">
        <w:rPr>
          <w:lang w:val="en-GB"/>
        </w:rPr>
        <w:t>this</w:t>
      </w:r>
      <w:r w:rsidRPr="00542625">
        <w:rPr>
          <w:lang w:val="en-GB"/>
        </w:rPr>
        <w:t xml:space="preserve"> idea of a society had become deeply embedded. The ideas of political economy, the writings of both French as well as English authors, was commonly referred to. It is this discovery, and simultaneous construction, of the societal realm that occurred between the late-eighteenth and nineteenth century which gave rise to a new thinking about poor relief that associated it as a problem for public order, welfare, safety and public health.</w:t>
      </w:r>
      <w:r w:rsidR="00B073EF" w:rsidRPr="00542625">
        <w:rPr>
          <w:lang w:val="en-GB"/>
        </w:rPr>
        <w:t xml:space="preserve"> </w:t>
      </w:r>
    </w:p>
    <w:p w14:paraId="0CC436EB" w14:textId="452B7F88" w:rsidR="00064FCF" w:rsidRPr="00542625" w:rsidRDefault="00064FCF" w:rsidP="00064FCF">
      <w:pPr>
        <w:spacing w:line="360" w:lineRule="auto"/>
        <w:jc w:val="both"/>
        <w:rPr>
          <w:lang w:val="en-GB"/>
        </w:rPr>
      </w:pPr>
    </w:p>
    <w:p w14:paraId="1EAB8797" w14:textId="383B5B2A" w:rsidR="00064FCF" w:rsidRPr="00542625" w:rsidRDefault="00064FCF" w:rsidP="00064FCF">
      <w:pPr>
        <w:spacing w:line="360" w:lineRule="auto"/>
        <w:jc w:val="both"/>
        <w:rPr>
          <w:lang w:val="en-GB"/>
        </w:rPr>
      </w:pPr>
      <w:r w:rsidRPr="00542625">
        <w:rPr>
          <w:lang w:val="en-GB"/>
        </w:rPr>
        <w:t>Thus, the incapacitation or transformation of loafers, of good-for-nothing folks, the undeserving poor became a concern of the state and society, so that the bad elements might be extracted and the good</w:t>
      </w:r>
      <w:r w:rsidR="00B073EF" w:rsidRPr="00542625">
        <w:rPr>
          <w:lang w:val="en-GB"/>
        </w:rPr>
        <w:t xml:space="preserve"> and proper would remain</w:t>
      </w:r>
      <w:r w:rsidRPr="00542625">
        <w:rPr>
          <w:lang w:val="en-GB"/>
        </w:rPr>
        <w:t xml:space="preserve">. But in order to do so, in order to distinguish between the good and the bad, society and the state first had to think of ways of speaking the truth about these people, to come to a point where it could declare </w:t>
      </w:r>
      <w:r w:rsidR="00B073EF" w:rsidRPr="00542625">
        <w:rPr>
          <w:lang w:val="en-GB"/>
        </w:rPr>
        <w:t xml:space="preserve">truthfully </w:t>
      </w:r>
      <w:r w:rsidRPr="00542625">
        <w:rPr>
          <w:lang w:val="en-GB"/>
        </w:rPr>
        <w:t>what was causing poverty. Workhouses were one of such institutions where this truth could be declared, but so was the prolonged dependence on alms, the house visits of priests or members of the municipality, or the growing role and importance of scientific discourse itself</w:t>
      </w:r>
    </w:p>
    <w:p w14:paraId="17B0992B" w14:textId="6CF0D73E" w:rsidR="00064FCF" w:rsidRPr="00542625" w:rsidRDefault="00064FCF" w:rsidP="00064FCF">
      <w:pPr>
        <w:spacing w:line="360" w:lineRule="auto"/>
        <w:jc w:val="both"/>
        <w:rPr>
          <w:lang w:val="en-GB"/>
        </w:rPr>
      </w:pPr>
    </w:p>
    <w:p w14:paraId="3F9B1F51" w14:textId="52AF7F07" w:rsidR="00064FCF" w:rsidRPr="00542625" w:rsidRDefault="00064FCF" w:rsidP="00064FCF">
      <w:pPr>
        <w:spacing w:line="360" w:lineRule="auto"/>
        <w:jc w:val="both"/>
        <w:rPr>
          <w:lang w:val="en-GB"/>
        </w:rPr>
      </w:pPr>
      <w:r w:rsidRPr="00542625">
        <w:rPr>
          <w:lang w:val="en-GB"/>
        </w:rPr>
        <w:t xml:space="preserve">One interesting example of the extent to which these views were scientifically elaborated and based on an understanding of political economy is the discussion of Ooster about the advantages and disadvantages of workhouses. Ooster argued that if paupers were supported or taken in to factories or workhouses on charitable grounds, and if these places would compete </w:t>
      </w:r>
      <w:r w:rsidRPr="00542625">
        <w:rPr>
          <w:lang w:val="en-GB"/>
        </w:rPr>
        <w:lastRenderedPageBreak/>
        <w:t>with free enterprise, this would risk dragging decent working people into pauperism as well. They might lose their jobs by the charitable initiatives for the paupers.</w:t>
      </w:r>
      <w:r w:rsidR="00664B98" w:rsidRPr="00542625">
        <w:rPr>
          <w:rStyle w:val="FootnoteReference"/>
          <w:lang w:val="en-GB"/>
        </w:rPr>
        <w:footnoteReference w:id="137"/>
      </w:r>
      <w:r w:rsidRPr="00542625">
        <w:rPr>
          <w:lang w:val="en-GB"/>
        </w:rPr>
        <w:t xml:space="preserve"> While industrialists may prefer such an approach due to the increase in profit, it was considered detrimental the decent proletariat. </w:t>
      </w:r>
    </w:p>
    <w:p w14:paraId="283160A9" w14:textId="77777777" w:rsidR="002B15C1" w:rsidRPr="00542625" w:rsidRDefault="002B15C1" w:rsidP="00064FCF">
      <w:pPr>
        <w:spacing w:line="360" w:lineRule="auto"/>
        <w:jc w:val="both"/>
        <w:rPr>
          <w:lang w:val="en-GB"/>
        </w:rPr>
      </w:pPr>
    </w:p>
    <w:p w14:paraId="2E46B0E0" w14:textId="77777777" w:rsidR="0097654F" w:rsidRPr="00542625" w:rsidRDefault="00064FCF" w:rsidP="00064FCF">
      <w:pPr>
        <w:spacing w:line="360" w:lineRule="auto"/>
        <w:jc w:val="both"/>
        <w:rPr>
          <w:lang w:val="en-GB"/>
        </w:rPr>
      </w:pPr>
      <w:r w:rsidRPr="00542625">
        <w:rPr>
          <w:lang w:val="en-GB"/>
        </w:rPr>
        <w:t xml:space="preserve">One other benefit of workhouses was that they positively contributed to the political problem as it is posed by Tyderman, namely a threat to the state. They posed an answer to the question how society might maintain social stability in the face of a growingly disenfranchised group of people. Such an understanding of the poor as being opposed to society had been unthinkable under the pastoral practices of poor relief. That this new consciousness was a radical break is highlighted in the scientific analysis of pauperism by Ooster. </w:t>
      </w:r>
    </w:p>
    <w:p w14:paraId="50ED0C92" w14:textId="77777777" w:rsidR="0097654F" w:rsidRPr="00542625" w:rsidRDefault="0097654F" w:rsidP="00064FCF">
      <w:pPr>
        <w:spacing w:line="360" w:lineRule="auto"/>
        <w:jc w:val="both"/>
        <w:rPr>
          <w:lang w:val="en-GB"/>
        </w:rPr>
      </w:pPr>
    </w:p>
    <w:p w14:paraId="6049C604" w14:textId="33D5D1C9" w:rsidR="00064FCF" w:rsidRPr="00542625" w:rsidRDefault="0097654F" w:rsidP="00064FCF">
      <w:pPr>
        <w:spacing w:line="360" w:lineRule="auto"/>
        <w:jc w:val="both"/>
        <w:rPr>
          <w:lang w:val="en-GB"/>
        </w:rPr>
      </w:pPr>
      <w:r w:rsidRPr="00542625">
        <w:rPr>
          <w:lang w:val="en-GB"/>
        </w:rPr>
        <w:t xml:space="preserve">Ooster </w:t>
      </w:r>
      <w:r w:rsidR="00064FCF" w:rsidRPr="00542625">
        <w:rPr>
          <w:lang w:val="en-GB"/>
        </w:rPr>
        <w:t>notes that workhouses and poor relief should not exist in order to care for the poor. We should not try to take away the shame of being poor, as this would disincentivize the poor from ever leaving the system of public handouts. Characteristic of his time, the protestant jurist Frederick Ooster proclaimed that: “the cause of poverty should be sought in the leniency with which charitability was practiced”.</w:t>
      </w:r>
      <w:r w:rsidR="00064FCF" w:rsidRPr="00542625">
        <w:rPr>
          <w:rStyle w:val="FootnoteReference"/>
          <w:lang w:val="en-GB"/>
        </w:rPr>
        <w:footnoteReference w:id="138"/>
      </w:r>
      <w:r w:rsidR="00064FCF" w:rsidRPr="00542625">
        <w:rPr>
          <w:lang w:val="en-GB"/>
        </w:rPr>
        <w:t xml:space="preserve"> Ooster quotes both Luther and Calvin in order to conclude that charitable giving supports laziness and that such giving is a vice. </w:t>
      </w:r>
      <w:r w:rsidR="00EF14B6" w:rsidRPr="00542625">
        <w:rPr>
          <w:lang w:val="en-GB"/>
        </w:rPr>
        <w:t>According</w:t>
      </w:r>
      <w:r w:rsidR="00064FCF" w:rsidRPr="00542625">
        <w:rPr>
          <w:lang w:val="en-GB"/>
        </w:rPr>
        <w:t xml:space="preserve"> to Ooster, this is what prior civil and church poor administrators have misunderstood, as such policy could only make the number of poor increases. </w:t>
      </w:r>
    </w:p>
    <w:p w14:paraId="6C51D681" w14:textId="77777777" w:rsidR="00064FCF" w:rsidRPr="00542625" w:rsidRDefault="00064FCF" w:rsidP="00064FCF">
      <w:pPr>
        <w:spacing w:line="360" w:lineRule="auto"/>
        <w:jc w:val="both"/>
        <w:rPr>
          <w:lang w:val="en-GB"/>
        </w:rPr>
      </w:pPr>
    </w:p>
    <w:p w14:paraId="1A14FD1E" w14:textId="3123207D" w:rsidR="00064FCF" w:rsidRPr="00542625" w:rsidRDefault="00064FCF" w:rsidP="00064FCF">
      <w:pPr>
        <w:spacing w:line="360" w:lineRule="auto"/>
        <w:jc w:val="both"/>
        <w:rPr>
          <w:lang w:val="en-GB"/>
        </w:rPr>
      </w:pPr>
      <w:r w:rsidRPr="00542625">
        <w:rPr>
          <w:lang w:val="en-GB"/>
        </w:rPr>
        <w:t xml:space="preserve">So how should we be dealing with the paupers? According to Ooster, the poor should be treated in such a way so to make the workhouses least </w:t>
      </w:r>
      <w:r w:rsidR="00A100C6" w:rsidRPr="00542625">
        <w:rPr>
          <w:lang w:val="en-GB"/>
        </w:rPr>
        <w:t>favourable</w:t>
      </w:r>
      <w:r w:rsidRPr="00542625">
        <w:rPr>
          <w:lang w:val="en-GB"/>
        </w:rPr>
        <w:t xml:space="preserve">, to make the poor needy and lacking so as to motivate them to better themselves. To create </w:t>
      </w:r>
      <w:r w:rsidR="00A100C6" w:rsidRPr="00542625">
        <w:rPr>
          <w:lang w:val="en-GB"/>
        </w:rPr>
        <w:t>unfavourable</w:t>
      </w:r>
      <w:r w:rsidRPr="00542625">
        <w:rPr>
          <w:lang w:val="en-GB"/>
        </w:rPr>
        <w:t xml:space="preserve"> condition for the poor is a way to prevent poverty. The poor must under no circumstances be given the idea that they have the right to anything.</w:t>
      </w:r>
      <w:r w:rsidR="00EF14B6" w:rsidRPr="00542625">
        <w:rPr>
          <w:rStyle w:val="FootnoteReference"/>
          <w:lang w:val="en-GB"/>
        </w:rPr>
        <w:footnoteReference w:id="139"/>
      </w:r>
      <w:r w:rsidRPr="00542625">
        <w:rPr>
          <w:lang w:val="en-GB"/>
        </w:rPr>
        <w:t xml:space="preserve"> The provision of work as a condition for a small relief would be the best, as housing, dressing or feeding the poor is an incentive to the poor to maintain their dependency on poor relief. Poor relief should be degrading and unpleasant so as to prevent anyone from taking it.</w:t>
      </w:r>
    </w:p>
    <w:p w14:paraId="74AC36EA" w14:textId="1B584F3E" w:rsidR="00064FCF" w:rsidRPr="00542625" w:rsidRDefault="00064FCF" w:rsidP="00D95232">
      <w:pPr>
        <w:spacing w:line="360" w:lineRule="auto"/>
        <w:jc w:val="both"/>
        <w:rPr>
          <w:lang w:val="en-GB"/>
        </w:rPr>
      </w:pPr>
    </w:p>
    <w:p w14:paraId="5BFDC9B1" w14:textId="1487C80C" w:rsidR="00D657A1" w:rsidRPr="00542625" w:rsidRDefault="00064FCF" w:rsidP="00064FCF">
      <w:pPr>
        <w:spacing w:line="360" w:lineRule="auto"/>
        <w:jc w:val="both"/>
        <w:rPr>
          <w:lang w:val="en-GB"/>
        </w:rPr>
      </w:pPr>
      <w:r w:rsidRPr="00542625">
        <w:rPr>
          <w:lang w:val="en-GB"/>
        </w:rPr>
        <w:lastRenderedPageBreak/>
        <w:t>In both the work of Ooster and Bosch-Kemper we find the expression that paupers are an unwanted residue, a surplus population that society has no need of. Both express this in the form of a Malthusian argument: it is simply the consequence of natural endowment, a consequence of the disproportionate relation between the population and its means of reproduction, as the population grows till it has reached its limit of reproductive capabilities, or until those reproducing beyond their means can be stopped from doing so. An increase in paupers means an increase in pauperism, useless subjects unable to work, at the expense of the decent people. Therefore, they must either be transformed into a docile proletariat or vanish with the passage of time</w:t>
      </w:r>
      <w:r w:rsidR="00D657A1" w:rsidRPr="00542625">
        <w:rPr>
          <w:lang w:val="en-GB"/>
        </w:rPr>
        <w:t xml:space="preserve"> </w:t>
      </w:r>
    </w:p>
    <w:p w14:paraId="79132262" w14:textId="23B22D3D" w:rsidR="00064FCF" w:rsidRPr="00542625" w:rsidRDefault="00064FCF" w:rsidP="00064FCF">
      <w:pPr>
        <w:spacing w:line="360" w:lineRule="auto"/>
        <w:jc w:val="both"/>
        <w:rPr>
          <w:lang w:val="en-GB"/>
        </w:rPr>
      </w:pPr>
    </w:p>
    <w:p w14:paraId="1D1B858E" w14:textId="330E591F" w:rsidR="002B15C1" w:rsidRPr="00542625" w:rsidRDefault="00064FCF" w:rsidP="00064FCF">
      <w:pPr>
        <w:spacing w:line="360" w:lineRule="auto"/>
        <w:jc w:val="both"/>
        <w:rPr>
          <w:lang w:val="en-GB"/>
        </w:rPr>
      </w:pPr>
      <w:r w:rsidRPr="00542625">
        <w:rPr>
          <w:lang w:val="en-GB"/>
        </w:rPr>
        <w:t>What I find most interesting about this all is that both Ooster and Bosch-Kemper had the most well-meaning intentions and might have applied the most elaborate and rigorous scientific methods and thinking of their time. They were both men of faith that did not unconditionally support the development of industry and industriousness</w:t>
      </w:r>
      <w:r w:rsidR="002B15C1" w:rsidRPr="00542625">
        <w:rPr>
          <w:lang w:val="en-GB"/>
        </w:rPr>
        <w:t>,</w:t>
      </w:r>
      <w:r w:rsidRPr="00542625">
        <w:rPr>
          <w:lang w:val="en-GB"/>
        </w:rPr>
        <w:t xml:space="preserve"> </w:t>
      </w:r>
      <w:r w:rsidR="002B15C1" w:rsidRPr="00542625">
        <w:rPr>
          <w:lang w:val="en-GB"/>
        </w:rPr>
        <w:t>they</w:t>
      </w:r>
      <w:r w:rsidRPr="00542625">
        <w:rPr>
          <w:lang w:val="en-GB"/>
        </w:rPr>
        <w:t xml:space="preserve"> </w:t>
      </w:r>
      <w:r w:rsidR="002B15C1" w:rsidRPr="00542625">
        <w:rPr>
          <w:lang w:val="en-GB"/>
        </w:rPr>
        <w:t>were</w:t>
      </w:r>
      <w:r w:rsidRPr="00542625">
        <w:rPr>
          <w:lang w:val="en-GB"/>
        </w:rPr>
        <w:t xml:space="preserve"> concerned with the effects </w:t>
      </w:r>
      <w:r w:rsidR="002B15C1" w:rsidRPr="00542625">
        <w:rPr>
          <w:lang w:val="en-GB"/>
        </w:rPr>
        <w:t>that modernity</w:t>
      </w:r>
      <w:r w:rsidRPr="00542625">
        <w:rPr>
          <w:lang w:val="en-GB"/>
        </w:rPr>
        <w:t xml:space="preserve"> might have on people’s life, much of their reading on political economy can be said to derive from a humanistic engagement with concern for the poor. </w:t>
      </w:r>
      <w:r w:rsidR="002B15C1" w:rsidRPr="00542625">
        <w:rPr>
          <w:lang w:val="en-GB"/>
        </w:rPr>
        <w:t xml:space="preserve">Their insistent belief the reality of the social mechanisms they described, something that came about without much consideration or concern with the experiences of the people’s life they described, is what seems to have put them astray. </w:t>
      </w:r>
    </w:p>
    <w:p w14:paraId="301082F7" w14:textId="2434019A" w:rsidR="007C70C0" w:rsidRPr="00542625" w:rsidRDefault="007C70C0" w:rsidP="00697958">
      <w:pPr>
        <w:spacing w:line="360" w:lineRule="auto"/>
        <w:jc w:val="both"/>
        <w:rPr>
          <w:lang w:val="en-GB"/>
        </w:rPr>
      </w:pPr>
    </w:p>
    <w:p w14:paraId="7A2E241E" w14:textId="5EF0DD91" w:rsidR="00151E6C" w:rsidRDefault="00E03A2F" w:rsidP="00697958">
      <w:pPr>
        <w:pStyle w:val="Heading3"/>
        <w:spacing w:line="360" w:lineRule="auto"/>
        <w:jc w:val="both"/>
        <w:rPr>
          <w:rFonts w:ascii="Times New Roman" w:hAnsi="Times New Roman" w:cs="Times New Roman"/>
          <w:lang w:val="en-GB"/>
        </w:rPr>
      </w:pPr>
      <w:bookmarkStart w:id="22" w:name="_Toc75444322"/>
      <w:r w:rsidRPr="00542625">
        <w:rPr>
          <w:rFonts w:ascii="Times New Roman" w:hAnsi="Times New Roman" w:cs="Times New Roman"/>
          <w:lang w:val="en-GB"/>
        </w:rPr>
        <w:t>3</w:t>
      </w:r>
      <w:r w:rsidR="00D95232" w:rsidRPr="00542625">
        <w:rPr>
          <w:rFonts w:ascii="Times New Roman" w:hAnsi="Times New Roman" w:cs="Times New Roman"/>
          <w:lang w:val="en-GB"/>
        </w:rPr>
        <w:t xml:space="preserve">.2.5 </w:t>
      </w:r>
      <w:r w:rsidR="00151E6C" w:rsidRPr="00542625">
        <w:rPr>
          <w:rFonts w:ascii="Times New Roman" w:hAnsi="Times New Roman" w:cs="Times New Roman"/>
          <w:lang w:val="en-GB"/>
        </w:rPr>
        <w:t>Poor relief in Amsterdam 1800-1850</w:t>
      </w:r>
      <w:bookmarkEnd w:id="22"/>
    </w:p>
    <w:p w14:paraId="5970FDF5" w14:textId="77777777" w:rsidR="00435BAE" w:rsidRPr="00435BAE" w:rsidRDefault="00435BAE" w:rsidP="00435BAE">
      <w:pPr>
        <w:rPr>
          <w:lang w:val="en-GB"/>
        </w:rPr>
      </w:pPr>
    </w:p>
    <w:p w14:paraId="1DE65803" w14:textId="3EB72AB6" w:rsidR="00891A68" w:rsidRPr="00542625" w:rsidRDefault="00483F35" w:rsidP="00697958">
      <w:pPr>
        <w:spacing w:line="360" w:lineRule="auto"/>
        <w:jc w:val="both"/>
        <w:rPr>
          <w:lang w:val="en-GB"/>
        </w:rPr>
      </w:pPr>
      <w:r w:rsidRPr="00542625">
        <w:rPr>
          <w:lang w:val="en-GB"/>
        </w:rPr>
        <w:t xml:space="preserve">Ooster and Bosch Kemper already provide an indication of the attitudes to the poor </w:t>
      </w:r>
      <w:r w:rsidR="0049489C" w:rsidRPr="00542625">
        <w:rPr>
          <w:lang w:val="en-GB"/>
        </w:rPr>
        <w:t>in scientific discourse</w:t>
      </w:r>
      <w:r w:rsidR="00891A68" w:rsidRPr="00542625">
        <w:rPr>
          <w:lang w:val="en-GB"/>
        </w:rPr>
        <w:t xml:space="preserve"> around the nineteenth century</w:t>
      </w:r>
      <w:r w:rsidRPr="00542625">
        <w:rPr>
          <w:lang w:val="en-GB"/>
        </w:rPr>
        <w:t xml:space="preserve">. It would however also be interesting </w:t>
      </w:r>
      <w:r w:rsidR="0011378F" w:rsidRPr="00542625">
        <w:rPr>
          <w:lang w:val="en-GB"/>
        </w:rPr>
        <w:t>to find other</w:t>
      </w:r>
      <w:r w:rsidRPr="00542625">
        <w:rPr>
          <w:lang w:val="en-GB"/>
        </w:rPr>
        <w:t xml:space="preserve"> traces of such attitudes to the poor</w:t>
      </w:r>
      <w:r w:rsidR="006B043F" w:rsidRPr="00542625">
        <w:rPr>
          <w:lang w:val="en-GB"/>
        </w:rPr>
        <w:t xml:space="preserve"> integrated into the practices of society itself</w:t>
      </w:r>
      <w:r w:rsidRPr="00542625">
        <w:rPr>
          <w:lang w:val="en-GB"/>
        </w:rPr>
        <w:t xml:space="preserve">. </w:t>
      </w:r>
      <w:r w:rsidR="00570948" w:rsidRPr="00542625">
        <w:rPr>
          <w:lang w:val="en-GB"/>
        </w:rPr>
        <w:t>The historian Marco van Leeuwen wrote an extensive book about poor relief about the time period of the end of the eighteenth century to the middle of the nineteenth century</w:t>
      </w:r>
      <w:r w:rsidRPr="00542625">
        <w:rPr>
          <w:lang w:val="en-GB"/>
        </w:rPr>
        <w:t xml:space="preserve"> in Amsterdam</w:t>
      </w:r>
      <w:r w:rsidR="00570948" w:rsidRPr="00542625">
        <w:rPr>
          <w:lang w:val="en-GB"/>
        </w:rPr>
        <w:t>.</w:t>
      </w:r>
      <w:r w:rsidR="009F66CF" w:rsidRPr="00542625">
        <w:rPr>
          <w:rStyle w:val="FootnoteReference"/>
          <w:lang w:val="en-GB"/>
        </w:rPr>
        <w:footnoteReference w:id="140"/>
      </w:r>
      <w:r w:rsidR="009F66CF" w:rsidRPr="00542625">
        <w:rPr>
          <w:lang w:val="en-GB"/>
        </w:rPr>
        <w:t xml:space="preserve"> </w:t>
      </w:r>
      <w:r w:rsidR="00570948" w:rsidRPr="00542625">
        <w:rPr>
          <w:lang w:val="en-GB"/>
        </w:rPr>
        <w:t xml:space="preserve">One of the questions he poses is whether the poor relief system should be considered to be a means of controlling the paupers, and additionally, whether these paupers are treated like a surplus </w:t>
      </w:r>
      <w:r w:rsidR="00BF22E2" w:rsidRPr="00542625">
        <w:rPr>
          <w:lang w:val="en-GB"/>
        </w:rPr>
        <w:t>labour</w:t>
      </w:r>
      <w:r w:rsidR="00570948" w:rsidRPr="00542625">
        <w:rPr>
          <w:lang w:val="en-GB"/>
        </w:rPr>
        <w:t xml:space="preserve"> force. To answer these questions, he goes into a detailed description of social and economic practices in the city of Amsterdam. </w:t>
      </w:r>
    </w:p>
    <w:p w14:paraId="6E4A2813" w14:textId="3F8CA670" w:rsidR="00570948" w:rsidRPr="00542625" w:rsidRDefault="00570948" w:rsidP="00697958">
      <w:pPr>
        <w:spacing w:line="360" w:lineRule="auto"/>
        <w:jc w:val="both"/>
        <w:rPr>
          <w:lang w:val="en-GB"/>
        </w:rPr>
      </w:pPr>
    </w:p>
    <w:p w14:paraId="2DF0539E" w14:textId="68FF1ACF" w:rsidR="00570948" w:rsidRPr="00542625" w:rsidRDefault="00570948" w:rsidP="00697958">
      <w:pPr>
        <w:spacing w:line="360" w:lineRule="auto"/>
        <w:jc w:val="both"/>
        <w:rPr>
          <w:lang w:val="en-GB"/>
        </w:rPr>
      </w:pPr>
      <w:r w:rsidRPr="00542625">
        <w:rPr>
          <w:lang w:val="en-GB"/>
        </w:rPr>
        <w:lastRenderedPageBreak/>
        <w:t xml:space="preserve">Leeuwen concludes that poor relief in Amsterdam of the first half of the nineteenth century operated in a highly stratified manner. There was for example the divide made between the ‘genteel poor’ and the ‘general poor’. The genteel poor were the poor whom had slid into poverty but for whom this was not their </w:t>
      </w:r>
      <w:r w:rsidR="00C73789" w:rsidRPr="00542625">
        <w:rPr>
          <w:lang w:val="en-GB"/>
        </w:rPr>
        <w:t>‘</w:t>
      </w:r>
      <w:r w:rsidRPr="00542625">
        <w:rPr>
          <w:lang w:val="en-GB"/>
        </w:rPr>
        <w:t>rightful</w:t>
      </w:r>
      <w:r w:rsidR="00C73789" w:rsidRPr="00542625">
        <w:rPr>
          <w:lang w:val="en-GB"/>
        </w:rPr>
        <w:t>’</w:t>
      </w:r>
      <w:r w:rsidRPr="00542625">
        <w:rPr>
          <w:lang w:val="en-GB"/>
        </w:rPr>
        <w:t xml:space="preserve"> place in society. To reflect this, they received preferential treatment in the case of poor relief. This meant additional funding as well as the privilege of not having to queue for relief.  This distinction between the general and genteel poor transcended religious sectorial distinctions. One’s social standing exceeded the religious community and reflected to one’s standing within the civic realm.</w:t>
      </w:r>
    </w:p>
    <w:p w14:paraId="77C4B1D5" w14:textId="7A38E7B4" w:rsidR="00570948" w:rsidRPr="00542625" w:rsidRDefault="00570948" w:rsidP="00697958">
      <w:pPr>
        <w:spacing w:line="360" w:lineRule="auto"/>
        <w:jc w:val="both"/>
        <w:rPr>
          <w:lang w:val="en-GB"/>
        </w:rPr>
      </w:pPr>
      <w:r w:rsidRPr="00542625">
        <w:rPr>
          <w:lang w:val="en-GB"/>
        </w:rPr>
        <w:br/>
        <w:t xml:space="preserve">Further evidence of this social stratification can be found by looking at the boards of </w:t>
      </w:r>
      <w:r w:rsidRPr="00542625">
        <w:rPr>
          <w:i/>
          <w:iCs/>
          <w:lang w:val="en-GB"/>
        </w:rPr>
        <w:t>armbesturen</w:t>
      </w:r>
      <w:r w:rsidRPr="00542625">
        <w:rPr>
          <w:lang w:val="en-GB"/>
        </w:rPr>
        <w:t xml:space="preserve">. These were generally selected out of the upper echelons of society. In Amsterdam they were selected out of </w:t>
      </w:r>
      <w:r w:rsidR="002B15C1" w:rsidRPr="00542625">
        <w:rPr>
          <w:lang w:val="en-GB"/>
        </w:rPr>
        <w:t xml:space="preserve">those people </w:t>
      </w:r>
      <w:r w:rsidRPr="00542625">
        <w:rPr>
          <w:lang w:val="en-GB"/>
        </w:rPr>
        <w:t xml:space="preserve">with a political career, jurists, merchants, financiers, traders and the like. A position in the </w:t>
      </w:r>
      <w:r w:rsidRPr="00542625">
        <w:rPr>
          <w:i/>
          <w:iCs/>
          <w:lang w:val="en-GB"/>
        </w:rPr>
        <w:t>armbesturen</w:t>
      </w:r>
      <w:r w:rsidRPr="00542625">
        <w:rPr>
          <w:lang w:val="en-GB"/>
        </w:rPr>
        <w:t xml:space="preserve"> greatly enhanced one’s social standing and also provided one with a place to network. It even provided one with the ability to make personal profits by receiving </w:t>
      </w:r>
      <w:r w:rsidRPr="00542625">
        <w:rPr>
          <w:i/>
          <w:iCs/>
          <w:lang w:val="en-GB"/>
        </w:rPr>
        <w:t>steekpenningen</w:t>
      </w:r>
      <w:r w:rsidRPr="00542625">
        <w:rPr>
          <w:lang w:val="en-GB"/>
        </w:rPr>
        <w:t xml:space="preserve"> (bribes) in the procuring of contracts with suppliers for in-kind aid</w:t>
      </w:r>
      <w:r w:rsidR="002B15C1" w:rsidRPr="00542625">
        <w:rPr>
          <w:lang w:val="en-GB"/>
        </w:rPr>
        <w:t xml:space="preserve"> like bread or peat. </w:t>
      </w:r>
      <w:r w:rsidRPr="00542625">
        <w:rPr>
          <w:lang w:val="en-GB"/>
        </w:rPr>
        <w:t>This practice was by some thought to be disreputable, but was a common one well until the late nineteenth century.</w:t>
      </w:r>
    </w:p>
    <w:p w14:paraId="4FE725A0" w14:textId="77777777" w:rsidR="00570948" w:rsidRPr="00542625" w:rsidRDefault="00570948" w:rsidP="00697958">
      <w:pPr>
        <w:spacing w:line="360" w:lineRule="auto"/>
        <w:jc w:val="both"/>
        <w:rPr>
          <w:lang w:val="en-GB"/>
        </w:rPr>
      </w:pPr>
    </w:p>
    <w:p w14:paraId="719B3EAB" w14:textId="65AC5675" w:rsidR="00570948" w:rsidRPr="00542625" w:rsidRDefault="00570948" w:rsidP="00697958">
      <w:pPr>
        <w:spacing w:line="360" w:lineRule="auto"/>
        <w:jc w:val="both"/>
        <w:rPr>
          <w:lang w:val="en-GB"/>
        </w:rPr>
      </w:pPr>
      <w:r w:rsidRPr="00542625">
        <w:rPr>
          <w:lang w:val="en-GB"/>
        </w:rPr>
        <w:t xml:space="preserve">Evidence of the </w:t>
      </w:r>
      <w:r w:rsidR="00BF22E2" w:rsidRPr="00542625">
        <w:rPr>
          <w:lang w:val="en-GB"/>
        </w:rPr>
        <w:t>labour</w:t>
      </w:r>
      <w:r w:rsidRPr="00542625">
        <w:rPr>
          <w:lang w:val="en-GB"/>
        </w:rPr>
        <w:t xml:space="preserve"> reserve theory were also confirmed by reference to</w:t>
      </w:r>
      <w:r w:rsidR="00483F35" w:rsidRPr="00542625">
        <w:rPr>
          <w:lang w:val="en-GB"/>
        </w:rPr>
        <w:t xml:space="preserve"> notes taken of</w:t>
      </w:r>
      <w:r w:rsidRPr="00542625">
        <w:rPr>
          <w:lang w:val="en-GB"/>
        </w:rPr>
        <w:t xml:space="preserve"> municipal meetings on poor relief</w:t>
      </w:r>
      <w:r w:rsidR="00483F35" w:rsidRPr="00542625">
        <w:rPr>
          <w:lang w:val="en-GB"/>
        </w:rPr>
        <w:t xml:space="preserve"> in Amsterdam</w:t>
      </w:r>
      <w:r w:rsidRPr="00542625">
        <w:rPr>
          <w:lang w:val="en-GB"/>
        </w:rPr>
        <w:t>. When the problem of pauperism was discussed, the suggestions to exile the paupers was refused on the basis of their economic value to the city.</w:t>
      </w:r>
      <w:r w:rsidR="005406C5" w:rsidRPr="00542625">
        <w:rPr>
          <w:rStyle w:val="FootnoteReference"/>
          <w:lang w:val="en-GB"/>
        </w:rPr>
        <w:footnoteReference w:id="141"/>
      </w:r>
      <w:r w:rsidRPr="00542625">
        <w:rPr>
          <w:lang w:val="en-GB"/>
        </w:rPr>
        <w:t xml:space="preserve"> </w:t>
      </w:r>
      <w:r w:rsidR="00483F35" w:rsidRPr="00542625">
        <w:rPr>
          <w:lang w:val="en-GB"/>
        </w:rPr>
        <w:t xml:space="preserve">That the city of Amsterdam was reliant on an abundance of cheap, able-bodied laborers was clear the municipal regents. They were also aware that the remuneration that port workers received of their </w:t>
      </w:r>
      <w:r w:rsidR="00BF22E2" w:rsidRPr="00542625">
        <w:rPr>
          <w:lang w:val="en-GB"/>
        </w:rPr>
        <w:t>labour</w:t>
      </w:r>
      <w:r w:rsidR="00483F35" w:rsidRPr="00542625">
        <w:rPr>
          <w:lang w:val="en-GB"/>
        </w:rPr>
        <w:t xml:space="preserve"> was nowhere near sufficient to cover also the months of the winter, in which there was less work available. This did not necessarily raise their emphatic concerns, but was much more of a passing observation.</w:t>
      </w:r>
      <w:r w:rsidR="005406C5" w:rsidRPr="00542625">
        <w:rPr>
          <w:rStyle w:val="FootnoteReference"/>
          <w:lang w:val="en-GB"/>
        </w:rPr>
        <w:footnoteReference w:id="142"/>
      </w:r>
    </w:p>
    <w:p w14:paraId="6BC01443" w14:textId="77777777" w:rsidR="00570948" w:rsidRPr="00542625" w:rsidRDefault="00570948" w:rsidP="00697958">
      <w:pPr>
        <w:spacing w:line="360" w:lineRule="auto"/>
        <w:jc w:val="both"/>
        <w:rPr>
          <w:lang w:val="en-GB"/>
        </w:rPr>
      </w:pPr>
    </w:p>
    <w:p w14:paraId="06FD6EE7" w14:textId="75A4F669" w:rsidR="006807DD" w:rsidRPr="00542625" w:rsidRDefault="00570948" w:rsidP="00697958">
      <w:pPr>
        <w:spacing w:line="360" w:lineRule="auto"/>
        <w:jc w:val="both"/>
        <w:rPr>
          <w:lang w:val="en-GB"/>
        </w:rPr>
      </w:pPr>
      <w:r w:rsidRPr="00542625">
        <w:rPr>
          <w:lang w:val="en-GB"/>
        </w:rPr>
        <w:t>What should we take away from this detailed study by Marco van Leeuwen? First, poor relief functioned to assist in the stratification in society, to allow for the continuation of the relationships of economic dependency</w:t>
      </w:r>
      <w:r w:rsidR="00B32E56" w:rsidRPr="00542625">
        <w:rPr>
          <w:lang w:val="en-GB"/>
        </w:rPr>
        <w:t xml:space="preserve"> and exploitation while preventing a</w:t>
      </w:r>
      <w:r w:rsidRPr="00542625">
        <w:rPr>
          <w:lang w:val="en-GB"/>
        </w:rPr>
        <w:t xml:space="preserve"> possible revolution. </w:t>
      </w:r>
      <w:r w:rsidR="00B32E56" w:rsidRPr="00542625">
        <w:rPr>
          <w:lang w:val="en-GB"/>
        </w:rPr>
        <w:t>Second, t</w:t>
      </w:r>
      <w:r w:rsidRPr="00542625">
        <w:rPr>
          <w:lang w:val="en-GB"/>
        </w:rPr>
        <w:t xml:space="preserve">he educatory efforts of churches as well as the municipality to orphans and poor </w:t>
      </w:r>
      <w:r w:rsidRPr="00542625">
        <w:rPr>
          <w:lang w:val="en-GB"/>
        </w:rPr>
        <w:lastRenderedPageBreak/>
        <w:t>children were not aimed at creating a cultured, thinking subject.</w:t>
      </w:r>
      <w:r w:rsidR="003010A9" w:rsidRPr="00542625">
        <w:rPr>
          <w:lang w:val="en-GB"/>
        </w:rPr>
        <w:t xml:space="preserve"> </w:t>
      </w:r>
      <w:r w:rsidRPr="00542625">
        <w:rPr>
          <w:lang w:val="en-GB"/>
        </w:rPr>
        <w:t>It was about the creation of a docile body that would undertake the necessary work.</w:t>
      </w:r>
      <w:r w:rsidR="0065498C" w:rsidRPr="00542625">
        <w:rPr>
          <w:rStyle w:val="FootnoteReference"/>
          <w:lang w:val="en-GB"/>
        </w:rPr>
        <w:t xml:space="preserve"> </w:t>
      </w:r>
      <w:r w:rsidR="0065498C" w:rsidRPr="00542625">
        <w:rPr>
          <w:rStyle w:val="FootnoteReference"/>
          <w:lang w:val="en-GB"/>
        </w:rPr>
        <w:footnoteReference w:id="143"/>
      </w:r>
    </w:p>
    <w:p w14:paraId="3F22045F" w14:textId="77777777" w:rsidR="00A54716" w:rsidRPr="00542625" w:rsidRDefault="00A54716" w:rsidP="00697958">
      <w:pPr>
        <w:pStyle w:val="Heading2"/>
        <w:spacing w:line="360" w:lineRule="auto"/>
        <w:jc w:val="both"/>
        <w:rPr>
          <w:rFonts w:ascii="Times New Roman" w:hAnsi="Times New Roman" w:cs="Times New Roman"/>
          <w:sz w:val="28"/>
          <w:szCs w:val="28"/>
          <w:lang w:val="en-GB"/>
        </w:rPr>
      </w:pPr>
    </w:p>
    <w:p w14:paraId="7D5F1F6C" w14:textId="36683B3C" w:rsidR="00A54716" w:rsidRDefault="00E03A2F" w:rsidP="00697958">
      <w:pPr>
        <w:pStyle w:val="Heading3"/>
        <w:spacing w:line="360" w:lineRule="auto"/>
        <w:jc w:val="both"/>
        <w:rPr>
          <w:rFonts w:ascii="Times New Roman" w:hAnsi="Times New Roman" w:cs="Times New Roman"/>
          <w:lang w:val="en-GB"/>
        </w:rPr>
      </w:pPr>
      <w:bookmarkStart w:id="23" w:name="_Toc75444323"/>
      <w:r w:rsidRPr="00542625">
        <w:rPr>
          <w:rFonts w:ascii="Times New Roman" w:hAnsi="Times New Roman" w:cs="Times New Roman"/>
          <w:lang w:val="en-GB"/>
        </w:rPr>
        <w:t>3</w:t>
      </w:r>
      <w:r w:rsidR="00D95232" w:rsidRPr="00542625">
        <w:rPr>
          <w:rFonts w:ascii="Times New Roman" w:hAnsi="Times New Roman" w:cs="Times New Roman"/>
          <w:lang w:val="en-GB"/>
        </w:rPr>
        <w:t xml:space="preserve">.2.6 </w:t>
      </w:r>
      <w:r w:rsidR="00891A68" w:rsidRPr="00542625">
        <w:rPr>
          <w:rFonts w:ascii="Times New Roman" w:hAnsi="Times New Roman" w:cs="Times New Roman"/>
          <w:lang w:val="en-GB"/>
        </w:rPr>
        <w:t>From pastoral care to moral discipline</w:t>
      </w:r>
      <w:bookmarkEnd w:id="23"/>
    </w:p>
    <w:p w14:paraId="57B53CF8" w14:textId="77777777" w:rsidR="00435BAE" w:rsidRPr="00435BAE" w:rsidRDefault="00435BAE" w:rsidP="00435BAE">
      <w:pPr>
        <w:rPr>
          <w:lang w:val="en-GB"/>
        </w:rPr>
      </w:pPr>
    </w:p>
    <w:p w14:paraId="68BBF4C9" w14:textId="771877A6" w:rsidR="001A2836" w:rsidRPr="00542625" w:rsidRDefault="001A2836" w:rsidP="00697958">
      <w:pPr>
        <w:spacing w:line="360" w:lineRule="auto"/>
        <w:jc w:val="both"/>
        <w:rPr>
          <w:lang w:val="en-GB"/>
        </w:rPr>
      </w:pPr>
      <w:r w:rsidRPr="00542625">
        <w:rPr>
          <w:lang w:val="en-GB"/>
        </w:rPr>
        <w:t xml:space="preserve">Religion had in the </w:t>
      </w:r>
      <w:r w:rsidR="002B15C1" w:rsidRPr="00542625">
        <w:rPr>
          <w:lang w:val="en-GB"/>
        </w:rPr>
        <w:t>seventeenth</w:t>
      </w:r>
      <w:r w:rsidRPr="00542625">
        <w:rPr>
          <w:lang w:val="en-GB"/>
        </w:rPr>
        <w:t xml:space="preserve"> century positively contributed to redistribution. In the late eighteenth and </w:t>
      </w:r>
      <w:r w:rsidR="00151E6C" w:rsidRPr="00542625">
        <w:rPr>
          <w:lang w:val="en-GB"/>
        </w:rPr>
        <w:t>first half of the</w:t>
      </w:r>
      <w:r w:rsidRPr="00542625">
        <w:rPr>
          <w:lang w:val="en-GB"/>
        </w:rPr>
        <w:t xml:space="preserve"> nineteenth century it seemed far less emancipatory. It seems almost intertwined with the hierarchy in its attempt to maintain social order through repression. This shows how religion has both a cultural and historical reality and is always tied up to social and political forces of different origins.</w:t>
      </w:r>
      <w:r w:rsidR="00EF14B6" w:rsidRPr="00542625">
        <w:rPr>
          <w:rStyle w:val="FootnoteReference"/>
          <w:lang w:val="en-GB"/>
        </w:rPr>
        <w:footnoteReference w:id="144"/>
      </w:r>
      <w:r w:rsidRPr="00542625">
        <w:rPr>
          <w:lang w:val="en-GB"/>
        </w:rPr>
        <w:t xml:space="preserve"> The challenge then becomes to trace the working and effects of these forces. The previously</w:t>
      </w:r>
      <w:r w:rsidR="00891A68" w:rsidRPr="00542625">
        <w:rPr>
          <w:lang w:val="en-GB"/>
        </w:rPr>
        <w:t xml:space="preserve"> religious social contract </w:t>
      </w:r>
      <w:r w:rsidRPr="00542625">
        <w:rPr>
          <w:lang w:val="en-GB"/>
        </w:rPr>
        <w:t>of the Golden Age was a two-sided relationship. There was sin in the act of taking poor relief, but there was equally virtue to be gained with the act of giving. This connected one’s actions here on earth the finitude of this world, with the infinitude of life beyond this world.</w:t>
      </w:r>
    </w:p>
    <w:p w14:paraId="0DAAB849" w14:textId="77777777" w:rsidR="001A2836" w:rsidRPr="00542625" w:rsidRDefault="001A2836" w:rsidP="00697958">
      <w:pPr>
        <w:spacing w:line="360" w:lineRule="auto"/>
        <w:jc w:val="both"/>
        <w:rPr>
          <w:lang w:val="en-GB"/>
        </w:rPr>
      </w:pPr>
    </w:p>
    <w:p w14:paraId="696C8642" w14:textId="0DA79AC4" w:rsidR="001A2836" w:rsidRPr="00542625" w:rsidRDefault="001A2836" w:rsidP="00697958">
      <w:pPr>
        <w:spacing w:line="360" w:lineRule="auto"/>
        <w:jc w:val="both"/>
        <w:rPr>
          <w:lang w:val="en-GB"/>
        </w:rPr>
      </w:pPr>
      <w:r w:rsidRPr="00542625">
        <w:rPr>
          <w:lang w:val="en-GB"/>
        </w:rPr>
        <w:t xml:space="preserve"> The connection of charitable giving in this world, to one’s salvation in the next, was not only the basis of the power of the church, but was also crucial to the continued functioning of communities. It was these redistributive practices tied together people across </w:t>
      </w:r>
      <w:r w:rsidR="00BF22E2">
        <w:rPr>
          <w:lang w:val="en-GB"/>
        </w:rPr>
        <w:t xml:space="preserve">different </w:t>
      </w:r>
      <w:r w:rsidRPr="00542625">
        <w:rPr>
          <w:lang w:val="en-GB"/>
        </w:rPr>
        <w:t xml:space="preserve">social </w:t>
      </w:r>
      <w:r w:rsidR="00BF22E2" w:rsidRPr="00542625">
        <w:rPr>
          <w:lang w:val="en-GB"/>
        </w:rPr>
        <w:t>strata</w:t>
      </w:r>
      <w:r w:rsidRPr="00542625">
        <w:rPr>
          <w:lang w:val="en-GB"/>
        </w:rPr>
        <w:t>.</w:t>
      </w:r>
      <w:r w:rsidR="0065498C" w:rsidRPr="00542625">
        <w:rPr>
          <w:rStyle w:val="FootnoteReference"/>
          <w:lang w:val="en-GB"/>
        </w:rPr>
        <w:footnoteReference w:id="145"/>
      </w:r>
      <w:r w:rsidRPr="00542625">
        <w:rPr>
          <w:lang w:val="en-GB"/>
        </w:rPr>
        <w:t xml:space="preserve"> We could even go so far to argue that in </w:t>
      </w:r>
      <w:r w:rsidR="002B15C1" w:rsidRPr="00542625">
        <w:rPr>
          <w:lang w:val="en-GB"/>
        </w:rPr>
        <w:t>circumstances</w:t>
      </w:r>
      <w:r w:rsidRPr="00542625">
        <w:rPr>
          <w:lang w:val="en-GB"/>
        </w:rPr>
        <w:t>, the sin of the poor was required by the rich to have a way to act virtuously, to invest in a decreased time in purgatory in the life here after. One’s standing in the social hierarchy was thereby also tied up to the expectation that one would undertake in such acts of giving.</w:t>
      </w:r>
    </w:p>
    <w:p w14:paraId="357CD61C" w14:textId="186BB402" w:rsidR="001A2836" w:rsidRPr="00542625" w:rsidRDefault="001A2836" w:rsidP="00697958">
      <w:pPr>
        <w:spacing w:line="360" w:lineRule="auto"/>
        <w:jc w:val="both"/>
        <w:rPr>
          <w:lang w:val="en-GB"/>
        </w:rPr>
      </w:pPr>
      <w:r w:rsidRPr="00542625">
        <w:rPr>
          <w:lang w:val="en-GB"/>
        </w:rPr>
        <w:br/>
        <w:t>It seems however that this social contract broke and</w:t>
      </w:r>
      <w:r w:rsidR="002B15C1" w:rsidRPr="00542625">
        <w:rPr>
          <w:lang w:val="en-GB"/>
        </w:rPr>
        <w:t xml:space="preserve"> that</w:t>
      </w:r>
      <w:r w:rsidRPr="00542625">
        <w:rPr>
          <w:lang w:val="en-GB"/>
        </w:rPr>
        <w:t xml:space="preserve"> this relationship became rather one-sided over the course of the eighteenth century. If we compare charitable giving in Amsterdam of the nineteenth century to charitable giving during the Golden Age, it must be noted that the</w:t>
      </w:r>
      <w:r w:rsidR="00D95232" w:rsidRPr="00542625">
        <w:rPr>
          <w:lang w:val="en-GB"/>
        </w:rPr>
        <w:t xml:space="preserve"> function</w:t>
      </w:r>
      <w:r w:rsidR="002B15C1" w:rsidRPr="00542625">
        <w:rPr>
          <w:lang w:val="en-GB"/>
        </w:rPr>
        <w:t xml:space="preserve"> </w:t>
      </w:r>
      <w:r w:rsidR="00D95232" w:rsidRPr="00542625">
        <w:rPr>
          <w:lang w:val="en-GB"/>
        </w:rPr>
        <w:t xml:space="preserve">of religion </w:t>
      </w:r>
      <w:r w:rsidR="002B15C1" w:rsidRPr="00542625">
        <w:rPr>
          <w:lang w:val="en-GB"/>
        </w:rPr>
        <w:t>has</w:t>
      </w:r>
      <w:r w:rsidR="00D95232" w:rsidRPr="00542625">
        <w:rPr>
          <w:lang w:val="en-GB"/>
        </w:rPr>
        <w:t xml:space="preserve"> changed</w:t>
      </w:r>
      <w:r w:rsidRPr="00542625">
        <w:rPr>
          <w:lang w:val="en-GB"/>
        </w:rPr>
        <w:t xml:space="preserve">. Whereas it had previously been used to upheld a Christian social-contract to connect the higher ends of the social strata to the lower ends, the church seemed by the nineteenth century to be more firmly tied up to a sort of power enacted by the elites of society. Evidence of this can be found in Leeuwen his studies of Amsterdam, the rise </w:t>
      </w:r>
      <w:r w:rsidRPr="00542625">
        <w:rPr>
          <w:lang w:val="en-GB"/>
        </w:rPr>
        <w:lastRenderedPageBreak/>
        <w:t xml:space="preserve">in workhouses, as well as a changing discourse about poverty. Consequently, by the mid-nineteenth century, the idea that direct charitable giving to the poor is a good thing seems largely gone. For protestants, money </w:t>
      </w:r>
      <w:r w:rsidR="0049489C" w:rsidRPr="00542625">
        <w:rPr>
          <w:lang w:val="en-GB"/>
        </w:rPr>
        <w:t xml:space="preserve">giving </w:t>
      </w:r>
      <w:r w:rsidRPr="00542625">
        <w:rPr>
          <w:lang w:val="en-GB"/>
        </w:rPr>
        <w:t>to the poor could no longer decrease one’s time in purgatory.</w:t>
      </w:r>
    </w:p>
    <w:p w14:paraId="06BB913D" w14:textId="77777777" w:rsidR="00891A68" w:rsidRPr="00542625" w:rsidRDefault="00891A68" w:rsidP="00697958">
      <w:pPr>
        <w:spacing w:line="360" w:lineRule="auto"/>
        <w:jc w:val="both"/>
        <w:rPr>
          <w:lang w:val="en-GB"/>
        </w:rPr>
      </w:pPr>
    </w:p>
    <w:p w14:paraId="112ECB5D" w14:textId="4BB1F258" w:rsidR="001A2836" w:rsidRPr="00542625" w:rsidRDefault="001A2836" w:rsidP="00697958">
      <w:pPr>
        <w:spacing w:line="360" w:lineRule="auto"/>
        <w:jc w:val="both"/>
        <w:rPr>
          <w:lang w:val="en-GB"/>
        </w:rPr>
      </w:pPr>
      <w:r w:rsidRPr="00542625">
        <w:rPr>
          <w:lang w:val="en-GB"/>
        </w:rPr>
        <w:t>It is interesting that this closure of the afterlife in the Protestant parts of the Republic came about relatively late. The writings of Luther and Calvin had been there already for a long time, but it seems</w:t>
      </w:r>
      <w:r w:rsidR="002B15C1" w:rsidRPr="00542625">
        <w:rPr>
          <w:lang w:val="en-GB"/>
        </w:rPr>
        <w:t xml:space="preserve"> that the Church’s function as a redistributive institution that tied together different social </w:t>
      </w:r>
      <w:r w:rsidR="00BF22E2" w:rsidRPr="00542625">
        <w:rPr>
          <w:lang w:val="en-GB"/>
        </w:rPr>
        <w:t>strata</w:t>
      </w:r>
      <w:r w:rsidR="002B15C1" w:rsidRPr="00542625">
        <w:rPr>
          <w:lang w:val="en-GB"/>
        </w:rPr>
        <w:t xml:space="preserve"> had been too important, so that these writings of Luther and Calvin had been suppressed.</w:t>
      </w:r>
      <w:r w:rsidRPr="00542625">
        <w:rPr>
          <w:lang w:val="en-GB"/>
        </w:rPr>
        <w:t xml:space="preserve"> All in all, we can conclude that attitudes towards the poor have radically changed from the seventeenth to the mid-nineteenth century. In today’s language, we may claim that attitudes towards the poor were increasingly stigmatizing</w:t>
      </w:r>
      <w:r w:rsidR="002015F7" w:rsidRPr="00542625">
        <w:rPr>
          <w:lang w:val="en-GB"/>
        </w:rPr>
        <w:t xml:space="preserve"> and that </w:t>
      </w:r>
      <w:r w:rsidR="00EA2D19" w:rsidRPr="00542625">
        <w:rPr>
          <w:lang w:val="en-GB"/>
        </w:rPr>
        <w:t>social inequality increased.</w:t>
      </w:r>
      <w:r w:rsidR="00EA2D19" w:rsidRPr="00542625">
        <w:rPr>
          <w:rStyle w:val="FootnoteReference"/>
          <w:lang w:val="en-GB"/>
        </w:rPr>
        <w:footnoteReference w:id="146"/>
      </w:r>
      <w:r w:rsidR="00EA2D19" w:rsidRPr="00542625">
        <w:rPr>
          <w:lang w:val="en-GB"/>
        </w:rPr>
        <w:t xml:space="preserve"> </w:t>
      </w:r>
    </w:p>
    <w:p w14:paraId="5AC5BE4D" w14:textId="65A2AD44" w:rsidR="00D95232" w:rsidRPr="00542625" w:rsidRDefault="00891A68" w:rsidP="00064FCF">
      <w:pPr>
        <w:pStyle w:val="NormalWeb"/>
        <w:spacing w:line="360" w:lineRule="auto"/>
        <w:jc w:val="both"/>
        <w:rPr>
          <w:rFonts w:eastAsiaTheme="minorHAnsi"/>
          <w:lang w:val="en-GB" w:eastAsia="en-US"/>
        </w:rPr>
      </w:pPr>
      <w:r w:rsidRPr="00542625">
        <w:rPr>
          <w:rFonts w:eastAsiaTheme="minorHAnsi"/>
          <w:color w:val="000000" w:themeColor="text1"/>
          <w:lang w:val="en-GB" w:eastAsia="en-US"/>
        </w:rPr>
        <w:t>Today, modern historians generally agree that the argument that relief was given too liberally or indiscriminately is a myth. In the words of Marco van Leeuwen: “(…) poor relief was not given royally or indiscriminately, like critics argued, but was rather minimal and there was sufficient control to limit fraud”.</w:t>
      </w:r>
      <w:r w:rsidR="00EF14B6" w:rsidRPr="00542625">
        <w:rPr>
          <w:rStyle w:val="FootnoteReference"/>
          <w:rFonts w:eastAsiaTheme="minorHAnsi"/>
          <w:color w:val="000000" w:themeColor="text1"/>
          <w:lang w:val="en-GB" w:eastAsia="en-US"/>
        </w:rPr>
        <w:footnoteReference w:id="147"/>
      </w:r>
      <w:r w:rsidRPr="00542625">
        <w:rPr>
          <w:rFonts w:eastAsiaTheme="minorHAnsi"/>
          <w:color w:val="000000" w:themeColor="text1"/>
          <w:lang w:val="en-GB" w:eastAsia="en-US"/>
        </w:rPr>
        <w:t xml:space="preserve"> </w:t>
      </w:r>
      <w:r w:rsidRPr="00542625">
        <w:rPr>
          <w:rFonts w:eastAsiaTheme="minorHAnsi"/>
          <w:lang w:val="en-GB" w:eastAsia="en-US"/>
        </w:rPr>
        <w:t>Likewise, Teeuwen argues that towards the mid-eighteenth century the idea gained ground that assistance was given indiscriminately and that this had created a lazy of poor living on handouts. Teeuwen claims that historical research details that this could not have been the case, as “over the last few decades a multitude of studies on the distributions of poor relief institutions have demonstrated that the assistance was far from substantial”.</w:t>
      </w:r>
      <w:r w:rsidR="00EF14B6" w:rsidRPr="00542625">
        <w:rPr>
          <w:rStyle w:val="FootnoteReference"/>
          <w:rFonts w:eastAsiaTheme="minorHAnsi"/>
          <w:lang w:val="en-GB" w:eastAsia="en-US"/>
        </w:rPr>
        <w:footnoteReference w:id="148"/>
      </w:r>
      <w:r w:rsidRPr="00542625">
        <w:rPr>
          <w:rFonts w:eastAsiaTheme="minorHAnsi"/>
          <w:lang w:val="en-GB" w:eastAsia="en-US"/>
        </w:rPr>
        <w:t xml:space="preserve"> Nevertheless, well until the 1980’s, this view also constituted the common view amongst many Dutch historians.</w:t>
      </w:r>
      <w:r w:rsidR="00EF14B6" w:rsidRPr="00542625">
        <w:rPr>
          <w:rStyle w:val="FootnoteReference"/>
          <w:rFonts w:eastAsiaTheme="minorHAnsi"/>
          <w:lang w:val="en-GB" w:eastAsia="en-US"/>
        </w:rPr>
        <w:footnoteReference w:id="149"/>
      </w:r>
    </w:p>
    <w:p w14:paraId="42DBA099" w14:textId="4B2C4D45" w:rsidR="00BD0DCE" w:rsidRPr="00542625" w:rsidRDefault="00BD0DCE">
      <w:pPr>
        <w:rPr>
          <w:rFonts w:eastAsiaTheme="majorEastAsia"/>
          <w:color w:val="2F5496" w:themeColor="accent1" w:themeShade="BF"/>
          <w:sz w:val="28"/>
          <w:szCs w:val="28"/>
          <w:lang w:val="en-GB"/>
        </w:rPr>
      </w:pPr>
    </w:p>
    <w:p w14:paraId="63087E9C" w14:textId="7DFE977D" w:rsidR="006807DD" w:rsidRDefault="00E03A2F" w:rsidP="00435BAE">
      <w:pPr>
        <w:pStyle w:val="Heading2"/>
        <w:spacing w:line="360" w:lineRule="auto"/>
        <w:jc w:val="both"/>
        <w:rPr>
          <w:rFonts w:ascii="Times New Roman" w:hAnsi="Times New Roman" w:cs="Times New Roman"/>
          <w:sz w:val="28"/>
          <w:szCs w:val="28"/>
          <w:lang w:val="en-GB"/>
        </w:rPr>
      </w:pPr>
      <w:bookmarkStart w:id="24" w:name="_Toc75444324"/>
      <w:r w:rsidRPr="00542625">
        <w:rPr>
          <w:rFonts w:ascii="Times New Roman" w:hAnsi="Times New Roman" w:cs="Times New Roman"/>
          <w:sz w:val="28"/>
          <w:szCs w:val="28"/>
          <w:lang w:val="en-GB"/>
        </w:rPr>
        <w:t>3</w:t>
      </w:r>
      <w:r w:rsidR="00B103D6" w:rsidRPr="00542625">
        <w:rPr>
          <w:rFonts w:ascii="Times New Roman" w:hAnsi="Times New Roman" w:cs="Times New Roman"/>
          <w:sz w:val="28"/>
          <w:szCs w:val="28"/>
          <w:lang w:val="en-GB"/>
        </w:rPr>
        <w:t>.3</w:t>
      </w:r>
      <w:r w:rsidR="00B103D6" w:rsidRPr="00542625">
        <w:rPr>
          <w:rFonts w:ascii="Times New Roman" w:hAnsi="Times New Roman" w:cs="Times New Roman"/>
          <w:sz w:val="28"/>
          <w:szCs w:val="28"/>
          <w:lang w:val="en-GB"/>
        </w:rPr>
        <w:tab/>
        <w:t xml:space="preserve">Material </w:t>
      </w:r>
      <w:r w:rsidR="00697958" w:rsidRPr="00542625">
        <w:rPr>
          <w:rFonts w:ascii="Times New Roman" w:hAnsi="Times New Roman" w:cs="Times New Roman"/>
          <w:sz w:val="28"/>
          <w:szCs w:val="28"/>
          <w:lang w:val="en-GB"/>
        </w:rPr>
        <w:t>episteme</w:t>
      </w:r>
      <w:r w:rsidR="00D17036" w:rsidRPr="00542625">
        <w:rPr>
          <w:rFonts w:ascii="Times New Roman" w:hAnsi="Times New Roman" w:cs="Times New Roman"/>
          <w:sz w:val="28"/>
          <w:szCs w:val="28"/>
          <w:lang w:val="en-GB"/>
        </w:rPr>
        <w:t xml:space="preserve"> (ca. 1870-1900)</w:t>
      </w:r>
      <w:bookmarkEnd w:id="24"/>
    </w:p>
    <w:p w14:paraId="2B0693FE" w14:textId="77777777" w:rsidR="00435BAE" w:rsidRPr="00435BAE" w:rsidRDefault="00435BAE" w:rsidP="00435BAE">
      <w:pPr>
        <w:rPr>
          <w:lang w:val="en-GB"/>
        </w:rPr>
      </w:pPr>
    </w:p>
    <w:p w14:paraId="3B79A4E3" w14:textId="4E6D92F9" w:rsidR="009C59D9" w:rsidRPr="00542625" w:rsidRDefault="009C59D9" w:rsidP="00697958">
      <w:pPr>
        <w:spacing w:line="360" w:lineRule="auto"/>
        <w:jc w:val="both"/>
        <w:rPr>
          <w:lang w:val="en-GB"/>
        </w:rPr>
      </w:pPr>
      <w:r w:rsidRPr="00542625">
        <w:rPr>
          <w:lang w:val="en-GB"/>
        </w:rPr>
        <w:t>We have distinguished between two different epistem</w:t>
      </w:r>
      <w:r w:rsidR="00D95232" w:rsidRPr="00542625">
        <w:rPr>
          <w:lang w:val="en-GB"/>
        </w:rPr>
        <w:t xml:space="preserve">es </w:t>
      </w:r>
      <w:r w:rsidRPr="00542625">
        <w:rPr>
          <w:lang w:val="en-GB"/>
        </w:rPr>
        <w:t xml:space="preserve">for dealing with social marginality. The first is a </w:t>
      </w:r>
      <w:r w:rsidR="00891A68" w:rsidRPr="00542625">
        <w:rPr>
          <w:lang w:val="en-GB"/>
        </w:rPr>
        <w:t>pastoral</w:t>
      </w:r>
      <w:r w:rsidRPr="00542625">
        <w:rPr>
          <w:lang w:val="en-GB"/>
        </w:rPr>
        <w:t xml:space="preserve"> form of poor relief that operates through religious and municipal arrangements to poor relief. To partake in these forms of poor relief requires one to be a </w:t>
      </w:r>
      <w:r w:rsidRPr="00542625">
        <w:rPr>
          <w:lang w:val="en-GB"/>
        </w:rPr>
        <w:lastRenderedPageBreak/>
        <w:t xml:space="preserve">member of the community before one can access these social resources. The second is a more </w:t>
      </w:r>
      <w:r w:rsidR="0049489C" w:rsidRPr="00542625">
        <w:rPr>
          <w:lang w:val="en-GB"/>
        </w:rPr>
        <w:t>societa</w:t>
      </w:r>
      <w:r w:rsidR="00664B98" w:rsidRPr="00542625">
        <w:rPr>
          <w:lang w:val="en-GB"/>
        </w:rPr>
        <w:t>l and state-oriented</w:t>
      </w:r>
      <w:r w:rsidRPr="00542625">
        <w:rPr>
          <w:lang w:val="en-GB"/>
        </w:rPr>
        <w:t xml:space="preserve"> form of poor relief that developed in the late-eighteenth century </w:t>
      </w:r>
      <w:r w:rsidR="00891A68" w:rsidRPr="00542625">
        <w:rPr>
          <w:lang w:val="en-GB"/>
        </w:rPr>
        <w:t>by enlightenment thinkers</w:t>
      </w:r>
      <w:r w:rsidRPr="00542625">
        <w:rPr>
          <w:lang w:val="en-GB"/>
        </w:rPr>
        <w:t xml:space="preserve">. Here, it is morality that reigns supreme. Interestingly, the development of this </w:t>
      </w:r>
      <w:r w:rsidR="0049489C" w:rsidRPr="00542625">
        <w:rPr>
          <w:lang w:val="en-GB"/>
        </w:rPr>
        <w:t>societal</w:t>
      </w:r>
      <w:r w:rsidRPr="00542625">
        <w:rPr>
          <w:lang w:val="en-GB"/>
        </w:rPr>
        <w:t xml:space="preserve"> vision also coincided with a re-orientation by protestant</w:t>
      </w:r>
      <w:r w:rsidR="0072737A" w:rsidRPr="00542625">
        <w:rPr>
          <w:lang w:val="en-GB"/>
        </w:rPr>
        <w:t xml:space="preserve"> thinkers </w:t>
      </w:r>
      <w:r w:rsidRPr="00542625">
        <w:rPr>
          <w:lang w:val="en-GB"/>
        </w:rPr>
        <w:t xml:space="preserve">to the functioning of poor relief. These increasingly argue that poor relief should be decreased as much as possible. Both the patriots and these protestants argue </w:t>
      </w:r>
      <w:r w:rsidR="00E30B72" w:rsidRPr="00542625">
        <w:rPr>
          <w:lang w:val="en-GB"/>
        </w:rPr>
        <w:t xml:space="preserve">to some extent </w:t>
      </w:r>
      <w:r w:rsidRPr="00542625">
        <w:rPr>
          <w:lang w:val="en-GB"/>
        </w:rPr>
        <w:t xml:space="preserve">that poor relief itself is the cause of poverty. Despite all </w:t>
      </w:r>
      <w:r w:rsidR="00E30B72" w:rsidRPr="00542625">
        <w:rPr>
          <w:lang w:val="en-GB"/>
        </w:rPr>
        <w:t>these new developments</w:t>
      </w:r>
      <w:r w:rsidRPr="00542625">
        <w:rPr>
          <w:lang w:val="en-GB"/>
        </w:rPr>
        <w:t>,</w:t>
      </w:r>
      <w:r w:rsidR="00E30B72" w:rsidRPr="00542625">
        <w:rPr>
          <w:lang w:val="en-GB"/>
        </w:rPr>
        <w:t xml:space="preserve"> a communal sort of</w:t>
      </w:r>
      <w:r w:rsidRPr="00542625">
        <w:rPr>
          <w:lang w:val="en-GB"/>
        </w:rPr>
        <w:t xml:space="preserve"> poor relief remains the </w:t>
      </w:r>
      <w:r w:rsidR="002B15C1" w:rsidRPr="00542625">
        <w:rPr>
          <w:lang w:val="en-GB"/>
        </w:rPr>
        <w:t>status quo</w:t>
      </w:r>
      <w:r w:rsidR="00664B98" w:rsidRPr="00542625">
        <w:rPr>
          <w:lang w:val="en-GB"/>
        </w:rPr>
        <w:t>.</w:t>
      </w:r>
    </w:p>
    <w:p w14:paraId="0C2F2178" w14:textId="0D6FFDBD" w:rsidR="009C59D9" w:rsidRPr="00542625" w:rsidRDefault="009C59D9" w:rsidP="00697958">
      <w:pPr>
        <w:spacing w:line="360" w:lineRule="auto"/>
        <w:jc w:val="both"/>
        <w:rPr>
          <w:lang w:val="en-GB"/>
        </w:rPr>
      </w:pPr>
    </w:p>
    <w:p w14:paraId="07A11AB8" w14:textId="5FD49008" w:rsidR="00A01D9B" w:rsidRPr="00542625" w:rsidRDefault="009C59D9" w:rsidP="00697958">
      <w:pPr>
        <w:spacing w:line="360" w:lineRule="auto"/>
        <w:jc w:val="both"/>
        <w:rPr>
          <w:lang w:val="en-GB"/>
        </w:rPr>
      </w:pPr>
      <w:r w:rsidRPr="00542625">
        <w:rPr>
          <w:lang w:val="en-GB"/>
        </w:rPr>
        <w:t xml:space="preserve">In the </w:t>
      </w:r>
      <w:r w:rsidR="0072737A" w:rsidRPr="00542625">
        <w:rPr>
          <w:lang w:val="en-GB"/>
        </w:rPr>
        <w:t>mid-</w:t>
      </w:r>
      <w:r w:rsidRPr="00542625">
        <w:rPr>
          <w:lang w:val="en-GB"/>
        </w:rPr>
        <w:t>nineteenth century these</w:t>
      </w:r>
      <w:r w:rsidR="0072737A" w:rsidRPr="00542625">
        <w:rPr>
          <w:lang w:val="en-GB"/>
        </w:rPr>
        <w:t xml:space="preserve"> moral</w:t>
      </w:r>
      <w:r w:rsidRPr="00542625">
        <w:rPr>
          <w:lang w:val="en-GB"/>
        </w:rPr>
        <w:t xml:space="preserve"> debates about poor relief are continued. Thorbecke argues for the centralization of poor relief on the same grounds as some patriots have done, namely that the poor relief system requires people to subject themselves to the authority of the church. He also adds to this that such a poor relief system reproduces poverty by encouraging laziness. By this time, it also become apparent that the </w:t>
      </w:r>
      <w:r w:rsidR="0072737A" w:rsidRPr="00542625">
        <w:rPr>
          <w:lang w:val="en-GB"/>
        </w:rPr>
        <w:t>masses</w:t>
      </w:r>
      <w:r w:rsidRPr="00542625">
        <w:rPr>
          <w:lang w:val="en-GB"/>
        </w:rPr>
        <w:t xml:space="preserve"> have some</w:t>
      </w:r>
      <w:r w:rsidR="0072737A" w:rsidRPr="00542625">
        <w:rPr>
          <w:lang w:val="en-GB"/>
        </w:rPr>
        <w:t xml:space="preserve"> ability to enact power </w:t>
      </w:r>
      <w:r w:rsidR="002B15C1" w:rsidRPr="00542625">
        <w:rPr>
          <w:lang w:val="en-GB"/>
        </w:rPr>
        <w:t>by coming together in the form of uprisings</w:t>
      </w:r>
      <w:r w:rsidRPr="00542625">
        <w:rPr>
          <w:lang w:val="en-GB"/>
        </w:rPr>
        <w:t xml:space="preserve">. </w:t>
      </w:r>
      <w:r w:rsidR="002B15C1" w:rsidRPr="00542625">
        <w:rPr>
          <w:lang w:val="en-GB"/>
        </w:rPr>
        <w:t>Thus, Tyderman</w:t>
      </w:r>
      <w:r w:rsidRPr="00542625">
        <w:rPr>
          <w:lang w:val="en-GB"/>
        </w:rPr>
        <w:t xml:space="preserve"> suggests that such poor relief is also a political necessity in order to prevent revolution from below. When the </w:t>
      </w:r>
      <w:r w:rsidR="00E30B72" w:rsidRPr="00542625">
        <w:rPr>
          <w:lang w:val="en-GB"/>
        </w:rPr>
        <w:t>jurist</w:t>
      </w:r>
      <w:r w:rsidRPr="00542625">
        <w:rPr>
          <w:lang w:val="en-GB"/>
        </w:rPr>
        <w:t xml:space="preserve"> Ooster argues for the establishment of workhouses, this is done by suggesting that poor relief has been given to liberally and thus contributed to pauperization, while also arguing that workhouses will provide safety to those decent folks of society so that pauperism might not spread. In the work of Bosch-Kemper we find the culmination of this view that </w:t>
      </w:r>
      <w:r w:rsidRPr="00542625">
        <w:rPr>
          <w:rFonts w:eastAsiaTheme="minorHAnsi"/>
          <w:color w:val="000000"/>
          <w:lang w:val="en-GB" w:eastAsia="en-US"/>
        </w:rPr>
        <w:t>poor relief contributed to an increase rather than a decrease in poverty.</w:t>
      </w:r>
    </w:p>
    <w:p w14:paraId="7797F966" w14:textId="775F4833" w:rsidR="009C59D9" w:rsidRPr="00542625" w:rsidRDefault="009C59D9" w:rsidP="00697958">
      <w:pPr>
        <w:spacing w:line="360" w:lineRule="auto"/>
        <w:jc w:val="both"/>
        <w:rPr>
          <w:lang w:val="en-GB"/>
        </w:rPr>
      </w:pPr>
    </w:p>
    <w:p w14:paraId="1EAF8A93" w14:textId="259E883D" w:rsidR="0055221C" w:rsidRPr="00542625" w:rsidRDefault="009C59D9" w:rsidP="00697958">
      <w:pPr>
        <w:spacing w:line="360" w:lineRule="auto"/>
        <w:jc w:val="both"/>
        <w:rPr>
          <w:lang w:val="en-GB"/>
        </w:rPr>
      </w:pPr>
      <w:r w:rsidRPr="00542625">
        <w:rPr>
          <w:lang w:val="en-GB"/>
        </w:rPr>
        <w:t xml:space="preserve">In the late-nineteenth century, we can see another new attitude to the poor develop itself. An increase in the interest of the life and circumstances of the poor gives rise to more nuanced views on poor relief practices. The idea develops that it is not only morality that influences poverty, but also the circumstances that poverty enforce on people, and that this is something </w:t>
      </w:r>
      <w:r w:rsidR="0055221C" w:rsidRPr="00542625">
        <w:rPr>
          <w:lang w:val="en-GB"/>
        </w:rPr>
        <w:t>which</w:t>
      </w:r>
      <w:r w:rsidRPr="00542625">
        <w:rPr>
          <w:lang w:val="en-GB"/>
        </w:rPr>
        <w:t xml:space="preserve"> can and should be taken action </w:t>
      </w:r>
      <w:r w:rsidR="0055221C" w:rsidRPr="00542625">
        <w:rPr>
          <w:lang w:val="en-GB"/>
        </w:rPr>
        <w:t>on. People of the time begin</w:t>
      </w:r>
      <w:r w:rsidRPr="00542625">
        <w:rPr>
          <w:lang w:val="en-GB"/>
        </w:rPr>
        <w:t xml:space="preserve"> studying </w:t>
      </w:r>
      <w:r w:rsidR="0055221C" w:rsidRPr="00542625">
        <w:rPr>
          <w:lang w:val="en-GB"/>
        </w:rPr>
        <w:t xml:space="preserve">the pauperized masses </w:t>
      </w:r>
      <w:r w:rsidRPr="00542625">
        <w:rPr>
          <w:lang w:val="en-GB"/>
        </w:rPr>
        <w:t xml:space="preserve">and </w:t>
      </w:r>
      <w:r w:rsidR="0055221C" w:rsidRPr="00542625">
        <w:rPr>
          <w:lang w:val="en-GB"/>
        </w:rPr>
        <w:t>engage</w:t>
      </w:r>
      <w:r w:rsidRPr="00542625">
        <w:rPr>
          <w:lang w:val="en-GB"/>
        </w:rPr>
        <w:t xml:space="preserve"> in actions on their behalf. </w:t>
      </w:r>
      <w:r w:rsidR="0072737A" w:rsidRPr="00542625">
        <w:rPr>
          <w:lang w:val="en-GB"/>
        </w:rPr>
        <w:t xml:space="preserve">Slowly, a new rationality develops </w:t>
      </w:r>
      <w:r w:rsidR="0055221C" w:rsidRPr="00542625">
        <w:rPr>
          <w:lang w:val="en-GB"/>
        </w:rPr>
        <w:t>about</w:t>
      </w:r>
      <w:r w:rsidR="0072737A" w:rsidRPr="00542625">
        <w:rPr>
          <w:lang w:val="en-GB"/>
        </w:rPr>
        <w:t xml:space="preserve"> the poor and paupers. </w:t>
      </w:r>
      <w:r w:rsidR="0055221C" w:rsidRPr="00542625">
        <w:rPr>
          <w:lang w:val="en-GB"/>
        </w:rPr>
        <w:t xml:space="preserve">People begin to connect to circumstances of one’s life with the ability one has to develop oneself fully as a person. </w:t>
      </w:r>
    </w:p>
    <w:p w14:paraId="360BDB19" w14:textId="4DDD5B0F" w:rsidR="0072737A" w:rsidRPr="00542625" w:rsidRDefault="0072737A" w:rsidP="00697958">
      <w:pPr>
        <w:autoSpaceDE w:val="0"/>
        <w:autoSpaceDN w:val="0"/>
        <w:adjustRightInd w:val="0"/>
        <w:spacing w:line="360" w:lineRule="auto"/>
        <w:ind w:right="-720"/>
        <w:jc w:val="both"/>
        <w:rPr>
          <w:lang w:val="en-GB"/>
        </w:rPr>
      </w:pPr>
    </w:p>
    <w:p w14:paraId="71188D01" w14:textId="40836472" w:rsidR="009C59D9" w:rsidRPr="00542625" w:rsidRDefault="009C59D9" w:rsidP="00697958">
      <w:pPr>
        <w:autoSpaceDE w:val="0"/>
        <w:autoSpaceDN w:val="0"/>
        <w:adjustRightInd w:val="0"/>
        <w:spacing w:line="360" w:lineRule="auto"/>
        <w:ind w:right="-720"/>
        <w:jc w:val="both"/>
        <w:rPr>
          <w:lang w:val="en-GB"/>
        </w:rPr>
      </w:pPr>
      <w:r w:rsidRPr="00542625">
        <w:rPr>
          <w:lang w:val="en-GB"/>
        </w:rPr>
        <w:t>This</w:t>
      </w:r>
      <w:r w:rsidR="0072737A" w:rsidRPr="00542625">
        <w:rPr>
          <w:lang w:val="en-GB"/>
        </w:rPr>
        <w:t xml:space="preserve"> slowly emerging rationality</w:t>
      </w:r>
      <w:r w:rsidRPr="00542625">
        <w:rPr>
          <w:lang w:val="en-GB"/>
        </w:rPr>
        <w:t xml:space="preserve"> can be said to constitute the third episteme</w:t>
      </w:r>
      <w:r w:rsidR="00891A68" w:rsidRPr="00542625">
        <w:rPr>
          <w:lang w:val="en-GB"/>
        </w:rPr>
        <w:t xml:space="preserve">, </w:t>
      </w:r>
      <w:r w:rsidRPr="00542625">
        <w:rPr>
          <w:lang w:val="en-GB"/>
        </w:rPr>
        <w:t>namely the</w:t>
      </w:r>
      <w:r w:rsidR="00891A68" w:rsidRPr="00542625">
        <w:rPr>
          <w:lang w:val="en-GB"/>
        </w:rPr>
        <w:t xml:space="preserve"> material</w:t>
      </w:r>
      <w:r w:rsidRPr="00542625">
        <w:rPr>
          <w:lang w:val="en-GB"/>
        </w:rPr>
        <w:t xml:space="preserve"> episteme </w:t>
      </w:r>
      <w:r w:rsidR="00891A68" w:rsidRPr="00542625">
        <w:rPr>
          <w:lang w:val="en-GB"/>
        </w:rPr>
        <w:t>which</w:t>
      </w:r>
      <w:r w:rsidRPr="00542625">
        <w:rPr>
          <w:lang w:val="en-GB"/>
        </w:rPr>
        <w:t xml:space="preserve"> recognizes that it is the milieu of man that produces man and that such a milieu should be worked to improve the circumstances of man.</w:t>
      </w:r>
      <w:r w:rsidRPr="00542625">
        <w:rPr>
          <w:rFonts w:eastAsiaTheme="minorHAnsi"/>
          <w:color w:val="000000"/>
          <w:lang w:val="en-GB" w:eastAsia="en-US"/>
        </w:rPr>
        <w:t xml:space="preserve"> While this realization that the poor are kept poor by </w:t>
      </w:r>
      <w:r w:rsidRPr="00542625">
        <w:rPr>
          <w:rFonts w:eastAsiaTheme="minorHAnsi"/>
          <w:color w:val="000000"/>
          <w:lang w:val="en-GB" w:eastAsia="en-US"/>
        </w:rPr>
        <w:lastRenderedPageBreak/>
        <w:t xml:space="preserve">their circumstances is also expressed by patriots, theologians as well as liberals in the decades before, such an attitude did not lead to an enquiry into these circumstances or an attempt to improve </w:t>
      </w:r>
      <w:r w:rsidR="0055221C" w:rsidRPr="00542625">
        <w:rPr>
          <w:rFonts w:eastAsiaTheme="minorHAnsi"/>
          <w:color w:val="000000"/>
          <w:lang w:val="en-GB" w:eastAsia="en-US"/>
        </w:rPr>
        <w:t>their lives</w:t>
      </w:r>
      <w:r w:rsidRPr="00542625">
        <w:rPr>
          <w:rFonts w:eastAsiaTheme="minorHAnsi"/>
          <w:color w:val="000000"/>
          <w:lang w:val="en-GB" w:eastAsia="en-US"/>
        </w:rPr>
        <w:t xml:space="preserve"> from below. Such attempts were rather relegated at the transformation of the poor so that they could better deal with the hardships of life. </w:t>
      </w:r>
      <w:r w:rsidR="00591D20" w:rsidRPr="00542625">
        <w:rPr>
          <w:rFonts w:eastAsiaTheme="minorHAnsi"/>
          <w:color w:val="000000"/>
          <w:lang w:val="en-GB" w:eastAsia="en-US"/>
        </w:rPr>
        <w:t>Slowly</w:t>
      </w:r>
      <w:r w:rsidRPr="00542625">
        <w:rPr>
          <w:rFonts w:eastAsiaTheme="minorHAnsi"/>
          <w:color w:val="000000"/>
          <w:lang w:val="en-GB" w:eastAsia="en-US"/>
        </w:rPr>
        <w:t>, increasing emphasis was given to the possibility of changing life for the better</w:t>
      </w:r>
      <w:r w:rsidR="00891A68" w:rsidRPr="00542625">
        <w:rPr>
          <w:rFonts w:eastAsiaTheme="minorHAnsi"/>
          <w:color w:val="000000"/>
          <w:lang w:val="en-GB" w:eastAsia="en-US"/>
        </w:rPr>
        <w:t xml:space="preserve"> by changing the circumstances of life. </w:t>
      </w:r>
    </w:p>
    <w:p w14:paraId="0B3614E5" w14:textId="242215A8" w:rsidR="007C4D17" w:rsidRPr="00542625" w:rsidRDefault="007C4D17" w:rsidP="00697958">
      <w:pPr>
        <w:spacing w:line="360" w:lineRule="auto"/>
        <w:jc w:val="both"/>
        <w:rPr>
          <w:lang w:val="en-GB"/>
        </w:rPr>
      </w:pPr>
    </w:p>
    <w:p w14:paraId="39867135" w14:textId="0950FF8F" w:rsidR="009C59D9" w:rsidRDefault="00E03A2F" w:rsidP="00BD0DCE">
      <w:pPr>
        <w:pStyle w:val="Heading3"/>
        <w:spacing w:line="360" w:lineRule="auto"/>
        <w:jc w:val="both"/>
        <w:rPr>
          <w:rFonts w:ascii="Times New Roman" w:hAnsi="Times New Roman" w:cs="Times New Roman"/>
          <w:lang w:val="en-GB"/>
        </w:rPr>
      </w:pPr>
      <w:bookmarkStart w:id="25" w:name="_Toc75444325"/>
      <w:r w:rsidRPr="00542625">
        <w:rPr>
          <w:rFonts w:ascii="Times New Roman" w:hAnsi="Times New Roman" w:cs="Times New Roman"/>
          <w:lang w:val="en-GB"/>
        </w:rPr>
        <w:t>3</w:t>
      </w:r>
      <w:r w:rsidR="009C59D9" w:rsidRPr="00542625">
        <w:rPr>
          <w:rFonts w:ascii="Times New Roman" w:hAnsi="Times New Roman" w:cs="Times New Roman"/>
          <w:lang w:val="en-GB"/>
        </w:rPr>
        <w:t xml:space="preserve">.3.1 </w:t>
      </w:r>
      <w:r w:rsidR="003E4E03" w:rsidRPr="00542625">
        <w:rPr>
          <w:rFonts w:ascii="Times New Roman" w:hAnsi="Times New Roman" w:cs="Times New Roman"/>
          <w:lang w:val="en-GB"/>
        </w:rPr>
        <w:t>The unmaking of s</w:t>
      </w:r>
      <w:r w:rsidR="00D95232" w:rsidRPr="00542625">
        <w:rPr>
          <w:rFonts w:ascii="Times New Roman" w:hAnsi="Times New Roman" w:cs="Times New Roman"/>
          <w:lang w:val="en-GB"/>
        </w:rPr>
        <w:t>ocial stratification</w:t>
      </w:r>
      <w:bookmarkEnd w:id="25"/>
    </w:p>
    <w:p w14:paraId="0368C5ED" w14:textId="77777777" w:rsidR="00435BAE" w:rsidRPr="00435BAE" w:rsidRDefault="00435BAE" w:rsidP="00435BAE">
      <w:pPr>
        <w:rPr>
          <w:lang w:val="en-GB"/>
        </w:rPr>
      </w:pPr>
    </w:p>
    <w:p w14:paraId="29A6ACED" w14:textId="01EA5E12" w:rsidR="00E30B72" w:rsidRPr="00542625" w:rsidRDefault="00907CBF" w:rsidP="00E30B72">
      <w:pPr>
        <w:spacing w:line="360" w:lineRule="auto"/>
        <w:jc w:val="both"/>
        <w:rPr>
          <w:rFonts w:eastAsiaTheme="minorHAnsi"/>
          <w:color w:val="000000"/>
          <w:lang w:val="en-GB" w:eastAsia="en-US"/>
        </w:rPr>
      </w:pPr>
      <w:r w:rsidRPr="00542625">
        <w:rPr>
          <w:lang w:val="en-GB"/>
        </w:rPr>
        <w:t xml:space="preserve">At the end of the nineteenth century, something changed in the discourse about poverty. </w:t>
      </w:r>
      <w:r w:rsidR="009C59D9" w:rsidRPr="00542625">
        <w:rPr>
          <w:lang w:val="en-GB"/>
        </w:rPr>
        <w:t xml:space="preserve">Until then, </w:t>
      </w:r>
      <w:r w:rsidR="009C59D9" w:rsidRPr="00542625">
        <w:rPr>
          <w:rFonts w:eastAsiaTheme="minorHAnsi"/>
          <w:color w:val="000000"/>
          <w:lang w:val="en-GB" w:eastAsia="en-US"/>
        </w:rPr>
        <w:t xml:space="preserve">the differences between rich and poor were </w:t>
      </w:r>
      <w:r w:rsidR="0049489C" w:rsidRPr="00542625">
        <w:rPr>
          <w:rFonts w:eastAsiaTheme="minorHAnsi"/>
          <w:color w:val="000000"/>
          <w:lang w:val="en-GB" w:eastAsia="en-US"/>
        </w:rPr>
        <w:t>mostly considered to be</w:t>
      </w:r>
      <w:r w:rsidR="009C59D9" w:rsidRPr="00542625">
        <w:rPr>
          <w:rFonts w:eastAsiaTheme="minorHAnsi"/>
          <w:color w:val="000000"/>
          <w:lang w:val="en-GB" w:eastAsia="en-US"/>
        </w:rPr>
        <w:t xml:space="preserve"> inevitable. They were so to say ‘God given’, they could not be questioned. Everyone knew their place in society. Multatuli describes in his 1862 </w:t>
      </w:r>
      <w:r w:rsidR="009C59D9" w:rsidRPr="00542625">
        <w:rPr>
          <w:rFonts w:eastAsiaTheme="minorHAnsi"/>
          <w:i/>
          <w:iCs/>
          <w:color w:val="000000"/>
          <w:lang w:val="en-GB" w:eastAsia="en-US"/>
        </w:rPr>
        <w:t>Ideeën</w:t>
      </w:r>
      <w:r w:rsidR="009C59D9" w:rsidRPr="00542625">
        <w:rPr>
          <w:rFonts w:eastAsiaTheme="minorHAnsi"/>
          <w:color w:val="000000"/>
          <w:lang w:val="en-GB" w:eastAsia="en-US"/>
        </w:rPr>
        <w:t xml:space="preserve"> a few examples of the social pressures that existed to maintain this distinction between those in the social strata:</w:t>
      </w:r>
      <w:r w:rsidR="009C59D9" w:rsidRPr="00542625">
        <w:rPr>
          <w:rFonts w:eastAsiaTheme="minorHAnsi"/>
          <w:color w:val="000000"/>
          <w:lang w:val="en-GB" w:eastAsia="en-US"/>
        </w:rPr>
        <w:tab/>
      </w:r>
      <w:r w:rsidR="0049489C" w:rsidRPr="00542625">
        <w:rPr>
          <w:rFonts w:eastAsiaTheme="minorHAnsi"/>
          <w:color w:val="000000"/>
          <w:lang w:val="en-GB" w:eastAsia="en-US"/>
        </w:rPr>
        <w:t>“</w:t>
      </w:r>
      <w:r w:rsidR="009C59D9" w:rsidRPr="00542625">
        <w:rPr>
          <w:rFonts w:eastAsiaTheme="minorHAnsi"/>
          <w:color w:val="000000"/>
          <w:lang w:val="en-GB" w:eastAsia="en-US"/>
        </w:rPr>
        <w:t>A certain real estate agent in Amsterdam, once declared to me, that in the height of summer, he would have liked to wear a light straw head, yet that this impertinence would surely be held against him by his lord patrons. The man thus did not dare to do so. Such a boisterous form of emancipation might have cost him his bread!</w:t>
      </w:r>
      <w:r w:rsidR="0049489C" w:rsidRPr="00542625">
        <w:rPr>
          <w:rFonts w:eastAsiaTheme="minorHAnsi"/>
          <w:color w:val="000000"/>
          <w:lang w:val="en-GB" w:eastAsia="en-US"/>
        </w:rPr>
        <w:t>”</w:t>
      </w:r>
      <w:r w:rsidR="0072737A" w:rsidRPr="00542625">
        <w:rPr>
          <w:rFonts w:eastAsiaTheme="minorHAnsi"/>
          <w:color w:val="000000"/>
          <w:lang w:val="en-GB" w:eastAsia="en-US"/>
        </w:rPr>
        <w:t>.</w:t>
      </w:r>
      <w:r w:rsidR="0072737A" w:rsidRPr="00542625">
        <w:rPr>
          <w:rStyle w:val="FootnoteReference"/>
          <w:rFonts w:eastAsiaTheme="minorHAnsi"/>
          <w:color w:val="000000"/>
          <w:lang w:val="en-GB" w:eastAsia="en-US"/>
        </w:rPr>
        <w:footnoteReference w:id="150"/>
      </w:r>
      <w:r w:rsidR="009C59D9" w:rsidRPr="00542625">
        <w:rPr>
          <w:rFonts w:eastAsiaTheme="minorHAnsi"/>
          <w:color w:val="000000"/>
          <w:lang w:val="en-GB" w:eastAsia="en-US"/>
        </w:rPr>
        <w:t xml:space="preserve"> </w:t>
      </w:r>
    </w:p>
    <w:p w14:paraId="17277D55" w14:textId="77777777" w:rsidR="007D41CC" w:rsidRPr="00542625" w:rsidRDefault="007D41CC" w:rsidP="00E30B72">
      <w:pPr>
        <w:spacing w:line="360" w:lineRule="auto"/>
        <w:jc w:val="both"/>
        <w:rPr>
          <w:rFonts w:eastAsiaTheme="minorHAnsi"/>
          <w:color w:val="000000"/>
          <w:lang w:val="en-GB" w:eastAsia="en-US"/>
        </w:rPr>
      </w:pPr>
    </w:p>
    <w:p w14:paraId="5E3EEB2A" w14:textId="29D86D03" w:rsidR="009C59D9" w:rsidRPr="00542625" w:rsidRDefault="009C59D9" w:rsidP="00697958">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For the poor it was crucial to show respect those in higher social </w:t>
      </w:r>
      <w:r w:rsidR="0055221C" w:rsidRPr="00542625">
        <w:rPr>
          <w:rFonts w:eastAsiaTheme="minorHAnsi"/>
          <w:color w:val="000000"/>
          <w:lang w:val="en-GB" w:eastAsia="en-US"/>
        </w:rPr>
        <w:t>strata</w:t>
      </w:r>
      <w:r w:rsidRPr="00542625">
        <w:rPr>
          <w:rFonts w:eastAsiaTheme="minorHAnsi"/>
          <w:color w:val="000000"/>
          <w:lang w:val="en-GB" w:eastAsia="en-US"/>
        </w:rPr>
        <w:t>, as a show of disrespect might very well mean that one would lose one’s income. Amongst the very poorest members of society in the eighteenth century the social distinctions were also many. Some people would do almost anything to stay far away from poor relief, so that they would rather suffer poverty in silence and maintain their social status.</w:t>
      </w:r>
      <w:r w:rsidR="0072737A" w:rsidRPr="00542625">
        <w:rPr>
          <w:rStyle w:val="FootnoteReference"/>
          <w:rFonts w:eastAsiaTheme="minorHAnsi"/>
          <w:color w:val="000000"/>
          <w:lang w:val="en-GB" w:eastAsia="en-US"/>
        </w:rPr>
        <w:footnoteReference w:id="151"/>
      </w:r>
      <w:r w:rsidR="0072737A" w:rsidRPr="00542625">
        <w:rPr>
          <w:rFonts w:eastAsiaTheme="minorHAnsi"/>
          <w:color w:val="000000"/>
          <w:lang w:val="en-GB" w:eastAsia="en-US"/>
        </w:rPr>
        <w:t xml:space="preserve"> </w:t>
      </w:r>
      <w:r w:rsidRPr="00542625">
        <w:rPr>
          <w:rFonts w:eastAsiaTheme="minorHAnsi"/>
          <w:color w:val="000000"/>
          <w:lang w:val="en-GB" w:eastAsia="en-US"/>
        </w:rPr>
        <w:t xml:space="preserve">To be poor and dependent on poor relief was a great shame and imputation to one’s honour. The only more shameful experience would be to be one of those </w:t>
      </w:r>
      <w:r w:rsidRPr="00542625">
        <w:rPr>
          <w:rFonts w:eastAsiaTheme="minorHAnsi"/>
          <w:i/>
          <w:iCs/>
          <w:color w:val="000000"/>
          <w:lang w:val="en-GB" w:eastAsia="en-US"/>
        </w:rPr>
        <w:t>ontmaatschappelijken</w:t>
      </w:r>
      <w:r w:rsidRPr="00542625">
        <w:rPr>
          <w:rFonts w:eastAsiaTheme="minorHAnsi"/>
          <w:color w:val="000000"/>
          <w:lang w:val="en-GB" w:eastAsia="en-US"/>
        </w:rPr>
        <w:t xml:space="preserve"> (unsocietables) whose very existence was a mistake according to this nineteenth century morality. Amongst these persons we encounter the usual suspects such as </w:t>
      </w:r>
      <w:r w:rsidR="0049489C" w:rsidRPr="00542625">
        <w:rPr>
          <w:rFonts w:eastAsiaTheme="minorHAnsi"/>
          <w:color w:val="000000"/>
          <w:lang w:val="en-GB" w:eastAsia="en-US"/>
        </w:rPr>
        <w:t>vagrants, drunks, criminals and prostitutes.</w:t>
      </w:r>
      <w:r w:rsidR="0072737A" w:rsidRPr="00542625">
        <w:rPr>
          <w:rStyle w:val="FootnoteReference"/>
          <w:rFonts w:eastAsiaTheme="minorHAnsi"/>
          <w:color w:val="000000"/>
          <w:lang w:val="en-GB" w:eastAsia="en-US"/>
        </w:rPr>
        <w:footnoteReference w:id="152"/>
      </w:r>
      <w:r w:rsidRPr="00542625">
        <w:rPr>
          <w:rFonts w:eastAsiaTheme="minorHAnsi"/>
          <w:color w:val="000000"/>
          <w:lang w:val="en-GB" w:eastAsia="en-US"/>
        </w:rPr>
        <w:t xml:space="preserve"> </w:t>
      </w:r>
    </w:p>
    <w:p w14:paraId="2ED08539" w14:textId="77777777" w:rsidR="009C59D9" w:rsidRPr="00542625" w:rsidRDefault="009C59D9" w:rsidP="00697958">
      <w:pPr>
        <w:autoSpaceDE w:val="0"/>
        <w:autoSpaceDN w:val="0"/>
        <w:adjustRightInd w:val="0"/>
        <w:spacing w:line="360" w:lineRule="auto"/>
        <w:ind w:right="-720"/>
        <w:jc w:val="both"/>
        <w:rPr>
          <w:rFonts w:eastAsiaTheme="minorHAnsi"/>
          <w:color w:val="000000"/>
          <w:lang w:val="en-GB" w:eastAsia="en-US"/>
        </w:rPr>
      </w:pPr>
    </w:p>
    <w:p w14:paraId="779FBCDC" w14:textId="33A22778" w:rsidR="00591D20" w:rsidRPr="00542625" w:rsidRDefault="009C59D9" w:rsidP="00591D20">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The degree to which distinctions in social strata were conceived to be natural</w:t>
      </w:r>
      <w:r w:rsidR="0055221C" w:rsidRPr="00542625">
        <w:rPr>
          <w:rFonts w:eastAsiaTheme="minorHAnsi"/>
          <w:color w:val="000000"/>
          <w:lang w:val="en-GB" w:eastAsia="en-US"/>
        </w:rPr>
        <w:t xml:space="preserve"> and God given </w:t>
      </w:r>
      <w:r w:rsidRPr="00542625">
        <w:rPr>
          <w:rFonts w:eastAsiaTheme="minorHAnsi"/>
          <w:color w:val="000000"/>
          <w:lang w:val="en-GB" w:eastAsia="en-US"/>
        </w:rPr>
        <w:t xml:space="preserve">contributed greatly to the acceptance of one’s position, and the undertaking only of small marginal steps in the betterment of one’s own situation. </w:t>
      </w:r>
      <w:r w:rsidR="00591D20" w:rsidRPr="00542625">
        <w:rPr>
          <w:rFonts w:eastAsiaTheme="minorHAnsi"/>
          <w:color w:val="000000"/>
          <w:lang w:val="en-GB" w:eastAsia="en-US"/>
        </w:rPr>
        <w:t xml:space="preserve">When in 1872 a boss of a cigar workshop spontaneously </w:t>
      </w:r>
      <w:r w:rsidR="00591D20" w:rsidRPr="00542625">
        <w:rPr>
          <w:rFonts w:eastAsiaTheme="minorHAnsi"/>
          <w:color w:val="000000"/>
          <w:lang w:val="en-GB" w:eastAsia="en-US"/>
        </w:rPr>
        <w:lastRenderedPageBreak/>
        <w:t xml:space="preserve">increased the wages of his employees, the cigar union thanked him this: “Considering that the poverty of the workers is not the </w:t>
      </w:r>
      <w:r w:rsidR="00591D20" w:rsidRPr="00542625">
        <w:rPr>
          <w:rFonts w:eastAsiaTheme="minorHAnsi"/>
          <w:i/>
          <w:iCs/>
          <w:color w:val="000000"/>
          <w:lang w:val="en-GB" w:eastAsia="en-US"/>
        </w:rPr>
        <w:t>schuld</w:t>
      </w:r>
      <w:r w:rsidR="00591D20" w:rsidRPr="00542625">
        <w:rPr>
          <w:rFonts w:eastAsiaTheme="minorHAnsi"/>
          <w:color w:val="000000"/>
          <w:lang w:val="en-GB" w:eastAsia="en-US"/>
        </w:rPr>
        <w:t xml:space="preserve"> (debt and guilt) of society, but largely the </w:t>
      </w:r>
      <w:r w:rsidR="00591D20" w:rsidRPr="00542625">
        <w:rPr>
          <w:rFonts w:eastAsiaTheme="minorHAnsi"/>
          <w:i/>
          <w:iCs/>
          <w:color w:val="000000"/>
          <w:lang w:val="en-GB" w:eastAsia="en-US"/>
        </w:rPr>
        <w:t>schuld</w:t>
      </w:r>
      <w:r w:rsidR="00591D20" w:rsidRPr="00542625">
        <w:rPr>
          <w:rFonts w:eastAsiaTheme="minorHAnsi"/>
          <w:color w:val="000000"/>
          <w:lang w:val="en-GB" w:eastAsia="en-US"/>
        </w:rPr>
        <w:t xml:space="preserve"> of these workers themselves; the workers, having a patron as they do, should consider themselves lucky”.</w:t>
      </w:r>
      <w:r w:rsidR="00591D20" w:rsidRPr="00542625">
        <w:rPr>
          <w:rStyle w:val="FootnoteReference"/>
          <w:rFonts w:eastAsiaTheme="minorHAnsi"/>
          <w:color w:val="000000"/>
          <w:lang w:val="en-GB" w:eastAsia="en-US"/>
        </w:rPr>
        <w:footnoteReference w:id="153"/>
      </w:r>
      <w:r w:rsidR="00591D20" w:rsidRPr="00542625">
        <w:rPr>
          <w:rFonts w:eastAsiaTheme="minorHAnsi"/>
          <w:color w:val="000000"/>
          <w:lang w:val="en-GB" w:eastAsia="en-US"/>
        </w:rPr>
        <w:t xml:space="preserve"> The possibility of collective action to the betterment of one’s position, a form of consciousness raising, seems to have been largely absent </w:t>
      </w:r>
      <w:r w:rsidR="0055221C" w:rsidRPr="00542625">
        <w:rPr>
          <w:rFonts w:eastAsiaTheme="minorHAnsi"/>
          <w:color w:val="000000"/>
          <w:lang w:val="en-GB" w:eastAsia="en-US"/>
        </w:rPr>
        <w:t>at the time.</w:t>
      </w:r>
    </w:p>
    <w:p w14:paraId="33DB21A5" w14:textId="223D22EB" w:rsidR="00591D20" w:rsidRPr="00542625" w:rsidRDefault="00591D20" w:rsidP="00591D20">
      <w:pPr>
        <w:autoSpaceDE w:val="0"/>
        <w:autoSpaceDN w:val="0"/>
        <w:adjustRightInd w:val="0"/>
        <w:spacing w:line="360" w:lineRule="auto"/>
        <w:ind w:right="-720"/>
        <w:jc w:val="both"/>
        <w:rPr>
          <w:rFonts w:eastAsiaTheme="minorHAnsi"/>
          <w:color w:val="000000"/>
          <w:lang w:val="en-GB" w:eastAsia="en-US"/>
        </w:rPr>
      </w:pPr>
    </w:p>
    <w:p w14:paraId="6800753D" w14:textId="7EB8DECC" w:rsidR="006D3E6F" w:rsidRPr="00542625" w:rsidRDefault="00591D20" w:rsidP="00591D20">
      <w:pPr>
        <w:spacing w:line="360" w:lineRule="auto"/>
        <w:jc w:val="both"/>
        <w:rPr>
          <w:rFonts w:eastAsiaTheme="minorHAnsi"/>
          <w:color w:val="000000"/>
          <w:lang w:val="en-GB" w:eastAsia="en-US"/>
        </w:rPr>
      </w:pPr>
      <w:r w:rsidRPr="00542625">
        <w:rPr>
          <w:rFonts w:eastAsiaTheme="minorHAnsi"/>
          <w:color w:val="000000"/>
          <w:lang w:val="en-GB" w:eastAsia="en-US"/>
        </w:rPr>
        <w:t xml:space="preserve">Likewise, the Christian union Patrimonium, </w:t>
      </w:r>
      <w:r w:rsidR="00EA2D19" w:rsidRPr="00542625">
        <w:rPr>
          <w:rFonts w:eastAsiaTheme="minorHAnsi"/>
          <w:color w:val="000000"/>
          <w:lang w:val="en-GB" w:eastAsia="en-US"/>
        </w:rPr>
        <w:t>explicitly</w:t>
      </w:r>
      <w:r w:rsidR="0055221C" w:rsidRPr="00542625">
        <w:rPr>
          <w:rFonts w:eastAsiaTheme="minorHAnsi"/>
          <w:color w:val="000000"/>
          <w:lang w:val="en-GB" w:eastAsia="en-US"/>
        </w:rPr>
        <w:t xml:space="preserve"> stated that it was not its goal to improve the social position </w:t>
      </w:r>
      <w:r w:rsidR="00321900" w:rsidRPr="00542625">
        <w:rPr>
          <w:rFonts w:eastAsiaTheme="minorHAnsi"/>
          <w:color w:val="000000"/>
          <w:lang w:val="en-GB" w:eastAsia="en-US"/>
        </w:rPr>
        <w:t>of</w:t>
      </w:r>
      <w:r w:rsidR="0055221C" w:rsidRPr="00542625">
        <w:rPr>
          <w:rFonts w:eastAsiaTheme="minorHAnsi"/>
          <w:color w:val="000000"/>
          <w:lang w:val="en-GB" w:eastAsia="en-US"/>
        </w:rPr>
        <w:t xml:space="preserve"> people in society, as this social position itself was God given</w:t>
      </w:r>
      <w:r w:rsidRPr="00542625">
        <w:rPr>
          <w:rFonts w:eastAsiaTheme="minorHAnsi"/>
          <w:color w:val="000000"/>
          <w:lang w:val="en-GB" w:eastAsia="en-US"/>
        </w:rPr>
        <w:t>.</w:t>
      </w:r>
      <w:r w:rsidR="00EA2D19" w:rsidRPr="00542625">
        <w:rPr>
          <w:rStyle w:val="FootnoteReference"/>
          <w:rFonts w:eastAsiaTheme="minorHAnsi"/>
          <w:color w:val="000000"/>
          <w:lang w:val="en-GB" w:eastAsia="en-US"/>
        </w:rPr>
        <w:footnoteReference w:id="154"/>
      </w:r>
      <w:r w:rsidRPr="00542625">
        <w:rPr>
          <w:lang w:val="en-GB"/>
        </w:rPr>
        <w:t xml:space="preserve"> </w:t>
      </w:r>
      <w:r w:rsidR="0055221C" w:rsidRPr="00542625">
        <w:rPr>
          <w:lang w:val="en-GB"/>
        </w:rPr>
        <w:t xml:space="preserve">Social mobility was out of the question, as it was considered to be illegitimate. </w:t>
      </w:r>
      <w:r w:rsidRPr="00542625">
        <w:rPr>
          <w:rFonts w:eastAsiaTheme="minorHAnsi"/>
          <w:color w:val="000000"/>
          <w:lang w:val="en-GB" w:eastAsia="en-US"/>
        </w:rPr>
        <w:t xml:space="preserve">The view that poor relief contributed </w:t>
      </w:r>
      <w:r w:rsidR="0055221C" w:rsidRPr="00542625">
        <w:rPr>
          <w:rFonts w:eastAsiaTheme="minorHAnsi"/>
          <w:color w:val="000000"/>
          <w:lang w:val="en-GB" w:eastAsia="en-US"/>
        </w:rPr>
        <w:t xml:space="preserve">to poverty rather than decreasing it </w:t>
      </w:r>
      <w:r w:rsidRPr="00542625">
        <w:rPr>
          <w:rFonts w:eastAsiaTheme="minorHAnsi"/>
          <w:color w:val="000000"/>
          <w:lang w:val="en-GB" w:eastAsia="en-US"/>
        </w:rPr>
        <w:t>remained at least the standard approach to poverty since it was expressed in 1851 by Bosch-Kemper till at least twenty years later.</w:t>
      </w:r>
      <w:r w:rsidRPr="00542625">
        <w:rPr>
          <w:rStyle w:val="FootnoteReference"/>
          <w:rFonts w:eastAsiaTheme="minorHAnsi"/>
          <w:color w:val="000000"/>
          <w:lang w:val="en-GB" w:eastAsia="en-US"/>
        </w:rPr>
        <w:footnoteReference w:id="155"/>
      </w:r>
      <w:r w:rsidRPr="00542625">
        <w:rPr>
          <w:rFonts w:eastAsiaTheme="minorHAnsi"/>
          <w:color w:val="000000"/>
          <w:lang w:val="en-GB" w:eastAsia="en-US"/>
        </w:rPr>
        <w:t xml:space="preserve"> </w:t>
      </w:r>
      <w:r w:rsidR="0055221C" w:rsidRPr="00542625">
        <w:rPr>
          <w:rFonts w:eastAsiaTheme="minorHAnsi"/>
          <w:color w:val="000000"/>
          <w:lang w:val="en-GB" w:eastAsia="en-US"/>
        </w:rPr>
        <w:t>Thus, being poor</w:t>
      </w:r>
      <w:r w:rsidRPr="00542625">
        <w:rPr>
          <w:rFonts w:eastAsiaTheme="minorHAnsi"/>
          <w:color w:val="000000"/>
          <w:lang w:val="en-GB" w:eastAsia="en-US"/>
        </w:rPr>
        <w:t xml:space="preserve"> was considered to be </w:t>
      </w:r>
      <w:r w:rsidR="0055221C" w:rsidRPr="00542625">
        <w:rPr>
          <w:rFonts w:eastAsiaTheme="minorHAnsi"/>
          <w:color w:val="000000"/>
          <w:lang w:val="en-GB" w:eastAsia="en-US"/>
        </w:rPr>
        <w:t>equivalent to being sinful</w:t>
      </w:r>
      <w:r w:rsidRPr="00542625">
        <w:rPr>
          <w:rFonts w:eastAsiaTheme="minorHAnsi"/>
          <w:color w:val="000000"/>
          <w:lang w:val="en-GB" w:eastAsia="en-US"/>
        </w:rPr>
        <w:t>.</w:t>
      </w:r>
      <w:r w:rsidRPr="00542625">
        <w:rPr>
          <w:rStyle w:val="FootnoteReference"/>
          <w:rFonts w:eastAsiaTheme="minorHAnsi"/>
          <w:color w:val="000000"/>
          <w:lang w:val="en-GB" w:eastAsia="en-US"/>
        </w:rPr>
        <w:footnoteReference w:id="156"/>
      </w:r>
      <w:r w:rsidRPr="00542625">
        <w:rPr>
          <w:rFonts w:eastAsiaTheme="minorHAnsi"/>
          <w:color w:val="000000"/>
          <w:lang w:val="en-GB" w:eastAsia="en-US"/>
        </w:rPr>
        <w:t xml:space="preserve"> </w:t>
      </w:r>
      <w:r w:rsidR="0055221C" w:rsidRPr="00542625">
        <w:rPr>
          <w:rFonts w:eastAsiaTheme="minorHAnsi"/>
          <w:color w:val="000000"/>
          <w:lang w:val="en-GB" w:eastAsia="en-US"/>
        </w:rPr>
        <w:t xml:space="preserve">Being poor is your own fault. This hardening mentality gave rise to a new development, namely by the 1860’s, </w:t>
      </w:r>
      <w:r w:rsidR="006D3E6F" w:rsidRPr="00542625">
        <w:rPr>
          <w:rFonts w:eastAsiaTheme="minorHAnsi"/>
          <w:i/>
          <w:iCs/>
          <w:color w:val="000000"/>
          <w:lang w:val="en-GB" w:eastAsia="en-US"/>
        </w:rPr>
        <w:t>armenbesturen</w:t>
      </w:r>
      <w:r w:rsidR="006D3E6F" w:rsidRPr="00542625">
        <w:rPr>
          <w:rFonts w:eastAsiaTheme="minorHAnsi"/>
          <w:color w:val="000000"/>
          <w:lang w:val="en-GB" w:eastAsia="en-US"/>
        </w:rPr>
        <w:t xml:space="preserve"> would only support </w:t>
      </w:r>
      <w:r w:rsidR="0055221C" w:rsidRPr="00542625">
        <w:rPr>
          <w:rFonts w:eastAsiaTheme="minorHAnsi"/>
          <w:color w:val="000000"/>
          <w:lang w:val="en-GB" w:eastAsia="en-US"/>
        </w:rPr>
        <w:t>those that are incapable of working for physical reasons</w:t>
      </w:r>
      <w:r w:rsidR="006D3E6F" w:rsidRPr="00542625">
        <w:rPr>
          <w:rFonts w:eastAsiaTheme="minorHAnsi"/>
          <w:color w:val="000000"/>
          <w:lang w:val="en-GB" w:eastAsia="en-US"/>
        </w:rPr>
        <w:t xml:space="preserve">, people that were sick, disabled, of age, widows and </w:t>
      </w:r>
      <w:r w:rsidR="0055221C" w:rsidRPr="00542625">
        <w:rPr>
          <w:rFonts w:eastAsiaTheme="minorHAnsi"/>
          <w:color w:val="000000"/>
          <w:lang w:val="en-GB" w:eastAsia="en-US"/>
        </w:rPr>
        <w:t>orphans.</w:t>
      </w:r>
      <w:r w:rsidR="00EF14B6" w:rsidRPr="00542625">
        <w:rPr>
          <w:rStyle w:val="FootnoteReference"/>
          <w:rFonts w:eastAsiaTheme="minorHAnsi"/>
          <w:color w:val="000000"/>
          <w:lang w:val="en-GB" w:eastAsia="en-US"/>
        </w:rPr>
        <w:footnoteReference w:id="157"/>
      </w:r>
      <w:r w:rsidR="006D3E6F" w:rsidRPr="00542625">
        <w:rPr>
          <w:rFonts w:eastAsiaTheme="minorHAnsi"/>
          <w:color w:val="000000"/>
          <w:lang w:val="en-GB" w:eastAsia="en-US"/>
        </w:rPr>
        <w:t xml:space="preserve"> </w:t>
      </w:r>
    </w:p>
    <w:p w14:paraId="7E07DBEA" w14:textId="0A6D54DD" w:rsidR="006D3E6F" w:rsidRPr="00542625" w:rsidRDefault="006D3E6F" w:rsidP="00BD0DCE">
      <w:pPr>
        <w:autoSpaceDE w:val="0"/>
        <w:autoSpaceDN w:val="0"/>
        <w:adjustRightInd w:val="0"/>
        <w:spacing w:line="360" w:lineRule="auto"/>
        <w:ind w:right="-720"/>
        <w:jc w:val="both"/>
        <w:rPr>
          <w:rFonts w:eastAsiaTheme="minorHAnsi"/>
          <w:color w:val="000000"/>
          <w:lang w:val="en-GB" w:eastAsia="en-US"/>
        </w:rPr>
      </w:pPr>
    </w:p>
    <w:p w14:paraId="0B044FCD" w14:textId="7AF0107C" w:rsidR="006D3E6F" w:rsidRPr="00542625" w:rsidRDefault="006D3E6F" w:rsidP="00BD0DCE">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With many of these </w:t>
      </w:r>
      <w:r w:rsidRPr="00542625">
        <w:rPr>
          <w:rFonts w:eastAsiaTheme="minorHAnsi"/>
          <w:i/>
          <w:iCs/>
          <w:color w:val="000000"/>
          <w:lang w:val="en-GB" w:eastAsia="en-US"/>
        </w:rPr>
        <w:t>armenbesturen</w:t>
      </w:r>
      <w:r w:rsidRPr="00542625">
        <w:rPr>
          <w:rFonts w:eastAsiaTheme="minorHAnsi"/>
          <w:color w:val="000000"/>
          <w:lang w:val="en-GB" w:eastAsia="en-US"/>
        </w:rPr>
        <w:t xml:space="preserve"> there was an increasing control exerted towards those on poor </w:t>
      </w:r>
      <w:r w:rsidR="00387BB6" w:rsidRPr="00542625">
        <w:rPr>
          <w:rFonts w:eastAsiaTheme="minorHAnsi"/>
          <w:color w:val="000000"/>
          <w:lang w:val="en-GB" w:eastAsia="en-US"/>
        </w:rPr>
        <w:t>relief, practices</w:t>
      </w:r>
      <w:r w:rsidRPr="00542625">
        <w:rPr>
          <w:rFonts w:eastAsiaTheme="minorHAnsi"/>
          <w:color w:val="000000"/>
          <w:lang w:val="en-GB" w:eastAsia="en-US"/>
        </w:rPr>
        <w:t xml:space="preserve"> that were necessary to distinguish whether people were deserving of poor relief or not. Especially towards the last two decades of the nineteenth century, there is an increase in house visits.</w:t>
      </w:r>
      <w:r w:rsidR="00387BB6" w:rsidRPr="00542625">
        <w:rPr>
          <w:rStyle w:val="FootnoteReference"/>
          <w:rFonts w:eastAsiaTheme="minorHAnsi"/>
          <w:color w:val="000000"/>
          <w:lang w:val="en-GB" w:eastAsia="en-US"/>
        </w:rPr>
        <w:footnoteReference w:id="158"/>
      </w:r>
      <w:r w:rsidRPr="00542625">
        <w:rPr>
          <w:rFonts w:eastAsiaTheme="minorHAnsi"/>
          <w:color w:val="000000"/>
          <w:lang w:val="en-GB" w:eastAsia="en-US"/>
        </w:rPr>
        <w:t xml:space="preserve"> These house visits included detailed descriptions of the situation of the poor, of their conducts, and would often also include the judgements of their neighbours. It is telling to give a few such examples of what these visitors wrote down, as it shows the degree of control that began to be influenced on the lives of people, so that a truthful distinction could be made between who is deserving and who is undeserving. </w:t>
      </w:r>
    </w:p>
    <w:p w14:paraId="05A3A050" w14:textId="73B9B111" w:rsidR="006D3E6F" w:rsidRDefault="006D3E6F" w:rsidP="00BD0DCE">
      <w:pPr>
        <w:autoSpaceDE w:val="0"/>
        <w:autoSpaceDN w:val="0"/>
        <w:adjustRightInd w:val="0"/>
        <w:spacing w:line="360" w:lineRule="auto"/>
        <w:ind w:right="-720"/>
        <w:jc w:val="both"/>
        <w:rPr>
          <w:rFonts w:eastAsiaTheme="minorHAnsi"/>
          <w:color w:val="000000"/>
          <w:lang w:val="en-GB" w:eastAsia="en-US"/>
        </w:rPr>
      </w:pPr>
    </w:p>
    <w:p w14:paraId="35CADD93" w14:textId="77777777" w:rsidR="00542625" w:rsidRPr="00542625" w:rsidRDefault="00542625" w:rsidP="00BD0DCE">
      <w:pPr>
        <w:autoSpaceDE w:val="0"/>
        <w:autoSpaceDN w:val="0"/>
        <w:adjustRightInd w:val="0"/>
        <w:spacing w:line="360" w:lineRule="auto"/>
        <w:ind w:right="-720"/>
        <w:jc w:val="both"/>
        <w:rPr>
          <w:rFonts w:eastAsiaTheme="minorHAnsi"/>
          <w:color w:val="000000"/>
          <w:lang w:val="en-GB" w:eastAsia="en-US"/>
        </w:rPr>
      </w:pPr>
    </w:p>
    <w:p w14:paraId="1F5D6161" w14:textId="77777777" w:rsidR="006D3E6F" w:rsidRPr="00542625" w:rsidRDefault="006D3E6F" w:rsidP="00BD0DCE">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lastRenderedPageBreak/>
        <w:t xml:space="preserve">Poor </w:t>
      </w:r>
      <w:r w:rsidR="005B4BFE" w:rsidRPr="00542625">
        <w:rPr>
          <w:rFonts w:eastAsiaTheme="minorHAnsi"/>
          <w:color w:val="000000"/>
          <w:lang w:val="en-GB" w:eastAsia="en-US"/>
        </w:rPr>
        <w:t>relief controllers, the people that would do house visits to check on the poor,</w:t>
      </w:r>
      <w:r w:rsidRPr="00542625">
        <w:rPr>
          <w:rFonts w:eastAsiaTheme="minorHAnsi"/>
          <w:color w:val="000000"/>
          <w:lang w:val="en-GB" w:eastAsia="en-US"/>
        </w:rPr>
        <w:t xml:space="preserve"> would be allowed to decrease the </w:t>
      </w:r>
      <w:r w:rsidR="005B4BFE" w:rsidRPr="00542625">
        <w:rPr>
          <w:rFonts w:eastAsiaTheme="minorHAnsi"/>
          <w:color w:val="000000"/>
          <w:lang w:val="en-GB" w:eastAsia="en-US"/>
        </w:rPr>
        <w:t>aid that these people received if they deemed this to be beneficial</w:t>
      </w:r>
      <w:r w:rsidR="00702324" w:rsidRPr="00542625">
        <w:rPr>
          <w:rFonts w:eastAsiaTheme="minorHAnsi"/>
          <w:color w:val="000000"/>
          <w:lang w:val="en-GB" w:eastAsia="en-US"/>
        </w:rPr>
        <w:t>.</w:t>
      </w:r>
      <w:r w:rsidR="005B4BFE" w:rsidRPr="00542625">
        <w:rPr>
          <w:rFonts w:eastAsiaTheme="minorHAnsi"/>
          <w:color w:val="000000"/>
          <w:lang w:val="en-GB" w:eastAsia="en-US"/>
        </w:rPr>
        <w:t xml:space="preserve"> Take the following example: </w:t>
      </w:r>
      <w:r w:rsidRPr="00542625">
        <w:rPr>
          <w:rFonts w:eastAsiaTheme="minorHAnsi"/>
          <w:color w:val="000000"/>
          <w:lang w:val="en-GB" w:eastAsia="en-US"/>
        </w:rPr>
        <w:t xml:space="preserve">“While I concur that the earned wages are not </w:t>
      </w:r>
      <w:r w:rsidR="00387BB6" w:rsidRPr="00542625">
        <w:rPr>
          <w:rFonts w:eastAsiaTheme="minorHAnsi"/>
          <w:color w:val="000000"/>
          <w:lang w:val="en-GB" w:eastAsia="en-US"/>
        </w:rPr>
        <w:t>sufficient</w:t>
      </w:r>
      <w:r w:rsidRPr="00542625">
        <w:rPr>
          <w:rFonts w:eastAsiaTheme="minorHAnsi"/>
          <w:color w:val="000000"/>
          <w:lang w:val="en-GB" w:eastAsia="en-US"/>
        </w:rPr>
        <w:t xml:space="preserve"> to live on, I do think that a decrease in poor relief would </w:t>
      </w:r>
      <w:r w:rsidR="0055221C" w:rsidRPr="00542625">
        <w:rPr>
          <w:rFonts w:eastAsiaTheme="minorHAnsi"/>
          <w:color w:val="000000"/>
          <w:lang w:val="en-GB" w:eastAsia="en-US"/>
        </w:rPr>
        <w:t>incentivize</w:t>
      </w:r>
      <w:r w:rsidRPr="00542625">
        <w:rPr>
          <w:rFonts w:eastAsiaTheme="minorHAnsi"/>
          <w:color w:val="000000"/>
          <w:lang w:val="en-GB" w:eastAsia="en-US"/>
        </w:rPr>
        <w:t xml:space="preserve"> the son to look for work”.</w:t>
      </w:r>
      <w:r w:rsidR="00387BB6" w:rsidRPr="00542625">
        <w:rPr>
          <w:rStyle w:val="FootnoteReference"/>
          <w:rFonts w:eastAsiaTheme="minorHAnsi"/>
          <w:color w:val="000000"/>
          <w:lang w:val="en-GB" w:eastAsia="en-US"/>
        </w:rPr>
        <w:footnoteReference w:id="159"/>
      </w:r>
      <w:r w:rsidRPr="00542625">
        <w:rPr>
          <w:rFonts w:eastAsiaTheme="minorHAnsi"/>
          <w:color w:val="000000"/>
          <w:lang w:val="en-GB" w:eastAsia="en-US"/>
        </w:rPr>
        <w:t xml:space="preserve"> This control </w:t>
      </w:r>
      <w:r w:rsidR="005B4BFE" w:rsidRPr="00542625">
        <w:rPr>
          <w:rFonts w:eastAsiaTheme="minorHAnsi"/>
          <w:color w:val="000000"/>
          <w:lang w:val="en-GB" w:eastAsia="en-US"/>
        </w:rPr>
        <w:t xml:space="preserve">that such </w:t>
      </w:r>
      <w:r w:rsidRPr="00542625">
        <w:rPr>
          <w:rFonts w:eastAsiaTheme="minorHAnsi"/>
          <w:color w:val="000000"/>
          <w:lang w:val="en-GB" w:eastAsia="en-US"/>
        </w:rPr>
        <w:t xml:space="preserve">went as far so to forbid sons and daughters of the same family to sleep together in the same bed, which was considered indecent. </w:t>
      </w:r>
      <w:r w:rsidR="00387BB6" w:rsidRPr="00542625">
        <w:rPr>
          <w:rFonts w:eastAsiaTheme="minorHAnsi"/>
          <w:color w:val="000000"/>
          <w:lang w:val="en-GB" w:eastAsia="en-US"/>
        </w:rPr>
        <w:t xml:space="preserve">What was also an interesting find in these poor visitor reports were the practices that were detailed that allowed pauperized families to survive. </w:t>
      </w:r>
      <w:r w:rsidRPr="00542625">
        <w:rPr>
          <w:rFonts w:eastAsiaTheme="minorHAnsi"/>
          <w:color w:val="000000"/>
          <w:lang w:val="en-GB" w:eastAsia="en-US"/>
        </w:rPr>
        <w:t>Often, people would pawn their furniture, mattresses, clothes or more so that they could survive. Landlords would sometimes be willing to accept rent arrears of up to 25 to 30 weeks.</w:t>
      </w:r>
      <w:r w:rsidR="00387BB6" w:rsidRPr="00542625">
        <w:rPr>
          <w:rStyle w:val="FootnoteReference"/>
          <w:rFonts w:eastAsiaTheme="minorHAnsi"/>
          <w:color w:val="000000"/>
          <w:lang w:val="en-GB" w:eastAsia="en-US"/>
        </w:rPr>
        <w:footnoteReference w:id="160"/>
      </w:r>
      <w:r w:rsidRPr="00542625">
        <w:rPr>
          <w:rFonts w:eastAsiaTheme="minorHAnsi"/>
          <w:color w:val="000000"/>
          <w:lang w:val="en-GB" w:eastAsia="en-US"/>
        </w:rPr>
        <w:t xml:space="preserve"> Furthermore, many people received food and support from neighbours or local shops. </w:t>
      </w:r>
      <w:r w:rsidR="00895D68" w:rsidRPr="00542625">
        <w:rPr>
          <w:rFonts w:eastAsiaTheme="minorHAnsi"/>
          <w:color w:val="000000"/>
          <w:lang w:val="en-GB" w:eastAsia="en-US"/>
        </w:rPr>
        <w:t>The</w:t>
      </w:r>
      <w:r w:rsidR="00321900" w:rsidRPr="00542625">
        <w:rPr>
          <w:rFonts w:eastAsiaTheme="minorHAnsi"/>
          <w:color w:val="000000"/>
          <w:lang w:val="en-GB" w:eastAsia="en-US"/>
        </w:rPr>
        <w:t xml:space="preserve"> poor relief controllers looked upon such practices with despise, </w:t>
      </w:r>
      <w:r w:rsidRPr="00542625">
        <w:rPr>
          <w:rFonts w:eastAsiaTheme="minorHAnsi"/>
          <w:color w:val="000000"/>
          <w:lang w:val="en-GB" w:eastAsia="en-US"/>
        </w:rPr>
        <w:t xml:space="preserve">since getting into debt was considered </w:t>
      </w:r>
      <w:r w:rsidR="00387BB6" w:rsidRPr="00542625">
        <w:rPr>
          <w:rFonts w:eastAsiaTheme="minorHAnsi"/>
          <w:color w:val="000000"/>
          <w:lang w:val="en-GB" w:eastAsia="en-US"/>
        </w:rPr>
        <w:t>sinful.</w:t>
      </w:r>
    </w:p>
    <w:p w14:paraId="52021B3B" w14:textId="38A54D80" w:rsidR="00591D20" w:rsidRPr="00542625" w:rsidRDefault="00591D20" w:rsidP="00BD0DCE">
      <w:pPr>
        <w:autoSpaceDE w:val="0"/>
        <w:autoSpaceDN w:val="0"/>
        <w:adjustRightInd w:val="0"/>
        <w:spacing w:line="360" w:lineRule="auto"/>
        <w:ind w:right="-720"/>
        <w:jc w:val="both"/>
        <w:rPr>
          <w:rFonts w:eastAsiaTheme="minorHAnsi"/>
          <w:color w:val="000000"/>
          <w:lang w:val="en-GB" w:eastAsia="en-US"/>
        </w:rPr>
      </w:pPr>
    </w:p>
    <w:p w14:paraId="4181D003" w14:textId="32CA86AD" w:rsidR="009C59D9" w:rsidRPr="00542625" w:rsidRDefault="00387BB6" w:rsidP="00591D20">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Overall</w:t>
      </w:r>
      <w:r w:rsidR="00591D20" w:rsidRPr="00542625">
        <w:rPr>
          <w:rFonts w:eastAsiaTheme="minorHAnsi"/>
          <w:color w:val="000000"/>
          <w:lang w:val="en-GB" w:eastAsia="en-US"/>
        </w:rPr>
        <w:t xml:space="preserve">, the circumstances that we find between the </w:t>
      </w:r>
      <w:r w:rsidR="00895D68" w:rsidRPr="00542625">
        <w:rPr>
          <w:rFonts w:eastAsiaTheme="minorHAnsi"/>
          <w:color w:val="000000"/>
          <w:lang w:val="en-GB" w:eastAsia="en-US"/>
        </w:rPr>
        <w:t>nineteenth</w:t>
      </w:r>
      <w:r w:rsidR="00591D20" w:rsidRPr="00542625">
        <w:rPr>
          <w:rFonts w:eastAsiaTheme="minorHAnsi"/>
          <w:color w:val="000000"/>
          <w:lang w:val="en-GB" w:eastAsia="en-US"/>
        </w:rPr>
        <w:t xml:space="preserve"> to mid-</w:t>
      </w:r>
      <w:r w:rsidR="00895D68" w:rsidRPr="00542625">
        <w:rPr>
          <w:rFonts w:eastAsiaTheme="minorHAnsi"/>
          <w:color w:val="000000"/>
          <w:lang w:val="en-GB" w:eastAsia="en-US"/>
        </w:rPr>
        <w:t>nineteenth</w:t>
      </w:r>
      <w:r w:rsidR="00591D20" w:rsidRPr="00542625">
        <w:rPr>
          <w:rFonts w:eastAsiaTheme="minorHAnsi"/>
          <w:color w:val="000000"/>
          <w:lang w:val="en-GB" w:eastAsia="en-US"/>
        </w:rPr>
        <w:t xml:space="preserve"> century in Amsterdam are still common in Nijmegen of 1891, where the municipality architect J.J. Weve commented the following: “The city is swarming with working folks that do not know any specific trade. They earn just enough in summer to subsist and in the winter, they become dependent on poor relief.”</w:t>
      </w:r>
      <w:r w:rsidR="00591D20" w:rsidRPr="00542625">
        <w:rPr>
          <w:rStyle w:val="FootnoteReference"/>
          <w:rFonts w:eastAsiaTheme="minorHAnsi"/>
          <w:color w:val="000000"/>
          <w:lang w:val="en-GB" w:eastAsia="en-US"/>
        </w:rPr>
        <w:footnoteReference w:id="161"/>
      </w:r>
      <w:r w:rsidR="00591D20" w:rsidRPr="00542625">
        <w:rPr>
          <w:rFonts w:eastAsiaTheme="minorHAnsi"/>
          <w:color w:val="000000"/>
          <w:lang w:val="en-GB" w:eastAsia="en-US"/>
        </w:rPr>
        <w:t xml:space="preserve"> If any member of the family that also functioned as a breadwinner were to become sick, the loss of this income might often be the difference between having enough to eat and nearly starving. These are the same findings Leeuwen details in the </w:t>
      </w:r>
      <w:r w:rsidR="00895D68" w:rsidRPr="00542625">
        <w:rPr>
          <w:rFonts w:eastAsiaTheme="minorHAnsi"/>
          <w:color w:val="000000"/>
          <w:lang w:val="en-GB" w:eastAsia="en-US"/>
        </w:rPr>
        <w:t xml:space="preserve">nineteenth to mid-nineteenth </w:t>
      </w:r>
      <w:r w:rsidR="00591D20" w:rsidRPr="00542625">
        <w:rPr>
          <w:rFonts w:eastAsiaTheme="minorHAnsi"/>
          <w:color w:val="000000"/>
          <w:lang w:val="en-GB" w:eastAsia="en-US"/>
        </w:rPr>
        <w:t>century</w:t>
      </w:r>
      <w:r w:rsidR="00895D68" w:rsidRPr="00542625">
        <w:rPr>
          <w:rFonts w:eastAsiaTheme="minorHAnsi"/>
          <w:color w:val="000000"/>
          <w:lang w:val="en-GB" w:eastAsia="en-US"/>
        </w:rPr>
        <w:t xml:space="preserve"> Amsterdam</w:t>
      </w:r>
      <w:r w:rsidR="00591D20" w:rsidRPr="00542625">
        <w:rPr>
          <w:rFonts w:eastAsiaTheme="minorHAnsi"/>
          <w:color w:val="000000"/>
          <w:lang w:val="en-GB" w:eastAsia="en-US"/>
        </w:rPr>
        <w:t>.</w:t>
      </w:r>
    </w:p>
    <w:p w14:paraId="0E4C36DE" w14:textId="77777777" w:rsidR="001564DD" w:rsidRPr="00542625" w:rsidRDefault="001564DD" w:rsidP="00591D20">
      <w:pPr>
        <w:autoSpaceDE w:val="0"/>
        <w:autoSpaceDN w:val="0"/>
        <w:adjustRightInd w:val="0"/>
        <w:spacing w:line="360" w:lineRule="auto"/>
        <w:ind w:right="-720"/>
        <w:jc w:val="both"/>
        <w:rPr>
          <w:rFonts w:eastAsiaTheme="minorHAnsi"/>
          <w:color w:val="000000"/>
          <w:lang w:val="en-GB" w:eastAsia="en-US"/>
        </w:rPr>
      </w:pPr>
    </w:p>
    <w:p w14:paraId="678397F7" w14:textId="472A68F3" w:rsidR="009C59D9" w:rsidRPr="00542625" w:rsidRDefault="00E03A2F" w:rsidP="00E03A2F">
      <w:pPr>
        <w:pStyle w:val="Heading3"/>
        <w:rPr>
          <w:lang w:val="en-GB"/>
        </w:rPr>
      </w:pPr>
      <w:bookmarkStart w:id="26" w:name="_Toc75444326"/>
      <w:r w:rsidRPr="00542625">
        <w:rPr>
          <w:lang w:val="en-GB"/>
        </w:rPr>
        <w:t>3</w:t>
      </w:r>
      <w:r w:rsidR="00DB2699" w:rsidRPr="00542625">
        <w:rPr>
          <w:lang w:val="en-GB"/>
        </w:rPr>
        <w:t>.3</w:t>
      </w:r>
      <w:r w:rsidR="00462456" w:rsidRPr="00542625">
        <w:rPr>
          <w:lang w:val="en-GB"/>
        </w:rPr>
        <w:t>.</w:t>
      </w:r>
      <w:r w:rsidR="001564DD" w:rsidRPr="00542625">
        <w:rPr>
          <w:lang w:val="en-GB"/>
        </w:rPr>
        <w:t>2</w:t>
      </w:r>
      <w:r w:rsidR="00DB2699" w:rsidRPr="00542625">
        <w:rPr>
          <w:lang w:val="en-GB"/>
        </w:rPr>
        <w:t xml:space="preserve"> </w:t>
      </w:r>
      <w:r w:rsidR="001564DD" w:rsidRPr="00542625">
        <w:rPr>
          <w:lang w:val="en-GB"/>
        </w:rPr>
        <w:t>Social enquiry</w:t>
      </w:r>
      <w:bookmarkEnd w:id="26"/>
    </w:p>
    <w:p w14:paraId="43E494E9" w14:textId="6FC485C7" w:rsidR="009C59D9" w:rsidRPr="00542625" w:rsidRDefault="009C59D9" w:rsidP="00BD0DCE">
      <w:pPr>
        <w:autoSpaceDE w:val="0"/>
        <w:autoSpaceDN w:val="0"/>
        <w:adjustRightInd w:val="0"/>
        <w:spacing w:line="360" w:lineRule="auto"/>
        <w:ind w:right="-720"/>
        <w:jc w:val="both"/>
        <w:rPr>
          <w:rFonts w:eastAsiaTheme="minorHAnsi"/>
          <w:color w:val="000000"/>
          <w:lang w:val="en-GB" w:eastAsia="en-US"/>
        </w:rPr>
      </w:pPr>
    </w:p>
    <w:p w14:paraId="4FCED60B" w14:textId="6964D966" w:rsidR="001564DD" w:rsidRPr="00542625" w:rsidRDefault="00591D20" w:rsidP="00591D20">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While the ideas of Bosch-Kemper were still dominant in the late nineteenth century, forces came into being that worked to replace such ideas. </w:t>
      </w:r>
      <w:r w:rsidR="001564DD" w:rsidRPr="00542625">
        <w:rPr>
          <w:rFonts w:eastAsiaTheme="minorHAnsi"/>
          <w:color w:val="000000"/>
          <w:lang w:val="en-GB" w:eastAsia="en-US"/>
        </w:rPr>
        <w:t xml:space="preserve">The very fact that a Christian union like </w:t>
      </w:r>
      <w:r w:rsidR="001564DD" w:rsidRPr="00BF22E2">
        <w:rPr>
          <w:rFonts w:eastAsiaTheme="minorHAnsi"/>
          <w:color w:val="000000"/>
          <w:lang w:val="en-GB" w:eastAsia="en-US"/>
        </w:rPr>
        <w:t>Patrimonium</w:t>
      </w:r>
      <w:r w:rsidR="001564DD" w:rsidRPr="00542625">
        <w:rPr>
          <w:rFonts w:eastAsiaTheme="minorHAnsi"/>
          <w:color w:val="000000"/>
          <w:lang w:val="en-GB" w:eastAsia="en-US"/>
        </w:rPr>
        <w:t xml:space="preserve"> had to reiterate the divine nature of </w:t>
      </w:r>
      <w:r w:rsidR="005B4BFE" w:rsidRPr="00542625">
        <w:rPr>
          <w:rFonts w:eastAsiaTheme="minorHAnsi"/>
          <w:color w:val="000000"/>
          <w:lang w:val="en-GB" w:eastAsia="en-US"/>
        </w:rPr>
        <w:t>the social stratums</w:t>
      </w:r>
      <w:r w:rsidR="001564DD" w:rsidRPr="00542625">
        <w:rPr>
          <w:rFonts w:eastAsiaTheme="minorHAnsi"/>
          <w:color w:val="000000"/>
          <w:lang w:val="en-GB" w:eastAsia="en-US"/>
        </w:rPr>
        <w:t xml:space="preserve">, something that could hardly have been considered questionable decades before, can perhaps attest to a new sentiment arising that was less sure of the </w:t>
      </w:r>
      <w:r w:rsidR="005B4BFE" w:rsidRPr="00542625">
        <w:rPr>
          <w:rFonts w:eastAsiaTheme="minorHAnsi"/>
          <w:color w:val="000000"/>
          <w:lang w:val="en-GB" w:eastAsia="en-US"/>
        </w:rPr>
        <w:t>God</w:t>
      </w:r>
      <w:r w:rsidR="001564DD" w:rsidRPr="00542625">
        <w:rPr>
          <w:rFonts w:eastAsiaTheme="minorHAnsi"/>
          <w:color w:val="000000"/>
          <w:lang w:val="en-GB" w:eastAsia="en-US"/>
        </w:rPr>
        <w:t xml:space="preserve"> given character of social differences. </w:t>
      </w:r>
      <w:r w:rsidR="005B4BFE" w:rsidRPr="00542625">
        <w:rPr>
          <w:rFonts w:eastAsiaTheme="minorHAnsi"/>
          <w:color w:val="000000"/>
          <w:lang w:val="en-GB" w:eastAsia="en-US"/>
        </w:rPr>
        <w:t xml:space="preserve">It is as if a doubt is rising that perhaps many of such differences are in the end </w:t>
      </w:r>
      <w:r w:rsidR="00702324" w:rsidRPr="00542625">
        <w:rPr>
          <w:rFonts w:eastAsiaTheme="minorHAnsi"/>
          <w:color w:val="000000"/>
          <w:lang w:val="en-GB" w:eastAsia="en-US"/>
        </w:rPr>
        <w:t xml:space="preserve">‘Man </w:t>
      </w:r>
      <w:r w:rsidR="005B4BFE" w:rsidRPr="00542625">
        <w:rPr>
          <w:rFonts w:eastAsiaTheme="minorHAnsi"/>
          <w:color w:val="000000"/>
          <w:lang w:val="en-GB" w:eastAsia="en-US"/>
        </w:rPr>
        <w:t>made</w:t>
      </w:r>
      <w:r w:rsidR="00702324" w:rsidRPr="00542625">
        <w:rPr>
          <w:rFonts w:eastAsiaTheme="minorHAnsi"/>
          <w:color w:val="000000"/>
          <w:lang w:val="en-GB" w:eastAsia="en-US"/>
        </w:rPr>
        <w:t>’</w:t>
      </w:r>
      <w:r w:rsidR="005B4BFE" w:rsidRPr="00542625">
        <w:rPr>
          <w:rFonts w:eastAsiaTheme="minorHAnsi"/>
          <w:color w:val="000000"/>
          <w:lang w:val="en-GB" w:eastAsia="en-US"/>
        </w:rPr>
        <w:t>.</w:t>
      </w:r>
    </w:p>
    <w:p w14:paraId="1095BC2F" w14:textId="77777777" w:rsidR="005B4BFE" w:rsidRPr="00542625" w:rsidRDefault="005B4BFE" w:rsidP="00591D20">
      <w:pPr>
        <w:autoSpaceDE w:val="0"/>
        <w:autoSpaceDN w:val="0"/>
        <w:adjustRightInd w:val="0"/>
        <w:spacing w:line="360" w:lineRule="auto"/>
        <w:ind w:right="-720"/>
        <w:jc w:val="both"/>
        <w:rPr>
          <w:rFonts w:eastAsiaTheme="minorHAnsi"/>
          <w:color w:val="000000"/>
          <w:lang w:val="en-GB" w:eastAsia="en-US"/>
        </w:rPr>
      </w:pPr>
    </w:p>
    <w:p w14:paraId="699D9C0C" w14:textId="1CB9FD13" w:rsidR="00591D20" w:rsidRPr="00542625" w:rsidRDefault="00591D20" w:rsidP="00591D20">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Some architects, doctors and theologians began to be interested in the living conditions and circumstances of the poor. They would visit the poor, not only in order to see if they uphold to the </w:t>
      </w:r>
      <w:r w:rsidRPr="00542625">
        <w:rPr>
          <w:rFonts w:eastAsiaTheme="minorHAnsi"/>
          <w:color w:val="000000"/>
          <w:lang w:val="en-GB" w:eastAsia="en-US"/>
        </w:rPr>
        <w:lastRenderedPageBreak/>
        <w:t>requirements stipulated by poor relief, but out of interest in their li</w:t>
      </w:r>
      <w:r w:rsidR="005B4BFE" w:rsidRPr="00542625">
        <w:rPr>
          <w:rFonts w:eastAsiaTheme="minorHAnsi"/>
          <w:color w:val="000000"/>
          <w:lang w:val="en-GB" w:eastAsia="en-US"/>
        </w:rPr>
        <w:t>ves and circumstances</w:t>
      </w:r>
      <w:r w:rsidRPr="00542625">
        <w:rPr>
          <w:rFonts w:eastAsiaTheme="minorHAnsi"/>
          <w:color w:val="000000"/>
          <w:lang w:val="en-GB" w:eastAsia="en-US"/>
        </w:rPr>
        <w:t>. A conception of society as an organic whole was taking hold. A healthy society, it was argued, dependent upon a healthy population. This was matched by a change in discourse by those concerned with poverty. Rather than speaking of a ‘they’ they began to speak of a ‘we’.</w:t>
      </w:r>
      <w:r w:rsidRPr="00542625">
        <w:rPr>
          <w:rStyle w:val="FootnoteReference"/>
          <w:rFonts w:eastAsiaTheme="minorHAnsi"/>
          <w:color w:val="000000"/>
          <w:lang w:val="en-GB" w:eastAsia="en-US"/>
        </w:rPr>
        <w:footnoteReference w:id="162"/>
      </w:r>
      <w:r w:rsidRPr="00542625">
        <w:rPr>
          <w:rFonts w:eastAsiaTheme="minorHAnsi"/>
          <w:color w:val="000000"/>
          <w:lang w:val="en-GB" w:eastAsia="en-US"/>
        </w:rPr>
        <w:t xml:space="preserve"> Consequentially, the existence of extreme forms of poverty began to be considered a societal problem that also implicated the rest of civilized society.</w:t>
      </w:r>
      <w:r w:rsidRPr="00542625">
        <w:rPr>
          <w:rStyle w:val="FootnoteReference"/>
          <w:rFonts w:eastAsiaTheme="minorHAnsi"/>
          <w:color w:val="000000"/>
          <w:lang w:val="en-GB" w:eastAsia="en-US"/>
        </w:rPr>
        <w:footnoteReference w:id="163"/>
      </w:r>
      <w:r w:rsidRPr="00542625">
        <w:rPr>
          <w:rFonts w:eastAsiaTheme="minorHAnsi"/>
          <w:color w:val="000000"/>
          <w:lang w:val="en-GB" w:eastAsia="en-US"/>
        </w:rPr>
        <w:t xml:space="preserve"> </w:t>
      </w:r>
    </w:p>
    <w:p w14:paraId="5E7870D8" w14:textId="77777777" w:rsidR="00591D20" w:rsidRPr="00542625" w:rsidRDefault="00591D20" w:rsidP="00591D20">
      <w:pPr>
        <w:autoSpaceDE w:val="0"/>
        <w:autoSpaceDN w:val="0"/>
        <w:adjustRightInd w:val="0"/>
        <w:spacing w:line="360" w:lineRule="auto"/>
        <w:ind w:right="-720"/>
        <w:jc w:val="both"/>
        <w:rPr>
          <w:rFonts w:eastAsiaTheme="minorHAnsi"/>
          <w:color w:val="000000"/>
          <w:lang w:val="en-GB" w:eastAsia="en-US"/>
        </w:rPr>
      </w:pPr>
    </w:p>
    <w:p w14:paraId="4D8DEB4E" w14:textId="27E78FDA" w:rsidR="00591D20" w:rsidRPr="00542625" w:rsidRDefault="00591D20" w:rsidP="00591D20">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That such new ideas about the poor could be articulated and became visible in discourse by the late eighteenth century attests to a change in attitudes to the poor.  What grew was the sentiment that the distinction between the poor and the rich may not be so self-evident after all. </w:t>
      </w:r>
      <w:r w:rsidR="005B4BFE" w:rsidRPr="00542625">
        <w:rPr>
          <w:rFonts w:eastAsiaTheme="minorHAnsi"/>
          <w:color w:val="000000"/>
          <w:lang w:val="en-GB" w:eastAsia="en-US"/>
        </w:rPr>
        <w:t>It was increasingly thought that this difference</w:t>
      </w:r>
      <w:r w:rsidRPr="00542625">
        <w:rPr>
          <w:rFonts w:eastAsiaTheme="minorHAnsi"/>
          <w:color w:val="000000"/>
          <w:lang w:val="en-GB" w:eastAsia="en-US"/>
        </w:rPr>
        <w:t xml:space="preserve"> may be the consequence of one’s milieu, the place where one is born. It also gave rise to a mentality in which the poor were considered part of society rather than on the outside of it. </w:t>
      </w:r>
      <w:r w:rsidR="00EF14B6" w:rsidRPr="00542625">
        <w:rPr>
          <w:rFonts w:eastAsiaTheme="minorHAnsi"/>
          <w:color w:val="000000"/>
          <w:lang w:val="en-GB" w:eastAsia="en-US"/>
        </w:rPr>
        <w:t>Thus</w:t>
      </w:r>
      <w:r w:rsidRPr="00542625">
        <w:rPr>
          <w:rFonts w:eastAsiaTheme="minorHAnsi"/>
          <w:color w:val="000000"/>
          <w:lang w:val="en-GB" w:eastAsia="en-US"/>
        </w:rPr>
        <w:t xml:space="preserve">, the end of the eighteenth century gave rise to social enquiries of different kinds into to conditions of the poor in the Netherlands. </w:t>
      </w:r>
    </w:p>
    <w:p w14:paraId="5888EB32" w14:textId="77777777" w:rsidR="00591D20" w:rsidRPr="00542625" w:rsidRDefault="00591D20" w:rsidP="00591D20">
      <w:pPr>
        <w:autoSpaceDE w:val="0"/>
        <w:autoSpaceDN w:val="0"/>
        <w:adjustRightInd w:val="0"/>
        <w:spacing w:line="360" w:lineRule="auto"/>
        <w:ind w:right="-720"/>
        <w:jc w:val="both"/>
        <w:rPr>
          <w:rFonts w:eastAsiaTheme="minorHAnsi"/>
          <w:color w:val="000000"/>
          <w:lang w:val="en-GB" w:eastAsia="en-US"/>
        </w:rPr>
      </w:pPr>
    </w:p>
    <w:p w14:paraId="64B097A5" w14:textId="25F4FB58" w:rsidR="007D41CC" w:rsidRPr="00542625" w:rsidRDefault="00591D20" w:rsidP="00591D20">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The idea arose that people could influence the social circumstances that permeate society. Such concerns first took hold in the discipline of </w:t>
      </w:r>
      <w:r w:rsidRPr="00542625">
        <w:rPr>
          <w:rFonts w:eastAsiaTheme="minorHAnsi"/>
          <w:i/>
          <w:iCs/>
          <w:color w:val="000000"/>
          <w:lang w:val="en-GB" w:eastAsia="en-US"/>
        </w:rPr>
        <w:t>volksgezondheid</w:t>
      </w:r>
      <w:r w:rsidRPr="00542625">
        <w:rPr>
          <w:rFonts w:eastAsiaTheme="minorHAnsi"/>
          <w:color w:val="000000"/>
          <w:lang w:val="en-GB" w:eastAsia="en-US"/>
        </w:rPr>
        <w:t xml:space="preserve"> (people’s health)</w:t>
      </w:r>
      <w:r w:rsidR="007D41CC" w:rsidRPr="00542625">
        <w:rPr>
          <w:rFonts w:eastAsiaTheme="minorHAnsi"/>
          <w:color w:val="000000"/>
          <w:lang w:val="en-GB" w:eastAsia="en-US"/>
        </w:rPr>
        <w:t xml:space="preserve">. </w:t>
      </w:r>
      <w:r w:rsidR="005B4BFE" w:rsidRPr="00542625">
        <w:rPr>
          <w:rFonts w:eastAsiaTheme="minorHAnsi"/>
          <w:color w:val="000000"/>
          <w:lang w:val="en-GB" w:eastAsia="en-US"/>
        </w:rPr>
        <w:t>That this</w:t>
      </w:r>
      <w:r w:rsidR="007D41CC" w:rsidRPr="00542625">
        <w:rPr>
          <w:rFonts w:eastAsiaTheme="minorHAnsi"/>
          <w:color w:val="000000"/>
          <w:lang w:val="en-GB" w:eastAsia="en-US"/>
        </w:rPr>
        <w:t xml:space="preserve"> </w:t>
      </w:r>
      <w:r w:rsidRPr="00542625">
        <w:rPr>
          <w:rFonts w:eastAsiaTheme="minorHAnsi"/>
          <w:color w:val="000000"/>
          <w:lang w:val="en-GB" w:eastAsia="en-US"/>
        </w:rPr>
        <w:t xml:space="preserve">arose here first is perhaps not surprising. The realisation that living conditions </w:t>
      </w:r>
      <w:r w:rsidR="007D41CC" w:rsidRPr="00542625">
        <w:rPr>
          <w:rFonts w:eastAsiaTheme="minorHAnsi"/>
          <w:color w:val="000000"/>
          <w:lang w:val="en-GB" w:eastAsia="en-US"/>
        </w:rPr>
        <w:t xml:space="preserve">and the spread of sickness were related </w:t>
      </w:r>
      <w:r w:rsidRPr="00542625">
        <w:rPr>
          <w:rFonts w:eastAsiaTheme="minorHAnsi"/>
          <w:color w:val="000000"/>
          <w:lang w:val="en-GB" w:eastAsia="en-US"/>
        </w:rPr>
        <w:t>gave rise into enquiries into the forms of living amongst the very poor in society that were living in the slums.</w:t>
      </w:r>
      <w:r w:rsidR="00A160BE" w:rsidRPr="00542625">
        <w:rPr>
          <w:rStyle w:val="FootnoteReference"/>
          <w:rFonts w:eastAsiaTheme="minorHAnsi"/>
          <w:color w:val="000000"/>
          <w:lang w:val="en-GB" w:eastAsia="en-US"/>
        </w:rPr>
        <w:footnoteReference w:id="164"/>
      </w:r>
      <w:r w:rsidRPr="00542625">
        <w:rPr>
          <w:rFonts w:eastAsiaTheme="minorHAnsi"/>
          <w:color w:val="000000"/>
          <w:lang w:val="en-GB" w:eastAsia="en-US"/>
        </w:rPr>
        <w:t xml:space="preserve"> What drew considerable interest to contemporaries were</w:t>
      </w:r>
      <w:r w:rsidR="007D41CC" w:rsidRPr="00542625">
        <w:rPr>
          <w:rFonts w:eastAsiaTheme="minorHAnsi"/>
          <w:color w:val="000000"/>
          <w:lang w:val="en-GB" w:eastAsia="en-US"/>
        </w:rPr>
        <w:t xml:space="preserve"> </w:t>
      </w:r>
      <w:r w:rsidRPr="00542625">
        <w:rPr>
          <w:rFonts w:eastAsiaTheme="minorHAnsi"/>
          <w:color w:val="000000"/>
          <w:lang w:val="en-GB" w:eastAsia="en-US"/>
        </w:rPr>
        <w:t>the proximity of those living in the slums</w:t>
      </w:r>
      <w:r w:rsidR="007D41CC" w:rsidRPr="00542625">
        <w:rPr>
          <w:rFonts w:eastAsiaTheme="minorHAnsi"/>
          <w:color w:val="000000"/>
          <w:lang w:val="en-GB" w:eastAsia="en-US"/>
        </w:rPr>
        <w:t xml:space="preserve"> as well as </w:t>
      </w:r>
      <w:r w:rsidRPr="00542625">
        <w:rPr>
          <w:rFonts w:eastAsiaTheme="minorHAnsi"/>
          <w:color w:val="000000"/>
          <w:lang w:val="en-GB" w:eastAsia="en-US"/>
        </w:rPr>
        <w:t>the living conditions</w:t>
      </w:r>
      <w:r w:rsidR="007D41CC" w:rsidRPr="00542625">
        <w:rPr>
          <w:rFonts w:eastAsiaTheme="minorHAnsi"/>
          <w:color w:val="000000"/>
          <w:lang w:val="en-GB" w:eastAsia="en-US"/>
        </w:rPr>
        <w:t>,</w:t>
      </w:r>
      <w:r w:rsidRPr="00542625">
        <w:rPr>
          <w:rFonts w:eastAsiaTheme="minorHAnsi"/>
          <w:color w:val="000000"/>
          <w:lang w:val="en-GB" w:eastAsia="en-US"/>
        </w:rPr>
        <w:t xml:space="preserve"> which were considered to be degenerative to the lives of the poor.</w:t>
      </w:r>
    </w:p>
    <w:p w14:paraId="2C480764" w14:textId="4E3EC675" w:rsidR="005B4BFE" w:rsidRPr="00542625" w:rsidRDefault="005B4BFE" w:rsidP="00591D20">
      <w:pPr>
        <w:autoSpaceDE w:val="0"/>
        <w:autoSpaceDN w:val="0"/>
        <w:adjustRightInd w:val="0"/>
        <w:spacing w:line="360" w:lineRule="auto"/>
        <w:ind w:right="-720"/>
        <w:jc w:val="both"/>
        <w:rPr>
          <w:rFonts w:eastAsiaTheme="minorHAnsi"/>
          <w:color w:val="000000"/>
          <w:lang w:val="en-GB" w:eastAsia="en-US"/>
        </w:rPr>
      </w:pPr>
    </w:p>
    <w:p w14:paraId="7D6A5BF4" w14:textId="6DF2DCB7" w:rsidR="00A5007D" w:rsidRPr="00542625" w:rsidRDefault="00C524D7" w:rsidP="00591D20">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There as towards the end of the nineteenth century also and increasing interest in who owned these slums, whom were the ones that rented out these places where whole families might live on fifteen square meters. The practice of purchasing houses, and splitting these up into the maximum number possible of different rooms to be rented out was detailed with great interes</w:t>
      </w:r>
      <w:r w:rsidR="00D23067" w:rsidRPr="00542625">
        <w:rPr>
          <w:rFonts w:eastAsiaTheme="minorHAnsi"/>
          <w:color w:val="000000"/>
          <w:lang w:val="en-GB" w:eastAsia="en-US"/>
        </w:rPr>
        <w:t xml:space="preserve">t and received criticism. </w:t>
      </w:r>
      <w:r w:rsidR="00A160BE" w:rsidRPr="00542625">
        <w:rPr>
          <w:rFonts w:eastAsiaTheme="minorHAnsi"/>
          <w:color w:val="000000"/>
          <w:lang w:val="en-GB" w:eastAsia="en-US"/>
        </w:rPr>
        <w:t>It was argued that the existence of the slums was due to the profit that could be made due to the scarcity of housing. The lack of government regulations and oversight led to an exploitative system.</w:t>
      </w:r>
      <w:r w:rsidR="00A160BE" w:rsidRPr="00542625">
        <w:rPr>
          <w:rStyle w:val="FootnoteReference"/>
          <w:rFonts w:eastAsiaTheme="minorHAnsi"/>
          <w:color w:val="000000"/>
          <w:lang w:val="en-GB" w:eastAsia="en-US"/>
        </w:rPr>
        <w:footnoteReference w:id="165"/>
      </w:r>
      <w:r w:rsidR="00A160BE" w:rsidRPr="00542625">
        <w:rPr>
          <w:rFonts w:eastAsiaTheme="minorHAnsi"/>
          <w:color w:val="000000"/>
          <w:lang w:val="en-GB" w:eastAsia="en-US"/>
        </w:rPr>
        <w:t xml:space="preserve"> One </w:t>
      </w:r>
      <w:r w:rsidR="00A160BE" w:rsidRPr="00542625">
        <w:rPr>
          <w:rFonts w:eastAsiaTheme="minorHAnsi"/>
          <w:color w:val="000000"/>
          <w:lang w:val="en-GB" w:eastAsia="en-US"/>
        </w:rPr>
        <w:lastRenderedPageBreak/>
        <w:t>such investor in these slums referred to it as a “delightful investment, as long as one is not highly sensitive, and knows the ropes”.</w:t>
      </w:r>
      <w:r w:rsidR="00A160BE" w:rsidRPr="00542625">
        <w:rPr>
          <w:rStyle w:val="FootnoteReference"/>
          <w:rFonts w:eastAsiaTheme="minorHAnsi"/>
          <w:color w:val="000000"/>
          <w:lang w:val="en-GB" w:eastAsia="en-US"/>
        </w:rPr>
        <w:footnoteReference w:id="166"/>
      </w:r>
      <w:r w:rsidR="00A160BE" w:rsidRPr="00542625">
        <w:rPr>
          <w:rFonts w:eastAsiaTheme="minorHAnsi"/>
          <w:color w:val="000000"/>
          <w:lang w:val="en-GB" w:eastAsia="en-US"/>
        </w:rPr>
        <w:t xml:space="preserve"> </w:t>
      </w:r>
    </w:p>
    <w:p w14:paraId="3A6C4F3D" w14:textId="1CDF77AF" w:rsidR="00976465" w:rsidRPr="00542625" w:rsidRDefault="00976465" w:rsidP="00591D20">
      <w:pPr>
        <w:autoSpaceDE w:val="0"/>
        <w:autoSpaceDN w:val="0"/>
        <w:adjustRightInd w:val="0"/>
        <w:spacing w:line="360" w:lineRule="auto"/>
        <w:ind w:right="-720"/>
        <w:jc w:val="both"/>
        <w:rPr>
          <w:rFonts w:eastAsiaTheme="minorHAnsi"/>
          <w:color w:val="000000"/>
          <w:lang w:val="en-GB" w:eastAsia="en-US"/>
        </w:rPr>
      </w:pPr>
    </w:p>
    <w:p w14:paraId="4E9C1095" w14:textId="4F3419BC" w:rsidR="003E35EC" w:rsidRPr="00542625" w:rsidRDefault="00A160BE" w:rsidP="00591D20">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These new concerns and considerations for the poor began to be called </w:t>
      </w:r>
      <w:r w:rsidR="00C524D7" w:rsidRPr="00542625">
        <w:rPr>
          <w:rFonts w:eastAsiaTheme="minorHAnsi"/>
          <w:i/>
          <w:iCs/>
          <w:color w:val="000000"/>
          <w:lang w:val="en-GB" w:eastAsia="en-US"/>
        </w:rPr>
        <w:t>de sociale kwestie</w:t>
      </w:r>
      <w:r w:rsidR="00064E1C" w:rsidRPr="00542625">
        <w:rPr>
          <w:rFonts w:eastAsiaTheme="minorHAnsi"/>
          <w:i/>
          <w:iCs/>
          <w:color w:val="000000"/>
          <w:lang w:val="en-GB" w:eastAsia="en-US"/>
        </w:rPr>
        <w:t xml:space="preserve"> </w:t>
      </w:r>
      <w:r w:rsidR="00C524D7" w:rsidRPr="00542625">
        <w:rPr>
          <w:rFonts w:eastAsiaTheme="minorHAnsi"/>
          <w:color w:val="000000"/>
          <w:lang w:val="en-GB" w:eastAsia="en-US"/>
        </w:rPr>
        <w:t>(the social issue).</w:t>
      </w:r>
      <w:r w:rsidR="00064E1C" w:rsidRPr="00542625">
        <w:rPr>
          <w:rFonts w:eastAsiaTheme="minorHAnsi"/>
          <w:color w:val="000000"/>
          <w:lang w:val="en-GB" w:eastAsia="en-US"/>
        </w:rPr>
        <w:t xml:space="preserve"> Social-liberals discussed the need for the protection of workers</w:t>
      </w:r>
      <w:r w:rsidRPr="00542625">
        <w:rPr>
          <w:rFonts w:eastAsiaTheme="minorHAnsi"/>
          <w:color w:val="000000"/>
          <w:lang w:val="en-GB" w:eastAsia="en-US"/>
        </w:rPr>
        <w:t xml:space="preserve"> against </w:t>
      </w:r>
      <w:r w:rsidR="00064E1C" w:rsidRPr="00542625">
        <w:rPr>
          <w:rFonts w:eastAsiaTheme="minorHAnsi"/>
          <w:color w:val="000000"/>
          <w:lang w:val="en-GB" w:eastAsia="en-US"/>
        </w:rPr>
        <w:t>the free market, which they perceived to be the cause of the poverty that many workers found themselves in.</w:t>
      </w:r>
      <w:r w:rsidR="00064E1C" w:rsidRPr="00542625">
        <w:rPr>
          <w:rStyle w:val="FootnoteReference"/>
          <w:rFonts w:eastAsiaTheme="minorHAnsi"/>
          <w:color w:val="000000"/>
          <w:lang w:val="en-GB" w:eastAsia="en-US"/>
        </w:rPr>
        <w:footnoteReference w:id="167"/>
      </w:r>
      <w:r w:rsidR="00064E1C" w:rsidRPr="00542625">
        <w:rPr>
          <w:rFonts w:eastAsiaTheme="minorHAnsi"/>
          <w:color w:val="000000"/>
          <w:lang w:val="en-GB" w:eastAsia="en-US"/>
        </w:rPr>
        <w:t xml:space="preserve"> Notable figures </w:t>
      </w:r>
      <w:r w:rsidR="003E35EC" w:rsidRPr="00542625">
        <w:rPr>
          <w:rFonts w:eastAsiaTheme="minorHAnsi"/>
          <w:color w:val="000000"/>
          <w:lang w:val="en-GB" w:eastAsia="en-US"/>
        </w:rPr>
        <w:t xml:space="preserve">such as </w:t>
      </w:r>
      <w:r w:rsidR="00064E1C" w:rsidRPr="00542625">
        <w:rPr>
          <w:rFonts w:eastAsiaTheme="minorHAnsi"/>
          <w:color w:val="000000"/>
          <w:lang w:val="en-GB" w:eastAsia="en-US"/>
        </w:rPr>
        <w:t>Heineken,</w:t>
      </w:r>
      <w:r w:rsidR="003E35EC" w:rsidRPr="00542625">
        <w:rPr>
          <w:rFonts w:eastAsiaTheme="minorHAnsi"/>
          <w:color w:val="000000"/>
          <w:lang w:val="en-GB" w:eastAsia="en-US"/>
        </w:rPr>
        <w:t xml:space="preserve"> van Houten and</w:t>
      </w:r>
      <w:r w:rsidR="00064E1C" w:rsidRPr="00542625">
        <w:rPr>
          <w:rFonts w:eastAsiaTheme="minorHAnsi"/>
          <w:color w:val="000000"/>
          <w:lang w:val="en-GB" w:eastAsia="en-US"/>
        </w:rPr>
        <w:t xml:space="preserve"> Goeman Borgesius</w:t>
      </w:r>
      <w:r w:rsidR="003E35EC" w:rsidRPr="00542625">
        <w:rPr>
          <w:rFonts w:eastAsiaTheme="minorHAnsi"/>
          <w:color w:val="000000"/>
          <w:lang w:val="en-GB" w:eastAsia="en-US"/>
        </w:rPr>
        <w:t xml:space="preserve"> introduced the journal </w:t>
      </w:r>
      <w:r w:rsidR="003E35EC" w:rsidRPr="00542625">
        <w:rPr>
          <w:rFonts w:eastAsiaTheme="minorHAnsi"/>
          <w:i/>
          <w:iCs/>
          <w:color w:val="000000"/>
          <w:lang w:val="en-GB" w:eastAsia="en-US"/>
        </w:rPr>
        <w:t xml:space="preserve">Vragen des Tijds </w:t>
      </w:r>
      <w:r w:rsidR="003E35EC" w:rsidRPr="00542625">
        <w:rPr>
          <w:rFonts w:eastAsiaTheme="minorHAnsi"/>
          <w:color w:val="000000"/>
          <w:lang w:val="en-GB" w:eastAsia="en-US"/>
        </w:rPr>
        <w:t xml:space="preserve">(1871), in which such matters were addressed. Issues under review were child labour, profit-sharing by the company with its workers, the right to strike, and housing for workers. </w:t>
      </w:r>
    </w:p>
    <w:p w14:paraId="0F0E6FA2" w14:textId="77777777" w:rsidR="003E35EC" w:rsidRPr="00542625" w:rsidRDefault="003E35EC" w:rsidP="00591D20">
      <w:pPr>
        <w:autoSpaceDE w:val="0"/>
        <w:autoSpaceDN w:val="0"/>
        <w:adjustRightInd w:val="0"/>
        <w:spacing w:line="360" w:lineRule="auto"/>
        <w:ind w:right="-720"/>
        <w:jc w:val="both"/>
        <w:rPr>
          <w:rFonts w:eastAsiaTheme="minorHAnsi"/>
          <w:color w:val="000000"/>
          <w:lang w:val="en-GB" w:eastAsia="en-US"/>
        </w:rPr>
      </w:pPr>
    </w:p>
    <w:p w14:paraId="064A6854" w14:textId="2E5F1284" w:rsidR="001C6EEB" w:rsidRPr="00542625" w:rsidRDefault="003E35EC" w:rsidP="00591D20">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Interestingly, there was only little consideration of poverty or the poor relief network with its </w:t>
      </w:r>
      <w:r w:rsidRPr="00542625">
        <w:rPr>
          <w:rFonts w:eastAsiaTheme="minorHAnsi"/>
          <w:i/>
          <w:iCs/>
          <w:color w:val="000000"/>
          <w:lang w:val="en-GB" w:eastAsia="en-US"/>
        </w:rPr>
        <w:t>armenbesturen</w:t>
      </w:r>
      <w:r w:rsidRPr="00542625">
        <w:rPr>
          <w:rFonts w:eastAsiaTheme="minorHAnsi"/>
          <w:color w:val="000000"/>
          <w:lang w:val="en-GB" w:eastAsia="en-US"/>
        </w:rPr>
        <w:t xml:space="preserve">. Priority was on closing the gap between property owners and non-property owners. This however changed around 1890. At this time, the economist Nicolaas Gerard Pierson published a detailed study into poor relief in the Netherlands. The </w:t>
      </w:r>
      <w:r w:rsidRPr="00542625">
        <w:rPr>
          <w:rFonts w:eastAsiaTheme="minorHAnsi"/>
          <w:i/>
          <w:iCs/>
          <w:color w:val="000000"/>
          <w:lang w:val="en-GB" w:eastAsia="en-US"/>
        </w:rPr>
        <w:t>Nutsrapport</w:t>
      </w:r>
      <w:r w:rsidRPr="00542625">
        <w:rPr>
          <w:rFonts w:eastAsiaTheme="minorHAnsi"/>
          <w:color w:val="000000"/>
          <w:lang w:val="en-GB" w:eastAsia="en-US"/>
        </w:rPr>
        <w:t xml:space="preserve"> (1895) rigorously detailed the state of poor relief in the Netherlands. This was followed up quickly with the </w:t>
      </w:r>
      <w:r w:rsidRPr="00542625">
        <w:rPr>
          <w:rFonts w:eastAsiaTheme="minorHAnsi"/>
          <w:i/>
          <w:iCs/>
          <w:color w:val="000000"/>
          <w:lang w:val="en-GB" w:eastAsia="en-US"/>
        </w:rPr>
        <w:t xml:space="preserve">Gids der Nederlandse Weldadigheid </w:t>
      </w:r>
      <w:r w:rsidRPr="00542625">
        <w:rPr>
          <w:rFonts w:eastAsiaTheme="minorHAnsi"/>
          <w:color w:val="000000"/>
          <w:lang w:val="en-GB" w:eastAsia="en-US"/>
        </w:rPr>
        <w:t xml:space="preserve">(1899) and the publication of the </w:t>
      </w:r>
      <w:r w:rsidRPr="00542625">
        <w:rPr>
          <w:rFonts w:eastAsiaTheme="minorHAnsi"/>
          <w:i/>
          <w:iCs/>
          <w:color w:val="000000"/>
          <w:lang w:val="en-GB" w:eastAsia="en-US"/>
        </w:rPr>
        <w:t>Tijdschrift voor Armenzorg</w:t>
      </w:r>
      <w:r w:rsidRPr="00542625">
        <w:rPr>
          <w:rFonts w:eastAsiaTheme="minorHAnsi"/>
          <w:color w:val="000000"/>
          <w:lang w:val="en-GB" w:eastAsia="en-US"/>
        </w:rPr>
        <w:t xml:space="preserve"> (1900).</w:t>
      </w:r>
      <w:r w:rsidR="00D23067" w:rsidRPr="00542625">
        <w:rPr>
          <w:rStyle w:val="FootnoteReference"/>
          <w:rFonts w:eastAsiaTheme="minorHAnsi"/>
          <w:color w:val="000000"/>
          <w:lang w:val="en-GB" w:eastAsia="en-US"/>
        </w:rPr>
        <w:footnoteReference w:id="168"/>
      </w:r>
      <w:r w:rsidRPr="00542625">
        <w:rPr>
          <w:rFonts w:eastAsiaTheme="minorHAnsi"/>
          <w:color w:val="000000"/>
          <w:lang w:val="en-GB" w:eastAsia="en-US"/>
        </w:rPr>
        <w:t xml:space="preserve"> </w:t>
      </w:r>
    </w:p>
    <w:p w14:paraId="34AEEA67" w14:textId="77777777" w:rsidR="00D23067" w:rsidRPr="00542625" w:rsidRDefault="00D23067" w:rsidP="00591D20">
      <w:pPr>
        <w:autoSpaceDE w:val="0"/>
        <w:autoSpaceDN w:val="0"/>
        <w:adjustRightInd w:val="0"/>
        <w:spacing w:line="360" w:lineRule="auto"/>
        <w:ind w:right="-720"/>
        <w:jc w:val="both"/>
        <w:rPr>
          <w:rFonts w:eastAsiaTheme="minorHAnsi"/>
          <w:color w:val="000000"/>
          <w:lang w:val="en-GB" w:eastAsia="en-US"/>
        </w:rPr>
      </w:pPr>
    </w:p>
    <w:p w14:paraId="2C6292A5" w14:textId="5A88298D" w:rsidR="00064E1C" w:rsidRPr="00542625" w:rsidRDefault="001C6EEB" w:rsidP="00591D20">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The </w:t>
      </w:r>
      <w:r w:rsidRPr="00542625">
        <w:rPr>
          <w:rFonts w:eastAsiaTheme="minorHAnsi"/>
          <w:i/>
          <w:iCs/>
          <w:color w:val="000000"/>
          <w:lang w:val="en-GB" w:eastAsia="en-US"/>
        </w:rPr>
        <w:t>Nutsrapport</w:t>
      </w:r>
      <w:r w:rsidRPr="00542625">
        <w:rPr>
          <w:rFonts w:eastAsiaTheme="minorHAnsi"/>
          <w:color w:val="000000"/>
          <w:lang w:val="en-GB" w:eastAsia="en-US"/>
        </w:rPr>
        <w:t xml:space="preserve"> is the most famous of all these.</w:t>
      </w:r>
      <w:r w:rsidR="00D23067" w:rsidRPr="00542625">
        <w:rPr>
          <w:rStyle w:val="FootnoteReference"/>
          <w:rFonts w:eastAsiaTheme="minorHAnsi"/>
          <w:color w:val="000000"/>
          <w:lang w:val="en-GB" w:eastAsia="en-US"/>
        </w:rPr>
        <w:footnoteReference w:id="169"/>
      </w:r>
      <w:r w:rsidRPr="00542625">
        <w:rPr>
          <w:rFonts w:eastAsiaTheme="minorHAnsi"/>
          <w:color w:val="000000"/>
          <w:lang w:val="en-GB" w:eastAsia="en-US"/>
        </w:rPr>
        <w:t xml:space="preserve"> It was a scathing</w:t>
      </w:r>
      <w:r w:rsidR="00976465" w:rsidRPr="00542625">
        <w:rPr>
          <w:rFonts w:eastAsiaTheme="minorHAnsi"/>
          <w:color w:val="000000"/>
          <w:lang w:val="en-GB" w:eastAsia="en-US"/>
        </w:rPr>
        <w:t xml:space="preserve"> </w:t>
      </w:r>
      <w:r w:rsidRPr="00542625">
        <w:rPr>
          <w:rFonts w:eastAsiaTheme="minorHAnsi"/>
          <w:color w:val="000000"/>
          <w:lang w:val="en-GB" w:eastAsia="en-US"/>
        </w:rPr>
        <w:t xml:space="preserve">critique of the poor relief system. It argued that the poor relief system had failed the poor as well as society. The relief that was provided was far too little and too little attention was paid to individual help to the poor. Most important perhaps was the suggestion of the </w:t>
      </w:r>
      <w:r w:rsidRPr="00542625">
        <w:rPr>
          <w:rFonts w:eastAsiaTheme="minorHAnsi"/>
          <w:i/>
          <w:iCs/>
          <w:color w:val="000000"/>
          <w:lang w:val="en-GB" w:eastAsia="en-US"/>
        </w:rPr>
        <w:t>Nutsrapport</w:t>
      </w:r>
      <w:r w:rsidRPr="00542625">
        <w:rPr>
          <w:rFonts w:eastAsiaTheme="minorHAnsi"/>
          <w:color w:val="000000"/>
          <w:lang w:val="en-GB" w:eastAsia="en-US"/>
        </w:rPr>
        <w:t xml:space="preserve"> that the poor whom were refused relief should be able to appeal to the government</w:t>
      </w:r>
      <w:r w:rsidR="00976465" w:rsidRPr="00542625">
        <w:rPr>
          <w:rFonts w:eastAsiaTheme="minorHAnsi"/>
          <w:color w:val="000000"/>
          <w:lang w:val="en-GB" w:eastAsia="en-US"/>
        </w:rPr>
        <w:t xml:space="preserve"> and that the state should be the primary financier of the new poor relief system and that it should also be responsible for overseeing the municipal as well as churchly </w:t>
      </w:r>
      <w:r w:rsidR="00976465" w:rsidRPr="00542625">
        <w:rPr>
          <w:rFonts w:eastAsiaTheme="minorHAnsi"/>
          <w:i/>
          <w:iCs/>
          <w:color w:val="000000"/>
          <w:lang w:val="en-GB" w:eastAsia="en-US"/>
        </w:rPr>
        <w:t>armenbesturen</w:t>
      </w:r>
      <w:r w:rsidR="00976465" w:rsidRPr="00542625">
        <w:rPr>
          <w:rFonts w:eastAsiaTheme="minorHAnsi"/>
          <w:color w:val="000000"/>
          <w:lang w:val="en-GB" w:eastAsia="en-US"/>
        </w:rPr>
        <w:t xml:space="preserve">. </w:t>
      </w:r>
    </w:p>
    <w:p w14:paraId="6EAD1E20" w14:textId="02699A01" w:rsidR="00976465" w:rsidRPr="00542625" w:rsidRDefault="00976465" w:rsidP="00591D20">
      <w:pPr>
        <w:autoSpaceDE w:val="0"/>
        <w:autoSpaceDN w:val="0"/>
        <w:adjustRightInd w:val="0"/>
        <w:spacing w:line="360" w:lineRule="auto"/>
        <w:ind w:right="-720"/>
        <w:jc w:val="both"/>
        <w:rPr>
          <w:rFonts w:eastAsiaTheme="minorHAnsi"/>
          <w:color w:val="000000"/>
          <w:lang w:val="en-GB" w:eastAsia="en-US"/>
        </w:rPr>
      </w:pPr>
    </w:p>
    <w:p w14:paraId="170D9202" w14:textId="4CC113C1" w:rsidR="009E1909" w:rsidRPr="00542625" w:rsidRDefault="00976465" w:rsidP="009E1909">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We can argue that it is in these last two decades of the nineteenth century, that we may find the origins of the welfare state. </w:t>
      </w:r>
      <w:r w:rsidR="009E1909" w:rsidRPr="00542625">
        <w:rPr>
          <w:rFonts w:eastAsiaTheme="minorHAnsi"/>
          <w:color w:val="000000"/>
          <w:lang w:val="en-GB" w:eastAsia="en-US"/>
        </w:rPr>
        <w:t xml:space="preserve">The growing concern with the quality of housing and the lives of the pauperized of society slowly but gradually gave rise to the development of social housing and the welfare state. Goeman Borgesius, whom was an initiator of both the </w:t>
      </w:r>
      <w:r w:rsidR="009E1909" w:rsidRPr="00542625">
        <w:rPr>
          <w:rFonts w:eastAsiaTheme="minorHAnsi"/>
          <w:i/>
          <w:iCs/>
          <w:color w:val="000000"/>
          <w:lang w:val="en-GB" w:eastAsia="en-US"/>
        </w:rPr>
        <w:t>Vragen des Tijds</w:t>
      </w:r>
      <w:r w:rsidR="009E1909" w:rsidRPr="00542625">
        <w:rPr>
          <w:rFonts w:eastAsiaTheme="minorHAnsi"/>
          <w:color w:val="000000"/>
          <w:lang w:val="en-GB" w:eastAsia="en-US"/>
        </w:rPr>
        <w:t xml:space="preserve"> and the </w:t>
      </w:r>
      <w:r w:rsidR="009E1909" w:rsidRPr="00542625">
        <w:rPr>
          <w:rFonts w:eastAsiaTheme="minorHAnsi"/>
          <w:i/>
          <w:iCs/>
          <w:color w:val="000000"/>
          <w:lang w:val="en-GB" w:eastAsia="en-US"/>
        </w:rPr>
        <w:t>Nutsrapport</w:t>
      </w:r>
      <w:r w:rsidR="009E1909" w:rsidRPr="00542625">
        <w:rPr>
          <w:rFonts w:eastAsiaTheme="minorHAnsi"/>
          <w:color w:val="000000"/>
          <w:lang w:val="en-GB" w:eastAsia="en-US"/>
        </w:rPr>
        <w:t xml:space="preserve"> would become minister of Binnenlandse Zaken (internal affairs) in 1897. In 1901 later he introduced both the </w:t>
      </w:r>
      <w:r w:rsidR="009E1909" w:rsidRPr="00542625">
        <w:rPr>
          <w:rFonts w:eastAsiaTheme="minorHAnsi"/>
          <w:i/>
          <w:iCs/>
          <w:color w:val="000000"/>
          <w:lang w:val="en-GB" w:eastAsia="en-US"/>
        </w:rPr>
        <w:t xml:space="preserve">Woningwet </w:t>
      </w:r>
      <w:r w:rsidR="009E1909" w:rsidRPr="00542625">
        <w:rPr>
          <w:rFonts w:eastAsiaTheme="minorHAnsi"/>
          <w:color w:val="000000"/>
          <w:lang w:val="en-GB" w:eastAsia="en-US"/>
        </w:rPr>
        <w:t xml:space="preserve">(housing law) and the </w:t>
      </w:r>
      <w:r w:rsidR="009E1909" w:rsidRPr="00542625">
        <w:rPr>
          <w:rFonts w:eastAsiaTheme="minorHAnsi"/>
          <w:i/>
          <w:iCs/>
          <w:color w:val="000000"/>
          <w:lang w:val="en-GB" w:eastAsia="en-US"/>
        </w:rPr>
        <w:t xml:space="preserve">Armenwet </w:t>
      </w:r>
      <w:r w:rsidR="009E1909" w:rsidRPr="00542625">
        <w:rPr>
          <w:rFonts w:eastAsiaTheme="minorHAnsi"/>
          <w:color w:val="000000"/>
          <w:lang w:val="en-GB" w:eastAsia="en-US"/>
        </w:rPr>
        <w:t xml:space="preserve">(poor law). Even though the </w:t>
      </w:r>
      <w:r w:rsidR="009E1909" w:rsidRPr="00542625">
        <w:rPr>
          <w:rFonts w:eastAsiaTheme="minorHAnsi"/>
          <w:i/>
          <w:iCs/>
          <w:color w:val="000000"/>
          <w:lang w:val="en-GB" w:eastAsia="en-US"/>
        </w:rPr>
        <w:t>Armenwet</w:t>
      </w:r>
      <w:r w:rsidR="009E1909" w:rsidRPr="00542625">
        <w:rPr>
          <w:rFonts w:eastAsiaTheme="minorHAnsi"/>
          <w:color w:val="000000"/>
          <w:lang w:val="en-GB" w:eastAsia="en-US"/>
        </w:rPr>
        <w:t xml:space="preserve"> was repealed, </w:t>
      </w:r>
      <w:r w:rsidR="009E1909" w:rsidRPr="00542625">
        <w:rPr>
          <w:rFonts w:eastAsiaTheme="minorHAnsi"/>
          <w:color w:val="000000"/>
          <w:lang w:val="en-GB" w:eastAsia="en-US"/>
        </w:rPr>
        <w:lastRenderedPageBreak/>
        <w:t xml:space="preserve">things were already set in motion, and the welfare state was on its way. Borgesius would thus become known as the ‘father of the social welfare state’. </w:t>
      </w:r>
    </w:p>
    <w:p w14:paraId="3ACF50C7" w14:textId="657DD8AE" w:rsidR="00A160BE" w:rsidRPr="00542625" w:rsidRDefault="00A160BE">
      <w:pPr>
        <w:rPr>
          <w:rFonts w:asciiTheme="majorHAnsi" w:eastAsiaTheme="minorHAnsi" w:hAnsiTheme="majorHAnsi" w:cstheme="majorBidi"/>
          <w:color w:val="1F3763" w:themeColor="accent1" w:themeShade="7F"/>
          <w:lang w:val="en-GB" w:eastAsia="en-US"/>
        </w:rPr>
      </w:pPr>
    </w:p>
    <w:p w14:paraId="32C672DB" w14:textId="39638AC4" w:rsidR="003D5A21" w:rsidRPr="00542625" w:rsidRDefault="00E03A2F" w:rsidP="00E03A2F">
      <w:pPr>
        <w:pStyle w:val="Heading3"/>
        <w:rPr>
          <w:rFonts w:eastAsiaTheme="minorHAnsi"/>
          <w:lang w:val="en-GB" w:eastAsia="en-US"/>
        </w:rPr>
      </w:pPr>
      <w:bookmarkStart w:id="27" w:name="_Toc75444327"/>
      <w:r w:rsidRPr="00542625">
        <w:rPr>
          <w:rFonts w:eastAsiaTheme="minorHAnsi"/>
          <w:lang w:val="en-GB" w:eastAsia="en-US"/>
        </w:rPr>
        <w:t>3</w:t>
      </w:r>
      <w:r w:rsidR="00ED54C1" w:rsidRPr="00542625">
        <w:rPr>
          <w:rFonts w:eastAsiaTheme="minorHAnsi"/>
          <w:lang w:val="en-GB" w:eastAsia="en-US"/>
        </w:rPr>
        <w:t xml:space="preserve">.3.3 </w:t>
      </w:r>
      <w:r w:rsidR="00C524D7" w:rsidRPr="00542625">
        <w:rPr>
          <w:rFonts w:eastAsiaTheme="minorHAnsi"/>
          <w:lang w:val="en-GB" w:eastAsia="en-US"/>
        </w:rPr>
        <w:t>From pauperism to homelessness</w:t>
      </w:r>
      <w:bookmarkEnd w:id="27"/>
    </w:p>
    <w:p w14:paraId="769F5D07" w14:textId="2F6AE319" w:rsidR="003D5A21" w:rsidRPr="00542625" w:rsidRDefault="003D5A21" w:rsidP="00591D20">
      <w:pPr>
        <w:autoSpaceDE w:val="0"/>
        <w:autoSpaceDN w:val="0"/>
        <w:adjustRightInd w:val="0"/>
        <w:spacing w:line="360" w:lineRule="auto"/>
        <w:ind w:right="-720"/>
        <w:jc w:val="both"/>
        <w:rPr>
          <w:rFonts w:eastAsiaTheme="minorHAnsi"/>
          <w:b/>
          <w:bCs/>
          <w:color w:val="000000"/>
          <w:lang w:val="en-GB" w:eastAsia="en-US"/>
        </w:rPr>
      </w:pPr>
    </w:p>
    <w:p w14:paraId="0C1A3C8C" w14:textId="77777777" w:rsidR="006D2B51" w:rsidRPr="00542625" w:rsidRDefault="003D5A21" w:rsidP="003D5A21">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If we look at homelessness today, we could argue that one of the preconditions for it coming into existence was the very development of the welfare state. With this, I don’t mean to say that the welfare state caused homelessness. What I mean is that the form and shape of social marginality has changed with the establishment of the welfare state. In circumstances where the pauperized masses were left to the whims of nineteenth and early twentieth century employers and property owners, their living conditions were dire. It was only to a set of reforms from the state that such conditions changed.</w:t>
      </w:r>
      <w:r w:rsidR="00180E2D" w:rsidRPr="00542625">
        <w:rPr>
          <w:rFonts w:eastAsiaTheme="minorHAnsi"/>
          <w:color w:val="000000"/>
          <w:lang w:val="en-GB" w:eastAsia="en-US"/>
        </w:rPr>
        <w:t xml:space="preserve"> </w:t>
      </w:r>
    </w:p>
    <w:p w14:paraId="1B596C89" w14:textId="77777777" w:rsidR="006D2B51" w:rsidRPr="00542625" w:rsidRDefault="006D2B51" w:rsidP="003D5A21">
      <w:pPr>
        <w:autoSpaceDE w:val="0"/>
        <w:autoSpaceDN w:val="0"/>
        <w:adjustRightInd w:val="0"/>
        <w:spacing w:line="360" w:lineRule="auto"/>
        <w:ind w:right="-720"/>
        <w:jc w:val="both"/>
        <w:rPr>
          <w:rFonts w:eastAsiaTheme="minorHAnsi"/>
          <w:color w:val="000000"/>
          <w:lang w:val="en-GB" w:eastAsia="en-US"/>
        </w:rPr>
      </w:pPr>
    </w:p>
    <w:p w14:paraId="241AE5B1" w14:textId="3E9832D9" w:rsidR="00BF4942" w:rsidRPr="00542625" w:rsidRDefault="00180E2D" w:rsidP="006D2B51">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The welfare state has thus relieved many people from poverty.</w:t>
      </w:r>
      <w:r w:rsidR="006D2B51" w:rsidRPr="00542625">
        <w:rPr>
          <w:rFonts w:eastAsiaTheme="minorHAnsi"/>
          <w:color w:val="000000"/>
          <w:lang w:val="en-GB" w:eastAsia="en-US"/>
        </w:rPr>
        <w:t xml:space="preserve"> </w:t>
      </w:r>
      <w:r w:rsidRPr="00542625">
        <w:rPr>
          <w:rFonts w:eastAsiaTheme="minorHAnsi"/>
          <w:color w:val="000000"/>
          <w:lang w:val="en-GB" w:eastAsia="en-US"/>
        </w:rPr>
        <w:t>These interventions of the state into social housing, social security, and the relationship between employers and employees has had a positive impact on the lives of</w:t>
      </w:r>
      <w:r w:rsidR="00A160BE" w:rsidRPr="00542625">
        <w:rPr>
          <w:rFonts w:eastAsiaTheme="minorHAnsi"/>
          <w:color w:val="000000"/>
          <w:lang w:val="en-GB" w:eastAsia="en-US"/>
        </w:rPr>
        <w:t xml:space="preserve"> many</w:t>
      </w:r>
      <w:r w:rsidRPr="00542625">
        <w:rPr>
          <w:rFonts w:eastAsiaTheme="minorHAnsi"/>
          <w:color w:val="000000"/>
          <w:lang w:val="en-GB" w:eastAsia="en-US"/>
        </w:rPr>
        <w:t xml:space="preserve"> people. </w:t>
      </w:r>
      <w:r w:rsidR="006D2B51" w:rsidRPr="00542625">
        <w:rPr>
          <w:rFonts w:eastAsiaTheme="minorHAnsi"/>
          <w:color w:val="000000"/>
          <w:lang w:val="en-GB" w:eastAsia="en-US"/>
        </w:rPr>
        <w:t xml:space="preserve">I think it is this moment in time, when housing began to be seriously addressed as </w:t>
      </w:r>
      <w:r w:rsidR="00DF3589" w:rsidRPr="00542625">
        <w:rPr>
          <w:rFonts w:eastAsiaTheme="minorHAnsi"/>
          <w:color w:val="000000"/>
          <w:lang w:val="en-GB" w:eastAsia="en-US"/>
        </w:rPr>
        <w:t xml:space="preserve">a </w:t>
      </w:r>
      <w:r w:rsidR="006D2B51" w:rsidRPr="00542625">
        <w:rPr>
          <w:rFonts w:eastAsiaTheme="minorHAnsi"/>
          <w:color w:val="000000"/>
          <w:lang w:val="en-GB" w:eastAsia="en-US"/>
        </w:rPr>
        <w:t>social issue by the state</w:t>
      </w:r>
      <w:r w:rsidR="00DF3589" w:rsidRPr="00542625">
        <w:rPr>
          <w:rFonts w:eastAsiaTheme="minorHAnsi"/>
          <w:color w:val="000000"/>
          <w:lang w:val="en-GB" w:eastAsia="en-US"/>
        </w:rPr>
        <w:t>, to be solved</w:t>
      </w:r>
      <w:r w:rsidR="006D2B51" w:rsidRPr="00542625">
        <w:rPr>
          <w:rFonts w:eastAsiaTheme="minorHAnsi"/>
          <w:color w:val="000000"/>
          <w:lang w:val="en-GB" w:eastAsia="en-US"/>
        </w:rPr>
        <w:t xml:space="preserve"> through </w:t>
      </w:r>
      <w:r w:rsidR="00DF3589" w:rsidRPr="00542625">
        <w:rPr>
          <w:rFonts w:eastAsiaTheme="minorHAnsi"/>
          <w:color w:val="000000"/>
          <w:lang w:val="en-GB" w:eastAsia="en-US"/>
        </w:rPr>
        <w:t>government intervention in the private market as well as the</w:t>
      </w:r>
      <w:r w:rsidR="006D2B51" w:rsidRPr="00542625">
        <w:rPr>
          <w:rFonts w:eastAsiaTheme="minorHAnsi"/>
          <w:color w:val="000000"/>
          <w:lang w:val="en-GB" w:eastAsia="en-US"/>
        </w:rPr>
        <w:t xml:space="preserve"> provision of housing to those people historically excluded from a decent quality of housing, that modern day homelessness comes about. </w:t>
      </w:r>
    </w:p>
    <w:p w14:paraId="192D980F" w14:textId="77777777" w:rsidR="00BF4942" w:rsidRPr="00542625" w:rsidRDefault="00BF4942" w:rsidP="006D2B51">
      <w:pPr>
        <w:autoSpaceDE w:val="0"/>
        <w:autoSpaceDN w:val="0"/>
        <w:adjustRightInd w:val="0"/>
        <w:spacing w:line="360" w:lineRule="auto"/>
        <w:ind w:right="-720"/>
        <w:jc w:val="both"/>
        <w:rPr>
          <w:rFonts w:eastAsiaTheme="minorHAnsi"/>
          <w:color w:val="000000"/>
          <w:lang w:val="en-GB" w:eastAsia="en-US"/>
        </w:rPr>
      </w:pPr>
    </w:p>
    <w:p w14:paraId="1C3788E3" w14:textId="1FDF3761" w:rsidR="006D2B51" w:rsidRPr="00542625" w:rsidRDefault="006D2B51" w:rsidP="006D2B51">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I don’t think anyone today will seriously argue that the state should not have required landlords to raise their quality of housing, i.e., that these regulations at the time have mostly had detrimental consequences. Likewise, I do not think that anyone will seriously argue today that the provision of social housing to those people for whom any form of home ownership </w:t>
      </w:r>
      <w:r w:rsidR="00DF3589" w:rsidRPr="00542625">
        <w:rPr>
          <w:rFonts w:eastAsiaTheme="minorHAnsi"/>
          <w:color w:val="000000"/>
          <w:lang w:val="en-GB" w:eastAsia="en-US"/>
        </w:rPr>
        <w:t>was</w:t>
      </w:r>
      <w:r w:rsidRPr="00542625">
        <w:rPr>
          <w:rFonts w:eastAsiaTheme="minorHAnsi"/>
          <w:color w:val="000000"/>
          <w:lang w:val="en-GB" w:eastAsia="en-US"/>
        </w:rPr>
        <w:t xml:space="preserve"> a far-</w:t>
      </w:r>
      <w:r w:rsidR="00DF3589" w:rsidRPr="00542625">
        <w:rPr>
          <w:rFonts w:eastAsiaTheme="minorHAnsi"/>
          <w:color w:val="000000"/>
          <w:lang w:val="en-GB" w:eastAsia="en-US"/>
        </w:rPr>
        <w:t>away</w:t>
      </w:r>
      <w:r w:rsidRPr="00542625">
        <w:rPr>
          <w:rFonts w:eastAsiaTheme="minorHAnsi"/>
          <w:color w:val="000000"/>
          <w:lang w:val="en-GB" w:eastAsia="en-US"/>
        </w:rPr>
        <w:t xml:space="preserve"> dream has mostly had detrimental consequences either. These forms of social redistribution, when we look at them historically, seem to have had a beneficial impact on society. </w:t>
      </w:r>
    </w:p>
    <w:p w14:paraId="58D44ACC" w14:textId="77777777" w:rsidR="006D2B51" w:rsidRPr="00542625" w:rsidRDefault="006D2B51" w:rsidP="006D2B51">
      <w:pPr>
        <w:autoSpaceDE w:val="0"/>
        <w:autoSpaceDN w:val="0"/>
        <w:adjustRightInd w:val="0"/>
        <w:spacing w:line="360" w:lineRule="auto"/>
        <w:ind w:right="-720"/>
        <w:jc w:val="both"/>
        <w:rPr>
          <w:rFonts w:eastAsiaTheme="minorHAnsi"/>
          <w:color w:val="000000"/>
          <w:lang w:val="en-GB" w:eastAsia="en-US"/>
        </w:rPr>
      </w:pPr>
    </w:p>
    <w:p w14:paraId="6403D4EA" w14:textId="3D76FAAF" w:rsidR="00180E2D" w:rsidRPr="00542625" w:rsidRDefault="006D2B51" w:rsidP="003D5A21">
      <w:pPr>
        <w:autoSpaceDE w:val="0"/>
        <w:autoSpaceDN w:val="0"/>
        <w:adjustRightInd w:val="0"/>
        <w:spacing w:line="360" w:lineRule="auto"/>
        <w:ind w:right="-720"/>
        <w:jc w:val="both"/>
        <w:rPr>
          <w:rFonts w:eastAsiaTheme="minorHAnsi"/>
          <w:color w:val="000000"/>
          <w:lang w:val="en-GB" w:eastAsia="en-US"/>
        </w:rPr>
      </w:pPr>
      <w:r w:rsidRPr="00542625">
        <w:rPr>
          <w:rFonts w:eastAsiaTheme="minorHAnsi"/>
          <w:color w:val="000000"/>
          <w:lang w:val="en-GB" w:eastAsia="en-US"/>
        </w:rPr>
        <w:t xml:space="preserve">When housing became a social issue at the end of the nineteenth century, this was done so to improve the lives of people, and it worked. It would seem appropriate for the state to once again intervene in the housing market, so as to ensure that affordable housing is </w:t>
      </w:r>
      <w:r w:rsidR="00BF4942" w:rsidRPr="00542625">
        <w:rPr>
          <w:rFonts w:eastAsiaTheme="minorHAnsi"/>
          <w:color w:val="000000"/>
          <w:lang w:val="en-GB" w:eastAsia="en-US"/>
        </w:rPr>
        <w:t xml:space="preserve">again </w:t>
      </w:r>
      <w:r w:rsidRPr="00542625">
        <w:rPr>
          <w:rFonts w:eastAsiaTheme="minorHAnsi"/>
          <w:color w:val="000000"/>
          <w:lang w:val="en-GB" w:eastAsia="en-US"/>
        </w:rPr>
        <w:t xml:space="preserve">available to people. </w:t>
      </w:r>
      <w:r w:rsidR="00DF3589" w:rsidRPr="00542625">
        <w:rPr>
          <w:rFonts w:eastAsiaTheme="minorHAnsi"/>
          <w:color w:val="000000"/>
          <w:lang w:val="en-GB" w:eastAsia="en-US"/>
        </w:rPr>
        <w:t>This would</w:t>
      </w:r>
      <w:r w:rsidRPr="00542625">
        <w:rPr>
          <w:rFonts w:eastAsiaTheme="minorHAnsi"/>
          <w:color w:val="000000"/>
          <w:lang w:val="en-GB" w:eastAsia="en-US"/>
        </w:rPr>
        <w:t xml:space="preserve"> once again make housing a social issue</w:t>
      </w:r>
      <w:r w:rsidR="00DF3589" w:rsidRPr="00542625">
        <w:rPr>
          <w:rFonts w:eastAsiaTheme="minorHAnsi"/>
          <w:color w:val="000000"/>
          <w:lang w:val="en-GB" w:eastAsia="en-US"/>
        </w:rPr>
        <w:t xml:space="preserve">, </w:t>
      </w:r>
      <w:r w:rsidR="00BF4942" w:rsidRPr="00542625">
        <w:rPr>
          <w:rFonts w:eastAsiaTheme="minorHAnsi"/>
          <w:color w:val="000000"/>
          <w:lang w:val="en-GB" w:eastAsia="en-US"/>
        </w:rPr>
        <w:t>a human right</w:t>
      </w:r>
      <w:r w:rsidR="00DF3589" w:rsidRPr="00542625">
        <w:rPr>
          <w:rFonts w:eastAsiaTheme="minorHAnsi"/>
          <w:color w:val="000000"/>
          <w:lang w:val="en-GB" w:eastAsia="en-US"/>
        </w:rPr>
        <w:t>,</w:t>
      </w:r>
      <w:r w:rsidR="00BF4942" w:rsidRPr="00542625">
        <w:rPr>
          <w:rFonts w:eastAsiaTheme="minorHAnsi"/>
          <w:color w:val="000000"/>
          <w:lang w:val="en-GB" w:eastAsia="en-US"/>
        </w:rPr>
        <w:t xml:space="preserve"> </w:t>
      </w:r>
      <w:r w:rsidRPr="00542625">
        <w:rPr>
          <w:rFonts w:eastAsiaTheme="minorHAnsi"/>
          <w:color w:val="000000"/>
          <w:lang w:val="en-GB" w:eastAsia="en-US"/>
        </w:rPr>
        <w:t>rather than a reward for labour.  There can be all kind of rationales and reasons for not providing housing to people all too easily, but in the grand scheme of things, I think we should be able to agree on the ethical principle that all people deserve a place to sleep, to be at rest, and enjoy a form of privacy.</w:t>
      </w:r>
    </w:p>
    <w:p w14:paraId="7D1C1399" w14:textId="77777777" w:rsidR="00D23067" w:rsidRPr="00542625" w:rsidRDefault="00D23067">
      <w:pPr>
        <w:rPr>
          <w:rFonts w:eastAsiaTheme="majorEastAsia"/>
          <w:color w:val="2F5496" w:themeColor="accent1" w:themeShade="BF"/>
          <w:sz w:val="32"/>
          <w:szCs w:val="32"/>
          <w:lang w:val="en-GB"/>
        </w:rPr>
      </w:pPr>
      <w:r w:rsidRPr="00542625">
        <w:rPr>
          <w:lang w:val="en-GB"/>
        </w:rPr>
        <w:br w:type="page"/>
      </w:r>
    </w:p>
    <w:p w14:paraId="47C231B9" w14:textId="16D8254F" w:rsidR="008D307F" w:rsidRPr="00542625" w:rsidRDefault="00A01D9B" w:rsidP="00E03A2F">
      <w:pPr>
        <w:pStyle w:val="Heading1"/>
        <w:spacing w:line="360" w:lineRule="auto"/>
        <w:jc w:val="both"/>
        <w:rPr>
          <w:rFonts w:ascii="Times New Roman" w:hAnsi="Times New Roman" w:cs="Times New Roman"/>
          <w:lang w:val="en-GB"/>
        </w:rPr>
      </w:pPr>
      <w:bookmarkStart w:id="28" w:name="_Toc75444328"/>
      <w:r w:rsidRPr="00542625">
        <w:rPr>
          <w:rFonts w:ascii="Times New Roman" w:hAnsi="Times New Roman" w:cs="Times New Roman"/>
          <w:lang w:val="en-GB"/>
        </w:rPr>
        <w:lastRenderedPageBreak/>
        <w:t>Conclusion</w:t>
      </w:r>
      <w:bookmarkEnd w:id="28"/>
    </w:p>
    <w:p w14:paraId="77086F38" w14:textId="126FAA5E" w:rsidR="00447ACB" w:rsidRPr="00542625" w:rsidRDefault="00447ACB" w:rsidP="00697958">
      <w:pPr>
        <w:spacing w:line="360" w:lineRule="auto"/>
        <w:jc w:val="both"/>
        <w:rPr>
          <w:lang w:val="en-GB"/>
        </w:rPr>
      </w:pPr>
      <w:r w:rsidRPr="00542625">
        <w:rPr>
          <w:lang w:val="en-GB"/>
        </w:rPr>
        <w:t xml:space="preserve">In the pastoral episteme we have seen a communal network of poor relief, a system of social redistribution, that operated </w:t>
      </w:r>
      <w:r w:rsidR="00BF4942" w:rsidRPr="00542625">
        <w:rPr>
          <w:lang w:val="en-GB"/>
        </w:rPr>
        <w:t>through voluntary giving</w:t>
      </w:r>
      <w:r w:rsidRPr="00542625">
        <w:rPr>
          <w:lang w:val="en-GB"/>
        </w:rPr>
        <w:t xml:space="preserve">. </w:t>
      </w:r>
      <w:r w:rsidR="001C381F">
        <w:rPr>
          <w:lang w:val="en-GB"/>
        </w:rPr>
        <w:t>The extent to which this system was truly voluntary can be questioned,</w:t>
      </w:r>
      <w:r w:rsidR="00AA3D89" w:rsidRPr="00542625">
        <w:rPr>
          <w:lang w:val="en-GB"/>
        </w:rPr>
        <w:t xml:space="preserve"> </w:t>
      </w:r>
      <w:r w:rsidRPr="00542625">
        <w:rPr>
          <w:lang w:val="en-GB"/>
        </w:rPr>
        <w:t>as social pressures and religious power ensured the wide-spread practice of giving amongst the members of the community that lived in close social and physical proximity to each other.</w:t>
      </w:r>
      <w:r w:rsidR="00D701B1" w:rsidRPr="00542625">
        <w:rPr>
          <w:lang w:val="en-GB"/>
        </w:rPr>
        <w:t xml:space="preserve"> This also meant that people refused or rejected by their community would have a hard time to survive and might have difficulty to integrate into another community.</w:t>
      </w:r>
    </w:p>
    <w:p w14:paraId="40AF1939" w14:textId="77777777" w:rsidR="00D701B1" w:rsidRPr="00542625" w:rsidRDefault="00D701B1" w:rsidP="00697958">
      <w:pPr>
        <w:spacing w:line="360" w:lineRule="auto"/>
        <w:jc w:val="both"/>
        <w:rPr>
          <w:lang w:val="en-GB"/>
        </w:rPr>
      </w:pPr>
    </w:p>
    <w:p w14:paraId="45857C1D" w14:textId="568B4DFA" w:rsidR="00D701B1" w:rsidRPr="00542625" w:rsidRDefault="00447ACB" w:rsidP="00697958">
      <w:pPr>
        <w:spacing w:line="360" w:lineRule="auto"/>
        <w:jc w:val="both"/>
        <w:rPr>
          <w:lang w:val="en-GB"/>
        </w:rPr>
      </w:pPr>
      <w:r w:rsidRPr="00542625">
        <w:rPr>
          <w:lang w:val="en-GB"/>
        </w:rPr>
        <w:t xml:space="preserve">In the moral episteme, this </w:t>
      </w:r>
      <w:r w:rsidR="001C381F">
        <w:rPr>
          <w:lang w:val="en-GB"/>
        </w:rPr>
        <w:t xml:space="preserve">old </w:t>
      </w:r>
      <w:r w:rsidRPr="00542625">
        <w:rPr>
          <w:lang w:val="en-GB"/>
        </w:rPr>
        <w:t xml:space="preserve">network of poor relief remained intact, only its effectiveness began to hamper. Increasingly, a group of </w:t>
      </w:r>
      <w:r w:rsidR="00AA3D89" w:rsidRPr="00542625">
        <w:rPr>
          <w:lang w:val="en-GB"/>
        </w:rPr>
        <w:t xml:space="preserve">affluent and powerful </w:t>
      </w:r>
      <w:r w:rsidRPr="00542625">
        <w:rPr>
          <w:lang w:val="en-GB"/>
        </w:rPr>
        <w:t>people were no longer subject to these social pressures</w:t>
      </w:r>
      <w:r w:rsidR="00D701B1" w:rsidRPr="00542625">
        <w:rPr>
          <w:lang w:val="en-GB"/>
        </w:rPr>
        <w:t xml:space="preserve"> </w:t>
      </w:r>
      <w:r w:rsidR="00DF3589" w:rsidRPr="00542625">
        <w:rPr>
          <w:lang w:val="en-GB"/>
        </w:rPr>
        <w:t>as they were before</w:t>
      </w:r>
      <w:r w:rsidRPr="00542625">
        <w:rPr>
          <w:lang w:val="en-GB"/>
        </w:rPr>
        <w:t>. Religious power was subverted through a rereading of Protestantism</w:t>
      </w:r>
      <w:r w:rsidR="00DF3589" w:rsidRPr="00542625">
        <w:rPr>
          <w:lang w:val="en-GB"/>
        </w:rPr>
        <w:t xml:space="preserve"> </w:t>
      </w:r>
      <w:r w:rsidRPr="00542625">
        <w:rPr>
          <w:lang w:val="en-GB"/>
        </w:rPr>
        <w:t>that argued for less social redistribution rather than more.</w:t>
      </w:r>
      <w:r w:rsidR="00D701B1" w:rsidRPr="00542625">
        <w:rPr>
          <w:lang w:val="en-GB"/>
        </w:rPr>
        <w:t xml:space="preserve"> This moral episteme encouraged something equivalent to what we might call self-reliance today: hard work, frugality, decency and modesty. Social redistribution</w:t>
      </w:r>
      <w:r w:rsidR="001C381F">
        <w:rPr>
          <w:lang w:val="en-GB"/>
        </w:rPr>
        <w:t xml:space="preserve"> seems to have</w:t>
      </w:r>
      <w:r w:rsidR="00D701B1" w:rsidRPr="00542625">
        <w:rPr>
          <w:lang w:val="en-GB"/>
        </w:rPr>
        <w:t xml:space="preserve"> decreased as anonymity in communities increased, </w:t>
      </w:r>
      <w:r w:rsidR="00DF3589" w:rsidRPr="00542625">
        <w:rPr>
          <w:lang w:val="en-GB"/>
        </w:rPr>
        <w:t>something that coincided with the</w:t>
      </w:r>
      <w:r w:rsidR="00D701B1" w:rsidRPr="00542625">
        <w:rPr>
          <w:lang w:val="en-GB"/>
        </w:rPr>
        <w:t xml:space="preserve"> development of </w:t>
      </w:r>
      <w:r w:rsidR="00DF3589" w:rsidRPr="00542625">
        <w:rPr>
          <w:lang w:val="en-GB"/>
        </w:rPr>
        <w:t xml:space="preserve">the state, </w:t>
      </w:r>
      <w:r w:rsidR="00D701B1" w:rsidRPr="00542625">
        <w:rPr>
          <w:lang w:val="en-GB"/>
        </w:rPr>
        <w:t xml:space="preserve">society and the public realm. Rationalization for these social differences were found in the sinfulness of poverty, and the weak spirit and morals of the poor. </w:t>
      </w:r>
    </w:p>
    <w:p w14:paraId="25A4C917" w14:textId="77777777" w:rsidR="00D701B1" w:rsidRPr="00542625" w:rsidRDefault="00D701B1" w:rsidP="00697958">
      <w:pPr>
        <w:spacing w:line="360" w:lineRule="auto"/>
        <w:jc w:val="both"/>
        <w:rPr>
          <w:lang w:val="en-GB"/>
        </w:rPr>
      </w:pPr>
    </w:p>
    <w:p w14:paraId="556E6AEA" w14:textId="32B3A800" w:rsidR="00DF3589" w:rsidRDefault="00447ACB" w:rsidP="00697958">
      <w:pPr>
        <w:spacing w:line="360" w:lineRule="auto"/>
        <w:jc w:val="both"/>
        <w:rPr>
          <w:lang w:val="en-GB"/>
        </w:rPr>
      </w:pPr>
      <w:r w:rsidRPr="00542625">
        <w:rPr>
          <w:lang w:val="en-GB"/>
        </w:rPr>
        <w:t xml:space="preserve">Lastly, we have detailed the development of the material episteme. </w:t>
      </w:r>
      <w:r w:rsidR="00D701B1" w:rsidRPr="00542625">
        <w:rPr>
          <w:lang w:val="en-GB"/>
        </w:rPr>
        <w:t xml:space="preserve">Here, the emphasis on morality gave way to concerns and engagement with the conditions that the poor and pauperized found themselves in. </w:t>
      </w:r>
      <w:r w:rsidR="00BF4942" w:rsidRPr="00542625">
        <w:rPr>
          <w:lang w:val="en-GB"/>
        </w:rPr>
        <w:t xml:space="preserve">This ultimately led to the establishment of the welfare state, a </w:t>
      </w:r>
      <w:r w:rsidR="0054134B" w:rsidRPr="00542625">
        <w:rPr>
          <w:lang w:val="en-GB"/>
        </w:rPr>
        <w:t xml:space="preserve">system in which society was expected to provide people with housing and the means to live life, as such considerations developed out of the desire to improve the circumstances of life for the betterment of society as a whole. </w:t>
      </w:r>
      <w:r w:rsidR="00DF3589" w:rsidRPr="00542625">
        <w:rPr>
          <w:lang w:val="en-GB"/>
        </w:rPr>
        <w:t>Social</w:t>
      </w:r>
      <w:r w:rsidR="0054134B" w:rsidRPr="00542625">
        <w:rPr>
          <w:lang w:val="en-GB"/>
        </w:rPr>
        <w:t xml:space="preserve"> redistribution </w:t>
      </w:r>
      <w:r w:rsidR="00DF3589" w:rsidRPr="00542625">
        <w:rPr>
          <w:lang w:val="en-GB"/>
        </w:rPr>
        <w:t>now became an obligation connected</w:t>
      </w:r>
      <w:r w:rsidR="0054134B" w:rsidRPr="00542625">
        <w:rPr>
          <w:lang w:val="en-GB"/>
        </w:rPr>
        <w:t xml:space="preserve"> to one’s income and/or wealth</w:t>
      </w:r>
      <w:r w:rsidR="00DF3589" w:rsidRPr="00542625">
        <w:rPr>
          <w:lang w:val="en-GB"/>
        </w:rPr>
        <w:t>,</w:t>
      </w:r>
      <w:r w:rsidR="0054134B" w:rsidRPr="00542625">
        <w:rPr>
          <w:lang w:val="en-GB"/>
        </w:rPr>
        <w:t xml:space="preserve"> so that </w:t>
      </w:r>
      <w:r w:rsidR="00DF3589" w:rsidRPr="00542625">
        <w:rPr>
          <w:lang w:val="en-GB"/>
        </w:rPr>
        <w:t>the required investments</w:t>
      </w:r>
      <w:r w:rsidR="0054134B" w:rsidRPr="00542625">
        <w:rPr>
          <w:lang w:val="en-GB"/>
        </w:rPr>
        <w:t xml:space="preserve"> in the social domain could be ensured.</w:t>
      </w:r>
    </w:p>
    <w:p w14:paraId="3140C5D1" w14:textId="77777777" w:rsidR="001C381F" w:rsidRPr="00542625" w:rsidRDefault="001C381F" w:rsidP="00697958">
      <w:pPr>
        <w:spacing w:line="360" w:lineRule="auto"/>
        <w:jc w:val="both"/>
        <w:rPr>
          <w:lang w:val="en-GB"/>
        </w:rPr>
      </w:pPr>
    </w:p>
    <w:p w14:paraId="18FE539D" w14:textId="77777777" w:rsidR="00DF3589" w:rsidRPr="00542625" w:rsidRDefault="0054134B" w:rsidP="00BC7A8B">
      <w:pPr>
        <w:spacing w:line="360" w:lineRule="auto"/>
        <w:jc w:val="both"/>
        <w:rPr>
          <w:lang w:val="en-GB"/>
        </w:rPr>
      </w:pPr>
      <w:r w:rsidRPr="00542625">
        <w:rPr>
          <w:lang w:val="en-GB"/>
        </w:rPr>
        <w:t xml:space="preserve">Today, </w:t>
      </w:r>
      <w:r w:rsidR="00DF3589" w:rsidRPr="00542625">
        <w:rPr>
          <w:lang w:val="en-GB"/>
        </w:rPr>
        <w:t>the idea that the state should raise taxes to pay for welfare in the social domain seems to receive less support. S</w:t>
      </w:r>
      <w:r w:rsidRPr="00542625">
        <w:rPr>
          <w:lang w:val="en-GB"/>
        </w:rPr>
        <w:t>tate-funded spending in the social domain has decreased</w:t>
      </w:r>
      <w:r w:rsidR="00DF3589" w:rsidRPr="00542625">
        <w:rPr>
          <w:lang w:val="en-GB"/>
        </w:rPr>
        <w:t xml:space="preserve"> and is considered to be a means of closing the financial deficit</w:t>
      </w:r>
      <w:r w:rsidRPr="00542625">
        <w:rPr>
          <w:lang w:val="en-GB"/>
        </w:rPr>
        <w:t>.</w:t>
      </w:r>
      <w:r w:rsidR="00BC7A8B" w:rsidRPr="00542625">
        <w:rPr>
          <w:lang w:val="en-GB"/>
        </w:rPr>
        <w:t xml:space="preserve"> The state therefore operates less as a redistributive apparatus.</w:t>
      </w:r>
      <w:r w:rsidRPr="00542625">
        <w:rPr>
          <w:lang w:val="en-GB"/>
        </w:rPr>
        <w:t xml:space="preserve"> As we have seen in the introduction, this is rationalized by emphasizing people’s self-sufficiency, by referring to supposed efficiency gains in the process </w:t>
      </w:r>
      <w:r w:rsidRPr="00542625">
        <w:rPr>
          <w:lang w:val="en-GB"/>
        </w:rPr>
        <w:lastRenderedPageBreak/>
        <w:t>of decentralization, and by pointing to the innovativeness and possibility for bottom-up civil initiatives.</w:t>
      </w:r>
    </w:p>
    <w:p w14:paraId="2B202AA1" w14:textId="77777777" w:rsidR="00DF3589" w:rsidRPr="00542625" w:rsidRDefault="00DF3589" w:rsidP="00BC7A8B">
      <w:pPr>
        <w:spacing w:line="360" w:lineRule="auto"/>
        <w:jc w:val="both"/>
        <w:rPr>
          <w:lang w:val="en-GB"/>
        </w:rPr>
      </w:pPr>
    </w:p>
    <w:p w14:paraId="66C442C6" w14:textId="5E02219C" w:rsidR="00BC7A8B" w:rsidRPr="00542625" w:rsidRDefault="0054134B" w:rsidP="00BC7A8B">
      <w:pPr>
        <w:spacing w:line="360" w:lineRule="auto"/>
        <w:jc w:val="both"/>
        <w:rPr>
          <w:lang w:val="en-GB"/>
        </w:rPr>
      </w:pPr>
      <w:r w:rsidRPr="00542625">
        <w:rPr>
          <w:lang w:val="en-GB"/>
        </w:rPr>
        <w:t xml:space="preserve"> These expected developments have so far not taken place. </w:t>
      </w:r>
      <w:r w:rsidR="00BC7A8B" w:rsidRPr="00542625">
        <w:rPr>
          <w:lang w:val="en-GB"/>
        </w:rPr>
        <w:t xml:space="preserve">Part of this may be due to the fact that we live in a society with an even larger and more anonymous public realm than ever before. </w:t>
      </w:r>
      <w:r w:rsidR="00DF3589" w:rsidRPr="00542625">
        <w:rPr>
          <w:lang w:val="en-GB"/>
        </w:rPr>
        <w:t>Can</w:t>
      </w:r>
      <w:r w:rsidR="00BC7A8B" w:rsidRPr="00542625">
        <w:rPr>
          <w:lang w:val="en-GB"/>
        </w:rPr>
        <w:t xml:space="preserve"> we </w:t>
      </w:r>
      <w:r w:rsidR="001C381F">
        <w:rPr>
          <w:lang w:val="en-GB"/>
        </w:rPr>
        <w:t xml:space="preserve">under such circumstances </w:t>
      </w:r>
      <w:r w:rsidR="00BC7A8B" w:rsidRPr="00542625">
        <w:rPr>
          <w:lang w:val="en-GB"/>
        </w:rPr>
        <w:t xml:space="preserve">expect civil society, businesses and people, to </w:t>
      </w:r>
      <w:r w:rsidR="00DF3589" w:rsidRPr="00542625">
        <w:rPr>
          <w:lang w:val="en-GB"/>
        </w:rPr>
        <w:t>voluntarily</w:t>
      </w:r>
      <w:r w:rsidR="00BC7A8B" w:rsidRPr="00542625">
        <w:rPr>
          <w:lang w:val="en-GB"/>
        </w:rPr>
        <w:t xml:space="preserve"> redistribute their wealth to pay for spending in the social domain? This </w:t>
      </w:r>
      <w:r w:rsidR="00DF3589" w:rsidRPr="00542625">
        <w:rPr>
          <w:lang w:val="en-GB"/>
        </w:rPr>
        <w:t>seems to</w:t>
      </w:r>
      <w:r w:rsidR="00BC7A8B" w:rsidRPr="00542625">
        <w:rPr>
          <w:lang w:val="en-GB"/>
        </w:rPr>
        <w:t xml:space="preserve"> require a cultural transformation that could hardly be expected to realize within a few years. Meanwhile, the number of homeless people increase and the socio-economic position of people from lower social strata seem to become more pressing. </w:t>
      </w:r>
    </w:p>
    <w:p w14:paraId="29E6F77F" w14:textId="1CB194F6" w:rsidR="00374A6B" w:rsidRPr="00542625" w:rsidRDefault="00374A6B" w:rsidP="00697958">
      <w:pPr>
        <w:spacing w:line="360" w:lineRule="auto"/>
        <w:jc w:val="both"/>
        <w:rPr>
          <w:lang w:val="en-GB"/>
        </w:rPr>
      </w:pPr>
    </w:p>
    <w:p w14:paraId="4225E4E4" w14:textId="5D44877F" w:rsidR="00374A6B" w:rsidRPr="00542625" w:rsidRDefault="00AA3D89" w:rsidP="00697958">
      <w:pPr>
        <w:spacing w:line="360" w:lineRule="auto"/>
        <w:jc w:val="both"/>
        <w:rPr>
          <w:lang w:val="en-GB"/>
        </w:rPr>
      </w:pPr>
      <w:r w:rsidRPr="00542625">
        <w:rPr>
          <w:lang w:val="en-GB"/>
        </w:rPr>
        <w:t>These reflections raise</w:t>
      </w:r>
      <w:r w:rsidR="00374A6B" w:rsidRPr="00542625">
        <w:rPr>
          <w:lang w:val="en-GB"/>
        </w:rPr>
        <w:t xml:space="preserve"> the question whether the policy emphasis of the </w:t>
      </w:r>
      <w:r w:rsidR="00374A6B" w:rsidRPr="00542625">
        <w:rPr>
          <w:i/>
          <w:iCs/>
          <w:lang w:val="en-GB"/>
        </w:rPr>
        <w:t xml:space="preserve">Wet Maatschappelijk Ondersteuning </w:t>
      </w:r>
      <w:r w:rsidR="00374A6B" w:rsidRPr="00542625">
        <w:rPr>
          <w:lang w:val="en-GB"/>
        </w:rPr>
        <w:t xml:space="preserve">(law of social support) and the </w:t>
      </w:r>
      <w:r w:rsidR="00374A6B" w:rsidRPr="00542625">
        <w:rPr>
          <w:i/>
          <w:iCs/>
          <w:lang w:val="en-GB"/>
        </w:rPr>
        <w:t>Participatiewet</w:t>
      </w:r>
      <w:r w:rsidR="00374A6B" w:rsidRPr="00542625">
        <w:rPr>
          <w:lang w:val="en-GB"/>
        </w:rPr>
        <w:t xml:space="preserve"> (participation law</w:t>
      </w:r>
      <w:r w:rsidR="00374A6B" w:rsidRPr="00542625">
        <w:rPr>
          <w:i/>
          <w:iCs/>
          <w:lang w:val="en-GB"/>
        </w:rPr>
        <w:t>)</w:t>
      </w:r>
      <w:r w:rsidR="00374A6B" w:rsidRPr="00542625">
        <w:rPr>
          <w:lang w:val="en-GB"/>
        </w:rPr>
        <w:t xml:space="preserve"> with their emphasis on self-sufficiency and decentralized assistance at decreased societal costs should be upheld in their current form. </w:t>
      </w:r>
      <w:r w:rsidR="001C381F">
        <w:rPr>
          <w:lang w:val="en-GB"/>
        </w:rPr>
        <w:t>It also raises other questions,</w:t>
      </w:r>
      <w:r w:rsidR="00374A6B" w:rsidRPr="00542625">
        <w:rPr>
          <w:lang w:val="en-GB"/>
        </w:rPr>
        <w:t xml:space="preserve"> such as whether it is </w:t>
      </w:r>
      <w:r w:rsidR="0079441A" w:rsidRPr="00542625">
        <w:rPr>
          <w:lang w:val="en-GB"/>
        </w:rPr>
        <w:t>ethically</w:t>
      </w:r>
      <w:r w:rsidR="004E1F15" w:rsidRPr="00542625">
        <w:rPr>
          <w:lang w:val="en-GB"/>
        </w:rPr>
        <w:t xml:space="preserve"> (and practically)</w:t>
      </w:r>
      <w:r w:rsidR="0079441A" w:rsidRPr="00542625">
        <w:rPr>
          <w:lang w:val="en-GB"/>
        </w:rPr>
        <w:t xml:space="preserve"> justifiable to put such expectations of self-reliance on people in society</w:t>
      </w:r>
      <w:r w:rsidR="00374A6B" w:rsidRPr="00542625">
        <w:rPr>
          <w:lang w:val="en-GB"/>
        </w:rPr>
        <w:t>, whether</w:t>
      </w:r>
      <w:r w:rsidRPr="00542625">
        <w:rPr>
          <w:lang w:val="en-GB"/>
        </w:rPr>
        <w:t xml:space="preserve"> vulnerable</w:t>
      </w:r>
      <w:r w:rsidR="0079441A" w:rsidRPr="00542625">
        <w:rPr>
          <w:lang w:val="en-GB"/>
        </w:rPr>
        <w:t xml:space="preserve"> individuals, families </w:t>
      </w:r>
      <w:r w:rsidR="004E1F15" w:rsidRPr="00542625">
        <w:rPr>
          <w:lang w:val="en-GB"/>
        </w:rPr>
        <w:t>and</w:t>
      </w:r>
      <w:r w:rsidR="0079441A" w:rsidRPr="00542625">
        <w:rPr>
          <w:lang w:val="en-GB"/>
        </w:rPr>
        <w:t xml:space="preserve"> </w:t>
      </w:r>
      <w:r w:rsidR="00775212" w:rsidRPr="00542625">
        <w:rPr>
          <w:lang w:val="en-GB"/>
        </w:rPr>
        <w:t xml:space="preserve">social </w:t>
      </w:r>
      <w:r w:rsidR="0079441A" w:rsidRPr="00542625">
        <w:rPr>
          <w:lang w:val="en-GB"/>
        </w:rPr>
        <w:t xml:space="preserve">groups </w:t>
      </w:r>
      <w:r w:rsidR="00345AEE" w:rsidRPr="00542625">
        <w:rPr>
          <w:lang w:val="en-GB"/>
        </w:rPr>
        <w:t>can</w:t>
      </w:r>
      <w:r w:rsidR="00775212" w:rsidRPr="00542625">
        <w:rPr>
          <w:lang w:val="en-GB"/>
        </w:rPr>
        <w:t xml:space="preserve"> </w:t>
      </w:r>
      <w:r w:rsidR="0079441A" w:rsidRPr="00542625">
        <w:rPr>
          <w:lang w:val="en-GB"/>
        </w:rPr>
        <w:t>bootstrap their way out of poverty</w:t>
      </w:r>
      <w:r w:rsidR="00374A6B" w:rsidRPr="00542625">
        <w:rPr>
          <w:lang w:val="en-GB"/>
        </w:rPr>
        <w:t>, and perhaps more importantly,</w:t>
      </w:r>
      <w:r w:rsidR="0079441A" w:rsidRPr="00542625">
        <w:rPr>
          <w:lang w:val="en-GB"/>
        </w:rPr>
        <w:t xml:space="preserve"> </w:t>
      </w:r>
      <w:r w:rsidR="00374A6B" w:rsidRPr="00542625">
        <w:rPr>
          <w:lang w:val="en-GB"/>
        </w:rPr>
        <w:t>whether we should</w:t>
      </w:r>
      <w:r w:rsidR="0079441A" w:rsidRPr="00542625">
        <w:rPr>
          <w:lang w:val="en-GB"/>
        </w:rPr>
        <w:t xml:space="preserve"> we expect of them to do so</w:t>
      </w:r>
      <w:r w:rsidR="00374A6B" w:rsidRPr="00542625">
        <w:rPr>
          <w:lang w:val="en-GB"/>
        </w:rPr>
        <w:t xml:space="preserve"> given the affluence in our societies. </w:t>
      </w:r>
    </w:p>
    <w:p w14:paraId="7D4E0E1D" w14:textId="4B874C04" w:rsidR="00374A6B" w:rsidRPr="00542625" w:rsidRDefault="00374A6B" w:rsidP="00697958">
      <w:pPr>
        <w:spacing w:line="360" w:lineRule="auto"/>
        <w:jc w:val="both"/>
        <w:rPr>
          <w:lang w:val="en-GB"/>
        </w:rPr>
      </w:pPr>
    </w:p>
    <w:p w14:paraId="3C6E2838" w14:textId="648BFC46" w:rsidR="004E1F15" w:rsidRPr="00542625" w:rsidRDefault="001C381F" w:rsidP="00697958">
      <w:pPr>
        <w:spacing w:line="360" w:lineRule="auto"/>
        <w:jc w:val="both"/>
        <w:rPr>
          <w:lang w:val="en-GB"/>
        </w:rPr>
      </w:pPr>
      <w:r>
        <w:rPr>
          <w:lang w:val="en-GB"/>
        </w:rPr>
        <w:t>Indeed, now</w:t>
      </w:r>
      <w:r w:rsidR="00374A6B" w:rsidRPr="00542625">
        <w:rPr>
          <w:lang w:val="en-GB"/>
        </w:rPr>
        <w:t xml:space="preserve"> that we have come so far in terms of our material achievements and our technological capabilities, should we still make life dependent upon people’s capacity to be fully contributing, economically productive members of society?</w:t>
      </w:r>
      <w:r w:rsidR="0079441A" w:rsidRPr="00542625">
        <w:rPr>
          <w:lang w:val="en-GB"/>
        </w:rPr>
        <w:t xml:space="preserve"> </w:t>
      </w:r>
      <w:r w:rsidR="00775212" w:rsidRPr="00542625">
        <w:rPr>
          <w:lang w:val="en-GB"/>
        </w:rPr>
        <w:t>In other words, g</w:t>
      </w:r>
      <w:r w:rsidR="0079441A" w:rsidRPr="00542625">
        <w:rPr>
          <w:lang w:val="en-GB"/>
        </w:rPr>
        <w:t>iven the affluence of our own societies, should</w:t>
      </w:r>
      <w:r>
        <w:rPr>
          <w:lang w:val="en-GB"/>
        </w:rPr>
        <w:t>n’t</w:t>
      </w:r>
      <w:r w:rsidR="0079441A" w:rsidRPr="00542625">
        <w:rPr>
          <w:lang w:val="en-GB"/>
        </w:rPr>
        <w:t xml:space="preserve"> </w:t>
      </w:r>
      <w:r>
        <w:rPr>
          <w:lang w:val="en-GB"/>
        </w:rPr>
        <w:t>things</w:t>
      </w:r>
      <w:r w:rsidR="0079441A" w:rsidRPr="00542625">
        <w:rPr>
          <w:lang w:val="en-GB"/>
        </w:rPr>
        <w:t xml:space="preserve"> such as housing, social and physical care, as well as food and clothing be ensured by society </w:t>
      </w:r>
      <w:r>
        <w:rPr>
          <w:lang w:val="en-GB"/>
        </w:rPr>
        <w:t>‘</w:t>
      </w:r>
      <w:r w:rsidR="0079441A" w:rsidRPr="00542625">
        <w:rPr>
          <w:lang w:val="en-GB"/>
        </w:rPr>
        <w:t>unconditionally</w:t>
      </w:r>
      <w:r>
        <w:rPr>
          <w:lang w:val="en-GB"/>
        </w:rPr>
        <w:t>’</w:t>
      </w:r>
      <w:r w:rsidR="0079441A" w:rsidRPr="00542625">
        <w:rPr>
          <w:lang w:val="en-GB"/>
        </w:rPr>
        <w:t>?</w:t>
      </w:r>
      <w:r w:rsidR="00775212" w:rsidRPr="00542625">
        <w:rPr>
          <w:lang w:val="en-GB"/>
        </w:rPr>
        <w:t xml:space="preserve"> And should the state be responsible for this? </w:t>
      </w:r>
      <w:r w:rsidR="0079441A" w:rsidRPr="00542625">
        <w:rPr>
          <w:lang w:val="en-GB"/>
        </w:rPr>
        <w:t>These are questions that we will have to ask in the coming years</w:t>
      </w:r>
      <w:r w:rsidR="00CE0571" w:rsidRPr="00542625">
        <w:rPr>
          <w:lang w:val="en-GB"/>
        </w:rPr>
        <w:t>,</w:t>
      </w:r>
      <w:r w:rsidR="004E1F15" w:rsidRPr="00542625">
        <w:rPr>
          <w:lang w:val="en-GB"/>
        </w:rPr>
        <w:t xml:space="preserve"> and that will in some form or another likely haunt us in the future as well.</w:t>
      </w:r>
    </w:p>
    <w:p w14:paraId="327680F7" w14:textId="63EC2ADF" w:rsidR="004E1F15" w:rsidRPr="00542625" w:rsidRDefault="004E1F15" w:rsidP="00697958">
      <w:pPr>
        <w:spacing w:line="360" w:lineRule="auto"/>
        <w:jc w:val="both"/>
        <w:rPr>
          <w:lang w:val="en-GB"/>
        </w:rPr>
      </w:pPr>
    </w:p>
    <w:p w14:paraId="6C28D631" w14:textId="6778C937" w:rsidR="00AA3D89" w:rsidRPr="00542625" w:rsidRDefault="00C87C13" w:rsidP="00697958">
      <w:pPr>
        <w:spacing w:line="360" w:lineRule="auto"/>
        <w:jc w:val="both"/>
        <w:rPr>
          <w:lang w:val="en-GB"/>
        </w:rPr>
      </w:pPr>
      <w:r w:rsidRPr="00542625">
        <w:rPr>
          <w:lang w:val="en-GB"/>
        </w:rPr>
        <w:t xml:space="preserve">My two cents are as follows: </w:t>
      </w:r>
      <w:r w:rsidR="00775212" w:rsidRPr="00542625">
        <w:rPr>
          <w:lang w:val="en-GB"/>
        </w:rPr>
        <w:t xml:space="preserve">if we turn to our past, it seems evident </w:t>
      </w:r>
      <w:r w:rsidRPr="00542625">
        <w:rPr>
          <w:lang w:val="en-GB"/>
        </w:rPr>
        <w:t>that a continuation of an emphasis on self-reliance</w:t>
      </w:r>
      <w:r w:rsidR="00E70AEF">
        <w:rPr>
          <w:lang w:val="en-GB"/>
        </w:rPr>
        <w:t>,</w:t>
      </w:r>
      <w:r w:rsidRPr="00542625">
        <w:rPr>
          <w:lang w:val="en-GB"/>
        </w:rPr>
        <w:t xml:space="preserve"> with</w:t>
      </w:r>
      <w:r w:rsidR="00775212" w:rsidRPr="00542625">
        <w:rPr>
          <w:lang w:val="en-GB"/>
        </w:rPr>
        <w:t>out</w:t>
      </w:r>
      <w:r w:rsidRPr="00542625">
        <w:rPr>
          <w:lang w:val="en-GB"/>
        </w:rPr>
        <w:t xml:space="preserve"> a</w:t>
      </w:r>
      <w:r w:rsidR="00775212" w:rsidRPr="00542625">
        <w:rPr>
          <w:lang w:val="en-GB"/>
        </w:rPr>
        <w:t>n</w:t>
      </w:r>
      <w:r w:rsidRPr="00542625">
        <w:rPr>
          <w:lang w:val="en-GB"/>
        </w:rPr>
        <w:t xml:space="preserve"> </w:t>
      </w:r>
      <w:r w:rsidR="00775212" w:rsidRPr="00542625">
        <w:rPr>
          <w:lang w:val="en-GB"/>
        </w:rPr>
        <w:t>increase</w:t>
      </w:r>
      <w:r w:rsidRPr="00542625">
        <w:rPr>
          <w:lang w:val="en-GB"/>
        </w:rPr>
        <w:t xml:space="preserve"> social redistribution</w:t>
      </w:r>
      <w:r w:rsidR="00E70AEF">
        <w:rPr>
          <w:lang w:val="en-GB"/>
        </w:rPr>
        <w:t>,</w:t>
      </w:r>
      <w:r w:rsidRPr="00542625">
        <w:rPr>
          <w:lang w:val="en-GB"/>
        </w:rPr>
        <w:t xml:space="preserve"> is not likely to lead to a reinvigorated, healthier or more inclusive society. People and the communities they are embedded in flourish most when wealth and opportunities are shared, when </w:t>
      </w:r>
      <w:r w:rsidR="006549C5" w:rsidRPr="00542625">
        <w:rPr>
          <w:lang w:val="en-GB"/>
        </w:rPr>
        <w:t>the</w:t>
      </w:r>
      <w:r w:rsidRPr="00542625">
        <w:rPr>
          <w:lang w:val="en-GB"/>
        </w:rPr>
        <w:t xml:space="preserve"> benefit</w:t>
      </w:r>
      <w:r w:rsidR="006549C5" w:rsidRPr="00542625">
        <w:rPr>
          <w:lang w:val="en-GB"/>
        </w:rPr>
        <w:t>s that are produced by society are distributed throughout society</w:t>
      </w:r>
      <w:r w:rsidR="00CE0571" w:rsidRPr="00542625">
        <w:rPr>
          <w:lang w:val="en-GB"/>
        </w:rPr>
        <w:t xml:space="preserve">. </w:t>
      </w:r>
    </w:p>
    <w:p w14:paraId="2A12AF9A" w14:textId="77777777" w:rsidR="00AA3D89" w:rsidRPr="00542625" w:rsidRDefault="00AA3D89" w:rsidP="00697958">
      <w:pPr>
        <w:spacing w:line="360" w:lineRule="auto"/>
        <w:jc w:val="both"/>
        <w:rPr>
          <w:lang w:val="en-GB"/>
        </w:rPr>
      </w:pPr>
    </w:p>
    <w:p w14:paraId="56B2B981" w14:textId="1FCC2643" w:rsidR="00582D28" w:rsidRPr="00542625" w:rsidRDefault="00CE0571" w:rsidP="00697958">
      <w:pPr>
        <w:spacing w:line="360" w:lineRule="auto"/>
        <w:jc w:val="both"/>
        <w:rPr>
          <w:lang w:val="en-GB"/>
        </w:rPr>
      </w:pPr>
      <w:r w:rsidRPr="00542625">
        <w:rPr>
          <w:lang w:val="en-GB"/>
        </w:rPr>
        <w:lastRenderedPageBreak/>
        <w:t xml:space="preserve">When we speak today of </w:t>
      </w:r>
      <w:r w:rsidR="006549C5" w:rsidRPr="00542625">
        <w:rPr>
          <w:lang w:val="en-GB"/>
        </w:rPr>
        <w:t>spending in the social domain</w:t>
      </w:r>
      <w:r w:rsidRPr="00542625">
        <w:rPr>
          <w:lang w:val="en-GB"/>
        </w:rPr>
        <w:t xml:space="preserve"> </w:t>
      </w:r>
      <w:r w:rsidR="006549C5" w:rsidRPr="00542625">
        <w:rPr>
          <w:lang w:val="en-GB"/>
        </w:rPr>
        <w:t>as being</w:t>
      </w:r>
      <w:r w:rsidRPr="00542625">
        <w:rPr>
          <w:lang w:val="en-GB"/>
        </w:rPr>
        <w:t xml:space="preserve"> a cost to society, I think we tend to forget the extent to which we are interdependent for the success of society, as well as the differences that exist in people</w:t>
      </w:r>
      <w:r w:rsidR="00374A6B" w:rsidRPr="00542625">
        <w:rPr>
          <w:lang w:val="en-GB"/>
        </w:rPr>
        <w:t xml:space="preserve">’s </w:t>
      </w:r>
      <w:r w:rsidRPr="00542625">
        <w:rPr>
          <w:lang w:val="en-GB"/>
        </w:rPr>
        <w:t>capacities and capabilities in being able to</w:t>
      </w:r>
      <w:r w:rsidR="005C1464" w:rsidRPr="00542625">
        <w:rPr>
          <w:lang w:val="en-GB"/>
        </w:rPr>
        <w:t xml:space="preserve"> continuously and consistently</w:t>
      </w:r>
      <w:r w:rsidRPr="00542625">
        <w:rPr>
          <w:lang w:val="en-GB"/>
        </w:rPr>
        <w:t xml:space="preserve"> contribute to this</w:t>
      </w:r>
      <w:r w:rsidR="005C1464" w:rsidRPr="00542625">
        <w:rPr>
          <w:lang w:val="en-GB"/>
        </w:rPr>
        <w:t xml:space="preserve"> within the market-based system</w:t>
      </w:r>
      <w:r w:rsidR="006549C5" w:rsidRPr="00542625">
        <w:rPr>
          <w:lang w:val="en-GB"/>
        </w:rPr>
        <w:t xml:space="preserve"> </w:t>
      </w:r>
    </w:p>
    <w:p w14:paraId="71425616" w14:textId="77777777" w:rsidR="001F74CE" w:rsidRPr="00542625" w:rsidRDefault="001F74CE" w:rsidP="00697958">
      <w:pPr>
        <w:spacing w:line="360" w:lineRule="auto"/>
        <w:jc w:val="both"/>
        <w:rPr>
          <w:lang w:val="en-GB"/>
        </w:rPr>
      </w:pPr>
    </w:p>
    <w:p w14:paraId="25753B0B" w14:textId="125EFC1B" w:rsidR="00AA3D89" w:rsidRPr="00542625" w:rsidRDefault="004D2B6F" w:rsidP="00697958">
      <w:pPr>
        <w:spacing w:line="360" w:lineRule="auto"/>
        <w:jc w:val="both"/>
        <w:rPr>
          <w:lang w:val="en-GB"/>
        </w:rPr>
      </w:pPr>
      <w:r w:rsidRPr="00542625">
        <w:rPr>
          <w:lang w:val="en-GB"/>
        </w:rPr>
        <w:t xml:space="preserve">As we have seen, </w:t>
      </w:r>
      <w:r w:rsidR="00582D28" w:rsidRPr="00542625">
        <w:rPr>
          <w:lang w:val="en-GB"/>
        </w:rPr>
        <w:t xml:space="preserve">Aristotle argued that if instruments would play themselves, and if work would perform itself, </w:t>
      </w:r>
      <w:r w:rsidR="00783117" w:rsidRPr="00542625">
        <w:rPr>
          <w:lang w:val="en-GB"/>
        </w:rPr>
        <w:t>then</w:t>
      </w:r>
      <w:r w:rsidR="00582D28" w:rsidRPr="00542625">
        <w:rPr>
          <w:lang w:val="en-GB"/>
        </w:rPr>
        <w:t xml:space="preserve"> the </w:t>
      </w:r>
      <w:r w:rsidR="00582D28" w:rsidRPr="00542625">
        <w:rPr>
          <w:i/>
          <w:iCs/>
          <w:lang w:val="en-GB"/>
        </w:rPr>
        <w:t>oikonomos</w:t>
      </w:r>
      <w:r w:rsidR="00435BAE">
        <w:rPr>
          <w:i/>
          <w:iCs/>
          <w:lang w:val="en-GB"/>
        </w:rPr>
        <w:t xml:space="preserve"> </w:t>
      </w:r>
      <w:r w:rsidR="00435BAE">
        <w:rPr>
          <w:lang w:val="en-GB"/>
        </w:rPr>
        <w:t>(economy)</w:t>
      </w:r>
      <w:r w:rsidR="00582D28" w:rsidRPr="00542625">
        <w:rPr>
          <w:lang w:val="en-GB"/>
        </w:rPr>
        <w:t xml:space="preserve"> could do without slavery.</w:t>
      </w:r>
      <w:r w:rsidR="00582D28" w:rsidRPr="00542625">
        <w:rPr>
          <w:rStyle w:val="FootnoteReference"/>
          <w:lang w:val="en-GB"/>
        </w:rPr>
        <w:footnoteReference w:id="170"/>
      </w:r>
      <w:r w:rsidR="00582D28" w:rsidRPr="00542625">
        <w:rPr>
          <w:lang w:val="en-GB"/>
        </w:rPr>
        <w:t xml:space="preserve"> Perhaps in our age of self-playing instru</w:t>
      </w:r>
      <w:r w:rsidR="00345AEE" w:rsidRPr="00542625">
        <w:rPr>
          <w:lang w:val="en-GB"/>
        </w:rPr>
        <w:t>m</w:t>
      </w:r>
      <w:r w:rsidR="00582D28" w:rsidRPr="00542625">
        <w:rPr>
          <w:lang w:val="en-GB"/>
        </w:rPr>
        <w:t xml:space="preserve">ents and </w:t>
      </w:r>
      <w:r w:rsidR="009D7BA0" w:rsidRPr="00542625">
        <w:rPr>
          <w:lang w:val="en-GB"/>
        </w:rPr>
        <w:t>automated</w:t>
      </w:r>
      <w:r w:rsidR="00582D28" w:rsidRPr="00542625">
        <w:rPr>
          <w:lang w:val="en-GB"/>
        </w:rPr>
        <w:t xml:space="preserve"> industry we have met these conditions, and it is time to relax the demands we make </w:t>
      </w:r>
      <w:r w:rsidR="001F74CE" w:rsidRPr="00542625">
        <w:rPr>
          <w:lang w:val="en-GB"/>
        </w:rPr>
        <w:t>of</w:t>
      </w:r>
      <w:r w:rsidR="00582D28" w:rsidRPr="00542625">
        <w:rPr>
          <w:lang w:val="en-GB"/>
        </w:rPr>
        <w:t xml:space="preserve"> each other in the economic realm. The material affluence that is produced today by society should thus make it possible to ensure a living for everyone, without posing too much of a cost to society as a whole. </w:t>
      </w:r>
    </w:p>
    <w:p w14:paraId="36D0529E" w14:textId="77777777" w:rsidR="00AA3D89" w:rsidRPr="00542625" w:rsidRDefault="00AA3D89" w:rsidP="00697958">
      <w:pPr>
        <w:spacing w:line="360" w:lineRule="auto"/>
        <w:jc w:val="both"/>
        <w:rPr>
          <w:lang w:val="en-GB"/>
        </w:rPr>
      </w:pPr>
    </w:p>
    <w:p w14:paraId="77B343D7" w14:textId="4127ABFE" w:rsidR="00C87C13" w:rsidRPr="00542625" w:rsidRDefault="00CE0571" w:rsidP="00697958">
      <w:pPr>
        <w:spacing w:line="360" w:lineRule="auto"/>
        <w:jc w:val="both"/>
        <w:rPr>
          <w:lang w:val="en-GB"/>
        </w:rPr>
      </w:pPr>
      <w:r w:rsidRPr="00542625">
        <w:rPr>
          <w:lang w:val="en-GB"/>
        </w:rPr>
        <w:t xml:space="preserve">Here, I would like to point out to the essay </w:t>
      </w:r>
      <w:r w:rsidRPr="00542625">
        <w:rPr>
          <w:i/>
          <w:iCs/>
          <w:lang w:val="en-GB"/>
        </w:rPr>
        <w:t xml:space="preserve">The Economic Opportunities for our Grandchildren </w:t>
      </w:r>
      <w:r w:rsidRPr="00542625">
        <w:rPr>
          <w:lang w:val="en-GB"/>
        </w:rPr>
        <w:t>(</w:t>
      </w:r>
      <w:r w:rsidR="006549C5" w:rsidRPr="00542625">
        <w:rPr>
          <w:lang w:val="en-GB"/>
        </w:rPr>
        <w:t>1930</w:t>
      </w:r>
      <w:r w:rsidRPr="00542625">
        <w:rPr>
          <w:lang w:val="en-GB"/>
        </w:rPr>
        <w:t>)</w:t>
      </w:r>
      <w:r w:rsidRPr="00542625">
        <w:rPr>
          <w:i/>
          <w:iCs/>
          <w:lang w:val="en-GB"/>
        </w:rPr>
        <w:t xml:space="preserve"> </w:t>
      </w:r>
      <w:r w:rsidRPr="00542625">
        <w:rPr>
          <w:lang w:val="en-GB"/>
        </w:rPr>
        <w:t xml:space="preserve">by John Maynard Keynes. </w:t>
      </w:r>
      <w:r w:rsidR="00374A6B" w:rsidRPr="00542625">
        <w:rPr>
          <w:lang w:val="en-GB"/>
        </w:rPr>
        <w:t>In this essay,</w:t>
      </w:r>
      <w:r w:rsidRPr="00542625">
        <w:rPr>
          <w:lang w:val="en-GB"/>
        </w:rPr>
        <w:t xml:space="preserve"> Keynes famously predicted </w:t>
      </w:r>
      <w:r w:rsidR="004E1F15" w:rsidRPr="00542625">
        <w:rPr>
          <w:lang w:val="en-GB"/>
        </w:rPr>
        <w:t>that one day people’s working hours would be shortened</w:t>
      </w:r>
      <w:r w:rsidR="00C87C13" w:rsidRPr="00542625">
        <w:rPr>
          <w:lang w:val="en-GB"/>
        </w:rPr>
        <w:t xml:space="preserve"> to </w:t>
      </w:r>
      <w:r w:rsidR="00385C6A" w:rsidRPr="00542625">
        <w:rPr>
          <w:lang w:val="en-GB"/>
        </w:rPr>
        <w:t>fifteen</w:t>
      </w:r>
      <w:r w:rsidR="00C87C13" w:rsidRPr="00542625">
        <w:rPr>
          <w:lang w:val="en-GB"/>
        </w:rPr>
        <w:t xml:space="preserve"> hours</w:t>
      </w:r>
      <w:r w:rsidR="004E1F15" w:rsidRPr="00542625">
        <w:rPr>
          <w:lang w:val="en-GB"/>
        </w:rPr>
        <w:t xml:space="preserve">, that social provisions would be enlarged, and that time for leisure and play would be increased. </w:t>
      </w:r>
      <w:r w:rsidR="006549C5" w:rsidRPr="00542625">
        <w:rPr>
          <w:lang w:val="en-GB"/>
        </w:rPr>
        <w:t>Given</w:t>
      </w:r>
      <w:r w:rsidRPr="00542625">
        <w:rPr>
          <w:lang w:val="en-GB"/>
        </w:rPr>
        <w:t xml:space="preserve"> the very many different shapes and forms our social formations and arrangements have taken </w:t>
      </w:r>
      <w:r w:rsidR="00E70AEF">
        <w:rPr>
          <w:lang w:val="en-GB"/>
        </w:rPr>
        <w:t>in the past</w:t>
      </w:r>
      <w:r w:rsidRPr="00542625">
        <w:rPr>
          <w:lang w:val="en-GB"/>
        </w:rPr>
        <w:t>, it would not be surprising that one day in the future, his vision</w:t>
      </w:r>
      <w:r w:rsidR="00C87C13" w:rsidRPr="00542625">
        <w:rPr>
          <w:lang w:val="en-GB"/>
        </w:rPr>
        <w:t xml:space="preserve"> </w:t>
      </w:r>
      <w:r w:rsidR="00E70AEF">
        <w:rPr>
          <w:lang w:val="en-GB"/>
        </w:rPr>
        <w:t>for</w:t>
      </w:r>
      <w:r w:rsidR="00C87C13" w:rsidRPr="00542625">
        <w:rPr>
          <w:lang w:val="en-GB"/>
        </w:rPr>
        <w:t xml:space="preserve"> society might still come true</w:t>
      </w:r>
      <w:r w:rsidRPr="00542625">
        <w:rPr>
          <w:lang w:val="en-GB"/>
        </w:rPr>
        <w:t>, provided that we find it pursuable</w:t>
      </w:r>
      <w:r w:rsidR="00E70AEF">
        <w:rPr>
          <w:lang w:val="en-GB"/>
        </w:rPr>
        <w:t xml:space="preserve"> ourselves.</w:t>
      </w:r>
    </w:p>
    <w:p w14:paraId="538C39EF" w14:textId="77777777" w:rsidR="00C87C13" w:rsidRPr="00542625" w:rsidRDefault="00C87C13" w:rsidP="00697958">
      <w:pPr>
        <w:spacing w:line="360" w:lineRule="auto"/>
        <w:jc w:val="both"/>
        <w:rPr>
          <w:lang w:val="en-GB"/>
        </w:rPr>
      </w:pPr>
    </w:p>
    <w:p w14:paraId="215487D0" w14:textId="1FD821D6" w:rsidR="00F50F54" w:rsidRPr="00542625" w:rsidRDefault="00F50F54">
      <w:pPr>
        <w:rPr>
          <w:rFonts w:asciiTheme="majorHAnsi" w:eastAsiaTheme="majorEastAsia" w:hAnsiTheme="majorHAnsi" w:cstheme="majorBidi"/>
          <w:color w:val="2F5496" w:themeColor="accent1" w:themeShade="BF"/>
          <w:sz w:val="32"/>
          <w:szCs w:val="32"/>
          <w:lang w:val="en-GB"/>
        </w:rPr>
      </w:pPr>
    </w:p>
    <w:p w14:paraId="3A7C1F96" w14:textId="77777777" w:rsidR="00581721" w:rsidRPr="00542625" w:rsidRDefault="00581721">
      <w:pPr>
        <w:rPr>
          <w:rFonts w:asciiTheme="majorHAnsi" w:eastAsiaTheme="majorEastAsia" w:hAnsiTheme="majorHAnsi" w:cstheme="majorBidi"/>
          <w:color w:val="2F5496" w:themeColor="accent1" w:themeShade="BF"/>
          <w:sz w:val="32"/>
          <w:szCs w:val="32"/>
          <w:lang w:val="en-GB"/>
        </w:rPr>
      </w:pPr>
      <w:r w:rsidRPr="00542625">
        <w:rPr>
          <w:lang w:val="en-GB"/>
        </w:rPr>
        <w:br w:type="page"/>
      </w:r>
    </w:p>
    <w:p w14:paraId="2DA5FF11" w14:textId="4F4C3AE4" w:rsidR="00AF0B30" w:rsidRPr="00542625" w:rsidRDefault="00D95232" w:rsidP="00AF0B30">
      <w:pPr>
        <w:pStyle w:val="Heading1"/>
        <w:rPr>
          <w:rFonts w:ascii="Times New Roman" w:hAnsi="Times New Roman" w:cs="Times New Roman"/>
          <w:lang w:val="en-GB"/>
        </w:rPr>
      </w:pPr>
      <w:bookmarkStart w:id="29" w:name="_Toc75444329"/>
      <w:r w:rsidRPr="00542625">
        <w:rPr>
          <w:rFonts w:ascii="Times New Roman" w:hAnsi="Times New Roman" w:cs="Times New Roman"/>
          <w:lang w:val="en-GB"/>
        </w:rPr>
        <w:lastRenderedPageBreak/>
        <w:t>Bibliography</w:t>
      </w:r>
      <w:bookmarkEnd w:id="29"/>
    </w:p>
    <w:p w14:paraId="37A04F27" w14:textId="77777777" w:rsidR="00DF4A4E" w:rsidRPr="00542625" w:rsidRDefault="00DF4A4E" w:rsidP="00DF4A4E">
      <w:pPr>
        <w:spacing w:line="276" w:lineRule="auto"/>
        <w:jc w:val="both"/>
        <w:rPr>
          <w:lang w:val="en-GB"/>
        </w:rPr>
      </w:pPr>
    </w:p>
    <w:p w14:paraId="643CBD8D" w14:textId="77777777" w:rsidR="00542625" w:rsidRDefault="00DF4A4E" w:rsidP="00DF4A4E">
      <w:pPr>
        <w:spacing w:line="276" w:lineRule="auto"/>
        <w:jc w:val="both"/>
        <w:rPr>
          <w:i/>
          <w:iCs/>
          <w:lang w:val="en-GB"/>
        </w:rPr>
      </w:pPr>
      <w:r w:rsidRPr="00542625">
        <w:rPr>
          <w:lang w:val="en-GB"/>
        </w:rPr>
        <w:t xml:space="preserve">Adriaenssen, Leo. </w:t>
      </w:r>
      <w:r w:rsidRPr="00542625">
        <w:rPr>
          <w:i/>
          <w:iCs/>
          <w:lang w:val="en-GB"/>
        </w:rPr>
        <w:t xml:space="preserve">Staarsvormend geweld: </w:t>
      </w:r>
      <w:proofErr w:type="spellStart"/>
      <w:r w:rsidRPr="00542625">
        <w:rPr>
          <w:i/>
          <w:iCs/>
          <w:lang w:val="en-GB"/>
        </w:rPr>
        <w:t>overleven</w:t>
      </w:r>
      <w:proofErr w:type="spellEnd"/>
      <w:r w:rsidRPr="00542625">
        <w:rPr>
          <w:i/>
          <w:iCs/>
          <w:lang w:val="en-GB"/>
        </w:rPr>
        <w:t xml:space="preserve"> </w:t>
      </w:r>
      <w:proofErr w:type="spellStart"/>
      <w:r w:rsidRPr="00542625">
        <w:rPr>
          <w:i/>
          <w:iCs/>
          <w:lang w:val="en-GB"/>
        </w:rPr>
        <w:t>aan</w:t>
      </w:r>
      <w:proofErr w:type="spellEnd"/>
      <w:r w:rsidRPr="00542625">
        <w:rPr>
          <w:i/>
          <w:iCs/>
          <w:lang w:val="en-GB"/>
        </w:rPr>
        <w:t xml:space="preserve"> de </w:t>
      </w:r>
      <w:proofErr w:type="spellStart"/>
      <w:r w:rsidRPr="00542625">
        <w:rPr>
          <w:i/>
          <w:iCs/>
          <w:lang w:val="en-GB"/>
        </w:rPr>
        <w:t>frontlinies</w:t>
      </w:r>
      <w:proofErr w:type="spellEnd"/>
      <w:r w:rsidRPr="00542625">
        <w:rPr>
          <w:i/>
          <w:iCs/>
          <w:lang w:val="en-GB"/>
        </w:rPr>
        <w:t xml:space="preserve"> in de </w:t>
      </w:r>
      <w:proofErr w:type="spellStart"/>
      <w:r w:rsidRPr="00542625">
        <w:rPr>
          <w:i/>
          <w:iCs/>
          <w:lang w:val="en-GB"/>
        </w:rPr>
        <w:t>meierij</w:t>
      </w:r>
      <w:proofErr w:type="spellEnd"/>
      <w:r w:rsidRPr="00542625">
        <w:rPr>
          <w:i/>
          <w:iCs/>
          <w:lang w:val="en-GB"/>
        </w:rPr>
        <w:t xml:space="preserve"> van Den</w:t>
      </w:r>
    </w:p>
    <w:p w14:paraId="0F1947A8" w14:textId="78FEDBA2" w:rsidR="00DF4A4E" w:rsidRPr="00542625" w:rsidRDefault="00DF4A4E" w:rsidP="00542625">
      <w:pPr>
        <w:spacing w:line="276" w:lineRule="auto"/>
        <w:ind w:firstLine="709"/>
        <w:jc w:val="both"/>
        <w:rPr>
          <w:i/>
          <w:iCs/>
          <w:lang w:val="en-GB"/>
        </w:rPr>
      </w:pPr>
      <w:r w:rsidRPr="00542625">
        <w:rPr>
          <w:i/>
          <w:iCs/>
          <w:lang w:val="en-GB"/>
        </w:rPr>
        <w:t>Bosch, 1572-1629</w:t>
      </w:r>
      <w:r w:rsidRPr="00542625">
        <w:rPr>
          <w:lang w:val="en-GB"/>
        </w:rPr>
        <w:t xml:space="preserve">. Breda: </w:t>
      </w:r>
      <w:proofErr w:type="spellStart"/>
      <w:r w:rsidRPr="00542625">
        <w:rPr>
          <w:lang w:val="en-GB"/>
        </w:rPr>
        <w:t>Stichting</w:t>
      </w:r>
      <w:proofErr w:type="spellEnd"/>
      <w:r w:rsidRPr="00542625">
        <w:rPr>
          <w:lang w:val="en-GB"/>
        </w:rPr>
        <w:t xml:space="preserve"> </w:t>
      </w:r>
      <w:proofErr w:type="spellStart"/>
      <w:r w:rsidRPr="00542625">
        <w:rPr>
          <w:lang w:val="en-GB"/>
        </w:rPr>
        <w:t>Zuidelijk</w:t>
      </w:r>
      <w:proofErr w:type="spellEnd"/>
      <w:r w:rsidRPr="00542625">
        <w:rPr>
          <w:lang w:val="en-GB"/>
        </w:rPr>
        <w:t xml:space="preserve"> </w:t>
      </w:r>
      <w:proofErr w:type="spellStart"/>
      <w:r w:rsidRPr="00542625">
        <w:rPr>
          <w:lang w:val="en-GB"/>
        </w:rPr>
        <w:t>Historisch</w:t>
      </w:r>
      <w:proofErr w:type="spellEnd"/>
      <w:r w:rsidRPr="00542625">
        <w:rPr>
          <w:lang w:val="en-GB"/>
        </w:rPr>
        <w:t xml:space="preserve"> Contact, 2007.</w:t>
      </w:r>
      <w:r w:rsidRPr="00542625">
        <w:rPr>
          <w:i/>
          <w:iCs/>
          <w:lang w:val="en-GB"/>
        </w:rPr>
        <w:t xml:space="preserve"> </w:t>
      </w:r>
    </w:p>
    <w:p w14:paraId="57474388" w14:textId="3389C3EF" w:rsidR="008F29C3" w:rsidRPr="00542625" w:rsidRDefault="00AF0B30" w:rsidP="00DF4A4E">
      <w:pPr>
        <w:pStyle w:val="NormalWeb"/>
        <w:ind w:left="709" w:hanging="709"/>
        <w:rPr>
          <w:lang w:val="en-GB"/>
        </w:rPr>
      </w:pPr>
      <w:r w:rsidRPr="00542625">
        <w:rPr>
          <w:lang w:val="en-GB"/>
        </w:rPr>
        <w:t xml:space="preserve">Aldeia, </w:t>
      </w:r>
      <w:proofErr w:type="spellStart"/>
      <w:r w:rsidRPr="00542625">
        <w:rPr>
          <w:lang w:val="en-GB"/>
        </w:rPr>
        <w:t>João</w:t>
      </w:r>
      <w:proofErr w:type="spellEnd"/>
      <w:r w:rsidRPr="00542625">
        <w:rPr>
          <w:lang w:val="en-GB"/>
        </w:rPr>
        <w:t>. “Investigating Homelessness: In Defence of a Declared and Concerned Ontological Politics</w:t>
      </w:r>
      <w:r w:rsidR="0008502A">
        <w:rPr>
          <w:lang w:val="en-GB"/>
        </w:rPr>
        <w:t>.</w:t>
      </w:r>
      <w:r w:rsidRPr="00542625">
        <w:rPr>
          <w:lang w:val="en-GB"/>
        </w:rPr>
        <w:t>”</w:t>
      </w:r>
      <w:r w:rsidR="0008502A">
        <w:rPr>
          <w:lang w:val="en-GB"/>
        </w:rPr>
        <w:t xml:space="preserve"> </w:t>
      </w:r>
      <w:r w:rsidRPr="00542625">
        <w:rPr>
          <w:i/>
          <w:iCs/>
          <w:lang w:val="en-GB"/>
        </w:rPr>
        <w:t>RCCS Annual Review</w:t>
      </w:r>
      <w:r w:rsidRPr="00542625">
        <w:rPr>
          <w:lang w:val="en-GB"/>
        </w:rPr>
        <w:t xml:space="preserve"> 5, (October 2013): 64-83.</w:t>
      </w:r>
    </w:p>
    <w:p w14:paraId="658674AE" w14:textId="62257BF8" w:rsidR="00DF4A4E" w:rsidRPr="00542625" w:rsidRDefault="00DF4A4E" w:rsidP="00DF4A4E">
      <w:pPr>
        <w:spacing w:line="276" w:lineRule="auto"/>
        <w:jc w:val="both"/>
        <w:rPr>
          <w:lang w:val="en-GB"/>
        </w:rPr>
      </w:pPr>
      <w:r w:rsidRPr="00542625">
        <w:rPr>
          <w:lang w:val="en-GB"/>
        </w:rPr>
        <w:t xml:space="preserve">Amon, Otto. </w:t>
      </w:r>
      <w:r w:rsidRPr="00542625">
        <w:rPr>
          <w:i/>
          <w:iCs/>
          <w:lang w:val="en-GB"/>
        </w:rPr>
        <w:t xml:space="preserve">Die </w:t>
      </w:r>
      <w:proofErr w:type="spellStart"/>
      <w:r w:rsidRPr="00542625">
        <w:rPr>
          <w:i/>
          <w:iCs/>
          <w:lang w:val="en-GB"/>
        </w:rPr>
        <w:t>Natürliche</w:t>
      </w:r>
      <w:proofErr w:type="spellEnd"/>
      <w:r w:rsidRPr="00542625">
        <w:rPr>
          <w:i/>
          <w:iCs/>
          <w:lang w:val="en-GB"/>
        </w:rPr>
        <w:t xml:space="preserve"> Auslese </w:t>
      </w:r>
      <w:proofErr w:type="spellStart"/>
      <w:r w:rsidRPr="00542625">
        <w:rPr>
          <w:i/>
          <w:iCs/>
          <w:lang w:val="en-GB"/>
        </w:rPr>
        <w:t>Beim</w:t>
      </w:r>
      <w:proofErr w:type="spellEnd"/>
      <w:r w:rsidRPr="00542625">
        <w:rPr>
          <w:i/>
          <w:iCs/>
          <w:lang w:val="en-GB"/>
        </w:rPr>
        <w:t xml:space="preserve"> Menschen. </w:t>
      </w:r>
      <w:r w:rsidRPr="00542625">
        <w:rPr>
          <w:lang w:val="en-GB"/>
        </w:rPr>
        <w:t xml:space="preserve">Sydney: Wentworth Press, </w:t>
      </w:r>
      <w:r w:rsidR="001F71F2">
        <w:rPr>
          <w:lang w:val="en-GB"/>
        </w:rPr>
        <w:t>2018</w:t>
      </w:r>
      <w:r w:rsidRPr="00542625">
        <w:rPr>
          <w:lang w:val="en-GB"/>
        </w:rPr>
        <w:t xml:space="preserve"> [</w:t>
      </w:r>
      <w:r w:rsidR="001F71F2">
        <w:rPr>
          <w:lang w:val="en-GB"/>
        </w:rPr>
        <w:t>1893</w:t>
      </w:r>
      <w:r w:rsidRPr="00542625">
        <w:rPr>
          <w:lang w:val="en-GB"/>
        </w:rPr>
        <w:t>].</w:t>
      </w:r>
    </w:p>
    <w:p w14:paraId="31164DCE" w14:textId="77777777" w:rsidR="00DF4A4E" w:rsidRPr="00542625" w:rsidRDefault="00DF4A4E" w:rsidP="00DF4A4E">
      <w:pPr>
        <w:spacing w:line="276" w:lineRule="auto"/>
        <w:rPr>
          <w:lang w:val="en-GB"/>
        </w:rPr>
      </w:pPr>
    </w:p>
    <w:p w14:paraId="20B858A3" w14:textId="77777777" w:rsidR="00DF4A4E" w:rsidRPr="00542625" w:rsidRDefault="00DF4A4E" w:rsidP="00DF4A4E">
      <w:pPr>
        <w:spacing w:line="276" w:lineRule="auto"/>
        <w:rPr>
          <w:lang w:val="en-GB"/>
        </w:rPr>
      </w:pPr>
      <w:r w:rsidRPr="00542625">
        <w:rPr>
          <w:lang w:val="en-GB"/>
        </w:rPr>
        <w:t xml:space="preserve">Aristotle, </w:t>
      </w:r>
      <w:r w:rsidRPr="00542625">
        <w:rPr>
          <w:i/>
          <w:iCs/>
          <w:lang w:val="en-GB"/>
        </w:rPr>
        <w:t xml:space="preserve">Politics. </w:t>
      </w:r>
      <w:r w:rsidRPr="00542625">
        <w:rPr>
          <w:lang w:val="en-GB"/>
        </w:rPr>
        <w:t>Translated and edited by C.D.C. Reeve. Hackett Publishing Company:</w:t>
      </w:r>
    </w:p>
    <w:p w14:paraId="72296A85" w14:textId="77777777" w:rsidR="00DF4A4E" w:rsidRPr="00542625" w:rsidRDefault="00DF4A4E" w:rsidP="00DF4A4E">
      <w:pPr>
        <w:spacing w:line="276" w:lineRule="auto"/>
        <w:ind w:firstLine="720"/>
        <w:rPr>
          <w:lang w:val="en-GB"/>
        </w:rPr>
      </w:pPr>
      <w:r w:rsidRPr="00542625">
        <w:rPr>
          <w:lang w:val="en-GB"/>
        </w:rPr>
        <w:t xml:space="preserve">Indianapolis, 1998. </w:t>
      </w:r>
    </w:p>
    <w:p w14:paraId="3FB60994" w14:textId="77777777" w:rsidR="00DF4A4E" w:rsidRPr="00542625" w:rsidRDefault="00DF4A4E" w:rsidP="00DF4A4E">
      <w:pPr>
        <w:spacing w:line="276" w:lineRule="auto"/>
        <w:ind w:firstLine="720"/>
        <w:rPr>
          <w:lang w:val="en-GB"/>
        </w:rPr>
      </w:pPr>
    </w:p>
    <w:p w14:paraId="4C9ED4BC" w14:textId="3B68444D" w:rsidR="00DF4A4E" w:rsidRPr="00542625" w:rsidRDefault="00DF4A4E" w:rsidP="00DF4A4E">
      <w:pPr>
        <w:spacing w:line="276" w:lineRule="auto"/>
        <w:ind w:left="426" w:hanging="426"/>
        <w:rPr>
          <w:lang w:val="en-GB"/>
        </w:rPr>
      </w:pPr>
      <w:proofErr w:type="spellStart"/>
      <w:r w:rsidRPr="00542625">
        <w:rPr>
          <w:lang w:val="en-GB"/>
        </w:rPr>
        <w:t>Belsey</w:t>
      </w:r>
      <w:proofErr w:type="spellEnd"/>
      <w:r w:rsidRPr="00542625">
        <w:rPr>
          <w:lang w:val="en-GB"/>
        </w:rPr>
        <w:t xml:space="preserve">, Catherine. </w:t>
      </w:r>
      <w:r w:rsidRPr="00542625">
        <w:rPr>
          <w:i/>
          <w:iCs/>
          <w:lang w:val="en-GB"/>
        </w:rPr>
        <w:t>The Subject of Tragedy: Identity &amp; Difference in Renaissance Drama</w:t>
      </w:r>
      <w:r w:rsidRPr="00542625">
        <w:rPr>
          <w:lang w:val="en-GB"/>
        </w:rPr>
        <w:t>. London: Methuen, 1985.</w:t>
      </w:r>
    </w:p>
    <w:p w14:paraId="47E7BA0E" w14:textId="503BD136" w:rsidR="00AF0B30" w:rsidRPr="00542625" w:rsidRDefault="00DF4A4E" w:rsidP="001F71F2">
      <w:pPr>
        <w:spacing w:line="276" w:lineRule="auto"/>
        <w:rPr>
          <w:lang w:val="en-GB"/>
        </w:rPr>
      </w:pPr>
      <w:r w:rsidRPr="00542625">
        <w:rPr>
          <w:lang w:val="en-GB"/>
        </w:rPr>
        <w:tab/>
      </w:r>
    </w:p>
    <w:p w14:paraId="6A22E8D9" w14:textId="128BB11A" w:rsidR="00AF0B30" w:rsidRPr="00542625" w:rsidRDefault="00AF0B30" w:rsidP="00AF0B30">
      <w:pPr>
        <w:rPr>
          <w:lang w:val="en-GB"/>
        </w:rPr>
      </w:pPr>
      <w:proofErr w:type="spellStart"/>
      <w:r w:rsidRPr="00542625">
        <w:rPr>
          <w:lang w:val="en-GB"/>
        </w:rPr>
        <w:t>Carrette</w:t>
      </w:r>
      <w:proofErr w:type="spellEnd"/>
      <w:r w:rsidRPr="00542625">
        <w:rPr>
          <w:lang w:val="en-GB"/>
        </w:rPr>
        <w:t>, Jeremy. “Foucault, Religion, and Pastoral Power</w:t>
      </w:r>
      <w:r w:rsidR="0008502A">
        <w:rPr>
          <w:lang w:val="en-GB"/>
        </w:rPr>
        <w:t>.</w:t>
      </w:r>
      <w:r w:rsidRPr="00542625">
        <w:rPr>
          <w:lang w:val="en-GB"/>
        </w:rPr>
        <w:t>”</w:t>
      </w:r>
      <w:r w:rsidRPr="00542625">
        <w:rPr>
          <w:i/>
          <w:iCs/>
          <w:lang w:val="en-GB"/>
        </w:rPr>
        <w:t xml:space="preserve"> </w:t>
      </w:r>
      <w:r w:rsidRPr="0008502A">
        <w:rPr>
          <w:lang w:val="en-GB"/>
        </w:rPr>
        <w:t>In</w:t>
      </w:r>
      <w:r w:rsidRPr="00542625">
        <w:rPr>
          <w:i/>
          <w:iCs/>
          <w:lang w:val="en-GB"/>
        </w:rPr>
        <w:t xml:space="preserve"> A Companion to Foucault</w:t>
      </w:r>
      <w:r w:rsidRPr="00542625">
        <w:rPr>
          <w:lang w:val="en-GB"/>
        </w:rPr>
        <w:t>.</w:t>
      </w:r>
    </w:p>
    <w:p w14:paraId="77152689" w14:textId="4D8A1938" w:rsidR="00AF0B30" w:rsidRPr="00542625" w:rsidRDefault="00AF0B30" w:rsidP="00AF0B30">
      <w:pPr>
        <w:ind w:left="709"/>
        <w:rPr>
          <w:lang w:val="en-GB"/>
        </w:rPr>
      </w:pPr>
      <w:r w:rsidRPr="00542625">
        <w:rPr>
          <w:lang w:val="en-GB"/>
        </w:rPr>
        <w:t xml:space="preserve">Edited by Christopher </w:t>
      </w:r>
      <w:proofErr w:type="spellStart"/>
      <w:r w:rsidRPr="00542625">
        <w:rPr>
          <w:lang w:val="en-GB"/>
        </w:rPr>
        <w:t>Falzon</w:t>
      </w:r>
      <w:proofErr w:type="spellEnd"/>
      <w:r w:rsidRPr="00542625">
        <w:rPr>
          <w:lang w:val="en-GB"/>
        </w:rPr>
        <w:t>, Timothy O’Leary, Jana Sawicki, 368-84. London: Blackwell Publishing, 2013.</w:t>
      </w:r>
    </w:p>
    <w:p w14:paraId="46038677" w14:textId="2FA1D8A2" w:rsidR="009B56D2" w:rsidRPr="00542625" w:rsidRDefault="009B56D2" w:rsidP="009B56D2">
      <w:pPr>
        <w:rPr>
          <w:lang w:val="en-GB"/>
        </w:rPr>
      </w:pPr>
    </w:p>
    <w:p w14:paraId="468D36B4" w14:textId="771D4C87" w:rsidR="009B56D2" w:rsidRPr="00542625" w:rsidRDefault="009B56D2" w:rsidP="009B56D2">
      <w:pPr>
        <w:spacing w:line="276" w:lineRule="auto"/>
        <w:jc w:val="both"/>
        <w:rPr>
          <w:color w:val="000000" w:themeColor="text1"/>
          <w:lang w:val="en-GB"/>
        </w:rPr>
      </w:pPr>
      <w:proofErr w:type="spellStart"/>
      <w:r w:rsidRPr="00542625">
        <w:rPr>
          <w:lang w:val="en-GB"/>
        </w:rPr>
        <w:t>Centraal</w:t>
      </w:r>
      <w:proofErr w:type="spellEnd"/>
      <w:r w:rsidRPr="00542625">
        <w:rPr>
          <w:lang w:val="en-GB"/>
        </w:rPr>
        <w:t xml:space="preserve"> </w:t>
      </w:r>
      <w:r w:rsidRPr="00542625">
        <w:rPr>
          <w:color w:val="000000" w:themeColor="text1"/>
          <w:lang w:val="en-GB"/>
        </w:rPr>
        <w:t xml:space="preserve">Bureau </w:t>
      </w:r>
      <w:proofErr w:type="spellStart"/>
      <w:r w:rsidRPr="00542625">
        <w:rPr>
          <w:color w:val="000000" w:themeColor="text1"/>
          <w:lang w:val="en-GB"/>
        </w:rPr>
        <w:t>Statistiek</w:t>
      </w:r>
      <w:proofErr w:type="spellEnd"/>
      <w:r w:rsidR="001F71F2">
        <w:rPr>
          <w:color w:val="000000" w:themeColor="text1"/>
          <w:lang w:val="en-GB"/>
        </w:rPr>
        <w:t>.</w:t>
      </w:r>
      <w:r w:rsidRPr="00542625">
        <w:rPr>
          <w:color w:val="000000" w:themeColor="text1"/>
          <w:lang w:val="en-GB"/>
        </w:rPr>
        <w:t xml:space="preserve"> “</w:t>
      </w:r>
      <w:proofErr w:type="spellStart"/>
      <w:r w:rsidRPr="00542625">
        <w:rPr>
          <w:color w:val="000000" w:themeColor="text1"/>
          <w:lang w:val="en-GB"/>
        </w:rPr>
        <w:t>Aantal</w:t>
      </w:r>
      <w:proofErr w:type="spellEnd"/>
      <w:r w:rsidRPr="00542625">
        <w:rPr>
          <w:color w:val="000000" w:themeColor="text1"/>
          <w:lang w:val="en-GB"/>
        </w:rPr>
        <w:t xml:space="preserve"> </w:t>
      </w:r>
      <w:proofErr w:type="spellStart"/>
      <w:r w:rsidRPr="00542625">
        <w:rPr>
          <w:color w:val="000000" w:themeColor="text1"/>
          <w:lang w:val="en-GB"/>
        </w:rPr>
        <w:t>daklozen</w:t>
      </w:r>
      <w:proofErr w:type="spellEnd"/>
      <w:r w:rsidRPr="00542625">
        <w:rPr>
          <w:color w:val="000000" w:themeColor="text1"/>
          <w:lang w:val="en-GB"/>
        </w:rPr>
        <w:t xml:space="preserve"> </w:t>
      </w:r>
      <w:proofErr w:type="spellStart"/>
      <w:r w:rsidRPr="00542625">
        <w:rPr>
          <w:color w:val="000000" w:themeColor="text1"/>
          <w:lang w:val="en-GB"/>
        </w:rPr>
        <w:t>sinds</w:t>
      </w:r>
      <w:proofErr w:type="spellEnd"/>
      <w:r w:rsidRPr="00542625">
        <w:rPr>
          <w:color w:val="000000" w:themeColor="text1"/>
          <w:lang w:val="en-GB"/>
        </w:rPr>
        <w:t xml:space="preserve"> 2009 </w:t>
      </w:r>
      <w:proofErr w:type="spellStart"/>
      <w:r w:rsidRPr="00542625">
        <w:rPr>
          <w:color w:val="000000" w:themeColor="text1"/>
          <w:lang w:val="en-GB"/>
        </w:rPr>
        <w:t>meer</w:t>
      </w:r>
      <w:proofErr w:type="spellEnd"/>
      <w:r w:rsidRPr="00542625">
        <w:rPr>
          <w:color w:val="000000" w:themeColor="text1"/>
          <w:lang w:val="en-GB"/>
        </w:rPr>
        <w:t xml:space="preserve"> dan </w:t>
      </w:r>
      <w:proofErr w:type="spellStart"/>
      <w:r w:rsidRPr="00542625">
        <w:rPr>
          <w:color w:val="000000" w:themeColor="text1"/>
          <w:lang w:val="en-GB"/>
        </w:rPr>
        <w:t>verdubbeld</w:t>
      </w:r>
      <w:proofErr w:type="spellEnd"/>
      <w:r w:rsidR="0008502A">
        <w:rPr>
          <w:color w:val="000000" w:themeColor="text1"/>
          <w:lang w:val="en-GB"/>
        </w:rPr>
        <w:t>.”</w:t>
      </w:r>
      <w:r w:rsidRPr="00542625">
        <w:rPr>
          <w:color w:val="000000" w:themeColor="text1"/>
          <w:lang w:val="en-GB"/>
        </w:rPr>
        <w:t xml:space="preserve"> Published 23</w:t>
      </w:r>
    </w:p>
    <w:p w14:paraId="6F0088E1" w14:textId="33C067ED" w:rsidR="009B56D2" w:rsidRPr="00542625" w:rsidRDefault="009B56D2" w:rsidP="009B56D2">
      <w:pPr>
        <w:spacing w:line="276" w:lineRule="auto"/>
        <w:ind w:left="720"/>
        <w:jc w:val="both"/>
        <w:rPr>
          <w:color w:val="000000" w:themeColor="text1"/>
          <w:lang w:val="en-GB"/>
        </w:rPr>
      </w:pPr>
      <w:r w:rsidRPr="00542625">
        <w:rPr>
          <w:color w:val="000000" w:themeColor="text1"/>
          <w:lang w:val="en-GB"/>
        </w:rPr>
        <w:t xml:space="preserve">08-2019 </w:t>
      </w:r>
      <w:hyperlink r:id="rId11" w:history="1">
        <w:r w:rsidRPr="00542625">
          <w:rPr>
            <w:rStyle w:val="Hyperlink"/>
            <w:color w:val="000000" w:themeColor="text1"/>
            <w:u w:val="none"/>
            <w:lang w:val="en-GB"/>
          </w:rPr>
          <w:t>https://www.cbs.nl/nl-nl/nieuws/2019/34/aantal-daklozen-sinds-2009-meer-dan-verdubbeld</w:t>
        </w:r>
      </w:hyperlink>
    </w:p>
    <w:p w14:paraId="7A9A8C19" w14:textId="472E7D3E" w:rsidR="00AF0B30" w:rsidRPr="00542625" w:rsidRDefault="00AF0B30" w:rsidP="00DF4A4E">
      <w:pPr>
        <w:pStyle w:val="NormalWeb"/>
        <w:ind w:left="720" w:hanging="709"/>
        <w:rPr>
          <w:lang w:val="en-GB"/>
        </w:rPr>
      </w:pPr>
      <w:r w:rsidRPr="00542625">
        <w:rPr>
          <w:color w:val="000000" w:themeColor="text1"/>
          <w:lang w:val="en-GB"/>
        </w:rPr>
        <w:t>Dej, Erin. “</w:t>
      </w:r>
      <w:r w:rsidRPr="00542625">
        <w:rPr>
          <w:rFonts w:ascii="Calibri" w:hAnsi="Calibri" w:cs="Calibri"/>
          <w:color w:val="000000" w:themeColor="text1"/>
          <w:lang w:val="en-GB"/>
        </w:rPr>
        <w:t>﻿</w:t>
      </w:r>
      <w:proofErr w:type="spellStart"/>
      <w:r w:rsidRPr="00542625">
        <w:rPr>
          <w:color w:val="000000" w:themeColor="text1"/>
          <w:lang w:val="en-GB"/>
        </w:rPr>
        <w:t>Psychocentrism</w:t>
      </w:r>
      <w:proofErr w:type="spellEnd"/>
      <w:r w:rsidRPr="00542625">
        <w:rPr>
          <w:color w:val="000000" w:themeColor="text1"/>
          <w:lang w:val="en-GB"/>
        </w:rPr>
        <w:t xml:space="preserve"> and </w:t>
      </w:r>
      <w:r w:rsidRPr="00542625">
        <w:rPr>
          <w:lang w:val="en-GB"/>
        </w:rPr>
        <w:t xml:space="preserve">Homelessness: The </w:t>
      </w:r>
      <w:proofErr w:type="spellStart"/>
      <w:r w:rsidRPr="00542625">
        <w:rPr>
          <w:lang w:val="en-GB"/>
        </w:rPr>
        <w:t>Pathologization</w:t>
      </w:r>
      <w:proofErr w:type="spellEnd"/>
      <w:r w:rsidRPr="00542625">
        <w:rPr>
          <w:lang w:val="en-GB"/>
        </w:rPr>
        <w:t>/</w:t>
      </w:r>
      <w:proofErr w:type="spellStart"/>
      <w:r w:rsidRPr="00542625">
        <w:rPr>
          <w:lang w:val="en-GB"/>
        </w:rPr>
        <w:t>Responsibilization</w:t>
      </w:r>
      <w:proofErr w:type="spellEnd"/>
      <w:r w:rsidRPr="00542625">
        <w:rPr>
          <w:lang w:val="en-GB"/>
        </w:rPr>
        <w:t xml:space="preserve"> Paradox.” </w:t>
      </w:r>
      <w:r w:rsidRPr="00542625">
        <w:rPr>
          <w:i/>
          <w:iCs/>
          <w:lang w:val="en-GB"/>
        </w:rPr>
        <w:t>Studies in Social Justice</w:t>
      </w:r>
      <w:r w:rsidRPr="00542625">
        <w:rPr>
          <w:lang w:val="en-GB"/>
        </w:rPr>
        <w:t xml:space="preserve"> 10, no.1 (2016): 117-135.</w:t>
      </w:r>
    </w:p>
    <w:p w14:paraId="1825ADCF" w14:textId="77777777" w:rsidR="00AF0B30" w:rsidRPr="00542625" w:rsidRDefault="00AF0B30" w:rsidP="00AF0B30">
      <w:pPr>
        <w:ind w:left="426" w:hanging="426"/>
        <w:rPr>
          <w:lang w:val="en-GB"/>
        </w:rPr>
      </w:pPr>
      <w:proofErr w:type="spellStart"/>
      <w:r w:rsidRPr="00542625">
        <w:rPr>
          <w:lang w:val="en-GB"/>
        </w:rPr>
        <w:t>Dekkers</w:t>
      </w:r>
      <w:proofErr w:type="spellEnd"/>
      <w:r w:rsidRPr="00542625">
        <w:rPr>
          <w:lang w:val="en-GB"/>
        </w:rPr>
        <w:t>, Rudolf. “</w:t>
      </w:r>
      <w:proofErr w:type="spellStart"/>
      <w:r w:rsidRPr="00542625">
        <w:rPr>
          <w:lang w:val="en-GB"/>
        </w:rPr>
        <w:t>Handwerklieden</w:t>
      </w:r>
      <w:proofErr w:type="spellEnd"/>
      <w:r w:rsidRPr="00542625">
        <w:rPr>
          <w:lang w:val="en-GB"/>
        </w:rPr>
        <w:t xml:space="preserve"> </w:t>
      </w:r>
      <w:proofErr w:type="spellStart"/>
      <w:r w:rsidRPr="00542625">
        <w:rPr>
          <w:lang w:val="en-GB"/>
        </w:rPr>
        <w:t>en</w:t>
      </w:r>
      <w:proofErr w:type="spellEnd"/>
      <w:r w:rsidRPr="00542625">
        <w:rPr>
          <w:lang w:val="en-GB"/>
        </w:rPr>
        <w:t xml:space="preserve"> </w:t>
      </w:r>
      <w:proofErr w:type="spellStart"/>
      <w:r w:rsidRPr="00542625">
        <w:rPr>
          <w:lang w:val="en-GB"/>
        </w:rPr>
        <w:t>Arbeiders</w:t>
      </w:r>
      <w:proofErr w:type="spellEnd"/>
      <w:r w:rsidRPr="00542625">
        <w:rPr>
          <w:lang w:val="en-GB"/>
        </w:rPr>
        <w:t xml:space="preserve"> in Holland van de </w:t>
      </w:r>
      <w:proofErr w:type="spellStart"/>
      <w:r w:rsidRPr="00542625">
        <w:rPr>
          <w:lang w:val="en-GB"/>
        </w:rPr>
        <w:t>Zestiende</w:t>
      </w:r>
      <w:proofErr w:type="spellEnd"/>
      <w:r w:rsidRPr="00542625">
        <w:rPr>
          <w:lang w:val="en-GB"/>
        </w:rPr>
        <w:t xml:space="preserve"> tot </w:t>
      </w:r>
      <w:proofErr w:type="spellStart"/>
      <w:r w:rsidRPr="00542625">
        <w:rPr>
          <w:lang w:val="en-GB"/>
        </w:rPr>
        <w:t>Achittiende</w:t>
      </w:r>
      <w:proofErr w:type="spellEnd"/>
    </w:p>
    <w:p w14:paraId="24BBE0D0" w14:textId="310FF4E9" w:rsidR="00AF0B30" w:rsidRPr="00542625" w:rsidRDefault="00AF0B30" w:rsidP="00AF0B30">
      <w:pPr>
        <w:ind w:left="426" w:firstLine="294"/>
        <w:rPr>
          <w:i/>
          <w:iCs/>
          <w:lang w:val="en-GB"/>
        </w:rPr>
      </w:pPr>
      <w:proofErr w:type="spellStart"/>
      <w:r w:rsidRPr="00542625">
        <w:rPr>
          <w:lang w:val="en-GB"/>
        </w:rPr>
        <w:t>Eeuw</w:t>
      </w:r>
      <w:proofErr w:type="spellEnd"/>
      <w:r w:rsidRPr="00542625">
        <w:rPr>
          <w:lang w:val="en-GB"/>
        </w:rPr>
        <w:t xml:space="preserve">: </w:t>
      </w:r>
      <w:proofErr w:type="spellStart"/>
      <w:r w:rsidRPr="00542625">
        <w:rPr>
          <w:lang w:val="en-GB"/>
        </w:rPr>
        <w:t>Identititeit</w:t>
      </w:r>
      <w:proofErr w:type="spellEnd"/>
      <w:r w:rsidRPr="00542625">
        <w:rPr>
          <w:lang w:val="en-GB"/>
        </w:rPr>
        <w:t xml:space="preserve">, </w:t>
      </w:r>
      <w:proofErr w:type="spellStart"/>
      <w:r w:rsidRPr="00542625">
        <w:rPr>
          <w:lang w:val="en-GB"/>
        </w:rPr>
        <w:t>Cultuur</w:t>
      </w:r>
      <w:proofErr w:type="spellEnd"/>
      <w:r w:rsidRPr="00542625">
        <w:rPr>
          <w:lang w:val="en-GB"/>
        </w:rPr>
        <w:t xml:space="preserve"> </w:t>
      </w:r>
      <w:proofErr w:type="spellStart"/>
      <w:r w:rsidRPr="00542625">
        <w:rPr>
          <w:lang w:val="en-GB"/>
        </w:rPr>
        <w:t>en</w:t>
      </w:r>
      <w:proofErr w:type="spellEnd"/>
      <w:r w:rsidRPr="00542625">
        <w:rPr>
          <w:lang w:val="en-GB"/>
        </w:rPr>
        <w:t xml:space="preserve"> Protest</w:t>
      </w:r>
      <w:r w:rsidR="007A099C" w:rsidRPr="00542625">
        <w:rPr>
          <w:lang w:val="en-GB"/>
        </w:rPr>
        <w:t>.</w:t>
      </w:r>
      <w:r w:rsidRPr="00542625">
        <w:rPr>
          <w:lang w:val="en-GB"/>
        </w:rPr>
        <w:t xml:space="preserve">” </w:t>
      </w:r>
      <w:r w:rsidR="007A099C" w:rsidRPr="0008502A">
        <w:rPr>
          <w:lang w:val="en-GB"/>
        </w:rPr>
        <w:t>In</w:t>
      </w:r>
      <w:r w:rsidRPr="00542625">
        <w:rPr>
          <w:i/>
          <w:iCs/>
          <w:lang w:val="en-GB"/>
        </w:rPr>
        <w:t xml:space="preserve"> </w:t>
      </w:r>
      <w:proofErr w:type="spellStart"/>
      <w:r w:rsidRPr="00542625">
        <w:rPr>
          <w:i/>
          <w:iCs/>
          <w:lang w:val="en-GB"/>
        </w:rPr>
        <w:t>Cultuur</w:t>
      </w:r>
      <w:proofErr w:type="spellEnd"/>
      <w:r w:rsidRPr="00542625">
        <w:rPr>
          <w:i/>
          <w:iCs/>
          <w:lang w:val="en-GB"/>
        </w:rPr>
        <w:t xml:space="preserve"> </w:t>
      </w:r>
      <w:proofErr w:type="spellStart"/>
      <w:r w:rsidRPr="00542625">
        <w:rPr>
          <w:i/>
          <w:iCs/>
          <w:lang w:val="en-GB"/>
        </w:rPr>
        <w:t>en</w:t>
      </w:r>
      <w:proofErr w:type="spellEnd"/>
      <w:r w:rsidRPr="00542625">
        <w:rPr>
          <w:i/>
          <w:iCs/>
          <w:lang w:val="en-GB"/>
        </w:rPr>
        <w:t xml:space="preserve"> Maatschappij in Nederland</w:t>
      </w:r>
    </w:p>
    <w:p w14:paraId="405F7194" w14:textId="5421836D" w:rsidR="00AF0B30" w:rsidRPr="00542625" w:rsidRDefault="00AF0B30" w:rsidP="00AF0B30">
      <w:pPr>
        <w:ind w:left="426" w:firstLine="294"/>
        <w:rPr>
          <w:lang w:val="en-GB"/>
        </w:rPr>
      </w:pPr>
      <w:r w:rsidRPr="00542625">
        <w:rPr>
          <w:i/>
          <w:iCs/>
          <w:lang w:val="en-GB"/>
        </w:rPr>
        <w:t>1500-1850</w:t>
      </w:r>
      <w:r w:rsidRPr="00542625">
        <w:rPr>
          <w:lang w:val="en-GB"/>
        </w:rPr>
        <w:t xml:space="preserve">, edited Boekhorst, Burke and </w:t>
      </w:r>
      <w:proofErr w:type="spellStart"/>
      <w:r w:rsidRPr="00542625">
        <w:rPr>
          <w:lang w:val="en-GB"/>
        </w:rPr>
        <w:t>Frijthoff</w:t>
      </w:r>
      <w:proofErr w:type="spellEnd"/>
      <w:r w:rsidRPr="00542625">
        <w:rPr>
          <w:lang w:val="en-GB"/>
        </w:rPr>
        <w:t>. Haarlem: Open Universiteit, 1992</w:t>
      </w:r>
    </w:p>
    <w:p w14:paraId="492501B0" w14:textId="77777777" w:rsidR="00AF0B30" w:rsidRPr="00542625" w:rsidRDefault="00AF0B30" w:rsidP="00AF0B30">
      <w:pPr>
        <w:rPr>
          <w:lang w:val="en-GB"/>
        </w:rPr>
      </w:pPr>
    </w:p>
    <w:p w14:paraId="07A0F149" w14:textId="2269CD11" w:rsidR="00DF4A4E" w:rsidRPr="00542625" w:rsidRDefault="00DF4A4E" w:rsidP="00DF4A4E">
      <w:pPr>
        <w:spacing w:line="276" w:lineRule="auto"/>
        <w:jc w:val="both"/>
        <w:rPr>
          <w:lang w:val="en-GB"/>
        </w:rPr>
      </w:pPr>
      <w:r w:rsidRPr="00542625">
        <w:rPr>
          <w:lang w:val="en-GB"/>
        </w:rPr>
        <w:t xml:space="preserve">Deleuze, Gilles. </w:t>
      </w:r>
      <w:r w:rsidRPr="00542625">
        <w:rPr>
          <w:i/>
          <w:iCs/>
          <w:lang w:val="en-GB"/>
        </w:rPr>
        <w:t>Difference and Repetition</w:t>
      </w:r>
      <w:r w:rsidRPr="00542625">
        <w:rPr>
          <w:lang w:val="en-GB"/>
        </w:rPr>
        <w:t xml:space="preserve">. Translated by Paul Patton. </w:t>
      </w:r>
      <w:proofErr w:type="spellStart"/>
      <w:r w:rsidRPr="00542625">
        <w:rPr>
          <w:lang w:val="en-GB"/>
        </w:rPr>
        <w:t>Londen</w:t>
      </w:r>
      <w:proofErr w:type="spellEnd"/>
      <w:r w:rsidRPr="00542625">
        <w:rPr>
          <w:lang w:val="en-GB"/>
        </w:rPr>
        <w:t>: Bloomsbury</w:t>
      </w:r>
    </w:p>
    <w:p w14:paraId="1153D025" w14:textId="470E38AC" w:rsidR="00DF4A4E" w:rsidRPr="00542625" w:rsidRDefault="00DF4A4E" w:rsidP="00DF4A4E">
      <w:pPr>
        <w:spacing w:line="276" w:lineRule="auto"/>
        <w:ind w:firstLine="720"/>
        <w:jc w:val="both"/>
        <w:rPr>
          <w:lang w:val="en-GB"/>
        </w:rPr>
      </w:pPr>
      <w:r w:rsidRPr="00542625">
        <w:rPr>
          <w:lang w:val="en-GB"/>
        </w:rPr>
        <w:t>Publishing, 2020 [1968].</w:t>
      </w:r>
    </w:p>
    <w:p w14:paraId="0BA432F5" w14:textId="77777777" w:rsidR="00DF4A4E" w:rsidRPr="00542625" w:rsidRDefault="00DF4A4E" w:rsidP="00AF0B30">
      <w:pPr>
        <w:rPr>
          <w:lang w:val="en-GB"/>
        </w:rPr>
      </w:pPr>
    </w:p>
    <w:p w14:paraId="3941F762" w14:textId="7A47033A" w:rsidR="00AF0B30" w:rsidRPr="00542625" w:rsidRDefault="00AF0B30" w:rsidP="00AF0B30">
      <w:pPr>
        <w:rPr>
          <w:lang w:val="en-GB"/>
        </w:rPr>
      </w:pPr>
      <w:r w:rsidRPr="00542625">
        <w:rPr>
          <w:lang w:val="en-GB"/>
        </w:rPr>
        <w:t xml:space="preserve">Deleuze, Gilles. </w:t>
      </w:r>
      <w:r w:rsidRPr="001F71F2">
        <w:rPr>
          <w:i/>
          <w:iCs/>
          <w:lang w:val="en-GB"/>
        </w:rPr>
        <w:t>Foucault</w:t>
      </w:r>
      <w:r w:rsidRPr="00542625">
        <w:rPr>
          <w:lang w:val="en-GB"/>
        </w:rPr>
        <w:t>. Translated and edited by Sean Hand. University of Minnesota</w:t>
      </w:r>
    </w:p>
    <w:p w14:paraId="5A1B32AC" w14:textId="3C3ADD20" w:rsidR="00AF0B30" w:rsidRPr="00542625" w:rsidRDefault="00AF0B30" w:rsidP="00AF0B30">
      <w:pPr>
        <w:ind w:firstLine="720"/>
        <w:rPr>
          <w:lang w:val="en-GB"/>
        </w:rPr>
      </w:pPr>
      <w:r w:rsidRPr="00542625">
        <w:rPr>
          <w:lang w:val="en-GB"/>
        </w:rPr>
        <w:t>Press: Minneapolis, 1988.</w:t>
      </w:r>
    </w:p>
    <w:p w14:paraId="6073D137" w14:textId="77777777" w:rsidR="00AF0B30" w:rsidRPr="00542625" w:rsidRDefault="00AF0B30" w:rsidP="00AF0B30">
      <w:pPr>
        <w:rPr>
          <w:lang w:val="en-GB"/>
        </w:rPr>
      </w:pPr>
    </w:p>
    <w:p w14:paraId="3B80E2BE" w14:textId="77777777" w:rsidR="00AF0B30" w:rsidRPr="00542625" w:rsidRDefault="00AF0B30" w:rsidP="00AF0B30">
      <w:pPr>
        <w:rPr>
          <w:lang w:val="en-GB"/>
        </w:rPr>
      </w:pPr>
      <w:r w:rsidRPr="00542625">
        <w:rPr>
          <w:lang w:val="en-GB"/>
        </w:rPr>
        <w:t xml:space="preserve">Deleuze, Gilles and Félix </w:t>
      </w:r>
      <w:proofErr w:type="spellStart"/>
      <w:r w:rsidRPr="00542625">
        <w:rPr>
          <w:lang w:val="en-GB"/>
        </w:rPr>
        <w:t>Guattari</w:t>
      </w:r>
      <w:proofErr w:type="spellEnd"/>
      <w:r w:rsidRPr="00542625">
        <w:rPr>
          <w:lang w:val="en-GB"/>
        </w:rPr>
        <w:t xml:space="preserve">, </w:t>
      </w:r>
      <w:r w:rsidRPr="001F71F2">
        <w:rPr>
          <w:i/>
          <w:iCs/>
          <w:lang w:val="en-GB"/>
        </w:rPr>
        <w:t>Anti-Oedipus: Capitalism and Schizophrenia</w:t>
      </w:r>
      <w:r w:rsidRPr="00542625">
        <w:rPr>
          <w:lang w:val="en-GB"/>
        </w:rPr>
        <w:t>. London:</w:t>
      </w:r>
    </w:p>
    <w:p w14:paraId="1901EA81" w14:textId="41502AA5" w:rsidR="00AF0B30" w:rsidRPr="00542625" w:rsidRDefault="00AF0B30" w:rsidP="00AF0B30">
      <w:pPr>
        <w:ind w:firstLine="720"/>
        <w:rPr>
          <w:lang w:val="en-GB"/>
        </w:rPr>
      </w:pPr>
      <w:r w:rsidRPr="00542625">
        <w:rPr>
          <w:lang w:val="en-GB"/>
        </w:rPr>
        <w:t xml:space="preserve">Penguin,1977 [1972]. </w:t>
      </w:r>
    </w:p>
    <w:p w14:paraId="7BD873B5" w14:textId="77777777" w:rsidR="0065422B" w:rsidRPr="00542625" w:rsidRDefault="0065422B" w:rsidP="00DF4A4E">
      <w:pPr>
        <w:spacing w:line="276" w:lineRule="auto"/>
        <w:jc w:val="both"/>
        <w:rPr>
          <w:lang w:val="en-GB"/>
        </w:rPr>
      </w:pPr>
    </w:p>
    <w:p w14:paraId="325167DC" w14:textId="552DA5A5" w:rsidR="00DF4A4E" w:rsidRPr="00542625" w:rsidRDefault="00DF4A4E" w:rsidP="00DF4A4E">
      <w:pPr>
        <w:spacing w:line="276" w:lineRule="auto"/>
        <w:jc w:val="both"/>
        <w:rPr>
          <w:i/>
          <w:iCs/>
          <w:lang w:val="en-GB"/>
        </w:rPr>
      </w:pPr>
      <w:proofErr w:type="spellStart"/>
      <w:r w:rsidRPr="00542625">
        <w:rPr>
          <w:lang w:val="en-GB"/>
        </w:rPr>
        <w:t>Deurs</w:t>
      </w:r>
      <w:proofErr w:type="spellEnd"/>
      <w:r w:rsidRPr="00542625">
        <w:rPr>
          <w:lang w:val="en-GB"/>
        </w:rPr>
        <w:t xml:space="preserve">, A. </w:t>
      </w:r>
      <w:r w:rsidR="0008502A">
        <w:rPr>
          <w:lang w:val="en-GB"/>
        </w:rPr>
        <w:t>Th</w:t>
      </w:r>
      <w:r w:rsidRPr="00542625">
        <w:rPr>
          <w:lang w:val="en-GB"/>
        </w:rPr>
        <w:t xml:space="preserve">. van. “De </w:t>
      </w:r>
      <w:proofErr w:type="spellStart"/>
      <w:r w:rsidRPr="00542625">
        <w:rPr>
          <w:lang w:val="en-GB"/>
        </w:rPr>
        <w:t>Republiek</w:t>
      </w:r>
      <w:proofErr w:type="spellEnd"/>
      <w:r w:rsidRPr="00542625">
        <w:rPr>
          <w:lang w:val="en-GB"/>
        </w:rPr>
        <w:t xml:space="preserve"> der </w:t>
      </w:r>
      <w:proofErr w:type="spellStart"/>
      <w:r w:rsidRPr="00542625">
        <w:rPr>
          <w:lang w:val="en-GB"/>
        </w:rPr>
        <w:t>Zeven</w:t>
      </w:r>
      <w:proofErr w:type="spellEnd"/>
      <w:r w:rsidRPr="00542625">
        <w:rPr>
          <w:lang w:val="en-GB"/>
        </w:rPr>
        <w:t xml:space="preserve"> </w:t>
      </w:r>
      <w:proofErr w:type="spellStart"/>
      <w:r w:rsidRPr="00542625">
        <w:rPr>
          <w:lang w:val="en-GB"/>
        </w:rPr>
        <w:t>Verenigde</w:t>
      </w:r>
      <w:proofErr w:type="spellEnd"/>
      <w:r w:rsidRPr="00542625">
        <w:rPr>
          <w:lang w:val="en-GB"/>
        </w:rPr>
        <w:t xml:space="preserve"> </w:t>
      </w:r>
      <w:proofErr w:type="spellStart"/>
      <w:r w:rsidRPr="00542625">
        <w:rPr>
          <w:lang w:val="en-GB"/>
        </w:rPr>
        <w:t>Nederlanden</w:t>
      </w:r>
      <w:proofErr w:type="spellEnd"/>
      <w:r w:rsidR="0008502A">
        <w:rPr>
          <w:lang w:val="en-GB"/>
        </w:rPr>
        <w:t>.</w:t>
      </w:r>
      <w:r w:rsidRPr="00542625">
        <w:rPr>
          <w:lang w:val="en-GB"/>
        </w:rPr>
        <w:t xml:space="preserve">” In </w:t>
      </w:r>
      <w:proofErr w:type="spellStart"/>
      <w:r w:rsidRPr="00542625">
        <w:rPr>
          <w:i/>
          <w:iCs/>
          <w:lang w:val="en-GB"/>
        </w:rPr>
        <w:t>Geschiedenis</w:t>
      </w:r>
      <w:proofErr w:type="spellEnd"/>
      <w:r w:rsidRPr="00542625">
        <w:rPr>
          <w:i/>
          <w:iCs/>
          <w:lang w:val="en-GB"/>
        </w:rPr>
        <w:t xml:space="preserve"> van de</w:t>
      </w:r>
    </w:p>
    <w:p w14:paraId="6DF1F6C4" w14:textId="70E85254" w:rsidR="00DF4A4E" w:rsidRPr="00542625" w:rsidRDefault="00DF4A4E" w:rsidP="00542625">
      <w:pPr>
        <w:spacing w:line="276" w:lineRule="auto"/>
        <w:ind w:firstLine="720"/>
        <w:jc w:val="both"/>
        <w:rPr>
          <w:lang w:val="en-GB"/>
        </w:rPr>
      </w:pPr>
      <w:proofErr w:type="spellStart"/>
      <w:r w:rsidRPr="00542625">
        <w:rPr>
          <w:i/>
          <w:iCs/>
          <w:lang w:val="en-GB"/>
        </w:rPr>
        <w:t>Nederlanden</w:t>
      </w:r>
      <w:proofErr w:type="spellEnd"/>
      <w:r w:rsidRPr="00542625">
        <w:rPr>
          <w:lang w:val="en-GB"/>
        </w:rPr>
        <w:t xml:space="preserve">. Edited by J.C.H. </w:t>
      </w:r>
      <w:proofErr w:type="spellStart"/>
      <w:r w:rsidRPr="00542625">
        <w:rPr>
          <w:lang w:val="en-GB"/>
        </w:rPr>
        <w:t>Blom</w:t>
      </w:r>
      <w:proofErr w:type="spellEnd"/>
      <w:r w:rsidRPr="00542625">
        <w:rPr>
          <w:lang w:val="en-GB"/>
        </w:rPr>
        <w:t>, E. Lamberts. Rijswijk: Agon, 1993.</w:t>
      </w:r>
    </w:p>
    <w:p w14:paraId="4C2C12EF" w14:textId="51DF3B42" w:rsidR="00AF0B30" w:rsidRPr="00542625" w:rsidRDefault="00AF0B30" w:rsidP="00AF0B30">
      <w:pPr>
        <w:pStyle w:val="FootnoteText"/>
        <w:rPr>
          <w:sz w:val="24"/>
          <w:szCs w:val="24"/>
          <w:lang w:val="en-GB"/>
        </w:rPr>
      </w:pPr>
    </w:p>
    <w:p w14:paraId="78E2946E" w14:textId="500640F4" w:rsidR="00AF0B30" w:rsidRPr="00542625" w:rsidRDefault="00AF0B30" w:rsidP="00AF0B30">
      <w:pPr>
        <w:ind w:left="426" w:hanging="426"/>
        <w:rPr>
          <w:lang w:val="en-GB"/>
        </w:rPr>
      </w:pPr>
      <w:proofErr w:type="spellStart"/>
      <w:r w:rsidRPr="00542625">
        <w:rPr>
          <w:lang w:val="en-GB"/>
        </w:rPr>
        <w:t>Egmond</w:t>
      </w:r>
      <w:proofErr w:type="spellEnd"/>
      <w:r w:rsidRPr="00542625">
        <w:rPr>
          <w:lang w:val="en-GB"/>
        </w:rPr>
        <w:t xml:space="preserve">, </w:t>
      </w:r>
      <w:proofErr w:type="spellStart"/>
      <w:r w:rsidRPr="00542625">
        <w:rPr>
          <w:lang w:val="en-GB"/>
        </w:rPr>
        <w:t>Florike</w:t>
      </w:r>
      <w:proofErr w:type="spellEnd"/>
      <w:r w:rsidRPr="00542625">
        <w:rPr>
          <w:lang w:val="en-GB"/>
        </w:rPr>
        <w:t>. “</w:t>
      </w:r>
      <w:proofErr w:type="spellStart"/>
      <w:r w:rsidRPr="00542625">
        <w:rPr>
          <w:lang w:val="en-GB"/>
        </w:rPr>
        <w:t>Onderwerelden</w:t>
      </w:r>
      <w:proofErr w:type="spellEnd"/>
      <w:r w:rsidRPr="00542625">
        <w:rPr>
          <w:lang w:val="en-GB"/>
        </w:rPr>
        <w:t xml:space="preserve">: </w:t>
      </w:r>
      <w:proofErr w:type="spellStart"/>
      <w:r w:rsidRPr="00542625">
        <w:rPr>
          <w:lang w:val="en-GB"/>
        </w:rPr>
        <w:t>Marginaliteit</w:t>
      </w:r>
      <w:proofErr w:type="spellEnd"/>
      <w:r w:rsidRPr="00542625">
        <w:rPr>
          <w:lang w:val="en-GB"/>
        </w:rPr>
        <w:t xml:space="preserve"> </w:t>
      </w:r>
      <w:proofErr w:type="spellStart"/>
      <w:r w:rsidRPr="00542625">
        <w:rPr>
          <w:lang w:val="en-GB"/>
        </w:rPr>
        <w:t>en</w:t>
      </w:r>
      <w:proofErr w:type="spellEnd"/>
      <w:r w:rsidRPr="00542625">
        <w:rPr>
          <w:lang w:val="en-GB"/>
        </w:rPr>
        <w:t xml:space="preserve"> </w:t>
      </w:r>
      <w:proofErr w:type="spellStart"/>
      <w:r w:rsidRPr="00542625">
        <w:rPr>
          <w:lang w:val="en-GB"/>
        </w:rPr>
        <w:t>Misdaad</w:t>
      </w:r>
      <w:proofErr w:type="spellEnd"/>
      <w:r w:rsidRPr="00542625">
        <w:rPr>
          <w:lang w:val="en-GB"/>
        </w:rPr>
        <w:t xml:space="preserve"> in de </w:t>
      </w:r>
      <w:proofErr w:type="spellStart"/>
      <w:r w:rsidRPr="00542625">
        <w:rPr>
          <w:lang w:val="en-GB"/>
        </w:rPr>
        <w:t>Republiek</w:t>
      </w:r>
      <w:proofErr w:type="spellEnd"/>
      <w:r w:rsidR="007A099C" w:rsidRPr="00542625">
        <w:rPr>
          <w:lang w:val="en-GB"/>
        </w:rPr>
        <w:t>.</w:t>
      </w:r>
      <w:r w:rsidRPr="00542625">
        <w:rPr>
          <w:lang w:val="en-GB"/>
        </w:rPr>
        <w:t xml:space="preserve">” </w:t>
      </w:r>
      <w:r w:rsidR="007A099C" w:rsidRPr="00542625">
        <w:rPr>
          <w:lang w:val="en-GB"/>
        </w:rPr>
        <w:t>I</w:t>
      </w:r>
      <w:r w:rsidRPr="00542625">
        <w:rPr>
          <w:lang w:val="en-GB"/>
        </w:rPr>
        <w:t xml:space="preserve">n </w:t>
      </w:r>
      <w:proofErr w:type="spellStart"/>
      <w:r w:rsidRPr="00542625">
        <w:rPr>
          <w:i/>
          <w:iCs/>
          <w:lang w:val="en-GB"/>
        </w:rPr>
        <w:t>Cultuur</w:t>
      </w:r>
      <w:proofErr w:type="spellEnd"/>
      <w:r w:rsidRPr="00542625">
        <w:rPr>
          <w:i/>
          <w:iCs/>
          <w:lang w:val="en-GB"/>
        </w:rPr>
        <w:t xml:space="preserve"> </w:t>
      </w:r>
      <w:proofErr w:type="spellStart"/>
      <w:r w:rsidRPr="00542625">
        <w:rPr>
          <w:i/>
          <w:iCs/>
          <w:lang w:val="en-GB"/>
        </w:rPr>
        <w:t>en</w:t>
      </w:r>
      <w:proofErr w:type="spellEnd"/>
      <w:r w:rsidRPr="00542625">
        <w:rPr>
          <w:i/>
          <w:iCs/>
          <w:lang w:val="en-GB"/>
        </w:rPr>
        <w:tab/>
        <w:t>Maatschappij in Nederland 1500-1850</w:t>
      </w:r>
      <w:r w:rsidRPr="00542625">
        <w:rPr>
          <w:lang w:val="en-GB"/>
        </w:rPr>
        <w:t xml:space="preserve">, edited Boekhorst, Burke and </w:t>
      </w:r>
      <w:proofErr w:type="spellStart"/>
      <w:r w:rsidRPr="00542625">
        <w:rPr>
          <w:lang w:val="en-GB"/>
        </w:rPr>
        <w:t>Frijthoff</w:t>
      </w:r>
      <w:proofErr w:type="spellEnd"/>
      <w:r w:rsidRPr="00542625">
        <w:rPr>
          <w:lang w:val="en-GB"/>
        </w:rPr>
        <w:t>.</w:t>
      </w:r>
    </w:p>
    <w:p w14:paraId="7BF1240C" w14:textId="2B5340FA" w:rsidR="00AF0B30" w:rsidRPr="00542625" w:rsidRDefault="00AF0B30" w:rsidP="00AF0B30">
      <w:pPr>
        <w:ind w:left="426" w:firstLine="294"/>
        <w:rPr>
          <w:lang w:val="en-GB"/>
        </w:rPr>
      </w:pPr>
      <w:r w:rsidRPr="00542625">
        <w:rPr>
          <w:lang w:val="en-GB"/>
        </w:rPr>
        <w:t>Haarlem: Open Universiteit, 1992.</w:t>
      </w:r>
    </w:p>
    <w:p w14:paraId="33F07995" w14:textId="2B751CE6" w:rsidR="00D53722" w:rsidRPr="00542625" w:rsidRDefault="00D53722" w:rsidP="00AF0B30">
      <w:pPr>
        <w:ind w:left="426" w:firstLine="294"/>
        <w:rPr>
          <w:lang w:val="en-GB"/>
        </w:rPr>
      </w:pPr>
    </w:p>
    <w:p w14:paraId="77085524" w14:textId="538F88DC" w:rsidR="00D53722" w:rsidRPr="00542625" w:rsidRDefault="00D53722" w:rsidP="00D53722">
      <w:pPr>
        <w:spacing w:line="276" w:lineRule="auto"/>
        <w:jc w:val="both"/>
        <w:rPr>
          <w:lang w:val="en-GB"/>
        </w:rPr>
      </w:pPr>
      <w:proofErr w:type="spellStart"/>
      <w:r w:rsidRPr="00542625">
        <w:rPr>
          <w:lang w:val="en-GB"/>
        </w:rPr>
        <w:lastRenderedPageBreak/>
        <w:t>Eijl</w:t>
      </w:r>
      <w:proofErr w:type="spellEnd"/>
      <w:r w:rsidRPr="00542625">
        <w:rPr>
          <w:lang w:val="en-GB"/>
        </w:rPr>
        <w:t xml:space="preserve">, </w:t>
      </w:r>
      <w:proofErr w:type="spellStart"/>
      <w:r w:rsidRPr="00542625">
        <w:rPr>
          <w:lang w:val="en-GB"/>
        </w:rPr>
        <w:t>Corri</w:t>
      </w:r>
      <w:proofErr w:type="spellEnd"/>
      <w:r w:rsidRPr="00542625">
        <w:rPr>
          <w:lang w:val="en-GB"/>
        </w:rPr>
        <w:t xml:space="preserve"> van, </w:t>
      </w:r>
      <w:proofErr w:type="spellStart"/>
      <w:r w:rsidRPr="00542625">
        <w:rPr>
          <w:lang w:val="en-GB"/>
        </w:rPr>
        <w:t>Gertjan</w:t>
      </w:r>
      <w:proofErr w:type="spellEnd"/>
      <w:r w:rsidRPr="00542625">
        <w:rPr>
          <w:lang w:val="en-GB"/>
        </w:rPr>
        <w:t xml:space="preserve"> de Groot, Ben Sanders. “</w:t>
      </w:r>
      <w:proofErr w:type="spellStart"/>
      <w:r w:rsidRPr="00542625">
        <w:rPr>
          <w:lang w:val="en-GB"/>
        </w:rPr>
        <w:t>Armenzorgrapporten</w:t>
      </w:r>
      <w:proofErr w:type="spellEnd"/>
      <w:r w:rsidRPr="00542625">
        <w:rPr>
          <w:lang w:val="en-GB"/>
        </w:rPr>
        <w:t xml:space="preserve"> </w:t>
      </w:r>
      <w:proofErr w:type="spellStart"/>
      <w:r w:rsidRPr="00542625">
        <w:rPr>
          <w:lang w:val="en-GB"/>
        </w:rPr>
        <w:t>als</w:t>
      </w:r>
      <w:proofErr w:type="spellEnd"/>
      <w:r w:rsidRPr="00542625">
        <w:rPr>
          <w:lang w:val="en-GB"/>
        </w:rPr>
        <w:t xml:space="preserve"> </w:t>
      </w:r>
      <w:proofErr w:type="spellStart"/>
      <w:r w:rsidRPr="00542625">
        <w:rPr>
          <w:lang w:val="en-GB"/>
        </w:rPr>
        <w:t>historische</w:t>
      </w:r>
      <w:proofErr w:type="spellEnd"/>
      <w:r w:rsidRPr="00542625">
        <w:rPr>
          <w:lang w:val="en-GB"/>
        </w:rPr>
        <w:t xml:space="preserve"> </w:t>
      </w:r>
      <w:proofErr w:type="spellStart"/>
      <w:r w:rsidRPr="00542625">
        <w:rPr>
          <w:lang w:val="en-GB"/>
        </w:rPr>
        <w:t>bron</w:t>
      </w:r>
      <w:proofErr w:type="spellEnd"/>
      <w:r w:rsidR="0008502A">
        <w:rPr>
          <w:lang w:val="en-GB"/>
        </w:rPr>
        <w:t>.”</w:t>
      </w:r>
      <w:r w:rsidRPr="00542625">
        <w:rPr>
          <w:lang w:val="en-GB"/>
        </w:rPr>
        <w:t xml:space="preserve"> In</w:t>
      </w:r>
    </w:p>
    <w:p w14:paraId="46E2803E" w14:textId="3CC1EF5B" w:rsidR="00D53722" w:rsidRPr="00542625" w:rsidRDefault="00D53722" w:rsidP="00D53722">
      <w:pPr>
        <w:spacing w:line="276" w:lineRule="auto"/>
        <w:ind w:firstLine="720"/>
        <w:jc w:val="both"/>
        <w:rPr>
          <w:lang w:val="en-GB"/>
        </w:rPr>
      </w:pPr>
      <w:r w:rsidRPr="00542625">
        <w:rPr>
          <w:i/>
          <w:iCs/>
          <w:lang w:val="en-GB"/>
        </w:rPr>
        <w:t xml:space="preserve">Hoe </w:t>
      </w:r>
      <w:proofErr w:type="spellStart"/>
      <w:r w:rsidRPr="00542625">
        <w:rPr>
          <w:i/>
          <w:iCs/>
          <w:lang w:val="en-GB"/>
        </w:rPr>
        <w:t>krijg</w:t>
      </w:r>
      <w:proofErr w:type="spellEnd"/>
      <w:r w:rsidRPr="00542625">
        <w:rPr>
          <w:i/>
          <w:iCs/>
          <w:lang w:val="en-GB"/>
        </w:rPr>
        <w:t xml:space="preserve"> </w:t>
      </w:r>
      <w:proofErr w:type="spellStart"/>
      <w:r w:rsidRPr="00542625">
        <w:rPr>
          <w:i/>
          <w:iCs/>
          <w:lang w:val="en-GB"/>
        </w:rPr>
        <w:t>ik</w:t>
      </w:r>
      <w:proofErr w:type="spellEnd"/>
      <w:r w:rsidRPr="00542625">
        <w:rPr>
          <w:i/>
          <w:iCs/>
          <w:lang w:val="en-GB"/>
        </w:rPr>
        <w:t xml:space="preserve"> </w:t>
      </w:r>
      <w:proofErr w:type="spellStart"/>
      <w:r w:rsidRPr="00542625">
        <w:rPr>
          <w:i/>
          <w:iCs/>
          <w:lang w:val="en-GB"/>
        </w:rPr>
        <w:t>mijn</w:t>
      </w:r>
      <w:proofErr w:type="spellEnd"/>
      <w:r w:rsidRPr="00542625">
        <w:rPr>
          <w:i/>
          <w:iCs/>
          <w:lang w:val="en-GB"/>
        </w:rPr>
        <w:t xml:space="preserve"> </w:t>
      </w:r>
      <w:proofErr w:type="spellStart"/>
      <w:r w:rsidRPr="00542625">
        <w:rPr>
          <w:i/>
          <w:iCs/>
          <w:lang w:val="en-GB"/>
        </w:rPr>
        <w:t>bronnen</w:t>
      </w:r>
      <w:proofErr w:type="spellEnd"/>
      <w:r w:rsidRPr="00542625">
        <w:rPr>
          <w:i/>
          <w:iCs/>
          <w:lang w:val="en-GB"/>
        </w:rPr>
        <w:t xml:space="preserve"> </w:t>
      </w:r>
      <w:proofErr w:type="spellStart"/>
      <w:r w:rsidRPr="00542625">
        <w:rPr>
          <w:i/>
          <w:iCs/>
          <w:lang w:val="en-GB"/>
        </w:rPr>
        <w:t>aan</w:t>
      </w:r>
      <w:proofErr w:type="spellEnd"/>
      <w:r w:rsidRPr="00542625">
        <w:rPr>
          <w:i/>
          <w:iCs/>
          <w:lang w:val="en-GB"/>
        </w:rPr>
        <w:t xml:space="preserve"> de </w:t>
      </w:r>
      <w:proofErr w:type="spellStart"/>
      <w:r w:rsidRPr="00542625">
        <w:rPr>
          <w:i/>
          <w:iCs/>
          <w:lang w:val="en-GB"/>
        </w:rPr>
        <w:t>praat</w:t>
      </w:r>
      <w:proofErr w:type="spellEnd"/>
      <w:r w:rsidRPr="00542625">
        <w:rPr>
          <w:i/>
          <w:iCs/>
          <w:lang w:val="en-GB"/>
        </w:rPr>
        <w:t>?</w:t>
      </w:r>
      <w:r w:rsidRPr="00542625">
        <w:rPr>
          <w:lang w:val="en-GB"/>
        </w:rPr>
        <w:t xml:space="preserve"> Utrecht: Vulgo, 1990.</w:t>
      </w:r>
    </w:p>
    <w:p w14:paraId="330DC95D" w14:textId="77777777" w:rsidR="00D53722" w:rsidRPr="00542625" w:rsidRDefault="00D53722" w:rsidP="00D53722">
      <w:pPr>
        <w:rPr>
          <w:lang w:val="en-GB"/>
        </w:rPr>
      </w:pPr>
    </w:p>
    <w:p w14:paraId="32F2D033" w14:textId="77777777" w:rsidR="00D53722" w:rsidRPr="00542625" w:rsidRDefault="00D53722" w:rsidP="00D53722">
      <w:pPr>
        <w:spacing w:line="276" w:lineRule="auto"/>
        <w:jc w:val="both"/>
        <w:rPr>
          <w:lang w:val="en-GB"/>
        </w:rPr>
      </w:pPr>
      <w:r w:rsidRPr="00542625">
        <w:rPr>
          <w:lang w:val="en-GB"/>
        </w:rPr>
        <w:t>Harding, Sandra. “Rethinking Standpoint Epistemology: What Is Strong Objectivity”. In</w:t>
      </w:r>
    </w:p>
    <w:p w14:paraId="703D3B86" w14:textId="3BBB397C" w:rsidR="00D53722" w:rsidRPr="00542625" w:rsidRDefault="00D53722" w:rsidP="00D53722">
      <w:pPr>
        <w:spacing w:line="276" w:lineRule="auto"/>
        <w:ind w:firstLine="720"/>
        <w:jc w:val="both"/>
        <w:rPr>
          <w:lang w:val="en-GB"/>
        </w:rPr>
      </w:pPr>
      <w:r w:rsidRPr="00542625">
        <w:rPr>
          <w:i/>
          <w:iCs/>
          <w:lang w:val="en-GB"/>
        </w:rPr>
        <w:t>Feminist Epistemologies</w:t>
      </w:r>
      <w:r w:rsidRPr="00542625">
        <w:rPr>
          <w:lang w:val="en-GB"/>
        </w:rPr>
        <w:t xml:space="preserve">. </w:t>
      </w:r>
      <w:proofErr w:type="spellStart"/>
      <w:r w:rsidRPr="00542625">
        <w:rPr>
          <w:lang w:val="en-GB"/>
        </w:rPr>
        <w:t>Londen</w:t>
      </w:r>
      <w:proofErr w:type="spellEnd"/>
      <w:r w:rsidRPr="00542625">
        <w:rPr>
          <w:lang w:val="en-GB"/>
        </w:rPr>
        <w:t>: Routledge, 1993.</w:t>
      </w:r>
    </w:p>
    <w:p w14:paraId="189927B6" w14:textId="4695268A" w:rsidR="009B56D2" w:rsidRPr="00542625" w:rsidRDefault="009B56D2" w:rsidP="00D53722">
      <w:pPr>
        <w:spacing w:line="276" w:lineRule="auto"/>
        <w:ind w:firstLine="720"/>
        <w:jc w:val="both"/>
        <w:rPr>
          <w:lang w:val="en-GB"/>
        </w:rPr>
      </w:pPr>
    </w:p>
    <w:p w14:paraId="787C6269" w14:textId="58349FDE" w:rsidR="009B56D2" w:rsidRPr="00542625" w:rsidRDefault="009B56D2" w:rsidP="009B56D2">
      <w:pPr>
        <w:rPr>
          <w:i/>
          <w:iCs/>
          <w:lang w:val="en-GB"/>
        </w:rPr>
      </w:pPr>
      <w:proofErr w:type="spellStart"/>
      <w:r w:rsidRPr="00542625">
        <w:rPr>
          <w:lang w:val="en-GB"/>
        </w:rPr>
        <w:t>Falzon</w:t>
      </w:r>
      <w:proofErr w:type="spellEnd"/>
      <w:r w:rsidRPr="00542625">
        <w:rPr>
          <w:lang w:val="en-GB"/>
        </w:rPr>
        <w:t>, Christopher. “Making History</w:t>
      </w:r>
      <w:r w:rsidR="0008502A">
        <w:rPr>
          <w:lang w:val="en-GB"/>
        </w:rPr>
        <w:t>.</w:t>
      </w:r>
      <w:r w:rsidRPr="00542625">
        <w:rPr>
          <w:lang w:val="en-GB"/>
        </w:rPr>
        <w:t xml:space="preserve">” In </w:t>
      </w:r>
      <w:r w:rsidRPr="00542625">
        <w:rPr>
          <w:i/>
          <w:iCs/>
          <w:lang w:val="en-GB"/>
        </w:rPr>
        <w:t>A Companion to Foucault.</w:t>
      </w:r>
    </w:p>
    <w:p w14:paraId="56D84D34" w14:textId="77777777" w:rsidR="009B56D2" w:rsidRPr="00542625" w:rsidRDefault="009B56D2" w:rsidP="009B56D2">
      <w:pPr>
        <w:ind w:firstLine="720"/>
        <w:rPr>
          <w:lang w:val="en-GB"/>
        </w:rPr>
      </w:pPr>
      <w:r w:rsidRPr="00542625">
        <w:rPr>
          <w:lang w:val="en-GB"/>
        </w:rPr>
        <w:t xml:space="preserve">Edited by Christopher </w:t>
      </w:r>
      <w:proofErr w:type="spellStart"/>
      <w:r w:rsidRPr="00542625">
        <w:rPr>
          <w:lang w:val="en-GB"/>
        </w:rPr>
        <w:t>Falzon</w:t>
      </w:r>
      <w:proofErr w:type="spellEnd"/>
      <w:r w:rsidRPr="00542625">
        <w:rPr>
          <w:lang w:val="en-GB"/>
        </w:rPr>
        <w:t>, Timothy O’Leary, Jana Sawicki. London:</w:t>
      </w:r>
    </w:p>
    <w:p w14:paraId="62F46987" w14:textId="17E61B72" w:rsidR="009B56D2" w:rsidRPr="00542625" w:rsidRDefault="009B56D2" w:rsidP="009B56D2">
      <w:pPr>
        <w:ind w:firstLine="720"/>
        <w:rPr>
          <w:lang w:val="en-GB"/>
        </w:rPr>
      </w:pPr>
      <w:r w:rsidRPr="00542625">
        <w:rPr>
          <w:lang w:val="en-GB"/>
        </w:rPr>
        <w:t>Blackwell Publishing, 2013.</w:t>
      </w:r>
    </w:p>
    <w:p w14:paraId="42EA8089" w14:textId="77777777" w:rsidR="00D53722" w:rsidRPr="00542625" w:rsidRDefault="00D53722" w:rsidP="00AF0B30">
      <w:pPr>
        <w:rPr>
          <w:lang w:val="en-GB"/>
        </w:rPr>
      </w:pPr>
    </w:p>
    <w:p w14:paraId="28BE030C" w14:textId="2996646D" w:rsidR="00AF0B30" w:rsidRPr="00542625" w:rsidRDefault="00AF0B30" w:rsidP="00AF0B30">
      <w:pPr>
        <w:rPr>
          <w:lang w:val="en-GB"/>
        </w:rPr>
      </w:pPr>
      <w:r w:rsidRPr="00542625">
        <w:rPr>
          <w:lang w:val="en-GB"/>
        </w:rPr>
        <w:t xml:space="preserve">Foucault, Michel. </w:t>
      </w:r>
      <w:proofErr w:type="spellStart"/>
      <w:r w:rsidRPr="00542625">
        <w:rPr>
          <w:i/>
          <w:iCs/>
          <w:lang w:val="en-GB"/>
        </w:rPr>
        <w:t>Archeology</w:t>
      </w:r>
      <w:proofErr w:type="spellEnd"/>
      <w:r w:rsidRPr="00542625">
        <w:rPr>
          <w:i/>
          <w:iCs/>
          <w:lang w:val="en-GB"/>
        </w:rPr>
        <w:t xml:space="preserve"> of Knowledge</w:t>
      </w:r>
      <w:r w:rsidRPr="00542625">
        <w:rPr>
          <w:lang w:val="en-GB"/>
        </w:rPr>
        <w:t xml:space="preserve">. Translated by Sheridan Smith. </w:t>
      </w:r>
      <w:r w:rsidRPr="00542625">
        <w:rPr>
          <w:lang w:val="en-GB"/>
        </w:rPr>
        <w:tab/>
      </w:r>
      <w:r w:rsidRPr="00542625">
        <w:rPr>
          <w:lang w:val="en-GB"/>
        </w:rPr>
        <w:tab/>
        <w:t xml:space="preserve">New York: Vintage, 1982 [1969]. </w:t>
      </w:r>
    </w:p>
    <w:p w14:paraId="0615ED64" w14:textId="277A91A2" w:rsidR="00AF0B30" w:rsidRPr="00542625" w:rsidRDefault="00AF0B30" w:rsidP="00AF0B30">
      <w:pPr>
        <w:rPr>
          <w:lang w:val="en-GB"/>
        </w:rPr>
      </w:pPr>
    </w:p>
    <w:p w14:paraId="35CA748C" w14:textId="77777777" w:rsidR="00AF0B30" w:rsidRPr="00542625" w:rsidRDefault="00AF0B30" w:rsidP="00AF0B30">
      <w:pPr>
        <w:rPr>
          <w:lang w:val="en-GB"/>
        </w:rPr>
      </w:pPr>
      <w:r w:rsidRPr="00542625">
        <w:rPr>
          <w:lang w:val="en-GB"/>
        </w:rPr>
        <w:t xml:space="preserve">Foucault, Michel. </w:t>
      </w:r>
      <w:r w:rsidRPr="00542625">
        <w:rPr>
          <w:i/>
          <w:iCs/>
          <w:lang w:val="en-GB"/>
        </w:rPr>
        <w:t>Death and the Labyrinth: The World of Raymond Roussel</w:t>
      </w:r>
      <w:r w:rsidRPr="00542625">
        <w:rPr>
          <w:lang w:val="en-GB"/>
        </w:rPr>
        <w:t>. Translated by</w:t>
      </w:r>
    </w:p>
    <w:p w14:paraId="2431B02C" w14:textId="367ABD74" w:rsidR="00AF0B30" w:rsidRPr="00542625" w:rsidRDefault="00AF0B30" w:rsidP="00AF0B30">
      <w:pPr>
        <w:ind w:firstLine="720"/>
        <w:rPr>
          <w:lang w:val="en-GB"/>
        </w:rPr>
      </w:pPr>
      <w:r w:rsidRPr="00542625">
        <w:rPr>
          <w:lang w:val="en-GB"/>
        </w:rPr>
        <w:t xml:space="preserve">Charles </w:t>
      </w:r>
      <w:proofErr w:type="spellStart"/>
      <w:r w:rsidRPr="00542625">
        <w:rPr>
          <w:lang w:val="en-GB"/>
        </w:rPr>
        <w:t>Ruas</w:t>
      </w:r>
      <w:proofErr w:type="spellEnd"/>
      <w:r w:rsidRPr="00542625">
        <w:rPr>
          <w:lang w:val="en-GB"/>
        </w:rPr>
        <w:t>. New York: Continuum, 2007.</w:t>
      </w:r>
    </w:p>
    <w:p w14:paraId="1DC2DBFE" w14:textId="097DEA61" w:rsidR="00DF4A4E" w:rsidRPr="00542625" w:rsidRDefault="00DF4A4E" w:rsidP="00AF0B30">
      <w:pPr>
        <w:ind w:firstLine="720"/>
        <w:rPr>
          <w:lang w:val="en-GB"/>
        </w:rPr>
      </w:pPr>
    </w:p>
    <w:p w14:paraId="5EAD6FB1" w14:textId="77777777" w:rsidR="00DF4A4E" w:rsidRPr="00542625" w:rsidRDefault="00DF4A4E" w:rsidP="00DF4A4E">
      <w:pPr>
        <w:rPr>
          <w:lang w:val="en-GB"/>
        </w:rPr>
      </w:pPr>
      <w:r w:rsidRPr="00542625">
        <w:rPr>
          <w:lang w:val="en-GB"/>
        </w:rPr>
        <w:t xml:space="preserve">Foucault, Michel. “Nietzsche, Genealogy, History.” In </w:t>
      </w:r>
      <w:r w:rsidRPr="00542625">
        <w:rPr>
          <w:i/>
          <w:iCs/>
          <w:lang w:val="en-GB"/>
        </w:rPr>
        <w:t>Michel Foucault: Aesthetics</w:t>
      </w:r>
      <w:r w:rsidRPr="00542625">
        <w:rPr>
          <w:lang w:val="en-GB"/>
        </w:rPr>
        <w:t>. Edited</w:t>
      </w:r>
    </w:p>
    <w:p w14:paraId="3EA2BF6E" w14:textId="77777777" w:rsidR="00DF4A4E" w:rsidRPr="00542625" w:rsidRDefault="00DF4A4E" w:rsidP="00DF4A4E">
      <w:pPr>
        <w:ind w:left="720"/>
        <w:rPr>
          <w:lang w:val="en-GB"/>
        </w:rPr>
      </w:pPr>
      <w:r w:rsidRPr="00542625">
        <w:rPr>
          <w:lang w:val="en-GB"/>
        </w:rPr>
        <w:t xml:space="preserve">by James D. </w:t>
      </w:r>
      <w:proofErr w:type="spellStart"/>
      <w:r w:rsidRPr="00542625">
        <w:rPr>
          <w:lang w:val="en-GB"/>
        </w:rPr>
        <w:t>Faubion</w:t>
      </w:r>
      <w:proofErr w:type="spellEnd"/>
      <w:r w:rsidRPr="00542625">
        <w:rPr>
          <w:lang w:val="en-GB"/>
        </w:rPr>
        <w:t xml:space="preserve">, translated by Robert Hurley, Donald F. </w:t>
      </w:r>
      <w:proofErr w:type="spellStart"/>
      <w:r w:rsidRPr="00542625">
        <w:rPr>
          <w:lang w:val="en-GB"/>
        </w:rPr>
        <w:t>Brouchard</w:t>
      </w:r>
      <w:proofErr w:type="spellEnd"/>
      <w:r w:rsidRPr="00542625">
        <w:rPr>
          <w:lang w:val="en-GB"/>
        </w:rPr>
        <w:t xml:space="preserve"> and Sherry Simon. London: Penguin Classics, 2020 [1971]. </w:t>
      </w:r>
    </w:p>
    <w:p w14:paraId="5164EA3A" w14:textId="77777777" w:rsidR="00AF0B30" w:rsidRPr="00542625" w:rsidRDefault="00AF0B30" w:rsidP="00AF0B30">
      <w:pPr>
        <w:rPr>
          <w:lang w:val="en-GB"/>
        </w:rPr>
      </w:pPr>
    </w:p>
    <w:p w14:paraId="6619A757" w14:textId="3D305CF6" w:rsidR="00AF0B30" w:rsidRPr="00542625" w:rsidRDefault="00AF0B30" w:rsidP="00AF0B30">
      <w:pPr>
        <w:rPr>
          <w:lang w:val="en-GB"/>
        </w:rPr>
      </w:pPr>
      <w:r w:rsidRPr="00542625">
        <w:rPr>
          <w:lang w:val="en-GB"/>
        </w:rPr>
        <w:t>Foucault, Michel. “</w:t>
      </w:r>
      <w:proofErr w:type="spellStart"/>
      <w:r w:rsidRPr="00542625">
        <w:rPr>
          <w:lang w:val="en-GB"/>
        </w:rPr>
        <w:t>Omnes</w:t>
      </w:r>
      <w:proofErr w:type="spellEnd"/>
      <w:r w:rsidRPr="00542625">
        <w:rPr>
          <w:lang w:val="en-GB"/>
        </w:rPr>
        <w:t xml:space="preserve"> et </w:t>
      </w:r>
      <w:proofErr w:type="spellStart"/>
      <w:r w:rsidRPr="00542625">
        <w:rPr>
          <w:lang w:val="en-GB"/>
        </w:rPr>
        <w:t>Singulatim</w:t>
      </w:r>
      <w:proofErr w:type="spellEnd"/>
      <w:r w:rsidRPr="00542625">
        <w:rPr>
          <w:lang w:val="en-GB"/>
        </w:rPr>
        <w:t>: Towards a Critique of Political Reason</w:t>
      </w:r>
      <w:r w:rsidR="0008502A">
        <w:rPr>
          <w:lang w:val="en-GB"/>
        </w:rPr>
        <w:t>.</w:t>
      </w:r>
      <w:r w:rsidRPr="00542625">
        <w:rPr>
          <w:lang w:val="en-GB"/>
        </w:rPr>
        <w:t xml:space="preserve">” </w:t>
      </w:r>
    </w:p>
    <w:p w14:paraId="5C2A8413" w14:textId="00080D2F" w:rsidR="00AF0B30" w:rsidRPr="00542625" w:rsidRDefault="00AF0B30" w:rsidP="00AF0B30">
      <w:pPr>
        <w:ind w:left="720"/>
        <w:rPr>
          <w:lang w:val="en-GB"/>
        </w:rPr>
      </w:pPr>
      <w:r w:rsidRPr="00542625">
        <w:rPr>
          <w:lang w:val="en-GB"/>
        </w:rPr>
        <w:t xml:space="preserve">In </w:t>
      </w:r>
      <w:r w:rsidRPr="00542625">
        <w:rPr>
          <w:i/>
          <w:iCs/>
          <w:lang w:val="en-GB"/>
        </w:rPr>
        <w:t xml:space="preserve">Michel </w:t>
      </w:r>
      <w:proofErr w:type="spellStart"/>
      <w:r w:rsidRPr="00542625">
        <w:rPr>
          <w:i/>
          <w:iCs/>
          <w:lang w:val="en-GB"/>
        </w:rPr>
        <w:t>Foucaut</w:t>
      </w:r>
      <w:proofErr w:type="spellEnd"/>
      <w:r w:rsidRPr="00542625">
        <w:rPr>
          <w:i/>
          <w:iCs/>
          <w:lang w:val="en-GB"/>
        </w:rPr>
        <w:t>: Power</w:t>
      </w:r>
      <w:r w:rsidRPr="00542625">
        <w:rPr>
          <w:lang w:val="en-GB"/>
        </w:rPr>
        <w:t xml:space="preserve">. Edited by James D. </w:t>
      </w:r>
      <w:proofErr w:type="spellStart"/>
      <w:r w:rsidRPr="00542625">
        <w:rPr>
          <w:lang w:val="en-GB"/>
        </w:rPr>
        <w:t>Faubion</w:t>
      </w:r>
      <w:proofErr w:type="spellEnd"/>
      <w:r w:rsidRPr="00542625">
        <w:rPr>
          <w:lang w:val="en-GB"/>
        </w:rPr>
        <w:t>, translated by Robert Hurley. London: Penguin Classics, 2020 [1979].</w:t>
      </w:r>
    </w:p>
    <w:p w14:paraId="772408B5" w14:textId="77777777" w:rsidR="00AF0B30" w:rsidRPr="00542625" w:rsidRDefault="00AF0B30" w:rsidP="00AF0B30">
      <w:pPr>
        <w:rPr>
          <w:lang w:val="en-GB"/>
        </w:rPr>
      </w:pPr>
    </w:p>
    <w:p w14:paraId="42770DE0" w14:textId="39FE3B2E" w:rsidR="00AF0B30" w:rsidRPr="00542625" w:rsidRDefault="00AF0B30" w:rsidP="00AF0B30">
      <w:pPr>
        <w:rPr>
          <w:lang w:val="en-GB"/>
        </w:rPr>
      </w:pPr>
      <w:r w:rsidRPr="00542625">
        <w:rPr>
          <w:lang w:val="en-GB"/>
        </w:rPr>
        <w:t xml:space="preserve">Foucault, Michel. </w:t>
      </w:r>
      <w:r w:rsidRPr="00542625">
        <w:rPr>
          <w:i/>
          <w:iCs/>
          <w:lang w:val="en-GB"/>
        </w:rPr>
        <w:t xml:space="preserve">Order of Things: An </w:t>
      </w:r>
      <w:r w:rsidR="0008502A" w:rsidRPr="00542625">
        <w:rPr>
          <w:i/>
          <w:iCs/>
          <w:lang w:val="en-GB"/>
        </w:rPr>
        <w:t>Archaeology</w:t>
      </w:r>
      <w:r w:rsidRPr="00542625">
        <w:rPr>
          <w:i/>
          <w:iCs/>
          <w:lang w:val="en-GB"/>
        </w:rPr>
        <w:t xml:space="preserve"> of the Human Sciences.</w:t>
      </w:r>
      <w:r w:rsidRPr="00542625">
        <w:rPr>
          <w:lang w:val="en-GB"/>
        </w:rPr>
        <w:t xml:space="preserve"> Translator</w:t>
      </w:r>
    </w:p>
    <w:p w14:paraId="4B721721" w14:textId="121DCA03" w:rsidR="00AF0B30" w:rsidRPr="00542625" w:rsidRDefault="00AF0B30" w:rsidP="00AF0B30">
      <w:pPr>
        <w:ind w:firstLine="720"/>
        <w:rPr>
          <w:lang w:val="en-GB"/>
        </w:rPr>
      </w:pPr>
      <w:r w:rsidRPr="00542625">
        <w:rPr>
          <w:lang w:val="en-GB"/>
        </w:rPr>
        <w:t>anonymous. New York: Vintage, 1994</w:t>
      </w:r>
      <w:r w:rsidR="00DF4A4E" w:rsidRPr="00542625">
        <w:rPr>
          <w:lang w:val="en-GB"/>
        </w:rPr>
        <w:t xml:space="preserve"> [1966]</w:t>
      </w:r>
      <w:r w:rsidRPr="00542625">
        <w:rPr>
          <w:lang w:val="en-GB"/>
        </w:rPr>
        <w:t xml:space="preserve">. </w:t>
      </w:r>
    </w:p>
    <w:p w14:paraId="121E1FE5" w14:textId="1F139278" w:rsidR="00DF4A4E" w:rsidRPr="00542625" w:rsidRDefault="00DF4A4E" w:rsidP="00AF0B30">
      <w:pPr>
        <w:ind w:firstLine="720"/>
        <w:rPr>
          <w:lang w:val="en-GB"/>
        </w:rPr>
      </w:pPr>
    </w:p>
    <w:p w14:paraId="39DC79FA" w14:textId="63C69E0B" w:rsidR="00DF4A4E" w:rsidRPr="00542625" w:rsidRDefault="00DF4A4E" w:rsidP="00DF4A4E">
      <w:pPr>
        <w:rPr>
          <w:lang w:val="en-GB"/>
        </w:rPr>
      </w:pPr>
      <w:r w:rsidRPr="00542625">
        <w:rPr>
          <w:lang w:val="en-GB"/>
        </w:rPr>
        <w:t>Foucault, Michel. “The Order of Things</w:t>
      </w:r>
      <w:r w:rsidR="0008502A">
        <w:rPr>
          <w:lang w:val="en-GB"/>
        </w:rPr>
        <w:t>.</w:t>
      </w:r>
      <w:r w:rsidRPr="00542625">
        <w:rPr>
          <w:lang w:val="en-GB"/>
        </w:rPr>
        <w:t xml:space="preserve">” In </w:t>
      </w:r>
      <w:r w:rsidRPr="00542625">
        <w:rPr>
          <w:i/>
          <w:iCs/>
          <w:lang w:val="en-GB"/>
        </w:rPr>
        <w:t>Michel Foucault: Aesthetics</w:t>
      </w:r>
      <w:r w:rsidRPr="00542625">
        <w:rPr>
          <w:lang w:val="en-GB"/>
        </w:rPr>
        <w:t>. Edited</w:t>
      </w:r>
    </w:p>
    <w:p w14:paraId="4CE6BDA4" w14:textId="1BD25475" w:rsidR="00DF4A4E" w:rsidRPr="00542625" w:rsidRDefault="00DF4A4E" w:rsidP="00DF4A4E">
      <w:pPr>
        <w:ind w:left="720"/>
        <w:rPr>
          <w:lang w:val="en-GB"/>
        </w:rPr>
      </w:pPr>
      <w:r w:rsidRPr="00542625">
        <w:rPr>
          <w:lang w:val="en-GB"/>
        </w:rPr>
        <w:t xml:space="preserve">by James D. </w:t>
      </w:r>
      <w:proofErr w:type="spellStart"/>
      <w:r w:rsidRPr="00542625">
        <w:rPr>
          <w:lang w:val="en-GB"/>
        </w:rPr>
        <w:t>Faubion</w:t>
      </w:r>
      <w:proofErr w:type="spellEnd"/>
      <w:r w:rsidRPr="00542625">
        <w:rPr>
          <w:lang w:val="en-GB"/>
        </w:rPr>
        <w:t xml:space="preserve">, translated by Robert Hurley and John Johnston. London: Penguin Classics, 2020 [1966]. </w:t>
      </w:r>
    </w:p>
    <w:p w14:paraId="5497E304" w14:textId="61ECEC63" w:rsidR="00AF0B30" w:rsidRPr="00542625" w:rsidRDefault="00AF0B30" w:rsidP="00DF4A4E">
      <w:pPr>
        <w:rPr>
          <w:lang w:val="en-GB"/>
        </w:rPr>
      </w:pPr>
    </w:p>
    <w:p w14:paraId="05204A59" w14:textId="77777777" w:rsidR="00AF0B30" w:rsidRPr="00542625" w:rsidRDefault="00AF0B30" w:rsidP="00AF0B30">
      <w:pPr>
        <w:rPr>
          <w:lang w:val="en-GB"/>
        </w:rPr>
      </w:pPr>
      <w:r w:rsidRPr="00542625">
        <w:rPr>
          <w:lang w:val="en-GB"/>
        </w:rPr>
        <w:t xml:space="preserve">Fricker, Miranda. </w:t>
      </w:r>
      <w:r w:rsidRPr="00542625">
        <w:rPr>
          <w:i/>
          <w:iCs/>
          <w:lang w:val="en-GB"/>
        </w:rPr>
        <w:t>Epistemic Injustice: Power and Ethics of Knowing</w:t>
      </w:r>
      <w:r w:rsidRPr="00542625">
        <w:rPr>
          <w:lang w:val="en-GB"/>
        </w:rPr>
        <w:t>. Oxford: Oxford</w:t>
      </w:r>
    </w:p>
    <w:p w14:paraId="53022CBE" w14:textId="569DF72D" w:rsidR="00AF0B30" w:rsidRPr="00542625" w:rsidRDefault="00AF0B30" w:rsidP="00AF0B30">
      <w:pPr>
        <w:ind w:firstLine="720"/>
        <w:rPr>
          <w:lang w:val="en-GB"/>
        </w:rPr>
      </w:pPr>
      <w:r w:rsidRPr="00542625">
        <w:rPr>
          <w:lang w:val="en-GB"/>
        </w:rPr>
        <w:t xml:space="preserve">University Press, 2007. </w:t>
      </w:r>
    </w:p>
    <w:p w14:paraId="0BD61DEB" w14:textId="30467CD7" w:rsidR="00AF0B30" w:rsidRPr="00542625" w:rsidRDefault="00AF0B30" w:rsidP="00AF0B30">
      <w:pPr>
        <w:ind w:firstLine="720"/>
        <w:rPr>
          <w:lang w:val="en-GB"/>
        </w:rPr>
      </w:pPr>
    </w:p>
    <w:p w14:paraId="6527BDE9" w14:textId="18C05DEA" w:rsidR="00AF0B30" w:rsidRPr="00542625" w:rsidRDefault="00AF0B30" w:rsidP="00AF0B30">
      <w:pPr>
        <w:rPr>
          <w:lang w:val="en-GB"/>
        </w:rPr>
      </w:pPr>
      <w:r w:rsidRPr="00542625">
        <w:rPr>
          <w:lang w:val="en-GB"/>
        </w:rPr>
        <w:t xml:space="preserve">Gelder van, </w:t>
      </w:r>
      <w:proofErr w:type="spellStart"/>
      <w:r w:rsidRPr="00542625">
        <w:rPr>
          <w:lang w:val="en-GB"/>
        </w:rPr>
        <w:t>Roelof</w:t>
      </w:r>
      <w:proofErr w:type="spellEnd"/>
      <w:r w:rsidRPr="00542625">
        <w:rPr>
          <w:lang w:val="en-GB"/>
        </w:rPr>
        <w:t xml:space="preserve"> and Renée Kistemaker. </w:t>
      </w:r>
      <w:r w:rsidRPr="00542625">
        <w:rPr>
          <w:i/>
          <w:iCs/>
          <w:lang w:val="en-GB"/>
        </w:rPr>
        <w:t>Amsterdam: 1275-1795.</w:t>
      </w:r>
      <w:r w:rsidRPr="00542625">
        <w:rPr>
          <w:lang w:val="en-GB"/>
        </w:rPr>
        <w:t xml:space="preserve"> Amsterdam:</w:t>
      </w:r>
    </w:p>
    <w:p w14:paraId="1B300DFD" w14:textId="7FB1DAE7" w:rsidR="00AF0B30" w:rsidRPr="00542625" w:rsidRDefault="00AF0B30" w:rsidP="00AF0B30">
      <w:pPr>
        <w:ind w:firstLine="720"/>
        <w:rPr>
          <w:lang w:val="en-GB"/>
        </w:rPr>
      </w:pPr>
      <w:proofErr w:type="spellStart"/>
      <w:r w:rsidRPr="00542625">
        <w:rPr>
          <w:lang w:val="en-GB"/>
        </w:rPr>
        <w:t>Meulenhoff</w:t>
      </w:r>
      <w:proofErr w:type="spellEnd"/>
      <w:r w:rsidRPr="00542625">
        <w:rPr>
          <w:lang w:val="en-GB"/>
        </w:rPr>
        <w:t xml:space="preserve"> </w:t>
      </w:r>
      <w:proofErr w:type="spellStart"/>
      <w:r w:rsidRPr="00542625">
        <w:rPr>
          <w:lang w:val="en-GB"/>
        </w:rPr>
        <w:t>Informatief</w:t>
      </w:r>
      <w:proofErr w:type="spellEnd"/>
      <w:r w:rsidRPr="00542625">
        <w:rPr>
          <w:lang w:val="en-GB"/>
        </w:rPr>
        <w:t>, 1982.</w:t>
      </w:r>
    </w:p>
    <w:p w14:paraId="356E5F5A" w14:textId="23B58E73" w:rsidR="00AF0B30" w:rsidRPr="00542625" w:rsidRDefault="00AF0B30" w:rsidP="00AF0B30">
      <w:pPr>
        <w:rPr>
          <w:lang w:val="en-GB"/>
        </w:rPr>
      </w:pPr>
    </w:p>
    <w:p w14:paraId="19F992C9" w14:textId="55A9FCFD" w:rsidR="00664B98" w:rsidRPr="00542625" w:rsidRDefault="00664B98" w:rsidP="00AF0B30">
      <w:pPr>
        <w:rPr>
          <w:lang w:val="en-GB"/>
        </w:rPr>
      </w:pPr>
      <w:proofErr w:type="spellStart"/>
      <w:r w:rsidRPr="00542625">
        <w:rPr>
          <w:lang w:val="en-GB"/>
        </w:rPr>
        <w:t>Gelderblom</w:t>
      </w:r>
      <w:proofErr w:type="spellEnd"/>
      <w:r w:rsidRPr="00542625">
        <w:rPr>
          <w:lang w:val="en-GB"/>
        </w:rPr>
        <w:t>, Oscar. “</w:t>
      </w:r>
      <w:proofErr w:type="spellStart"/>
      <w:r w:rsidRPr="00542625">
        <w:rPr>
          <w:lang w:val="en-GB"/>
        </w:rPr>
        <w:t>Waar</w:t>
      </w:r>
      <w:proofErr w:type="spellEnd"/>
      <w:r w:rsidRPr="00542625">
        <w:rPr>
          <w:lang w:val="en-GB"/>
        </w:rPr>
        <w:t xml:space="preserve"> </w:t>
      </w:r>
      <w:proofErr w:type="spellStart"/>
      <w:r w:rsidRPr="00542625">
        <w:rPr>
          <w:lang w:val="en-GB"/>
        </w:rPr>
        <w:t>hebben</w:t>
      </w:r>
      <w:proofErr w:type="spellEnd"/>
      <w:r w:rsidRPr="00542625">
        <w:rPr>
          <w:lang w:val="en-GB"/>
        </w:rPr>
        <w:t xml:space="preserve"> we de </w:t>
      </w:r>
      <w:proofErr w:type="spellStart"/>
      <w:r w:rsidRPr="00542625">
        <w:rPr>
          <w:lang w:val="en-GB"/>
        </w:rPr>
        <w:t>financiële</w:t>
      </w:r>
      <w:proofErr w:type="spellEnd"/>
      <w:r w:rsidRPr="00542625">
        <w:rPr>
          <w:lang w:val="en-GB"/>
        </w:rPr>
        <w:t xml:space="preserve"> sector </w:t>
      </w:r>
      <w:proofErr w:type="spellStart"/>
      <w:r w:rsidRPr="00542625">
        <w:rPr>
          <w:lang w:val="en-GB"/>
        </w:rPr>
        <w:t>eigenlijk</w:t>
      </w:r>
      <w:proofErr w:type="spellEnd"/>
      <w:r w:rsidRPr="00542625">
        <w:rPr>
          <w:lang w:val="en-GB"/>
        </w:rPr>
        <w:t xml:space="preserve"> voor </w:t>
      </w:r>
      <w:proofErr w:type="spellStart"/>
      <w:r w:rsidRPr="00542625">
        <w:rPr>
          <w:lang w:val="en-GB"/>
        </w:rPr>
        <w:t>nodig</w:t>
      </w:r>
      <w:proofErr w:type="spellEnd"/>
      <w:r w:rsidRPr="00542625">
        <w:rPr>
          <w:lang w:val="en-GB"/>
        </w:rPr>
        <w:t>?”</w:t>
      </w:r>
    </w:p>
    <w:p w14:paraId="0726A853" w14:textId="196224D9" w:rsidR="00664B98" w:rsidRPr="00542625" w:rsidRDefault="00664B98" w:rsidP="00664B98">
      <w:pPr>
        <w:ind w:firstLine="720"/>
        <w:rPr>
          <w:lang w:val="en-GB"/>
        </w:rPr>
      </w:pPr>
      <w:proofErr w:type="spellStart"/>
      <w:r w:rsidRPr="00542625">
        <w:rPr>
          <w:i/>
          <w:iCs/>
          <w:lang w:val="en-GB"/>
        </w:rPr>
        <w:t>TPEdigitaal</w:t>
      </w:r>
      <w:proofErr w:type="spellEnd"/>
      <w:r w:rsidRPr="00542625">
        <w:rPr>
          <w:lang w:val="en-GB"/>
        </w:rPr>
        <w:t xml:space="preserve"> 9, No.1 (2015): 34 – 49</w:t>
      </w:r>
    </w:p>
    <w:p w14:paraId="2B6A5F4B" w14:textId="77777777" w:rsidR="00664B98" w:rsidRPr="00542625" w:rsidRDefault="00664B98" w:rsidP="00AF0B30">
      <w:pPr>
        <w:rPr>
          <w:lang w:val="en-GB"/>
        </w:rPr>
      </w:pPr>
    </w:p>
    <w:p w14:paraId="38D1B5D2" w14:textId="4A90D01D" w:rsidR="00AF0B30" w:rsidRPr="00542625" w:rsidRDefault="00AF0B30" w:rsidP="00AF0B30">
      <w:pPr>
        <w:rPr>
          <w:lang w:val="en-GB"/>
        </w:rPr>
      </w:pPr>
      <w:proofErr w:type="spellStart"/>
      <w:r w:rsidRPr="00542625">
        <w:rPr>
          <w:lang w:val="en-GB"/>
        </w:rPr>
        <w:t>Ghobrial</w:t>
      </w:r>
      <w:proofErr w:type="spellEnd"/>
      <w:r w:rsidRPr="00542625">
        <w:rPr>
          <w:lang w:val="en-GB"/>
        </w:rPr>
        <w:t xml:space="preserve">, John-Paul. “Introduction: Seeing the World like a </w:t>
      </w:r>
      <w:proofErr w:type="spellStart"/>
      <w:r w:rsidRPr="00542625">
        <w:rPr>
          <w:lang w:val="en-GB"/>
        </w:rPr>
        <w:t>Microhistorian</w:t>
      </w:r>
      <w:proofErr w:type="spellEnd"/>
      <w:r w:rsidR="0008502A">
        <w:rPr>
          <w:lang w:val="en-GB"/>
        </w:rPr>
        <w:t>.</w:t>
      </w:r>
      <w:r w:rsidRPr="00542625">
        <w:rPr>
          <w:lang w:val="en-GB"/>
        </w:rPr>
        <w:t xml:space="preserve">” </w:t>
      </w:r>
      <w:r w:rsidRPr="00542625">
        <w:rPr>
          <w:i/>
          <w:iCs/>
          <w:lang w:val="en-GB"/>
        </w:rPr>
        <w:t>Past &amp; Present</w:t>
      </w:r>
    </w:p>
    <w:p w14:paraId="313A3575" w14:textId="5EB99A03" w:rsidR="00D53722" w:rsidRPr="00542625" w:rsidRDefault="00AF0B30" w:rsidP="00D53722">
      <w:pPr>
        <w:ind w:firstLine="720"/>
        <w:rPr>
          <w:lang w:val="en-GB"/>
        </w:rPr>
      </w:pPr>
      <w:r w:rsidRPr="00542625">
        <w:rPr>
          <w:lang w:val="en-GB"/>
        </w:rPr>
        <w:t xml:space="preserve">242, No. 14 (November 2019): 1-22. </w:t>
      </w:r>
    </w:p>
    <w:p w14:paraId="586C987E" w14:textId="77777777" w:rsidR="00D53722" w:rsidRPr="00542625" w:rsidRDefault="00D53722" w:rsidP="00D53722">
      <w:pPr>
        <w:ind w:firstLine="720"/>
        <w:rPr>
          <w:lang w:val="en-GB"/>
        </w:rPr>
      </w:pPr>
    </w:p>
    <w:p w14:paraId="59230106" w14:textId="6267ED73" w:rsidR="00D53722" w:rsidRPr="00542625" w:rsidRDefault="00D53722" w:rsidP="00D53722">
      <w:pPr>
        <w:spacing w:line="276" w:lineRule="auto"/>
        <w:jc w:val="both"/>
        <w:rPr>
          <w:lang w:val="en-GB"/>
        </w:rPr>
      </w:pPr>
      <w:r w:rsidRPr="00542625">
        <w:rPr>
          <w:lang w:val="en-GB"/>
        </w:rPr>
        <w:t>Harding, Sandra. “Rethinking Standpoint Epistemology: What Is Strong Objectivity</w:t>
      </w:r>
      <w:r w:rsidR="0008502A">
        <w:rPr>
          <w:lang w:val="en-GB"/>
        </w:rPr>
        <w:t>.</w:t>
      </w:r>
      <w:r w:rsidRPr="00542625">
        <w:rPr>
          <w:lang w:val="en-GB"/>
        </w:rPr>
        <w:t>” In</w:t>
      </w:r>
    </w:p>
    <w:p w14:paraId="5EFD5B0E" w14:textId="799A8B89" w:rsidR="00D53722" w:rsidRPr="00542625" w:rsidRDefault="00D53722" w:rsidP="00D53722">
      <w:pPr>
        <w:spacing w:line="276" w:lineRule="auto"/>
        <w:ind w:firstLine="720"/>
        <w:jc w:val="both"/>
        <w:rPr>
          <w:lang w:val="en-GB"/>
        </w:rPr>
      </w:pPr>
      <w:r w:rsidRPr="00542625">
        <w:rPr>
          <w:i/>
          <w:iCs/>
          <w:lang w:val="en-GB"/>
        </w:rPr>
        <w:t>Feminist Epistemologies</w:t>
      </w:r>
      <w:r w:rsidRPr="00542625">
        <w:rPr>
          <w:lang w:val="en-GB"/>
        </w:rPr>
        <w:t xml:space="preserve">. </w:t>
      </w:r>
      <w:proofErr w:type="spellStart"/>
      <w:r w:rsidRPr="00542625">
        <w:rPr>
          <w:lang w:val="en-GB"/>
        </w:rPr>
        <w:t>Londen</w:t>
      </w:r>
      <w:proofErr w:type="spellEnd"/>
      <w:r w:rsidRPr="00542625">
        <w:rPr>
          <w:lang w:val="en-GB"/>
        </w:rPr>
        <w:t>: Routledge, 1993.</w:t>
      </w:r>
    </w:p>
    <w:p w14:paraId="3958568A" w14:textId="0CFCC633" w:rsidR="00AF0B30" w:rsidRPr="00542625" w:rsidRDefault="00AF0B30" w:rsidP="00AF0B30">
      <w:pPr>
        <w:ind w:firstLine="720"/>
        <w:rPr>
          <w:lang w:val="en-GB"/>
        </w:rPr>
      </w:pPr>
    </w:p>
    <w:p w14:paraId="0B77C87B" w14:textId="4AFD7287" w:rsidR="00AF0B30" w:rsidRPr="00542625" w:rsidRDefault="00AF0B30" w:rsidP="00AF0B30">
      <w:pPr>
        <w:rPr>
          <w:lang w:val="en-GB"/>
        </w:rPr>
      </w:pPr>
      <w:r w:rsidRPr="00542625">
        <w:rPr>
          <w:lang w:val="en-GB"/>
        </w:rPr>
        <w:t xml:space="preserve">Hauser, Arnold. </w:t>
      </w:r>
      <w:r w:rsidRPr="00542625">
        <w:rPr>
          <w:i/>
          <w:iCs/>
          <w:lang w:val="en-GB"/>
        </w:rPr>
        <w:t xml:space="preserve">Sociale </w:t>
      </w:r>
      <w:proofErr w:type="spellStart"/>
      <w:r w:rsidRPr="00542625">
        <w:rPr>
          <w:i/>
          <w:iCs/>
          <w:lang w:val="en-GB"/>
        </w:rPr>
        <w:t>Geschiedenis</w:t>
      </w:r>
      <w:proofErr w:type="spellEnd"/>
      <w:r w:rsidRPr="00542625">
        <w:rPr>
          <w:i/>
          <w:iCs/>
          <w:lang w:val="en-GB"/>
        </w:rPr>
        <w:t xml:space="preserve"> van de Kunst</w:t>
      </w:r>
      <w:r w:rsidRPr="00542625">
        <w:rPr>
          <w:lang w:val="en-GB"/>
        </w:rPr>
        <w:t xml:space="preserve">. Translated by C. de </w:t>
      </w:r>
      <w:proofErr w:type="spellStart"/>
      <w:r w:rsidRPr="00542625">
        <w:rPr>
          <w:lang w:val="en-GB"/>
        </w:rPr>
        <w:t>Dood</w:t>
      </w:r>
      <w:proofErr w:type="spellEnd"/>
      <w:r w:rsidRPr="00542625">
        <w:rPr>
          <w:lang w:val="en-GB"/>
        </w:rPr>
        <w:t>. Nijmegen:</w:t>
      </w:r>
    </w:p>
    <w:p w14:paraId="584C52BD" w14:textId="2C5A8082" w:rsidR="00AF0B30" w:rsidRPr="00542625" w:rsidRDefault="00AF0B30" w:rsidP="00AF0B30">
      <w:pPr>
        <w:ind w:firstLine="720"/>
        <w:rPr>
          <w:lang w:val="en-GB"/>
        </w:rPr>
      </w:pPr>
      <w:r w:rsidRPr="00542625">
        <w:rPr>
          <w:lang w:val="en-GB"/>
        </w:rPr>
        <w:t>SUN,</w:t>
      </w:r>
      <w:r w:rsidRPr="00542625">
        <w:rPr>
          <w:lang w:val="en-GB"/>
        </w:rPr>
        <w:tab/>
        <w:t xml:space="preserve">1975 (1957). </w:t>
      </w:r>
    </w:p>
    <w:p w14:paraId="1C5B05A7" w14:textId="572AAEED" w:rsidR="00AF0B30" w:rsidRPr="00542625" w:rsidRDefault="00AF0B30" w:rsidP="00AF0B30">
      <w:pPr>
        <w:rPr>
          <w:lang w:val="en-GB"/>
        </w:rPr>
      </w:pPr>
    </w:p>
    <w:p w14:paraId="6DA05A55" w14:textId="7F88C390" w:rsidR="00AF0B30" w:rsidRPr="00542625" w:rsidRDefault="00AF0B30" w:rsidP="00AF0B30">
      <w:pPr>
        <w:pStyle w:val="FootnoteText"/>
        <w:rPr>
          <w:sz w:val="24"/>
          <w:szCs w:val="24"/>
          <w:lang w:val="en-GB"/>
        </w:rPr>
      </w:pPr>
      <w:r w:rsidRPr="00542625">
        <w:rPr>
          <w:sz w:val="24"/>
          <w:szCs w:val="24"/>
          <w:lang w:val="en-GB"/>
        </w:rPr>
        <w:lastRenderedPageBreak/>
        <w:t xml:space="preserve">Israel, Jonathan. </w:t>
      </w:r>
      <w:r w:rsidRPr="00542625">
        <w:rPr>
          <w:i/>
          <w:iCs/>
          <w:sz w:val="24"/>
          <w:szCs w:val="24"/>
          <w:lang w:val="en-GB"/>
        </w:rPr>
        <w:t>The Dutch Republic</w:t>
      </w:r>
      <w:r w:rsidRPr="00542625">
        <w:rPr>
          <w:sz w:val="24"/>
          <w:szCs w:val="24"/>
          <w:lang w:val="en-GB"/>
        </w:rPr>
        <w:t>. Oxford: Oxford University Press, 1995.</w:t>
      </w:r>
    </w:p>
    <w:p w14:paraId="3CC37674" w14:textId="31A425D2" w:rsidR="007A099C" w:rsidRPr="00542625" w:rsidRDefault="007A099C" w:rsidP="00AF0B30">
      <w:pPr>
        <w:pStyle w:val="FootnoteText"/>
        <w:rPr>
          <w:sz w:val="24"/>
          <w:szCs w:val="24"/>
          <w:lang w:val="en-GB"/>
        </w:rPr>
      </w:pPr>
    </w:p>
    <w:p w14:paraId="1ADC4076" w14:textId="5AD924E8" w:rsidR="00581721" w:rsidRPr="00542625" w:rsidRDefault="007A099C" w:rsidP="00AF0B30">
      <w:pPr>
        <w:pStyle w:val="FootnoteText"/>
        <w:rPr>
          <w:sz w:val="24"/>
          <w:szCs w:val="24"/>
          <w:lang w:val="en-GB"/>
        </w:rPr>
      </w:pPr>
      <w:proofErr w:type="spellStart"/>
      <w:r w:rsidRPr="00542625">
        <w:rPr>
          <w:sz w:val="24"/>
          <w:szCs w:val="24"/>
          <w:lang w:val="en-GB"/>
        </w:rPr>
        <w:t>Klompmaker</w:t>
      </w:r>
      <w:proofErr w:type="spellEnd"/>
      <w:r w:rsidRPr="00542625">
        <w:rPr>
          <w:sz w:val="24"/>
          <w:szCs w:val="24"/>
          <w:lang w:val="en-GB"/>
        </w:rPr>
        <w:t>, H. “</w:t>
      </w:r>
      <w:proofErr w:type="spellStart"/>
      <w:r w:rsidRPr="00542625">
        <w:rPr>
          <w:sz w:val="24"/>
          <w:szCs w:val="24"/>
          <w:lang w:val="en-GB"/>
        </w:rPr>
        <w:t>Sociaal-economische</w:t>
      </w:r>
      <w:proofErr w:type="spellEnd"/>
      <w:r w:rsidRPr="00542625">
        <w:rPr>
          <w:sz w:val="24"/>
          <w:szCs w:val="24"/>
          <w:lang w:val="en-GB"/>
        </w:rPr>
        <w:t xml:space="preserve"> </w:t>
      </w:r>
      <w:proofErr w:type="spellStart"/>
      <w:r w:rsidRPr="00542625">
        <w:rPr>
          <w:sz w:val="24"/>
          <w:szCs w:val="24"/>
          <w:lang w:val="en-GB"/>
        </w:rPr>
        <w:t>inleding</w:t>
      </w:r>
      <w:proofErr w:type="spellEnd"/>
      <w:r w:rsidR="0008502A">
        <w:rPr>
          <w:sz w:val="24"/>
          <w:szCs w:val="24"/>
          <w:lang w:val="en-GB"/>
        </w:rPr>
        <w:t>.</w:t>
      </w:r>
      <w:r w:rsidRPr="00542625">
        <w:rPr>
          <w:sz w:val="24"/>
          <w:szCs w:val="24"/>
          <w:lang w:val="en-GB"/>
        </w:rPr>
        <w:t xml:space="preserve">” In </w:t>
      </w:r>
      <w:r w:rsidRPr="00542625">
        <w:rPr>
          <w:i/>
          <w:iCs/>
          <w:sz w:val="24"/>
          <w:szCs w:val="24"/>
          <w:lang w:val="en-GB"/>
        </w:rPr>
        <w:t xml:space="preserve">100 </w:t>
      </w:r>
      <w:proofErr w:type="spellStart"/>
      <w:r w:rsidRPr="00542625">
        <w:rPr>
          <w:i/>
          <w:iCs/>
          <w:sz w:val="24"/>
          <w:szCs w:val="24"/>
          <w:lang w:val="en-GB"/>
        </w:rPr>
        <w:t>jaar</w:t>
      </w:r>
      <w:proofErr w:type="spellEnd"/>
      <w:r w:rsidRPr="00542625">
        <w:rPr>
          <w:i/>
          <w:iCs/>
          <w:sz w:val="24"/>
          <w:szCs w:val="24"/>
          <w:lang w:val="en-GB"/>
        </w:rPr>
        <w:t xml:space="preserve"> </w:t>
      </w:r>
      <w:proofErr w:type="spellStart"/>
      <w:r w:rsidRPr="00542625">
        <w:rPr>
          <w:i/>
          <w:iCs/>
          <w:sz w:val="24"/>
          <w:szCs w:val="24"/>
          <w:lang w:val="en-GB"/>
        </w:rPr>
        <w:t>armenwet</w:t>
      </w:r>
      <w:proofErr w:type="spellEnd"/>
      <w:r w:rsidRPr="00542625">
        <w:rPr>
          <w:sz w:val="24"/>
          <w:szCs w:val="24"/>
          <w:lang w:val="en-GB"/>
        </w:rPr>
        <w:t xml:space="preserve">. Alphen </w:t>
      </w:r>
      <w:proofErr w:type="spellStart"/>
      <w:r w:rsidRPr="00542625">
        <w:rPr>
          <w:sz w:val="24"/>
          <w:szCs w:val="24"/>
          <w:lang w:val="en-GB"/>
        </w:rPr>
        <w:t>aan</w:t>
      </w:r>
      <w:proofErr w:type="spellEnd"/>
      <w:r w:rsidRPr="00542625">
        <w:rPr>
          <w:sz w:val="24"/>
          <w:szCs w:val="24"/>
          <w:lang w:val="en-GB"/>
        </w:rPr>
        <w:t xml:space="preserve"> de</w:t>
      </w:r>
    </w:p>
    <w:p w14:paraId="014BAF6D" w14:textId="329BB785" w:rsidR="007A099C" w:rsidRPr="00542625" w:rsidRDefault="007A099C" w:rsidP="00581721">
      <w:pPr>
        <w:pStyle w:val="FootnoteText"/>
        <w:ind w:firstLine="720"/>
        <w:rPr>
          <w:sz w:val="24"/>
          <w:szCs w:val="24"/>
          <w:lang w:val="en-GB"/>
        </w:rPr>
      </w:pPr>
      <w:r w:rsidRPr="00542625">
        <w:rPr>
          <w:sz w:val="24"/>
          <w:szCs w:val="24"/>
          <w:lang w:val="en-GB"/>
        </w:rPr>
        <w:t xml:space="preserve">Rijn: </w:t>
      </w:r>
      <w:proofErr w:type="spellStart"/>
      <w:r w:rsidRPr="00542625">
        <w:rPr>
          <w:sz w:val="24"/>
          <w:szCs w:val="24"/>
          <w:lang w:val="en-GB"/>
        </w:rPr>
        <w:t>Samsom</w:t>
      </w:r>
      <w:proofErr w:type="spellEnd"/>
      <w:r w:rsidRPr="00542625">
        <w:rPr>
          <w:sz w:val="24"/>
          <w:szCs w:val="24"/>
          <w:lang w:val="en-GB"/>
        </w:rPr>
        <w:t xml:space="preserve">, 1955. </w:t>
      </w:r>
    </w:p>
    <w:p w14:paraId="531A1C32" w14:textId="2BB88581" w:rsidR="00AF0B30" w:rsidRPr="00542625" w:rsidRDefault="00AF0B30" w:rsidP="00AF0B30">
      <w:pPr>
        <w:pStyle w:val="FootnoteText"/>
        <w:rPr>
          <w:sz w:val="24"/>
          <w:szCs w:val="24"/>
          <w:lang w:val="en-GB"/>
        </w:rPr>
      </w:pPr>
    </w:p>
    <w:p w14:paraId="0268347A" w14:textId="3B05A2FC" w:rsidR="00AF0B30" w:rsidRPr="00542625" w:rsidRDefault="00AF0B30" w:rsidP="00AF0B30">
      <w:pPr>
        <w:pStyle w:val="FootnoteText"/>
        <w:rPr>
          <w:sz w:val="24"/>
          <w:szCs w:val="24"/>
          <w:lang w:val="en-GB"/>
        </w:rPr>
      </w:pPr>
      <w:proofErr w:type="spellStart"/>
      <w:r w:rsidRPr="00542625">
        <w:rPr>
          <w:sz w:val="24"/>
          <w:szCs w:val="24"/>
          <w:lang w:val="en-GB"/>
        </w:rPr>
        <w:t>Lancione</w:t>
      </w:r>
      <w:proofErr w:type="spellEnd"/>
      <w:r w:rsidRPr="00542625">
        <w:rPr>
          <w:sz w:val="24"/>
          <w:szCs w:val="24"/>
          <w:lang w:val="en-GB"/>
        </w:rPr>
        <w:t>, Michele. “How is Homelessness</w:t>
      </w:r>
      <w:r w:rsidR="0008502A">
        <w:rPr>
          <w:sz w:val="24"/>
          <w:szCs w:val="24"/>
          <w:lang w:val="en-GB"/>
        </w:rPr>
        <w:t>.</w:t>
      </w:r>
      <w:r w:rsidRPr="00542625">
        <w:rPr>
          <w:sz w:val="24"/>
          <w:szCs w:val="24"/>
          <w:lang w:val="en-GB"/>
        </w:rPr>
        <w:t xml:space="preserve">” </w:t>
      </w:r>
      <w:r w:rsidRPr="00542625">
        <w:rPr>
          <w:i/>
          <w:iCs/>
          <w:sz w:val="24"/>
          <w:szCs w:val="24"/>
          <w:lang w:val="en-GB"/>
        </w:rPr>
        <w:t>European Journal of Homelessness</w:t>
      </w:r>
      <w:r w:rsidRPr="00542625">
        <w:rPr>
          <w:sz w:val="24"/>
          <w:szCs w:val="24"/>
          <w:lang w:val="en-GB"/>
        </w:rPr>
        <w:t xml:space="preserve"> 7, no.2 </w:t>
      </w:r>
    </w:p>
    <w:p w14:paraId="60E66972" w14:textId="11703DEA" w:rsidR="00AF0B30" w:rsidRPr="00542625" w:rsidRDefault="00AF0B30" w:rsidP="00AF0B30">
      <w:pPr>
        <w:pStyle w:val="FootnoteText"/>
        <w:ind w:firstLine="720"/>
        <w:rPr>
          <w:sz w:val="24"/>
          <w:szCs w:val="24"/>
          <w:lang w:val="en-GB"/>
        </w:rPr>
      </w:pPr>
      <w:r w:rsidRPr="00542625">
        <w:rPr>
          <w:sz w:val="24"/>
          <w:szCs w:val="24"/>
          <w:lang w:val="en-GB"/>
        </w:rPr>
        <w:t>(December 2013): 237-248.</w:t>
      </w:r>
    </w:p>
    <w:p w14:paraId="1A03EE3C" w14:textId="0A6EC104" w:rsidR="00E934CA" w:rsidRPr="00542625" w:rsidRDefault="00E934CA" w:rsidP="00AF0B30">
      <w:pPr>
        <w:pStyle w:val="FootnoteText"/>
        <w:ind w:firstLine="720"/>
        <w:rPr>
          <w:sz w:val="24"/>
          <w:szCs w:val="24"/>
          <w:lang w:val="en-GB"/>
        </w:rPr>
      </w:pPr>
    </w:p>
    <w:p w14:paraId="572ED8A0" w14:textId="1CA67A6E" w:rsidR="00E934CA" w:rsidRPr="00542625" w:rsidRDefault="00E934CA" w:rsidP="00E934CA">
      <w:pPr>
        <w:pStyle w:val="FootnoteText"/>
        <w:rPr>
          <w:i/>
          <w:iCs/>
          <w:sz w:val="24"/>
          <w:szCs w:val="24"/>
          <w:lang w:val="en-GB"/>
        </w:rPr>
      </w:pPr>
      <w:r w:rsidRPr="00542625">
        <w:rPr>
          <w:sz w:val="24"/>
          <w:szCs w:val="24"/>
          <w:lang w:val="en-GB"/>
        </w:rPr>
        <w:t xml:space="preserve">Leeuwen, M.H.D. “Armenzorg in Nederland </w:t>
      </w:r>
      <w:proofErr w:type="spellStart"/>
      <w:r w:rsidRPr="00542625">
        <w:rPr>
          <w:sz w:val="24"/>
          <w:szCs w:val="24"/>
          <w:lang w:val="en-GB"/>
        </w:rPr>
        <w:t>na</w:t>
      </w:r>
      <w:proofErr w:type="spellEnd"/>
      <w:r w:rsidRPr="00542625">
        <w:rPr>
          <w:sz w:val="24"/>
          <w:szCs w:val="24"/>
          <w:lang w:val="en-GB"/>
        </w:rPr>
        <w:t xml:space="preserve"> 1800</w:t>
      </w:r>
      <w:r w:rsidR="0008502A">
        <w:rPr>
          <w:sz w:val="24"/>
          <w:szCs w:val="24"/>
          <w:lang w:val="en-GB"/>
        </w:rPr>
        <w:t>.</w:t>
      </w:r>
      <w:r w:rsidRPr="00542625">
        <w:rPr>
          <w:sz w:val="24"/>
          <w:szCs w:val="24"/>
          <w:lang w:val="en-GB"/>
        </w:rPr>
        <w:t xml:space="preserve">” In </w:t>
      </w:r>
      <w:r w:rsidRPr="00542625">
        <w:rPr>
          <w:i/>
          <w:iCs/>
          <w:sz w:val="24"/>
          <w:szCs w:val="24"/>
          <w:lang w:val="en-GB"/>
        </w:rPr>
        <w:t>Studies over</w:t>
      </w:r>
    </w:p>
    <w:p w14:paraId="55EF7AB6" w14:textId="314FA30C" w:rsidR="00E934CA" w:rsidRPr="00542625" w:rsidRDefault="00E934CA" w:rsidP="00E934CA">
      <w:pPr>
        <w:pStyle w:val="FootnoteText"/>
        <w:ind w:left="426"/>
        <w:rPr>
          <w:sz w:val="24"/>
          <w:szCs w:val="24"/>
          <w:lang w:val="en-GB"/>
        </w:rPr>
      </w:pPr>
      <w:proofErr w:type="spellStart"/>
      <w:r w:rsidRPr="00542625">
        <w:rPr>
          <w:i/>
          <w:iCs/>
          <w:sz w:val="24"/>
          <w:szCs w:val="24"/>
          <w:lang w:val="en-GB"/>
        </w:rPr>
        <w:t>Zekerheidsarrangementen</w:t>
      </w:r>
      <w:proofErr w:type="spellEnd"/>
      <w:r w:rsidRPr="00542625">
        <w:rPr>
          <w:sz w:val="24"/>
          <w:szCs w:val="24"/>
          <w:lang w:val="en-GB"/>
        </w:rPr>
        <w:t xml:space="preserve"> edited by J. van </w:t>
      </w:r>
      <w:proofErr w:type="spellStart"/>
      <w:r w:rsidRPr="00542625">
        <w:rPr>
          <w:sz w:val="24"/>
          <w:szCs w:val="24"/>
          <w:lang w:val="en-GB"/>
        </w:rPr>
        <w:t>Gerwen</w:t>
      </w:r>
      <w:proofErr w:type="spellEnd"/>
      <w:r w:rsidRPr="00542625">
        <w:rPr>
          <w:sz w:val="24"/>
          <w:szCs w:val="24"/>
          <w:lang w:val="en-GB"/>
        </w:rPr>
        <w:t xml:space="preserve"> and M.H.D. Leeuwen. Amsterdam: NEHA, 1998. </w:t>
      </w:r>
    </w:p>
    <w:p w14:paraId="1B858DDF" w14:textId="3AEA98BD" w:rsidR="00AF0B30" w:rsidRPr="00542625" w:rsidRDefault="00AF0B30" w:rsidP="00AF0B30">
      <w:pPr>
        <w:rPr>
          <w:lang w:val="en-GB"/>
        </w:rPr>
      </w:pPr>
    </w:p>
    <w:p w14:paraId="78BACB93" w14:textId="77777777" w:rsidR="00AF0B30" w:rsidRPr="00542625" w:rsidRDefault="00AF0B30" w:rsidP="00AF0B30">
      <w:pPr>
        <w:ind w:left="426" w:hanging="426"/>
        <w:rPr>
          <w:lang w:val="en-GB"/>
        </w:rPr>
      </w:pPr>
      <w:r w:rsidRPr="00542625">
        <w:rPr>
          <w:lang w:val="en-GB"/>
        </w:rPr>
        <w:t xml:space="preserve">Leeuwen, M.H.D. </w:t>
      </w:r>
      <w:r w:rsidRPr="0008502A">
        <w:rPr>
          <w:i/>
          <w:iCs/>
          <w:lang w:val="en-GB"/>
        </w:rPr>
        <w:t>The Logic of Charity: Amsterdam, 1800-1850</w:t>
      </w:r>
      <w:r w:rsidRPr="00542625">
        <w:rPr>
          <w:lang w:val="en-GB"/>
        </w:rPr>
        <w:t>. Wiltshire: Antony Rowe,</w:t>
      </w:r>
    </w:p>
    <w:p w14:paraId="71205E84" w14:textId="626FDE94" w:rsidR="00AF0B30" w:rsidRPr="00542625" w:rsidRDefault="00AF0B30" w:rsidP="00AF0B30">
      <w:pPr>
        <w:ind w:left="426" w:firstLine="294"/>
        <w:rPr>
          <w:lang w:val="en-GB"/>
        </w:rPr>
      </w:pPr>
      <w:r w:rsidRPr="00542625">
        <w:rPr>
          <w:lang w:val="en-GB"/>
        </w:rPr>
        <w:t xml:space="preserve">2000. </w:t>
      </w:r>
    </w:p>
    <w:p w14:paraId="01D6DE20" w14:textId="77777777" w:rsidR="00AF0B30" w:rsidRPr="00542625" w:rsidRDefault="00AF0B30" w:rsidP="00AF0B30">
      <w:pPr>
        <w:ind w:left="426" w:hanging="426"/>
        <w:rPr>
          <w:lang w:val="en-GB"/>
        </w:rPr>
      </w:pPr>
    </w:p>
    <w:p w14:paraId="6899FEF0" w14:textId="77777777" w:rsidR="00AF0B30" w:rsidRPr="00542625" w:rsidRDefault="00AF0B30" w:rsidP="00AF0B30">
      <w:pPr>
        <w:rPr>
          <w:lang w:val="en-GB"/>
        </w:rPr>
      </w:pPr>
      <w:proofErr w:type="spellStart"/>
      <w:r w:rsidRPr="00542625">
        <w:rPr>
          <w:lang w:val="en-GB"/>
        </w:rPr>
        <w:t>Looijensteijn</w:t>
      </w:r>
      <w:proofErr w:type="spellEnd"/>
      <w:r w:rsidRPr="00542625">
        <w:rPr>
          <w:lang w:val="en-GB"/>
        </w:rPr>
        <w:t>, Henk and M.H.D Leeuwen. “Founding Large Charities and Community</w:t>
      </w:r>
    </w:p>
    <w:p w14:paraId="2DAB40FC" w14:textId="7224C559" w:rsidR="00AF0B30" w:rsidRPr="00542625" w:rsidRDefault="00AF0B30" w:rsidP="00AF0B30">
      <w:pPr>
        <w:ind w:firstLine="720"/>
        <w:rPr>
          <w:i/>
          <w:iCs/>
          <w:lang w:val="en-GB"/>
        </w:rPr>
      </w:pPr>
      <w:r w:rsidRPr="00542625">
        <w:rPr>
          <w:lang w:val="en-GB"/>
        </w:rPr>
        <w:t>Building in the</w:t>
      </w:r>
      <w:r w:rsidR="007A099C" w:rsidRPr="00542625">
        <w:rPr>
          <w:lang w:val="en-GB"/>
        </w:rPr>
        <w:t xml:space="preserve"> </w:t>
      </w:r>
      <w:r w:rsidRPr="00542625">
        <w:rPr>
          <w:lang w:val="en-GB"/>
        </w:rPr>
        <w:t>Dutch Republic, c. 1600-1800</w:t>
      </w:r>
      <w:r w:rsidR="0008502A">
        <w:rPr>
          <w:lang w:val="en-GB"/>
        </w:rPr>
        <w:t>.”</w:t>
      </w:r>
      <w:r w:rsidRPr="00542625">
        <w:rPr>
          <w:lang w:val="en-GB"/>
        </w:rPr>
        <w:t xml:space="preserve"> </w:t>
      </w:r>
      <w:r w:rsidRPr="00542625">
        <w:rPr>
          <w:i/>
          <w:iCs/>
          <w:lang w:val="en-GB"/>
        </w:rPr>
        <w:t>Scandinavian Economic</w:t>
      </w:r>
    </w:p>
    <w:p w14:paraId="2B1421F5" w14:textId="717842E5" w:rsidR="00AF0B30" w:rsidRPr="00542625" w:rsidRDefault="00AF0B30" w:rsidP="00AF0B30">
      <w:pPr>
        <w:ind w:firstLine="720"/>
        <w:rPr>
          <w:lang w:val="en-GB"/>
        </w:rPr>
      </w:pPr>
      <w:r w:rsidRPr="00542625">
        <w:rPr>
          <w:i/>
          <w:iCs/>
          <w:lang w:val="en-GB"/>
        </w:rPr>
        <w:t>History Review</w:t>
      </w:r>
      <w:r w:rsidRPr="00542625">
        <w:rPr>
          <w:lang w:val="en-GB"/>
        </w:rPr>
        <w:t xml:space="preserve"> 61, No. 1 (2014):</w:t>
      </w:r>
      <w:r w:rsidRPr="00542625">
        <w:rPr>
          <w:lang w:val="en-GB"/>
        </w:rPr>
        <w:tab/>
        <w:t xml:space="preserve">17-34. </w:t>
      </w:r>
    </w:p>
    <w:p w14:paraId="3E676D8D" w14:textId="77777777" w:rsidR="00AF0B30" w:rsidRPr="00542625" w:rsidRDefault="00AF0B30" w:rsidP="00AF0B30">
      <w:pPr>
        <w:ind w:left="426" w:hanging="426"/>
        <w:rPr>
          <w:lang w:val="en-GB"/>
        </w:rPr>
      </w:pPr>
    </w:p>
    <w:p w14:paraId="3F3CD9B9" w14:textId="7EAC3D33" w:rsidR="00AF0B30" w:rsidRPr="00542625" w:rsidRDefault="00AF0B30" w:rsidP="00AF0B30">
      <w:pPr>
        <w:rPr>
          <w:lang w:val="en-GB"/>
        </w:rPr>
      </w:pPr>
      <w:proofErr w:type="spellStart"/>
      <w:r w:rsidRPr="00542625">
        <w:rPr>
          <w:lang w:val="en-GB"/>
        </w:rPr>
        <w:t>Lindert</w:t>
      </w:r>
      <w:proofErr w:type="spellEnd"/>
      <w:r w:rsidRPr="00542625">
        <w:rPr>
          <w:lang w:val="en-GB"/>
        </w:rPr>
        <w:t>, Peter. “Poor Relief Before the Welfare State: Britain Versus the Continent, 1780-</w:t>
      </w:r>
    </w:p>
    <w:p w14:paraId="54F25E81" w14:textId="655A8C59" w:rsidR="00AF0B30" w:rsidRPr="00542625" w:rsidRDefault="00AF0B30" w:rsidP="00AF0B30">
      <w:pPr>
        <w:ind w:firstLine="720"/>
        <w:rPr>
          <w:lang w:val="en-GB"/>
        </w:rPr>
      </w:pPr>
      <w:r w:rsidRPr="00542625">
        <w:rPr>
          <w:lang w:val="en-GB"/>
        </w:rPr>
        <w:t>1880.”</w:t>
      </w:r>
      <w:r w:rsidRPr="00542625">
        <w:rPr>
          <w:lang w:val="en-GB"/>
        </w:rPr>
        <w:tab/>
      </w:r>
      <w:r w:rsidRPr="00542625">
        <w:rPr>
          <w:i/>
          <w:iCs/>
          <w:lang w:val="en-GB"/>
        </w:rPr>
        <w:t>European Review of Economic History</w:t>
      </w:r>
      <w:r w:rsidRPr="00542625">
        <w:rPr>
          <w:lang w:val="en-GB"/>
        </w:rPr>
        <w:t xml:space="preserve"> 2, </w:t>
      </w:r>
      <w:r w:rsidR="00786FE2" w:rsidRPr="00542625">
        <w:rPr>
          <w:lang w:val="en-GB"/>
        </w:rPr>
        <w:t>N</w:t>
      </w:r>
      <w:r w:rsidRPr="00542625">
        <w:rPr>
          <w:lang w:val="en-GB"/>
        </w:rPr>
        <w:t>o. 2 (August 1998): 101-140</w:t>
      </w:r>
    </w:p>
    <w:p w14:paraId="04989422" w14:textId="6C77966B" w:rsidR="00AF0B30" w:rsidRPr="00542625" w:rsidRDefault="00AF0B30" w:rsidP="00AF0B30">
      <w:pPr>
        <w:rPr>
          <w:lang w:val="en-GB"/>
        </w:rPr>
      </w:pPr>
    </w:p>
    <w:p w14:paraId="469DC9EE" w14:textId="77777777" w:rsidR="00AF0B30" w:rsidRPr="00542625" w:rsidRDefault="00AF0B30" w:rsidP="00AF0B30">
      <w:pPr>
        <w:rPr>
          <w:i/>
          <w:iCs/>
          <w:lang w:val="en-GB"/>
        </w:rPr>
      </w:pPr>
      <w:r w:rsidRPr="00542625">
        <w:rPr>
          <w:lang w:val="en-GB"/>
        </w:rPr>
        <w:t xml:space="preserve">MacDonald, Scott, and Albert, </w:t>
      </w:r>
      <w:proofErr w:type="spellStart"/>
      <w:r w:rsidRPr="00542625">
        <w:rPr>
          <w:lang w:val="en-GB"/>
        </w:rPr>
        <w:t>Gastmann</w:t>
      </w:r>
      <w:proofErr w:type="spellEnd"/>
      <w:r w:rsidRPr="00542625">
        <w:rPr>
          <w:lang w:val="en-GB"/>
        </w:rPr>
        <w:t xml:space="preserve">. </w:t>
      </w:r>
      <w:r w:rsidRPr="00542625">
        <w:rPr>
          <w:i/>
          <w:iCs/>
          <w:lang w:val="en-GB"/>
        </w:rPr>
        <w:t>A History of Credit and Power in the Western</w:t>
      </w:r>
    </w:p>
    <w:p w14:paraId="42D27E4F" w14:textId="4B744592" w:rsidR="00AF0B30" w:rsidRPr="00542625" w:rsidRDefault="00AF0B30" w:rsidP="00AF0B30">
      <w:pPr>
        <w:ind w:firstLine="720"/>
        <w:rPr>
          <w:lang w:val="en-GB"/>
        </w:rPr>
      </w:pPr>
      <w:r w:rsidRPr="00542625">
        <w:rPr>
          <w:i/>
          <w:iCs/>
          <w:lang w:val="en-GB"/>
        </w:rPr>
        <w:t>World</w:t>
      </w:r>
      <w:r w:rsidRPr="00542625">
        <w:rPr>
          <w:lang w:val="en-GB"/>
        </w:rPr>
        <w:t>.</w:t>
      </w:r>
      <w:r w:rsidRPr="00542625">
        <w:rPr>
          <w:lang w:val="en-GB"/>
        </w:rPr>
        <w:tab/>
        <w:t>London: Routledge, 2001.</w:t>
      </w:r>
    </w:p>
    <w:p w14:paraId="0C6D4632" w14:textId="77777777" w:rsidR="00AF0B30" w:rsidRPr="00542625" w:rsidRDefault="00AF0B30" w:rsidP="00AF0B30">
      <w:pPr>
        <w:rPr>
          <w:lang w:val="en-GB"/>
        </w:rPr>
      </w:pPr>
    </w:p>
    <w:p w14:paraId="7AA1E839" w14:textId="32111278" w:rsidR="00AF0B30" w:rsidRPr="00542625" w:rsidRDefault="00AF0B30" w:rsidP="00AF0B30">
      <w:pPr>
        <w:rPr>
          <w:lang w:val="en-GB"/>
        </w:rPr>
      </w:pPr>
      <w:proofErr w:type="spellStart"/>
      <w:r w:rsidRPr="00542625">
        <w:rPr>
          <w:lang w:val="en-GB"/>
        </w:rPr>
        <w:t>Mangilier</w:t>
      </w:r>
      <w:proofErr w:type="spellEnd"/>
      <w:r w:rsidRPr="00542625">
        <w:rPr>
          <w:lang w:val="en-GB"/>
        </w:rPr>
        <w:t>, Patrice. “The Order of Things</w:t>
      </w:r>
      <w:r w:rsidR="007A099C" w:rsidRPr="00542625">
        <w:rPr>
          <w:lang w:val="en-GB"/>
        </w:rPr>
        <w:t>.</w:t>
      </w:r>
      <w:r w:rsidRPr="00542625">
        <w:rPr>
          <w:lang w:val="en-GB"/>
        </w:rPr>
        <w:t xml:space="preserve">” In </w:t>
      </w:r>
      <w:r w:rsidRPr="00542625">
        <w:rPr>
          <w:i/>
          <w:iCs/>
          <w:lang w:val="en-GB"/>
        </w:rPr>
        <w:t>A Companion to Foucault</w:t>
      </w:r>
      <w:r w:rsidRPr="00542625">
        <w:rPr>
          <w:lang w:val="en-GB"/>
        </w:rPr>
        <w:t>. Edited by</w:t>
      </w:r>
    </w:p>
    <w:p w14:paraId="664CCCCB" w14:textId="4100ACB6" w:rsidR="00AF0B30" w:rsidRPr="00542625" w:rsidRDefault="00AF0B30" w:rsidP="00AF0B30">
      <w:pPr>
        <w:ind w:left="720"/>
        <w:rPr>
          <w:lang w:val="en-GB"/>
        </w:rPr>
      </w:pPr>
      <w:r w:rsidRPr="00542625">
        <w:rPr>
          <w:lang w:val="en-GB"/>
        </w:rPr>
        <w:t xml:space="preserve">Christopher </w:t>
      </w:r>
      <w:proofErr w:type="spellStart"/>
      <w:r w:rsidRPr="00542625">
        <w:rPr>
          <w:lang w:val="en-GB"/>
        </w:rPr>
        <w:t>Falzon</w:t>
      </w:r>
      <w:proofErr w:type="spellEnd"/>
      <w:r w:rsidRPr="00542625">
        <w:rPr>
          <w:lang w:val="en-GB"/>
        </w:rPr>
        <w:t>, Timothy O’Leary, Jana Sawicki, 105-129. London: Blackwell Publishing, 2013.</w:t>
      </w:r>
    </w:p>
    <w:p w14:paraId="4D629ADB" w14:textId="5ADBA51D" w:rsidR="00AF0B30" w:rsidRPr="00542625" w:rsidRDefault="00AF0B30" w:rsidP="00AF0B30">
      <w:pPr>
        <w:ind w:firstLine="720"/>
        <w:rPr>
          <w:lang w:val="en-GB"/>
        </w:rPr>
      </w:pPr>
    </w:p>
    <w:p w14:paraId="7201EA81" w14:textId="77777777" w:rsidR="00AF0B30" w:rsidRPr="00542625" w:rsidRDefault="00AF0B30" w:rsidP="00AF0B30">
      <w:pPr>
        <w:rPr>
          <w:lang w:val="en-GB"/>
        </w:rPr>
      </w:pPr>
      <w:r w:rsidRPr="00542625">
        <w:rPr>
          <w:lang w:val="en-GB"/>
        </w:rPr>
        <w:t xml:space="preserve">Munro, John. “The Medieval Origins of the Financial Revolution: Usury, </w:t>
      </w:r>
      <w:proofErr w:type="spellStart"/>
      <w:r w:rsidRPr="00542625">
        <w:rPr>
          <w:i/>
          <w:iCs/>
          <w:lang w:val="en-GB"/>
        </w:rPr>
        <w:t>Rentes</w:t>
      </w:r>
      <w:proofErr w:type="spellEnd"/>
      <w:r w:rsidRPr="00542625">
        <w:rPr>
          <w:lang w:val="en-GB"/>
        </w:rPr>
        <w:t>, and</w:t>
      </w:r>
    </w:p>
    <w:p w14:paraId="375A3668" w14:textId="38359A5E" w:rsidR="00AF0B30" w:rsidRPr="00542625" w:rsidRDefault="007A099C" w:rsidP="00AF0B30">
      <w:pPr>
        <w:ind w:left="720"/>
        <w:rPr>
          <w:lang w:val="en-GB"/>
        </w:rPr>
      </w:pPr>
      <w:r w:rsidRPr="00542625">
        <w:rPr>
          <w:lang w:val="en-GB"/>
        </w:rPr>
        <w:t>Negotiability</w:t>
      </w:r>
      <w:r w:rsidR="00AF0B30" w:rsidRPr="00542625">
        <w:rPr>
          <w:lang w:val="en-GB"/>
        </w:rPr>
        <w:t>.</w:t>
      </w:r>
      <w:r w:rsidRPr="00542625">
        <w:rPr>
          <w:lang w:val="en-GB"/>
        </w:rPr>
        <w:t xml:space="preserve">” </w:t>
      </w:r>
      <w:r w:rsidR="00AF0B30" w:rsidRPr="00542625">
        <w:rPr>
          <w:i/>
          <w:iCs/>
          <w:lang w:val="en-GB"/>
        </w:rPr>
        <w:t>The International History Review</w:t>
      </w:r>
      <w:r w:rsidR="00AF0B30" w:rsidRPr="00542625">
        <w:rPr>
          <w:lang w:val="en-GB"/>
        </w:rPr>
        <w:t xml:space="preserve"> 25, No. 3 (September 2003): 505-562.  </w:t>
      </w:r>
    </w:p>
    <w:p w14:paraId="1294BC5C" w14:textId="11D6776C" w:rsidR="00D53722" w:rsidRPr="00542625" w:rsidRDefault="00D53722" w:rsidP="00D53722">
      <w:pPr>
        <w:rPr>
          <w:lang w:val="en-GB"/>
        </w:rPr>
      </w:pPr>
    </w:p>
    <w:p w14:paraId="138805FC" w14:textId="77777777" w:rsidR="00D53722" w:rsidRPr="00542625" w:rsidRDefault="00D53722" w:rsidP="00D53722">
      <w:pPr>
        <w:spacing w:line="276" w:lineRule="auto"/>
        <w:jc w:val="both"/>
        <w:rPr>
          <w:i/>
          <w:iCs/>
          <w:lang w:val="en-GB"/>
        </w:rPr>
      </w:pPr>
      <w:proofErr w:type="spellStart"/>
      <w:r w:rsidRPr="00542625">
        <w:rPr>
          <w:lang w:val="en-GB"/>
        </w:rPr>
        <w:t>Ministerie</w:t>
      </w:r>
      <w:proofErr w:type="spellEnd"/>
      <w:r w:rsidRPr="00542625">
        <w:rPr>
          <w:lang w:val="en-GB"/>
        </w:rPr>
        <w:t xml:space="preserve"> van </w:t>
      </w:r>
      <w:proofErr w:type="spellStart"/>
      <w:r w:rsidRPr="00542625">
        <w:rPr>
          <w:lang w:val="en-GB"/>
        </w:rPr>
        <w:t>Volsgezondheid</w:t>
      </w:r>
      <w:proofErr w:type="spellEnd"/>
      <w:r w:rsidRPr="00542625">
        <w:rPr>
          <w:lang w:val="en-GB"/>
        </w:rPr>
        <w:t xml:space="preserve">, </w:t>
      </w:r>
      <w:proofErr w:type="spellStart"/>
      <w:r w:rsidRPr="00542625">
        <w:rPr>
          <w:lang w:val="en-GB"/>
        </w:rPr>
        <w:t>Welzijn</w:t>
      </w:r>
      <w:proofErr w:type="spellEnd"/>
      <w:r w:rsidRPr="00542625">
        <w:rPr>
          <w:lang w:val="en-GB"/>
        </w:rPr>
        <w:t xml:space="preserve"> </w:t>
      </w:r>
      <w:proofErr w:type="spellStart"/>
      <w:r w:rsidRPr="00542625">
        <w:rPr>
          <w:lang w:val="en-GB"/>
        </w:rPr>
        <w:t>en</w:t>
      </w:r>
      <w:proofErr w:type="spellEnd"/>
      <w:r w:rsidRPr="00542625">
        <w:rPr>
          <w:lang w:val="en-GB"/>
        </w:rPr>
        <w:t xml:space="preserve"> Sport letter to the chair of the </w:t>
      </w:r>
      <w:proofErr w:type="spellStart"/>
      <w:r w:rsidRPr="00542625">
        <w:rPr>
          <w:lang w:val="en-GB"/>
        </w:rPr>
        <w:t>Tweede</w:t>
      </w:r>
      <w:proofErr w:type="spellEnd"/>
      <w:r w:rsidRPr="00542625">
        <w:rPr>
          <w:lang w:val="en-GB"/>
        </w:rPr>
        <w:t xml:space="preserve"> Kamer, </w:t>
      </w:r>
      <w:r w:rsidRPr="00542625">
        <w:rPr>
          <w:i/>
          <w:iCs/>
          <w:lang w:val="en-GB"/>
        </w:rPr>
        <w:t>RVS</w:t>
      </w:r>
    </w:p>
    <w:p w14:paraId="6BB0341D" w14:textId="7FE56D46" w:rsidR="00D53722" w:rsidRPr="00542625" w:rsidRDefault="00D53722" w:rsidP="00D53722">
      <w:pPr>
        <w:spacing w:line="276" w:lineRule="auto"/>
        <w:ind w:firstLine="720"/>
        <w:jc w:val="both"/>
        <w:rPr>
          <w:lang w:val="en-GB"/>
        </w:rPr>
      </w:pPr>
      <w:proofErr w:type="spellStart"/>
      <w:r w:rsidRPr="00542625">
        <w:rPr>
          <w:i/>
          <w:iCs/>
          <w:color w:val="000000" w:themeColor="text1"/>
          <w:lang w:val="en-GB"/>
        </w:rPr>
        <w:t>advies</w:t>
      </w:r>
      <w:proofErr w:type="spellEnd"/>
      <w:r w:rsidRPr="00542625">
        <w:rPr>
          <w:i/>
          <w:iCs/>
          <w:color w:val="000000" w:themeColor="text1"/>
          <w:lang w:val="en-GB"/>
        </w:rPr>
        <w:t xml:space="preserve"> </w:t>
      </w:r>
      <w:proofErr w:type="spellStart"/>
      <w:r w:rsidRPr="00542625">
        <w:rPr>
          <w:i/>
          <w:iCs/>
          <w:color w:val="000000" w:themeColor="text1"/>
          <w:lang w:val="en-GB"/>
        </w:rPr>
        <w:t>en</w:t>
      </w:r>
      <w:proofErr w:type="spellEnd"/>
      <w:r w:rsidRPr="00542625">
        <w:rPr>
          <w:i/>
          <w:iCs/>
          <w:color w:val="000000" w:themeColor="text1"/>
          <w:lang w:val="en-GB"/>
        </w:rPr>
        <w:t xml:space="preserve"> </w:t>
      </w:r>
      <w:proofErr w:type="spellStart"/>
      <w:r w:rsidRPr="00542625">
        <w:rPr>
          <w:i/>
          <w:iCs/>
          <w:color w:val="000000" w:themeColor="text1"/>
          <w:lang w:val="en-GB"/>
        </w:rPr>
        <w:t>financiële</w:t>
      </w:r>
      <w:proofErr w:type="spellEnd"/>
      <w:r w:rsidRPr="00542625">
        <w:rPr>
          <w:i/>
          <w:iCs/>
          <w:color w:val="000000" w:themeColor="text1"/>
          <w:lang w:val="en-GB"/>
        </w:rPr>
        <w:t xml:space="preserve"> </w:t>
      </w:r>
      <w:proofErr w:type="spellStart"/>
      <w:r w:rsidRPr="00542625">
        <w:rPr>
          <w:i/>
          <w:iCs/>
          <w:color w:val="000000" w:themeColor="text1"/>
          <w:lang w:val="en-GB"/>
        </w:rPr>
        <w:t>impuls</w:t>
      </w:r>
      <w:proofErr w:type="spellEnd"/>
      <w:r w:rsidRPr="00542625">
        <w:rPr>
          <w:i/>
          <w:iCs/>
          <w:color w:val="000000" w:themeColor="text1"/>
          <w:lang w:val="en-GB"/>
        </w:rPr>
        <w:t xml:space="preserve"> </w:t>
      </w:r>
      <w:proofErr w:type="spellStart"/>
      <w:r w:rsidRPr="00542625">
        <w:rPr>
          <w:i/>
          <w:iCs/>
          <w:color w:val="000000" w:themeColor="text1"/>
          <w:lang w:val="en-GB"/>
        </w:rPr>
        <w:t>aanpak</w:t>
      </w:r>
      <w:proofErr w:type="spellEnd"/>
      <w:r w:rsidRPr="00542625">
        <w:rPr>
          <w:i/>
          <w:iCs/>
          <w:color w:val="000000" w:themeColor="text1"/>
          <w:lang w:val="en-GB"/>
        </w:rPr>
        <w:t xml:space="preserve"> dak- </w:t>
      </w:r>
      <w:proofErr w:type="spellStart"/>
      <w:r w:rsidRPr="00542625">
        <w:rPr>
          <w:i/>
          <w:iCs/>
          <w:color w:val="000000" w:themeColor="text1"/>
          <w:lang w:val="en-GB"/>
        </w:rPr>
        <w:t>en</w:t>
      </w:r>
      <w:proofErr w:type="spellEnd"/>
      <w:r w:rsidRPr="00542625">
        <w:rPr>
          <w:i/>
          <w:iCs/>
          <w:color w:val="000000" w:themeColor="text1"/>
          <w:lang w:val="en-GB"/>
        </w:rPr>
        <w:t xml:space="preserve"> </w:t>
      </w:r>
      <w:proofErr w:type="spellStart"/>
      <w:r w:rsidRPr="00542625">
        <w:rPr>
          <w:i/>
          <w:iCs/>
          <w:color w:val="000000" w:themeColor="text1"/>
          <w:lang w:val="en-GB"/>
        </w:rPr>
        <w:t>thuisloosheid</w:t>
      </w:r>
      <w:proofErr w:type="spellEnd"/>
      <w:r w:rsidRPr="00542625">
        <w:rPr>
          <w:color w:val="000000" w:themeColor="text1"/>
          <w:lang w:val="en-GB"/>
        </w:rPr>
        <w:t>, 2020. Retrieved from:</w:t>
      </w:r>
      <w:r w:rsidRPr="00542625">
        <w:rPr>
          <w:color w:val="000000" w:themeColor="text1"/>
          <w:lang w:val="en-GB"/>
        </w:rPr>
        <w:tab/>
      </w:r>
      <w:hyperlink r:id="rId12" w:history="1">
        <w:r w:rsidRPr="00542625">
          <w:rPr>
            <w:rStyle w:val="Hyperlink"/>
            <w:color w:val="000000" w:themeColor="text1"/>
            <w:u w:val="none"/>
            <w:lang w:val="en-GB"/>
          </w:rPr>
          <w:t>https://www.rijksoverheid.nl/documenten/kamerstukken/2020/04/22/kamerbrief-over</w:t>
        </w:r>
        <w:r w:rsidRPr="00542625">
          <w:rPr>
            <w:rStyle w:val="Hyperlink"/>
            <w:color w:val="000000" w:themeColor="text1"/>
            <w:u w:val="none"/>
            <w:lang w:val="en-GB"/>
          </w:rPr>
          <w:tab/>
        </w:r>
        <w:proofErr w:type="spellStart"/>
        <w:r w:rsidRPr="00542625">
          <w:rPr>
            <w:rStyle w:val="Hyperlink"/>
            <w:color w:val="000000" w:themeColor="text1"/>
            <w:u w:val="none"/>
            <w:lang w:val="en-GB"/>
          </w:rPr>
          <w:t>rvs</w:t>
        </w:r>
        <w:proofErr w:type="spellEnd"/>
        <w:r w:rsidRPr="00542625">
          <w:rPr>
            <w:rStyle w:val="Hyperlink"/>
            <w:color w:val="000000" w:themeColor="text1"/>
            <w:u w:val="none"/>
            <w:lang w:val="en-GB"/>
          </w:rPr>
          <w:t>-</w:t>
        </w:r>
        <w:proofErr w:type="spellStart"/>
        <w:r w:rsidRPr="00542625">
          <w:rPr>
            <w:rStyle w:val="Hyperlink"/>
            <w:color w:val="000000" w:themeColor="text1"/>
            <w:u w:val="none"/>
            <w:lang w:val="en-GB"/>
          </w:rPr>
          <w:t>advies</w:t>
        </w:r>
        <w:proofErr w:type="spellEnd"/>
        <w:r w:rsidRPr="00542625">
          <w:rPr>
            <w:rStyle w:val="Hyperlink"/>
            <w:color w:val="000000" w:themeColor="text1"/>
            <w:u w:val="none"/>
            <w:lang w:val="en-GB"/>
          </w:rPr>
          <w:t>-</w:t>
        </w:r>
        <w:proofErr w:type="spellStart"/>
        <w:r w:rsidRPr="00542625">
          <w:rPr>
            <w:rStyle w:val="Hyperlink"/>
            <w:color w:val="000000" w:themeColor="text1"/>
            <w:u w:val="none"/>
            <w:lang w:val="en-GB"/>
          </w:rPr>
          <w:t>en</w:t>
        </w:r>
        <w:proofErr w:type="spellEnd"/>
        <w:r w:rsidRPr="00542625">
          <w:rPr>
            <w:rStyle w:val="Hyperlink"/>
            <w:color w:val="000000" w:themeColor="text1"/>
            <w:u w:val="none"/>
            <w:lang w:val="en-GB"/>
          </w:rPr>
          <w:t>-</w:t>
        </w:r>
        <w:proofErr w:type="spellStart"/>
        <w:r w:rsidRPr="00542625">
          <w:rPr>
            <w:rStyle w:val="Hyperlink"/>
            <w:color w:val="000000" w:themeColor="text1"/>
            <w:u w:val="none"/>
            <w:lang w:val="en-GB"/>
          </w:rPr>
          <w:t>financile</w:t>
        </w:r>
        <w:proofErr w:type="spellEnd"/>
        <w:r w:rsidRPr="00542625">
          <w:rPr>
            <w:rStyle w:val="Hyperlink"/>
            <w:color w:val="000000" w:themeColor="text1"/>
            <w:u w:val="none"/>
            <w:lang w:val="en-GB"/>
          </w:rPr>
          <w:t>-</w:t>
        </w:r>
        <w:proofErr w:type="spellStart"/>
        <w:r w:rsidRPr="00542625">
          <w:rPr>
            <w:rStyle w:val="Hyperlink"/>
            <w:color w:val="000000" w:themeColor="text1"/>
            <w:u w:val="none"/>
            <w:lang w:val="en-GB"/>
          </w:rPr>
          <w:t>impuls</w:t>
        </w:r>
        <w:proofErr w:type="spellEnd"/>
        <w:r w:rsidRPr="00542625">
          <w:rPr>
            <w:rStyle w:val="Hyperlink"/>
            <w:color w:val="000000" w:themeColor="text1"/>
            <w:u w:val="none"/>
            <w:lang w:val="en-GB"/>
          </w:rPr>
          <w:t>-</w:t>
        </w:r>
        <w:proofErr w:type="spellStart"/>
        <w:r w:rsidRPr="00542625">
          <w:rPr>
            <w:rStyle w:val="Hyperlink"/>
            <w:color w:val="000000" w:themeColor="text1"/>
            <w:u w:val="none"/>
            <w:lang w:val="en-GB"/>
          </w:rPr>
          <w:t>aanpak</w:t>
        </w:r>
        <w:proofErr w:type="spellEnd"/>
        <w:r w:rsidRPr="00542625">
          <w:rPr>
            <w:rStyle w:val="Hyperlink"/>
            <w:color w:val="000000" w:themeColor="text1"/>
            <w:u w:val="none"/>
            <w:lang w:val="en-GB"/>
          </w:rPr>
          <w:t>-dak-</w:t>
        </w:r>
        <w:proofErr w:type="spellStart"/>
        <w:r w:rsidRPr="00542625">
          <w:rPr>
            <w:rStyle w:val="Hyperlink"/>
            <w:color w:val="000000" w:themeColor="text1"/>
            <w:u w:val="none"/>
            <w:lang w:val="en-GB"/>
          </w:rPr>
          <w:t>en</w:t>
        </w:r>
        <w:proofErr w:type="spellEnd"/>
        <w:r w:rsidRPr="00542625">
          <w:rPr>
            <w:rStyle w:val="Hyperlink"/>
            <w:color w:val="000000" w:themeColor="text1"/>
            <w:u w:val="none"/>
            <w:lang w:val="en-GB"/>
          </w:rPr>
          <w:t>-</w:t>
        </w:r>
        <w:proofErr w:type="spellStart"/>
        <w:r w:rsidRPr="00542625">
          <w:rPr>
            <w:rStyle w:val="Hyperlink"/>
            <w:color w:val="000000" w:themeColor="text1"/>
            <w:u w:val="none"/>
            <w:lang w:val="en-GB"/>
          </w:rPr>
          <w:t>thuisloosheid</w:t>
        </w:r>
        <w:proofErr w:type="spellEnd"/>
      </w:hyperlink>
      <w:r w:rsidRPr="00542625">
        <w:rPr>
          <w:color w:val="000000" w:themeColor="text1"/>
          <w:lang w:val="en-GB"/>
        </w:rPr>
        <w:t xml:space="preserve"> </w:t>
      </w:r>
    </w:p>
    <w:p w14:paraId="127786BF" w14:textId="77777777" w:rsidR="00AF0B30" w:rsidRPr="00542625" w:rsidRDefault="00AF0B30" w:rsidP="00AF0B30">
      <w:pPr>
        <w:pStyle w:val="FootnoteText"/>
        <w:rPr>
          <w:sz w:val="24"/>
          <w:szCs w:val="24"/>
          <w:lang w:val="en-GB"/>
        </w:rPr>
      </w:pPr>
    </w:p>
    <w:p w14:paraId="6A9B74ED" w14:textId="77777777" w:rsidR="00AF0B30" w:rsidRPr="00542625" w:rsidRDefault="00AF0B30" w:rsidP="00AF0B30">
      <w:pPr>
        <w:pStyle w:val="FootnoteText"/>
        <w:rPr>
          <w:sz w:val="24"/>
          <w:szCs w:val="24"/>
          <w:lang w:val="en-GB"/>
        </w:rPr>
      </w:pPr>
      <w:r w:rsidRPr="00542625">
        <w:rPr>
          <w:sz w:val="24"/>
          <w:szCs w:val="24"/>
          <w:lang w:val="en-GB"/>
        </w:rPr>
        <w:t xml:space="preserve">Ooster, Frederick. </w:t>
      </w:r>
      <w:r w:rsidRPr="00542625">
        <w:rPr>
          <w:i/>
          <w:iCs/>
          <w:sz w:val="24"/>
          <w:szCs w:val="24"/>
          <w:lang w:val="en-GB"/>
        </w:rPr>
        <w:t xml:space="preserve">Over de </w:t>
      </w:r>
      <w:proofErr w:type="spellStart"/>
      <w:r w:rsidRPr="00542625">
        <w:rPr>
          <w:i/>
          <w:iCs/>
          <w:sz w:val="24"/>
          <w:szCs w:val="24"/>
          <w:lang w:val="en-GB"/>
        </w:rPr>
        <w:t>werkinrigtingen</w:t>
      </w:r>
      <w:proofErr w:type="spellEnd"/>
      <w:r w:rsidRPr="00542625">
        <w:rPr>
          <w:i/>
          <w:iCs/>
          <w:sz w:val="24"/>
          <w:szCs w:val="24"/>
          <w:lang w:val="en-GB"/>
        </w:rPr>
        <w:t xml:space="preserve"> voor </w:t>
      </w:r>
      <w:proofErr w:type="spellStart"/>
      <w:r w:rsidRPr="00542625">
        <w:rPr>
          <w:i/>
          <w:iCs/>
          <w:sz w:val="24"/>
          <w:szCs w:val="24"/>
          <w:lang w:val="en-GB"/>
        </w:rPr>
        <w:t>arrmen</w:t>
      </w:r>
      <w:proofErr w:type="spellEnd"/>
      <w:r w:rsidRPr="00542625">
        <w:rPr>
          <w:i/>
          <w:iCs/>
          <w:sz w:val="24"/>
          <w:szCs w:val="24"/>
          <w:lang w:val="en-GB"/>
        </w:rPr>
        <w:t xml:space="preserve"> in Nederland</w:t>
      </w:r>
      <w:r w:rsidRPr="00542625">
        <w:rPr>
          <w:sz w:val="24"/>
          <w:szCs w:val="24"/>
          <w:lang w:val="en-GB"/>
        </w:rPr>
        <w:t xml:space="preserve">. Utrecht: J. de </w:t>
      </w:r>
      <w:proofErr w:type="spellStart"/>
      <w:r w:rsidRPr="00542625">
        <w:rPr>
          <w:sz w:val="24"/>
          <w:szCs w:val="24"/>
          <w:lang w:val="en-GB"/>
        </w:rPr>
        <w:t>Kruyff</w:t>
      </w:r>
      <w:proofErr w:type="spellEnd"/>
      <w:r w:rsidRPr="00542625">
        <w:rPr>
          <w:sz w:val="24"/>
          <w:szCs w:val="24"/>
          <w:lang w:val="en-GB"/>
        </w:rPr>
        <w:t>,</w:t>
      </w:r>
    </w:p>
    <w:p w14:paraId="0E78FC5F" w14:textId="4B512C76" w:rsidR="00AF0B30" w:rsidRPr="00542625" w:rsidRDefault="00AF0B30" w:rsidP="00AF0B30">
      <w:pPr>
        <w:pStyle w:val="FootnoteText"/>
        <w:ind w:firstLine="720"/>
        <w:rPr>
          <w:sz w:val="24"/>
          <w:szCs w:val="24"/>
          <w:lang w:val="en-GB"/>
        </w:rPr>
      </w:pPr>
      <w:r w:rsidRPr="00542625">
        <w:rPr>
          <w:sz w:val="24"/>
          <w:szCs w:val="24"/>
          <w:lang w:val="en-GB"/>
        </w:rPr>
        <w:t>1864.</w:t>
      </w:r>
    </w:p>
    <w:p w14:paraId="042395CB" w14:textId="411434F1" w:rsidR="00D53722" w:rsidRPr="00542625" w:rsidRDefault="00D53722" w:rsidP="00AF0B30">
      <w:pPr>
        <w:pStyle w:val="FootnoteText"/>
        <w:ind w:firstLine="720"/>
        <w:rPr>
          <w:sz w:val="24"/>
          <w:szCs w:val="24"/>
          <w:lang w:val="en-GB"/>
        </w:rPr>
      </w:pPr>
    </w:p>
    <w:p w14:paraId="3F3FE654" w14:textId="3B7A636E" w:rsidR="00D53722" w:rsidRPr="00542625" w:rsidRDefault="00D53722" w:rsidP="00D53722">
      <w:pPr>
        <w:pStyle w:val="FootnoteText"/>
        <w:rPr>
          <w:sz w:val="24"/>
          <w:szCs w:val="24"/>
          <w:lang w:val="en-GB"/>
        </w:rPr>
      </w:pPr>
      <w:proofErr w:type="spellStart"/>
      <w:r w:rsidRPr="00542625">
        <w:rPr>
          <w:sz w:val="24"/>
          <w:szCs w:val="24"/>
          <w:lang w:val="en-GB"/>
        </w:rPr>
        <w:t>Pegtel</w:t>
      </w:r>
      <w:proofErr w:type="spellEnd"/>
      <w:r w:rsidRPr="00542625">
        <w:rPr>
          <w:sz w:val="24"/>
          <w:szCs w:val="24"/>
          <w:lang w:val="en-GB"/>
        </w:rPr>
        <w:t xml:space="preserve">, </w:t>
      </w:r>
      <w:proofErr w:type="spellStart"/>
      <w:r w:rsidRPr="00542625">
        <w:rPr>
          <w:sz w:val="24"/>
          <w:szCs w:val="24"/>
          <w:lang w:val="en-GB"/>
        </w:rPr>
        <w:t>Alies</w:t>
      </w:r>
      <w:proofErr w:type="spellEnd"/>
      <w:r w:rsidRPr="00542625">
        <w:rPr>
          <w:sz w:val="24"/>
          <w:szCs w:val="24"/>
          <w:lang w:val="en-GB"/>
        </w:rPr>
        <w:t>. “</w:t>
      </w:r>
      <w:proofErr w:type="spellStart"/>
      <w:r w:rsidRPr="00542625">
        <w:rPr>
          <w:sz w:val="24"/>
          <w:szCs w:val="24"/>
          <w:lang w:val="en-GB"/>
        </w:rPr>
        <w:t>Vijfhonderd</w:t>
      </w:r>
      <w:proofErr w:type="spellEnd"/>
      <w:r w:rsidRPr="00542625">
        <w:rPr>
          <w:sz w:val="24"/>
          <w:szCs w:val="24"/>
          <w:lang w:val="en-GB"/>
        </w:rPr>
        <w:t xml:space="preserve"> </w:t>
      </w:r>
      <w:proofErr w:type="spellStart"/>
      <w:r w:rsidRPr="00542625">
        <w:rPr>
          <w:sz w:val="24"/>
          <w:szCs w:val="24"/>
          <w:lang w:val="en-GB"/>
        </w:rPr>
        <w:t>jaar</w:t>
      </w:r>
      <w:proofErr w:type="spellEnd"/>
      <w:r w:rsidRPr="00542625">
        <w:rPr>
          <w:sz w:val="24"/>
          <w:szCs w:val="24"/>
          <w:lang w:val="en-GB"/>
        </w:rPr>
        <w:t xml:space="preserve"> </w:t>
      </w:r>
      <w:proofErr w:type="spellStart"/>
      <w:r w:rsidRPr="00542625">
        <w:rPr>
          <w:sz w:val="24"/>
          <w:szCs w:val="24"/>
          <w:lang w:val="en-GB"/>
        </w:rPr>
        <w:t>armoedestrijding</w:t>
      </w:r>
      <w:proofErr w:type="spellEnd"/>
      <w:r w:rsidRPr="00542625">
        <w:rPr>
          <w:sz w:val="24"/>
          <w:szCs w:val="24"/>
          <w:lang w:val="en-GB"/>
        </w:rPr>
        <w:t xml:space="preserve">”. </w:t>
      </w:r>
      <w:proofErr w:type="spellStart"/>
      <w:r w:rsidRPr="00542625">
        <w:rPr>
          <w:sz w:val="24"/>
          <w:szCs w:val="24"/>
          <w:lang w:val="en-GB"/>
        </w:rPr>
        <w:t>Historisch</w:t>
      </w:r>
      <w:proofErr w:type="spellEnd"/>
      <w:r w:rsidRPr="00542625">
        <w:rPr>
          <w:sz w:val="24"/>
          <w:szCs w:val="24"/>
          <w:lang w:val="en-GB"/>
        </w:rPr>
        <w:t xml:space="preserve"> </w:t>
      </w:r>
      <w:proofErr w:type="spellStart"/>
      <w:r w:rsidRPr="00542625">
        <w:rPr>
          <w:sz w:val="24"/>
          <w:szCs w:val="24"/>
          <w:lang w:val="en-GB"/>
        </w:rPr>
        <w:t>Nieuwsblad</w:t>
      </w:r>
      <w:proofErr w:type="spellEnd"/>
      <w:r w:rsidRPr="00542625">
        <w:rPr>
          <w:sz w:val="24"/>
          <w:szCs w:val="24"/>
          <w:lang w:val="en-GB"/>
        </w:rPr>
        <w:t xml:space="preserve"> no. 4, 2003.</w:t>
      </w:r>
    </w:p>
    <w:p w14:paraId="737B1BBF" w14:textId="77777777" w:rsidR="00AF0B30" w:rsidRPr="00542625" w:rsidRDefault="00AF0B30" w:rsidP="00AF0B30">
      <w:pPr>
        <w:pStyle w:val="FootnoteText"/>
        <w:rPr>
          <w:sz w:val="24"/>
          <w:szCs w:val="24"/>
          <w:lang w:val="en-GB"/>
        </w:rPr>
      </w:pPr>
    </w:p>
    <w:p w14:paraId="4EEDBED7" w14:textId="77777777" w:rsidR="00AF0B30" w:rsidRPr="00542625" w:rsidRDefault="00AF0B30" w:rsidP="00AF0B30">
      <w:pPr>
        <w:pStyle w:val="FootnoteText"/>
        <w:rPr>
          <w:sz w:val="24"/>
          <w:szCs w:val="24"/>
          <w:lang w:val="en-GB"/>
        </w:rPr>
      </w:pPr>
      <w:proofErr w:type="spellStart"/>
      <w:r w:rsidRPr="00542625">
        <w:rPr>
          <w:sz w:val="24"/>
          <w:szCs w:val="24"/>
          <w:lang w:val="en-GB"/>
        </w:rPr>
        <w:t>Petrenchink</w:t>
      </w:r>
      <w:proofErr w:type="spellEnd"/>
      <w:r w:rsidRPr="00542625">
        <w:rPr>
          <w:sz w:val="24"/>
          <w:szCs w:val="24"/>
          <w:lang w:val="en-GB"/>
        </w:rPr>
        <w:t>, Terry. “Homelessness: Perspectives, Misconceptions and Considerations for</w:t>
      </w:r>
    </w:p>
    <w:p w14:paraId="3B577B4E" w14:textId="3E2984E8" w:rsidR="00AF0B30" w:rsidRPr="00542625" w:rsidRDefault="00AF0B30" w:rsidP="00AF0B30">
      <w:pPr>
        <w:pStyle w:val="FootnoteText"/>
        <w:ind w:firstLine="720"/>
        <w:rPr>
          <w:sz w:val="24"/>
          <w:szCs w:val="24"/>
          <w:lang w:val="en-GB"/>
        </w:rPr>
      </w:pPr>
      <w:r w:rsidRPr="00542625">
        <w:rPr>
          <w:sz w:val="24"/>
          <w:szCs w:val="24"/>
          <w:lang w:val="en-GB"/>
        </w:rPr>
        <w:t xml:space="preserve">Occupational Therapy”. </w:t>
      </w:r>
      <w:r w:rsidRPr="00542625">
        <w:rPr>
          <w:i/>
          <w:iCs/>
          <w:sz w:val="24"/>
          <w:szCs w:val="24"/>
          <w:lang w:val="en-GB"/>
        </w:rPr>
        <w:t>Occupational Healthcare</w:t>
      </w:r>
      <w:r w:rsidRPr="00542625">
        <w:rPr>
          <w:sz w:val="24"/>
          <w:szCs w:val="24"/>
          <w:lang w:val="en-GB"/>
        </w:rPr>
        <w:t xml:space="preserve"> 20, </w:t>
      </w:r>
      <w:r w:rsidR="0008502A">
        <w:rPr>
          <w:sz w:val="24"/>
          <w:szCs w:val="24"/>
          <w:lang w:val="en-GB"/>
        </w:rPr>
        <w:t>N</w:t>
      </w:r>
      <w:r w:rsidRPr="00542625">
        <w:rPr>
          <w:sz w:val="24"/>
          <w:szCs w:val="24"/>
          <w:lang w:val="en-GB"/>
        </w:rPr>
        <w:t>o.3 (2006): 9-30.</w:t>
      </w:r>
    </w:p>
    <w:p w14:paraId="36C605EA" w14:textId="77777777" w:rsidR="00D53722" w:rsidRPr="00542625" w:rsidRDefault="00D53722" w:rsidP="00D53722">
      <w:pPr>
        <w:spacing w:line="276" w:lineRule="auto"/>
        <w:jc w:val="both"/>
        <w:rPr>
          <w:lang w:val="en-GB"/>
        </w:rPr>
      </w:pPr>
    </w:p>
    <w:p w14:paraId="2C83C0B6" w14:textId="1A7E19BC" w:rsidR="00D53722" w:rsidRPr="00542625" w:rsidRDefault="00D53722" w:rsidP="00D53722">
      <w:pPr>
        <w:spacing w:line="276" w:lineRule="auto"/>
        <w:jc w:val="both"/>
        <w:rPr>
          <w:lang w:val="en-GB"/>
        </w:rPr>
      </w:pPr>
      <w:r w:rsidRPr="00542625">
        <w:rPr>
          <w:lang w:val="en-GB"/>
        </w:rPr>
        <w:t xml:space="preserve">Plato. </w:t>
      </w:r>
      <w:r w:rsidRPr="00542625">
        <w:rPr>
          <w:i/>
          <w:iCs/>
          <w:lang w:val="en-GB"/>
        </w:rPr>
        <w:t>The Republic</w:t>
      </w:r>
      <w:r w:rsidRPr="00542625">
        <w:rPr>
          <w:lang w:val="en-GB"/>
        </w:rPr>
        <w:t>. Translated by G.M.A. Grube. London: Pan Books Ltd, 1981.</w:t>
      </w:r>
    </w:p>
    <w:p w14:paraId="6BA4BCC6" w14:textId="66A5EDB7" w:rsidR="00AF0B30" w:rsidRDefault="00AF0B30" w:rsidP="00AF0B30">
      <w:pPr>
        <w:pStyle w:val="FootnoteText"/>
        <w:ind w:firstLine="720"/>
        <w:rPr>
          <w:sz w:val="24"/>
          <w:szCs w:val="24"/>
          <w:lang w:val="en-GB"/>
        </w:rPr>
      </w:pPr>
    </w:p>
    <w:p w14:paraId="069D6BE9" w14:textId="77777777" w:rsidR="0008502A" w:rsidRPr="00542625" w:rsidRDefault="0008502A" w:rsidP="00AF0B30">
      <w:pPr>
        <w:pStyle w:val="FootnoteText"/>
        <w:ind w:firstLine="720"/>
        <w:rPr>
          <w:sz w:val="24"/>
          <w:szCs w:val="24"/>
          <w:lang w:val="en-GB"/>
        </w:rPr>
      </w:pPr>
    </w:p>
    <w:p w14:paraId="207AB451" w14:textId="4BAD5A63" w:rsidR="00AF0B30" w:rsidRPr="00542625" w:rsidRDefault="00AF0B30" w:rsidP="00AF0B30">
      <w:pPr>
        <w:ind w:left="426" w:hanging="426"/>
        <w:rPr>
          <w:lang w:val="en-GB"/>
        </w:rPr>
      </w:pPr>
      <w:r w:rsidRPr="00542625">
        <w:rPr>
          <w:lang w:val="en-GB"/>
        </w:rPr>
        <w:lastRenderedPageBreak/>
        <w:t>Pol, van de. Lotte C. “</w:t>
      </w:r>
      <w:proofErr w:type="spellStart"/>
      <w:r w:rsidRPr="00542625">
        <w:rPr>
          <w:lang w:val="en-GB"/>
        </w:rPr>
        <w:t>Prostitutie</w:t>
      </w:r>
      <w:proofErr w:type="spellEnd"/>
      <w:r w:rsidRPr="00542625">
        <w:rPr>
          <w:lang w:val="en-GB"/>
        </w:rPr>
        <w:t xml:space="preserve"> </w:t>
      </w:r>
      <w:proofErr w:type="spellStart"/>
      <w:r w:rsidRPr="00542625">
        <w:rPr>
          <w:lang w:val="en-GB"/>
        </w:rPr>
        <w:t>en</w:t>
      </w:r>
      <w:proofErr w:type="spellEnd"/>
      <w:r w:rsidRPr="00542625">
        <w:rPr>
          <w:lang w:val="en-GB"/>
        </w:rPr>
        <w:t xml:space="preserve"> de </w:t>
      </w:r>
      <w:proofErr w:type="spellStart"/>
      <w:r w:rsidRPr="00542625">
        <w:rPr>
          <w:lang w:val="en-GB"/>
        </w:rPr>
        <w:t>Amsterdamse</w:t>
      </w:r>
      <w:proofErr w:type="spellEnd"/>
      <w:r w:rsidRPr="00542625">
        <w:rPr>
          <w:lang w:val="en-GB"/>
        </w:rPr>
        <w:t xml:space="preserve"> </w:t>
      </w:r>
      <w:proofErr w:type="spellStart"/>
      <w:r w:rsidRPr="00542625">
        <w:rPr>
          <w:lang w:val="en-GB"/>
        </w:rPr>
        <w:t>Burgerij</w:t>
      </w:r>
      <w:proofErr w:type="spellEnd"/>
      <w:r w:rsidR="007A099C" w:rsidRPr="00542625">
        <w:rPr>
          <w:lang w:val="en-GB"/>
        </w:rPr>
        <w:t>.</w:t>
      </w:r>
      <w:r w:rsidRPr="00542625">
        <w:rPr>
          <w:lang w:val="en-GB"/>
        </w:rPr>
        <w:t xml:space="preserve">” </w:t>
      </w:r>
      <w:r w:rsidR="007A099C" w:rsidRPr="00542625">
        <w:rPr>
          <w:lang w:val="en-GB"/>
        </w:rPr>
        <w:t>I</w:t>
      </w:r>
      <w:r w:rsidRPr="00542625">
        <w:rPr>
          <w:lang w:val="en-GB"/>
        </w:rPr>
        <w:t xml:space="preserve">n </w:t>
      </w:r>
      <w:proofErr w:type="spellStart"/>
      <w:r w:rsidRPr="00542625">
        <w:rPr>
          <w:lang w:val="en-GB"/>
        </w:rPr>
        <w:t>Cultuur</w:t>
      </w:r>
      <w:proofErr w:type="spellEnd"/>
      <w:r w:rsidRPr="00542625">
        <w:rPr>
          <w:lang w:val="en-GB"/>
        </w:rPr>
        <w:t xml:space="preserve"> </w:t>
      </w:r>
      <w:proofErr w:type="spellStart"/>
      <w:r w:rsidRPr="00542625">
        <w:rPr>
          <w:lang w:val="en-GB"/>
        </w:rPr>
        <w:t>en</w:t>
      </w:r>
      <w:proofErr w:type="spellEnd"/>
      <w:r w:rsidRPr="00542625">
        <w:rPr>
          <w:lang w:val="en-GB"/>
        </w:rPr>
        <w:t xml:space="preserve"> Maatschappij</w:t>
      </w:r>
    </w:p>
    <w:p w14:paraId="3615C3E9" w14:textId="2AFCF69A" w:rsidR="00AF0B30" w:rsidRPr="00542625" w:rsidRDefault="00AF0B30" w:rsidP="00AF0B30">
      <w:pPr>
        <w:ind w:left="720"/>
        <w:rPr>
          <w:lang w:val="en-GB"/>
        </w:rPr>
      </w:pPr>
      <w:r w:rsidRPr="00542625">
        <w:rPr>
          <w:lang w:val="en-GB"/>
        </w:rPr>
        <w:t xml:space="preserve">in Nederland 1500-1850, edited Boekhorst, Burke and </w:t>
      </w:r>
      <w:proofErr w:type="spellStart"/>
      <w:r w:rsidRPr="00542625">
        <w:rPr>
          <w:lang w:val="en-GB"/>
        </w:rPr>
        <w:t>Frijthoff</w:t>
      </w:r>
      <w:proofErr w:type="spellEnd"/>
      <w:r w:rsidRPr="00542625">
        <w:rPr>
          <w:lang w:val="en-GB"/>
        </w:rPr>
        <w:t>. Haarlem: Open Universiteit, 1992.</w:t>
      </w:r>
    </w:p>
    <w:p w14:paraId="458D40FF" w14:textId="147215C6" w:rsidR="00DF4A4E" w:rsidRPr="00542625" w:rsidRDefault="00DF4A4E" w:rsidP="00AF0B30">
      <w:pPr>
        <w:ind w:left="720"/>
        <w:rPr>
          <w:lang w:val="en-GB"/>
        </w:rPr>
      </w:pPr>
    </w:p>
    <w:p w14:paraId="3304EF5E" w14:textId="695AFB03" w:rsidR="00DF4A4E" w:rsidRPr="00542625" w:rsidRDefault="00DF4A4E" w:rsidP="00DF4A4E">
      <w:pPr>
        <w:rPr>
          <w:lang w:val="en-GB"/>
        </w:rPr>
      </w:pPr>
      <w:proofErr w:type="spellStart"/>
      <w:r w:rsidRPr="00542625">
        <w:rPr>
          <w:lang w:val="en-GB"/>
        </w:rPr>
        <w:t>Pikkety</w:t>
      </w:r>
      <w:proofErr w:type="spellEnd"/>
      <w:r w:rsidRPr="00542625">
        <w:rPr>
          <w:lang w:val="en-GB"/>
        </w:rPr>
        <w:t xml:space="preserve">, Thomas. </w:t>
      </w:r>
      <w:r w:rsidRPr="00542625">
        <w:rPr>
          <w:i/>
          <w:iCs/>
          <w:lang w:val="en-GB"/>
        </w:rPr>
        <w:t>Capital and Ideology</w:t>
      </w:r>
      <w:r w:rsidRPr="00542625">
        <w:rPr>
          <w:lang w:val="en-GB"/>
        </w:rPr>
        <w:t>. Cambridge: Harvard</w:t>
      </w:r>
      <w:r w:rsidR="0008502A">
        <w:rPr>
          <w:lang w:val="en-GB"/>
        </w:rPr>
        <w:t xml:space="preserve"> University Press</w:t>
      </w:r>
      <w:r w:rsidRPr="00542625">
        <w:rPr>
          <w:lang w:val="en-GB"/>
        </w:rPr>
        <w:t>, 2020.</w:t>
      </w:r>
    </w:p>
    <w:p w14:paraId="15A18A52" w14:textId="71441E96" w:rsidR="009B56D2" w:rsidRPr="00542625" w:rsidRDefault="009B56D2" w:rsidP="00DF4A4E">
      <w:pPr>
        <w:rPr>
          <w:lang w:val="en-GB"/>
        </w:rPr>
      </w:pPr>
    </w:p>
    <w:p w14:paraId="2F3E1FEA" w14:textId="671ED095" w:rsidR="009B56D2" w:rsidRPr="00542625" w:rsidRDefault="009B56D2" w:rsidP="009B56D2">
      <w:pPr>
        <w:spacing w:line="276" w:lineRule="auto"/>
        <w:jc w:val="both"/>
        <w:rPr>
          <w:i/>
          <w:iCs/>
          <w:lang w:val="en-GB"/>
        </w:rPr>
      </w:pPr>
      <w:proofErr w:type="spellStart"/>
      <w:r w:rsidRPr="00542625">
        <w:rPr>
          <w:lang w:val="en-GB"/>
        </w:rPr>
        <w:t>Quispel</w:t>
      </w:r>
      <w:proofErr w:type="spellEnd"/>
      <w:r w:rsidRPr="00542625">
        <w:rPr>
          <w:lang w:val="en-GB"/>
        </w:rPr>
        <w:t>, Q.C. “</w:t>
      </w:r>
      <w:proofErr w:type="spellStart"/>
      <w:r w:rsidRPr="00542625">
        <w:rPr>
          <w:lang w:val="en-GB"/>
        </w:rPr>
        <w:t>Staatsvorming</w:t>
      </w:r>
      <w:proofErr w:type="spellEnd"/>
      <w:r w:rsidRPr="00542625">
        <w:rPr>
          <w:lang w:val="en-GB"/>
        </w:rPr>
        <w:t xml:space="preserve">, sociale </w:t>
      </w:r>
      <w:proofErr w:type="spellStart"/>
      <w:r w:rsidRPr="00542625">
        <w:rPr>
          <w:lang w:val="en-GB"/>
        </w:rPr>
        <w:t>structuren</w:t>
      </w:r>
      <w:proofErr w:type="spellEnd"/>
      <w:r w:rsidRPr="00542625">
        <w:rPr>
          <w:lang w:val="en-GB"/>
        </w:rPr>
        <w:t xml:space="preserve">, </w:t>
      </w:r>
      <w:proofErr w:type="spellStart"/>
      <w:r w:rsidRPr="00542625">
        <w:rPr>
          <w:lang w:val="en-GB"/>
        </w:rPr>
        <w:t>en</w:t>
      </w:r>
      <w:proofErr w:type="spellEnd"/>
      <w:r w:rsidRPr="00542625">
        <w:rPr>
          <w:lang w:val="en-GB"/>
        </w:rPr>
        <w:t xml:space="preserve"> </w:t>
      </w:r>
      <w:proofErr w:type="spellStart"/>
      <w:r w:rsidRPr="00542625">
        <w:rPr>
          <w:lang w:val="en-GB"/>
        </w:rPr>
        <w:t>mentaliteit</w:t>
      </w:r>
      <w:proofErr w:type="spellEnd"/>
      <w:r w:rsidR="0008502A">
        <w:rPr>
          <w:lang w:val="en-GB"/>
        </w:rPr>
        <w:t>.</w:t>
      </w:r>
      <w:r w:rsidRPr="00542625">
        <w:rPr>
          <w:lang w:val="en-GB"/>
        </w:rPr>
        <w:t xml:space="preserve">” </w:t>
      </w:r>
      <w:r w:rsidR="0008502A">
        <w:rPr>
          <w:lang w:val="en-GB"/>
        </w:rPr>
        <w:t>I</w:t>
      </w:r>
      <w:r w:rsidRPr="00542625">
        <w:rPr>
          <w:lang w:val="en-GB"/>
        </w:rPr>
        <w:t xml:space="preserve">n </w:t>
      </w:r>
      <w:r w:rsidRPr="00542625">
        <w:rPr>
          <w:i/>
          <w:iCs/>
          <w:lang w:val="en-GB"/>
        </w:rPr>
        <w:t xml:space="preserve">Van </w:t>
      </w:r>
      <w:proofErr w:type="spellStart"/>
      <w:r w:rsidRPr="00542625">
        <w:rPr>
          <w:i/>
          <w:iCs/>
          <w:lang w:val="en-GB"/>
        </w:rPr>
        <w:t>agrarische</w:t>
      </w:r>
      <w:proofErr w:type="spellEnd"/>
    </w:p>
    <w:p w14:paraId="7D5B19D6" w14:textId="77777777" w:rsidR="009B56D2" w:rsidRPr="00542625" w:rsidRDefault="009B56D2" w:rsidP="009B56D2">
      <w:pPr>
        <w:spacing w:line="276" w:lineRule="auto"/>
        <w:ind w:firstLine="720"/>
        <w:jc w:val="both"/>
        <w:rPr>
          <w:lang w:val="en-GB"/>
        </w:rPr>
      </w:pPr>
      <w:proofErr w:type="spellStart"/>
      <w:r w:rsidRPr="00542625">
        <w:rPr>
          <w:i/>
          <w:iCs/>
          <w:lang w:val="en-GB"/>
        </w:rPr>
        <w:t>samenleving</w:t>
      </w:r>
      <w:proofErr w:type="spellEnd"/>
      <w:r w:rsidRPr="00542625">
        <w:rPr>
          <w:i/>
          <w:iCs/>
          <w:lang w:val="en-GB"/>
        </w:rPr>
        <w:t xml:space="preserve"> </w:t>
      </w:r>
      <w:proofErr w:type="spellStart"/>
      <w:r w:rsidRPr="00542625">
        <w:rPr>
          <w:i/>
          <w:iCs/>
          <w:lang w:val="en-GB"/>
        </w:rPr>
        <w:t>naar</w:t>
      </w:r>
      <w:proofErr w:type="spellEnd"/>
      <w:r w:rsidRPr="00542625">
        <w:rPr>
          <w:i/>
          <w:iCs/>
          <w:lang w:val="en-GB"/>
        </w:rPr>
        <w:t xml:space="preserve"> </w:t>
      </w:r>
      <w:proofErr w:type="spellStart"/>
      <w:r w:rsidRPr="00542625">
        <w:rPr>
          <w:i/>
          <w:iCs/>
          <w:lang w:val="en-GB"/>
        </w:rPr>
        <w:t>welvaarstaat</w:t>
      </w:r>
      <w:proofErr w:type="spellEnd"/>
      <w:r w:rsidRPr="00542625">
        <w:rPr>
          <w:lang w:val="en-GB"/>
        </w:rPr>
        <w:t xml:space="preserve">. Edited by B.M.A. de Vries. </w:t>
      </w:r>
      <w:proofErr w:type="spellStart"/>
      <w:r w:rsidRPr="00542625">
        <w:rPr>
          <w:lang w:val="en-GB"/>
        </w:rPr>
        <w:t>Martinus</w:t>
      </w:r>
      <w:proofErr w:type="spellEnd"/>
      <w:r w:rsidRPr="00542625">
        <w:rPr>
          <w:lang w:val="en-GB"/>
        </w:rPr>
        <w:t xml:space="preserve"> </w:t>
      </w:r>
      <w:proofErr w:type="spellStart"/>
      <w:r w:rsidRPr="00542625">
        <w:rPr>
          <w:lang w:val="en-GB"/>
        </w:rPr>
        <w:t>Nijhoff</w:t>
      </w:r>
      <w:proofErr w:type="spellEnd"/>
      <w:r w:rsidRPr="00542625">
        <w:rPr>
          <w:lang w:val="en-GB"/>
        </w:rPr>
        <w:t>:</w:t>
      </w:r>
    </w:p>
    <w:p w14:paraId="2AFB3209" w14:textId="77777777" w:rsidR="009B56D2" w:rsidRPr="00542625" w:rsidRDefault="009B56D2" w:rsidP="009B56D2">
      <w:pPr>
        <w:spacing w:line="276" w:lineRule="auto"/>
        <w:ind w:firstLine="720"/>
        <w:jc w:val="both"/>
        <w:rPr>
          <w:lang w:val="en-GB"/>
        </w:rPr>
      </w:pPr>
      <w:r w:rsidRPr="00542625">
        <w:rPr>
          <w:lang w:val="en-GB"/>
        </w:rPr>
        <w:t>Groningen, 2000.</w:t>
      </w:r>
    </w:p>
    <w:p w14:paraId="1CD037B0" w14:textId="191D113D" w:rsidR="00D53722" w:rsidRPr="00542625" w:rsidRDefault="00D53722" w:rsidP="00DF4A4E">
      <w:pPr>
        <w:rPr>
          <w:lang w:val="en-GB"/>
        </w:rPr>
      </w:pPr>
    </w:p>
    <w:p w14:paraId="67BBBC77" w14:textId="77777777" w:rsidR="009B56D2" w:rsidRPr="00542625" w:rsidRDefault="009B56D2" w:rsidP="009B56D2">
      <w:pPr>
        <w:spacing w:line="276" w:lineRule="auto"/>
        <w:jc w:val="both"/>
        <w:rPr>
          <w:lang w:val="en-GB"/>
        </w:rPr>
      </w:pPr>
      <w:proofErr w:type="spellStart"/>
      <w:r w:rsidRPr="00542625">
        <w:rPr>
          <w:lang w:val="en-GB"/>
        </w:rPr>
        <w:t>Raad</w:t>
      </w:r>
      <w:proofErr w:type="spellEnd"/>
      <w:r w:rsidRPr="00542625">
        <w:rPr>
          <w:lang w:val="en-GB"/>
        </w:rPr>
        <w:t xml:space="preserve"> van Sociale </w:t>
      </w:r>
      <w:proofErr w:type="spellStart"/>
      <w:r w:rsidRPr="00542625">
        <w:rPr>
          <w:lang w:val="en-GB"/>
        </w:rPr>
        <w:t>Ontwikkelingen</w:t>
      </w:r>
      <w:proofErr w:type="spellEnd"/>
      <w:r w:rsidRPr="00542625">
        <w:rPr>
          <w:lang w:val="en-GB"/>
        </w:rPr>
        <w:t xml:space="preserve">. </w:t>
      </w:r>
      <w:proofErr w:type="spellStart"/>
      <w:r w:rsidRPr="00542625">
        <w:rPr>
          <w:i/>
          <w:iCs/>
          <w:lang w:val="en-GB"/>
        </w:rPr>
        <w:t>Terugtrekken</w:t>
      </w:r>
      <w:proofErr w:type="spellEnd"/>
      <w:r w:rsidRPr="00542625">
        <w:rPr>
          <w:i/>
          <w:iCs/>
          <w:lang w:val="en-GB"/>
        </w:rPr>
        <w:t xml:space="preserve"> is </w:t>
      </w:r>
      <w:proofErr w:type="spellStart"/>
      <w:r w:rsidRPr="00542625">
        <w:rPr>
          <w:i/>
          <w:iCs/>
          <w:lang w:val="en-GB"/>
        </w:rPr>
        <w:t>vooruitzien</w:t>
      </w:r>
      <w:proofErr w:type="spellEnd"/>
      <w:r w:rsidRPr="00542625">
        <w:rPr>
          <w:lang w:val="en-GB"/>
        </w:rPr>
        <w:t xml:space="preserve">. </w:t>
      </w:r>
      <w:proofErr w:type="spellStart"/>
      <w:r w:rsidRPr="00542625">
        <w:rPr>
          <w:lang w:val="en-GB"/>
        </w:rPr>
        <w:t>Raad</w:t>
      </w:r>
      <w:proofErr w:type="spellEnd"/>
      <w:r w:rsidRPr="00542625">
        <w:rPr>
          <w:lang w:val="en-GB"/>
        </w:rPr>
        <w:t xml:space="preserve"> van Sociale</w:t>
      </w:r>
    </w:p>
    <w:p w14:paraId="42A2630E" w14:textId="4DB65A87" w:rsidR="009B56D2" w:rsidRPr="00542625" w:rsidRDefault="009B56D2" w:rsidP="009B56D2">
      <w:pPr>
        <w:spacing w:line="276" w:lineRule="auto"/>
        <w:ind w:firstLine="720"/>
        <w:jc w:val="both"/>
        <w:rPr>
          <w:lang w:val="en-GB"/>
        </w:rPr>
      </w:pPr>
      <w:proofErr w:type="spellStart"/>
      <w:r w:rsidRPr="00542625">
        <w:rPr>
          <w:lang w:val="en-GB"/>
        </w:rPr>
        <w:t>Ontwikkelingen</w:t>
      </w:r>
      <w:proofErr w:type="spellEnd"/>
      <w:r w:rsidRPr="00542625">
        <w:rPr>
          <w:lang w:val="en-GB"/>
        </w:rPr>
        <w:t>: Den Haag, 2013.</w:t>
      </w:r>
    </w:p>
    <w:p w14:paraId="6ABED744" w14:textId="77777777" w:rsidR="009B56D2" w:rsidRPr="00542625" w:rsidRDefault="009B56D2" w:rsidP="009B56D2">
      <w:pPr>
        <w:spacing w:line="276" w:lineRule="auto"/>
        <w:jc w:val="both"/>
        <w:rPr>
          <w:lang w:val="en-GB"/>
        </w:rPr>
      </w:pPr>
    </w:p>
    <w:p w14:paraId="3CB3E7D5" w14:textId="77777777" w:rsidR="009B56D2" w:rsidRPr="00542625" w:rsidRDefault="009B56D2" w:rsidP="009B56D2">
      <w:pPr>
        <w:spacing w:line="276" w:lineRule="auto"/>
        <w:jc w:val="both"/>
        <w:rPr>
          <w:lang w:val="en-GB"/>
        </w:rPr>
      </w:pPr>
      <w:proofErr w:type="spellStart"/>
      <w:r w:rsidRPr="00542625">
        <w:rPr>
          <w:lang w:val="en-GB"/>
        </w:rPr>
        <w:t>Raad</w:t>
      </w:r>
      <w:proofErr w:type="spellEnd"/>
      <w:r w:rsidRPr="00542625">
        <w:rPr>
          <w:lang w:val="en-GB"/>
        </w:rPr>
        <w:t xml:space="preserve"> van Volksgezondheid </w:t>
      </w:r>
      <w:proofErr w:type="spellStart"/>
      <w:r w:rsidRPr="00542625">
        <w:rPr>
          <w:lang w:val="en-GB"/>
        </w:rPr>
        <w:t>en</w:t>
      </w:r>
      <w:proofErr w:type="spellEnd"/>
      <w:r w:rsidRPr="00542625">
        <w:rPr>
          <w:lang w:val="en-GB"/>
        </w:rPr>
        <w:t xml:space="preserve"> </w:t>
      </w:r>
      <w:proofErr w:type="spellStart"/>
      <w:r w:rsidRPr="00542625">
        <w:rPr>
          <w:lang w:val="en-GB"/>
        </w:rPr>
        <w:t>Samenleving</w:t>
      </w:r>
      <w:proofErr w:type="spellEnd"/>
      <w:r w:rsidRPr="00542625">
        <w:rPr>
          <w:lang w:val="en-GB"/>
        </w:rPr>
        <w:t xml:space="preserve">. </w:t>
      </w:r>
      <w:proofErr w:type="spellStart"/>
      <w:r w:rsidRPr="00542625">
        <w:rPr>
          <w:i/>
          <w:iCs/>
          <w:lang w:val="en-GB"/>
        </w:rPr>
        <w:t>Herstel</w:t>
      </w:r>
      <w:proofErr w:type="spellEnd"/>
      <w:r w:rsidRPr="00542625">
        <w:rPr>
          <w:i/>
          <w:iCs/>
          <w:lang w:val="en-GB"/>
        </w:rPr>
        <w:t xml:space="preserve"> </w:t>
      </w:r>
      <w:proofErr w:type="spellStart"/>
      <w:r w:rsidRPr="00542625">
        <w:rPr>
          <w:i/>
          <w:iCs/>
          <w:lang w:val="en-GB"/>
        </w:rPr>
        <w:t>begint</w:t>
      </w:r>
      <w:proofErr w:type="spellEnd"/>
      <w:r w:rsidRPr="00542625">
        <w:rPr>
          <w:i/>
          <w:iCs/>
          <w:lang w:val="en-GB"/>
        </w:rPr>
        <w:t xml:space="preserve"> met </w:t>
      </w:r>
      <w:proofErr w:type="spellStart"/>
      <w:r w:rsidRPr="00542625">
        <w:rPr>
          <w:i/>
          <w:iCs/>
          <w:lang w:val="en-GB"/>
        </w:rPr>
        <w:t>een</w:t>
      </w:r>
      <w:proofErr w:type="spellEnd"/>
      <w:r w:rsidRPr="00542625">
        <w:rPr>
          <w:i/>
          <w:iCs/>
          <w:lang w:val="en-GB"/>
        </w:rPr>
        <w:t xml:space="preserve"> huis. </w:t>
      </w:r>
      <w:proofErr w:type="spellStart"/>
      <w:r w:rsidRPr="00542625">
        <w:rPr>
          <w:lang w:val="en-GB"/>
        </w:rPr>
        <w:t>Raad</w:t>
      </w:r>
      <w:proofErr w:type="spellEnd"/>
      <w:r w:rsidRPr="00542625">
        <w:rPr>
          <w:lang w:val="en-GB"/>
        </w:rPr>
        <w:t xml:space="preserve"> van</w:t>
      </w:r>
    </w:p>
    <w:p w14:paraId="0B2B1785" w14:textId="3277E5B4" w:rsidR="009B56D2" w:rsidRPr="00542625" w:rsidRDefault="009B56D2" w:rsidP="009B56D2">
      <w:pPr>
        <w:spacing w:line="276" w:lineRule="auto"/>
        <w:ind w:firstLine="720"/>
        <w:jc w:val="both"/>
        <w:rPr>
          <w:lang w:val="en-GB"/>
        </w:rPr>
      </w:pPr>
      <w:r w:rsidRPr="00542625">
        <w:rPr>
          <w:lang w:val="en-GB"/>
        </w:rPr>
        <w:t xml:space="preserve">Volksgezondheid </w:t>
      </w:r>
      <w:proofErr w:type="spellStart"/>
      <w:r w:rsidRPr="00542625">
        <w:rPr>
          <w:lang w:val="en-GB"/>
        </w:rPr>
        <w:t>en</w:t>
      </w:r>
      <w:proofErr w:type="spellEnd"/>
      <w:r w:rsidRPr="00542625">
        <w:rPr>
          <w:lang w:val="en-GB"/>
        </w:rPr>
        <w:t xml:space="preserve"> </w:t>
      </w:r>
      <w:proofErr w:type="spellStart"/>
      <w:r w:rsidRPr="00542625">
        <w:rPr>
          <w:lang w:val="en-GB"/>
        </w:rPr>
        <w:t>Samenleving</w:t>
      </w:r>
      <w:proofErr w:type="spellEnd"/>
      <w:r w:rsidRPr="00542625">
        <w:rPr>
          <w:lang w:val="en-GB"/>
        </w:rPr>
        <w:t xml:space="preserve">: Den Haag, 2020. </w:t>
      </w:r>
    </w:p>
    <w:p w14:paraId="7FA51D2D" w14:textId="77777777" w:rsidR="009B56D2" w:rsidRPr="00542625" w:rsidRDefault="009B56D2" w:rsidP="00DF4A4E">
      <w:pPr>
        <w:rPr>
          <w:lang w:val="en-GB"/>
        </w:rPr>
      </w:pPr>
    </w:p>
    <w:p w14:paraId="27833655" w14:textId="1460E4BA" w:rsidR="00D53722" w:rsidRPr="00542625" w:rsidRDefault="00D53722" w:rsidP="00D53722">
      <w:pPr>
        <w:spacing w:line="276" w:lineRule="auto"/>
        <w:jc w:val="both"/>
        <w:rPr>
          <w:i/>
          <w:iCs/>
          <w:lang w:val="en-GB"/>
        </w:rPr>
      </w:pPr>
      <w:r w:rsidRPr="00542625">
        <w:rPr>
          <w:lang w:val="en-GB"/>
        </w:rPr>
        <w:t xml:space="preserve">Roegiers, J. and N.C.F. van </w:t>
      </w:r>
      <w:proofErr w:type="spellStart"/>
      <w:r w:rsidRPr="00542625">
        <w:rPr>
          <w:lang w:val="en-GB"/>
        </w:rPr>
        <w:t>Sas</w:t>
      </w:r>
      <w:proofErr w:type="spellEnd"/>
      <w:r w:rsidRPr="00542625">
        <w:rPr>
          <w:lang w:val="en-GB"/>
        </w:rPr>
        <w:t>, “</w:t>
      </w:r>
      <w:proofErr w:type="spellStart"/>
      <w:r w:rsidRPr="00542625">
        <w:rPr>
          <w:lang w:val="en-GB"/>
        </w:rPr>
        <w:t>Revolutie</w:t>
      </w:r>
      <w:proofErr w:type="spellEnd"/>
      <w:r w:rsidRPr="00542625">
        <w:rPr>
          <w:lang w:val="en-GB"/>
        </w:rPr>
        <w:t xml:space="preserve"> in Noord </w:t>
      </w:r>
      <w:proofErr w:type="spellStart"/>
      <w:r w:rsidRPr="00542625">
        <w:rPr>
          <w:lang w:val="en-GB"/>
        </w:rPr>
        <w:t>en</w:t>
      </w:r>
      <w:proofErr w:type="spellEnd"/>
      <w:r w:rsidRPr="00542625">
        <w:rPr>
          <w:lang w:val="en-GB"/>
        </w:rPr>
        <w:t xml:space="preserve"> Zuid</w:t>
      </w:r>
      <w:r w:rsidR="0008502A">
        <w:rPr>
          <w:lang w:val="en-GB"/>
        </w:rPr>
        <w:t>.</w:t>
      </w:r>
      <w:r w:rsidRPr="00542625">
        <w:rPr>
          <w:lang w:val="en-GB"/>
        </w:rPr>
        <w:t xml:space="preserve">” In </w:t>
      </w:r>
      <w:proofErr w:type="spellStart"/>
      <w:r w:rsidRPr="00542625">
        <w:rPr>
          <w:i/>
          <w:iCs/>
          <w:lang w:val="en-GB"/>
        </w:rPr>
        <w:t>Geschiedenis</w:t>
      </w:r>
      <w:proofErr w:type="spellEnd"/>
      <w:r w:rsidRPr="00542625">
        <w:rPr>
          <w:i/>
          <w:iCs/>
          <w:lang w:val="en-GB"/>
        </w:rPr>
        <w:t xml:space="preserve"> van de</w:t>
      </w:r>
    </w:p>
    <w:p w14:paraId="7C278B56" w14:textId="3BFB01DC" w:rsidR="00D53722" w:rsidRPr="00542625" w:rsidRDefault="00D53722" w:rsidP="00D53722">
      <w:pPr>
        <w:spacing w:line="276" w:lineRule="auto"/>
        <w:ind w:firstLine="720"/>
        <w:jc w:val="both"/>
        <w:rPr>
          <w:lang w:val="en-GB"/>
        </w:rPr>
      </w:pPr>
      <w:proofErr w:type="spellStart"/>
      <w:r w:rsidRPr="00542625">
        <w:rPr>
          <w:i/>
          <w:iCs/>
          <w:lang w:val="en-GB"/>
        </w:rPr>
        <w:t>Nederlanden</w:t>
      </w:r>
      <w:proofErr w:type="spellEnd"/>
      <w:r w:rsidRPr="00542625">
        <w:rPr>
          <w:lang w:val="en-GB"/>
        </w:rPr>
        <w:t xml:space="preserve">. Edited by J.C.H. </w:t>
      </w:r>
      <w:proofErr w:type="spellStart"/>
      <w:r w:rsidRPr="00542625">
        <w:rPr>
          <w:lang w:val="en-GB"/>
        </w:rPr>
        <w:t>Blom</w:t>
      </w:r>
      <w:proofErr w:type="spellEnd"/>
      <w:r w:rsidRPr="00542625">
        <w:rPr>
          <w:lang w:val="en-GB"/>
        </w:rPr>
        <w:t>, E. Lamberts. Rijswijk: Agon, 1993.</w:t>
      </w:r>
    </w:p>
    <w:p w14:paraId="0A823ED1" w14:textId="77777777" w:rsidR="00AF0B30" w:rsidRPr="00542625" w:rsidRDefault="00AF0B30" w:rsidP="00AF0B30">
      <w:pPr>
        <w:pStyle w:val="FootnoteText"/>
        <w:ind w:firstLine="720"/>
        <w:rPr>
          <w:sz w:val="24"/>
          <w:szCs w:val="24"/>
          <w:lang w:val="en-GB"/>
        </w:rPr>
      </w:pPr>
    </w:p>
    <w:p w14:paraId="7BB76EEC" w14:textId="77777777" w:rsidR="00AF0B30" w:rsidRPr="00542625" w:rsidRDefault="00AF0B30" w:rsidP="00AF0B30">
      <w:pPr>
        <w:ind w:left="426" w:hanging="426"/>
        <w:rPr>
          <w:lang w:val="en-GB"/>
        </w:rPr>
      </w:pPr>
      <w:proofErr w:type="spellStart"/>
      <w:r w:rsidRPr="00542625">
        <w:rPr>
          <w:lang w:val="en-GB"/>
        </w:rPr>
        <w:t>Roodenberg</w:t>
      </w:r>
      <w:proofErr w:type="spellEnd"/>
      <w:r w:rsidRPr="00542625">
        <w:rPr>
          <w:lang w:val="en-GB"/>
        </w:rPr>
        <w:t>, Herman. “</w:t>
      </w:r>
      <w:proofErr w:type="spellStart"/>
      <w:r w:rsidRPr="00542625">
        <w:rPr>
          <w:lang w:val="en-GB"/>
        </w:rPr>
        <w:t>Naar</w:t>
      </w:r>
      <w:proofErr w:type="spellEnd"/>
      <w:r w:rsidRPr="00542625">
        <w:rPr>
          <w:lang w:val="en-GB"/>
        </w:rPr>
        <w:t xml:space="preserve"> </w:t>
      </w:r>
      <w:proofErr w:type="spellStart"/>
      <w:r w:rsidRPr="00542625">
        <w:rPr>
          <w:lang w:val="en-GB"/>
        </w:rPr>
        <w:t>een</w:t>
      </w:r>
      <w:proofErr w:type="spellEnd"/>
      <w:r w:rsidRPr="00542625">
        <w:rPr>
          <w:lang w:val="en-GB"/>
        </w:rPr>
        <w:t xml:space="preserve"> </w:t>
      </w:r>
      <w:proofErr w:type="spellStart"/>
      <w:r w:rsidRPr="00542625">
        <w:rPr>
          <w:lang w:val="en-GB"/>
        </w:rPr>
        <w:t>Etnografie</w:t>
      </w:r>
      <w:proofErr w:type="spellEnd"/>
      <w:r w:rsidRPr="00542625">
        <w:rPr>
          <w:lang w:val="en-GB"/>
        </w:rPr>
        <w:t xml:space="preserve"> van de </w:t>
      </w:r>
      <w:proofErr w:type="spellStart"/>
      <w:r w:rsidRPr="00542625">
        <w:rPr>
          <w:lang w:val="en-GB"/>
        </w:rPr>
        <w:t>Vroegmoderne</w:t>
      </w:r>
      <w:proofErr w:type="spellEnd"/>
      <w:r w:rsidRPr="00542625">
        <w:rPr>
          <w:lang w:val="en-GB"/>
        </w:rPr>
        <w:t xml:space="preserve"> </w:t>
      </w:r>
      <w:proofErr w:type="spellStart"/>
      <w:r w:rsidRPr="00542625">
        <w:rPr>
          <w:lang w:val="en-GB"/>
        </w:rPr>
        <w:t>Stad</w:t>
      </w:r>
      <w:proofErr w:type="spellEnd"/>
      <w:r w:rsidRPr="00542625">
        <w:rPr>
          <w:lang w:val="en-GB"/>
        </w:rPr>
        <w:t>: De ‘</w:t>
      </w:r>
      <w:proofErr w:type="spellStart"/>
      <w:r w:rsidRPr="00542625">
        <w:rPr>
          <w:lang w:val="en-GB"/>
        </w:rPr>
        <w:t>Gebuyrten</w:t>
      </w:r>
      <w:proofErr w:type="spellEnd"/>
      <w:r w:rsidRPr="00542625">
        <w:rPr>
          <w:lang w:val="en-GB"/>
        </w:rPr>
        <w:t>’ in</w:t>
      </w:r>
    </w:p>
    <w:p w14:paraId="380D7ADF" w14:textId="715FFBD0" w:rsidR="00AF0B30" w:rsidRPr="00542625" w:rsidRDefault="00AF0B30" w:rsidP="00AF0B30">
      <w:pPr>
        <w:ind w:left="426" w:firstLine="294"/>
        <w:rPr>
          <w:lang w:val="en-GB"/>
        </w:rPr>
      </w:pPr>
      <w:r w:rsidRPr="00542625">
        <w:rPr>
          <w:lang w:val="en-GB"/>
        </w:rPr>
        <w:t xml:space="preserve">Leiden </w:t>
      </w:r>
      <w:proofErr w:type="spellStart"/>
      <w:r w:rsidRPr="00542625">
        <w:rPr>
          <w:lang w:val="en-GB"/>
        </w:rPr>
        <w:t>en</w:t>
      </w:r>
      <w:proofErr w:type="spellEnd"/>
      <w:r w:rsidRPr="00542625">
        <w:rPr>
          <w:lang w:val="en-GB"/>
        </w:rPr>
        <w:t xml:space="preserve"> Den Haag</w:t>
      </w:r>
      <w:r w:rsidR="007A099C" w:rsidRPr="00542625">
        <w:rPr>
          <w:lang w:val="en-GB"/>
        </w:rPr>
        <w:t>.</w:t>
      </w:r>
      <w:r w:rsidRPr="00542625">
        <w:rPr>
          <w:lang w:val="en-GB"/>
        </w:rPr>
        <w:t xml:space="preserve">” </w:t>
      </w:r>
      <w:r w:rsidR="007A099C" w:rsidRPr="00542625">
        <w:rPr>
          <w:lang w:val="en-GB"/>
        </w:rPr>
        <w:t>I</w:t>
      </w:r>
      <w:r w:rsidRPr="00542625">
        <w:rPr>
          <w:lang w:val="en-GB"/>
        </w:rPr>
        <w:t xml:space="preserve">n </w:t>
      </w:r>
      <w:proofErr w:type="spellStart"/>
      <w:r w:rsidRPr="00542625">
        <w:rPr>
          <w:i/>
          <w:iCs/>
          <w:lang w:val="en-GB"/>
        </w:rPr>
        <w:t>Cultuur</w:t>
      </w:r>
      <w:proofErr w:type="spellEnd"/>
      <w:r w:rsidRPr="00542625">
        <w:rPr>
          <w:i/>
          <w:iCs/>
          <w:lang w:val="en-GB"/>
        </w:rPr>
        <w:t xml:space="preserve"> </w:t>
      </w:r>
      <w:proofErr w:type="spellStart"/>
      <w:r w:rsidRPr="00542625">
        <w:rPr>
          <w:i/>
          <w:iCs/>
          <w:lang w:val="en-GB"/>
        </w:rPr>
        <w:t>en</w:t>
      </w:r>
      <w:proofErr w:type="spellEnd"/>
      <w:r w:rsidRPr="00542625">
        <w:rPr>
          <w:i/>
          <w:iCs/>
          <w:lang w:val="en-GB"/>
        </w:rPr>
        <w:t xml:space="preserve"> Maatschappij in Nederland 1500-1850</w:t>
      </w:r>
      <w:r w:rsidRPr="00542625">
        <w:rPr>
          <w:lang w:val="en-GB"/>
        </w:rPr>
        <w:t>, edited</w:t>
      </w:r>
    </w:p>
    <w:p w14:paraId="588AE58A" w14:textId="6F536C64" w:rsidR="00AF0B30" w:rsidRPr="00542625" w:rsidRDefault="00AF0B30" w:rsidP="00AF0B30">
      <w:pPr>
        <w:ind w:left="426" w:firstLine="294"/>
        <w:rPr>
          <w:lang w:val="en-GB"/>
        </w:rPr>
      </w:pPr>
      <w:r w:rsidRPr="00542625">
        <w:rPr>
          <w:lang w:val="en-GB"/>
        </w:rPr>
        <w:t xml:space="preserve">Boekhorst, Burke and </w:t>
      </w:r>
      <w:proofErr w:type="spellStart"/>
      <w:r w:rsidRPr="00542625">
        <w:rPr>
          <w:lang w:val="en-GB"/>
        </w:rPr>
        <w:t>Frijthoff</w:t>
      </w:r>
      <w:proofErr w:type="spellEnd"/>
      <w:r w:rsidRPr="00542625">
        <w:rPr>
          <w:lang w:val="en-GB"/>
        </w:rPr>
        <w:t>. Haarlem: Open Universiteit, 1992</w:t>
      </w:r>
      <w:r w:rsidR="009B56D2" w:rsidRPr="00542625">
        <w:rPr>
          <w:lang w:val="en-GB"/>
        </w:rPr>
        <w:t>.</w:t>
      </w:r>
    </w:p>
    <w:p w14:paraId="6E723861" w14:textId="6186B819" w:rsidR="009B56D2" w:rsidRPr="00542625" w:rsidRDefault="009B56D2" w:rsidP="00AF0B30">
      <w:pPr>
        <w:ind w:left="426" w:firstLine="294"/>
        <w:rPr>
          <w:lang w:val="en-GB"/>
        </w:rPr>
      </w:pPr>
    </w:p>
    <w:p w14:paraId="6A41DB44" w14:textId="77777777" w:rsidR="009B56D2" w:rsidRPr="00542625" w:rsidRDefault="009B56D2" w:rsidP="009B56D2">
      <w:pPr>
        <w:spacing w:line="276" w:lineRule="auto"/>
        <w:jc w:val="both"/>
        <w:rPr>
          <w:lang w:val="en-GB"/>
        </w:rPr>
      </w:pPr>
      <w:r w:rsidRPr="00542625">
        <w:rPr>
          <w:lang w:val="en-GB"/>
        </w:rPr>
        <w:t xml:space="preserve">Sabine, George H. and Thomas L. Thorson. </w:t>
      </w:r>
      <w:r w:rsidRPr="00542625">
        <w:rPr>
          <w:i/>
          <w:iCs/>
          <w:lang w:val="en-GB"/>
        </w:rPr>
        <w:t>A History of Political Theory</w:t>
      </w:r>
      <w:r w:rsidRPr="00542625">
        <w:rPr>
          <w:lang w:val="en-GB"/>
        </w:rPr>
        <w:t>. Dryden Publishing:</w:t>
      </w:r>
    </w:p>
    <w:p w14:paraId="0851938B" w14:textId="7B9C7CF5" w:rsidR="009B56D2" w:rsidRPr="00542625" w:rsidRDefault="009B56D2" w:rsidP="009B56D2">
      <w:pPr>
        <w:spacing w:line="276" w:lineRule="auto"/>
        <w:ind w:firstLine="720"/>
        <w:jc w:val="both"/>
        <w:rPr>
          <w:lang w:val="en-GB"/>
        </w:rPr>
      </w:pPr>
      <w:r w:rsidRPr="00542625">
        <w:rPr>
          <w:lang w:val="en-GB"/>
        </w:rPr>
        <w:t>New York, 1973 [1937].</w:t>
      </w:r>
    </w:p>
    <w:p w14:paraId="3D72CA06" w14:textId="7C38FD71" w:rsidR="009B56D2" w:rsidRPr="00542625" w:rsidRDefault="009B56D2" w:rsidP="009B56D2">
      <w:pPr>
        <w:spacing w:line="276" w:lineRule="auto"/>
        <w:ind w:firstLine="720"/>
        <w:jc w:val="both"/>
        <w:rPr>
          <w:lang w:val="en-GB"/>
        </w:rPr>
      </w:pPr>
    </w:p>
    <w:p w14:paraId="6A3DD129" w14:textId="2380A379" w:rsidR="009B56D2" w:rsidRPr="00542625" w:rsidRDefault="009B56D2" w:rsidP="009B56D2">
      <w:pPr>
        <w:rPr>
          <w:i/>
          <w:iCs/>
          <w:lang w:val="en-GB"/>
        </w:rPr>
      </w:pPr>
      <w:proofErr w:type="spellStart"/>
      <w:r w:rsidRPr="00542625">
        <w:rPr>
          <w:lang w:val="en-GB"/>
        </w:rPr>
        <w:t>Schrift</w:t>
      </w:r>
      <w:proofErr w:type="spellEnd"/>
      <w:r w:rsidRPr="00542625">
        <w:rPr>
          <w:lang w:val="en-GB"/>
        </w:rPr>
        <w:t>, Alan D. “Discipline and Punish</w:t>
      </w:r>
      <w:r w:rsidR="0008502A">
        <w:rPr>
          <w:lang w:val="en-GB"/>
        </w:rPr>
        <w:t>.</w:t>
      </w:r>
      <w:r w:rsidRPr="00542625">
        <w:rPr>
          <w:lang w:val="en-GB"/>
        </w:rPr>
        <w:t xml:space="preserve">” In </w:t>
      </w:r>
      <w:r w:rsidRPr="00542625">
        <w:rPr>
          <w:i/>
          <w:iCs/>
          <w:lang w:val="en-GB"/>
        </w:rPr>
        <w:t>A Companion to Foucault.</w:t>
      </w:r>
    </w:p>
    <w:p w14:paraId="608E0B80" w14:textId="77777777" w:rsidR="009B56D2" w:rsidRPr="00542625" w:rsidRDefault="009B56D2" w:rsidP="009B56D2">
      <w:pPr>
        <w:ind w:firstLine="720"/>
        <w:rPr>
          <w:lang w:val="en-GB"/>
        </w:rPr>
      </w:pPr>
      <w:r w:rsidRPr="00542625">
        <w:rPr>
          <w:lang w:val="en-GB"/>
        </w:rPr>
        <w:t xml:space="preserve">Edited by Christopher </w:t>
      </w:r>
      <w:proofErr w:type="spellStart"/>
      <w:r w:rsidRPr="00542625">
        <w:rPr>
          <w:lang w:val="en-GB"/>
        </w:rPr>
        <w:t>Falzon</w:t>
      </w:r>
      <w:proofErr w:type="spellEnd"/>
      <w:r w:rsidRPr="00542625">
        <w:rPr>
          <w:lang w:val="en-GB"/>
        </w:rPr>
        <w:t>, Timothy O’Leary, Jana Sawicki. London:</w:t>
      </w:r>
    </w:p>
    <w:p w14:paraId="315FCBBE" w14:textId="050D646F" w:rsidR="009B56D2" w:rsidRPr="00542625" w:rsidRDefault="009B56D2" w:rsidP="009B56D2">
      <w:pPr>
        <w:ind w:firstLine="720"/>
        <w:rPr>
          <w:lang w:val="en-GB"/>
        </w:rPr>
      </w:pPr>
      <w:r w:rsidRPr="00542625">
        <w:rPr>
          <w:lang w:val="en-GB"/>
        </w:rPr>
        <w:t>Blackwell Publishing, 2013.</w:t>
      </w:r>
    </w:p>
    <w:p w14:paraId="7A9CDD1E" w14:textId="5271DF22" w:rsidR="00DF4A4E" w:rsidRPr="00542625" w:rsidRDefault="00DF4A4E" w:rsidP="00D53722">
      <w:pPr>
        <w:rPr>
          <w:lang w:val="en-GB"/>
        </w:rPr>
      </w:pPr>
    </w:p>
    <w:p w14:paraId="4D5BDEB0" w14:textId="5D87900F" w:rsidR="00D53722" w:rsidRPr="00542625" w:rsidRDefault="00D53722" w:rsidP="00D53722">
      <w:pPr>
        <w:spacing w:line="276" w:lineRule="auto"/>
        <w:jc w:val="both"/>
        <w:rPr>
          <w:lang w:val="en-GB"/>
        </w:rPr>
      </w:pPr>
      <w:proofErr w:type="spellStart"/>
      <w:r w:rsidRPr="00542625">
        <w:rPr>
          <w:lang w:val="en-GB"/>
        </w:rPr>
        <w:t>Schuurs</w:t>
      </w:r>
      <w:proofErr w:type="spellEnd"/>
      <w:r w:rsidRPr="00542625">
        <w:rPr>
          <w:lang w:val="en-GB"/>
        </w:rPr>
        <w:t xml:space="preserve">, Marije and Jaap </w:t>
      </w:r>
      <w:proofErr w:type="spellStart"/>
      <w:r w:rsidRPr="00542625">
        <w:rPr>
          <w:lang w:val="en-GB"/>
        </w:rPr>
        <w:t>Tielbeke</w:t>
      </w:r>
      <w:proofErr w:type="spellEnd"/>
      <w:r w:rsidRPr="00542625">
        <w:rPr>
          <w:lang w:val="en-GB"/>
        </w:rPr>
        <w:t>, “</w:t>
      </w:r>
      <w:proofErr w:type="spellStart"/>
      <w:r w:rsidRPr="00542625">
        <w:rPr>
          <w:lang w:val="en-GB"/>
        </w:rPr>
        <w:t>Zelfredzaam</w:t>
      </w:r>
      <w:proofErr w:type="spellEnd"/>
      <w:r w:rsidRPr="00542625">
        <w:rPr>
          <w:lang w:val="en-GB"/>
        </w:rPr>
        <w:t xml:space="preserve"> </w:t>
      </w:r>
      <w:proofErr w:type="spellStart"/>
      <w:r w:rsidRPr="00542625">
        <w:rPr>
          <w:lang w:val="en-GB"/>
        </w:rPr>
        <w:t>zonder</w:t>
      </w:r>
      <w:proofErr w:type="spellEnd"/>
      <w:r w:rsidRPr="00542625">
        <w:rPr>
          <w:lang w:val="en-GB"/>
        </w:rPr>
        <w:t xml:space="preserve"> dak</w:t>
      </w:r>
      <w:r w:rsidR="0008502A">
        <w:rPr>
          <w:lang w:val="en-GB"/>
        </w:rPr>
        <w:t>.</w:t>
      </w:r>
      <w:r w:rsidRPr="00542625">
        <w:rPr>
          <w:lang w:val="en-GB"/>
        </w:rPr>
        <w:t>”</w:t>
      </w:r>
      <w:r w:rsidR="0008502A">
        <w:rPr>
          <w:lang w:val="en-GB"/>
        </w:rPr>
        <w:t xml:space="preserve"> </w:t>
      </w:r>
      <w:r w:rsidRPr="00542625">
        <w:rPr>
          <w:i/>
          <w:iCs/>
          <w:lang w:val="en-GB"/>
        </w:rPr>
        <w:t xml:space="preserve">De </w:t>
      </w:r>
      <w:proofErr w:type="spellStart"/>
      <w:r w:rsidRPr="00542625">
        <w:rPr>
          <w:i/>
          <w:iCs/>
          <w:lang w:val="en-GB"/>
        </w:rPr>
        <w:t>Groene</w:t>
      </w:r>
      <w:proofErr w:type="spellEnd"/>
      <w:r w:rsidRPr="00542625">
        <w:rPr>
          <w:i/>
          <w:iCs/>
          <w:lang w:val="en-GB"/>
        </w:rPr>
        <w:t xml:space="preserve"> </w:t>
      </w:r>
      <w:proofErr w:type="spellStart"/>
      <w:r w:rsidRPr="00542625">
        <w:rPr>
          <w:i/>
          <w:iCs/>
          <w:lang w:val="en-GB"/>
        </w:rPr>
        <w:t>Amsterdammer</w:t>
      </w:r>
      <w:proofErr w:type="spellEnd"/>
      <w:r w:rsidRPr="00542625">
        <w:rPr>
          <w:i/>
          <w:iCs/>
          <w:lang w:val="en-GB"/>
        </w:rPr>
        <w:t>,</w:t>
      </w:r>
    </w:p>
    <w:p w14:paraId="7589F423" w14:textId="5B6FCBA9" w:rsidR="00D53722" w:rsidRPr="00542625" w:rsidRDefault="00D53722" w:rsidP="00D53722">
      <w:pPr>
        <w:spacing w:line="276" w:lineRule="auto"/>
        <w:ind w:firstLine="720"/>
        <w:jc w:val="both"/>
        <w:rPr>
          <w:lang w:val="en-GB"/>
        </w:rPr>
      </w:pPr>
      <w:r w:rsidRPr="00542625">
        <w:rPr>
          <w:lang w:val="en-GB"/>
        </w:rPr>
        <w:t>no. 51-52,</w:t>
      </w:r>
      <w:r w:rsidRPr="00542625">
        <w:rPr>
          <w:i/>
          <w:iCs/>
          <w:lang w:val="en-GB"/>
        </w:rPr>
        <w:t xml:space="preserve"> </w:t>
      </w:r>
      <w:r w:rsidRPr="00542625">
        <w:rPr>
          <w:lang w:val="en-GB"/>
        </w:rPr>
        <w:t>2017.</w:t>
      </w:r>
    </w:p>
    <w:p w14:paraId="6AE4EB68" w14:textId="43FB38A5" w:rsidR="009B56D2" w:rsidRPr="00542625" w:rsidRDefault="009B56D2" w:rsidP="00D53722">
      <w:pPr>
        <w:spacing w:line="276" w:lineRule="auto"/>
        <w:ind w:firstLine="720"/>
        <w:jc w:val="both"/>
        <w:rPr>
          <w:lang w:val="en-GB"/>
        </w:rPr>
      </w:pPr>
    </w:p>
    <w:p w14:paraId="23DEFE97" w14:textId="77777777" w:rsidR="009B56D2" w:rsidRPr="00542625" w:rsidRDefault="009B56D2" w:rsidP="009B56D2">
      <w:pPr>
        <w:spacing w:line="276" w:lineRule="auto"/>
        <w:jc w:val="both"/>
        <w:rPr>
          <w:lang w:val="en-GB"/>
        </w:rPr>
      </w:pPr>
      <w:proofErr w:type="spellStart"/>
      <w:r w:rsidRPr="00542625">
        <w:rPr>
          <w:lang w:val="en-GB"/>
        </w:rPr>
        <w:t>Sociaal</w:t>
      </w:r>
      <w:proofErr w:type="spellEnd"/>
      <w:r w:rsidRPr="00542625">
        <w:rPr>
          <w:lang w:val="en-GB"/>
        </w:rPr>
        <w:t xml:space="preserve"> </w:t>
      </w:r>
      <w:proofErr w:type="spellStart"/>
      <w:r w:rsidRPr="00542625">
        <w:rPr>
          <w:lang w:val="en-GB"/>
        </w:rPr>
        <w:t>Cultureel</w:t>
      </w:r>
      <w:proofErr w:type="spellEnd"/>
      <w:r w:rsidRPr="00542625">
        <w:rPr>
          <w:lang w:val="en-GB"/>
        </w:rPr>
        <w:t xml:space="preserve"> </w:t>
      </w:r>
      <w:proofErr w:type="spellStart"/>
      <w:r w:rsidRPr="00542625">
        <w:rPr>
          <w:lang w:val="en-GB"/>
        </w:rPr>
        <w:t>Planbureau</w:t>
      </w:r>
      <w:proofErr w:type="spellEnd"/>
      <w:r w:rsidRPr="00542625">
        <w:rPr>
          <w:lang w:val="en-GB"/>
        </w:rPr>
        <w:t xml:space="preserve">. </w:t>
      </w:r>
      <w:proofErr w:type="spellStart"/>
      <w:r w:rsidRPr="00542625">
        <w:rPr>
          <w:i/>
          <w:iCs/>
          <w:lang w:val="en-GB"/>
        </w:rPr>
        <w:t>Sociaal</w:t>
      </w:r>
      <w:proofErr w:type="spellEnd"/>
      <w:r w:rsidRPr="00542625">
        <w:rPr>
          <w:i/>
          <w:iCs/>
          <w:lang w:val="en-GB"/>
        </w:rPr>
        <w:t xml:space="preserve"> </w:t>
      </w:r>
      <w:proofErr w:type="spellStart"/>
      <w:r w:rsidRPr="00542625">
        <w:rPr>
          <w:i/>
          <w:iCs/>
          <w:lang w:val="en-GB"/>
        </w:rPr>
        <w:t>Domein</w:t>
      </w:r>
      <w:proofErr w:type="spellEnd"/>
      <w:r w:rsidRPr="00542625">
        <w:rPr>
          <w:i/>
          <w:iCs/>
          <w:lang w:val="en-GB"/>
        </w:rPr>
        <w:t xml:space="preserve"> op </w:t>
      </w:r>
      <w:proofErr w:type="spellStart"/>
      <w:r w:rsidRPr="00542625">
        <w:rPr>
          <w:i/>
          <w:iCs/>
          <w:lang w:val="en-GB"/>
        </w:rPr>
        <w:t>Koers</w:t>
      </w:r>
      <w:proofErr w:type="spellEnd"/>
      <w:r w:rsidRPr="00542625">
        <w:rPr>
          <w:i/>
          <w:iCs/>
          <w:lang w:val="en-GB"/>
        </w:rPr>
        <w:t>?</w:t>
      </w:r>
      <w:r w:rsidRPr="00542625">
        <w:rPr>
          <w:lang w:val="en-GB"/>
        </w:rPr>
        <w:t xml:space="preserve"> </w:t>
      </w:r>
      <w:proofErr w:type="spellStart"/>
      <w:r w:rsidRPr="00542625">
        <w:rPr>
          <w:lang w:val="en-GB"/>
        </w:rPr>
        <w:t>Sociaal</w:t>
      </w:r>
      <w:proofErr w:type="spellEnd"/>
      <w:r w:rsidRPr="00542625">
        <w:rPr>
          <w:lang w:val="en-GB"/>
        </w:rPr>
        <w:t xml:space="preserve"> </w:t>
      </w:r>
      <w:proofErr w:type="spellStart"/>
      <w:r w:rsidRPr="00542625">
        <w:rPr>
          <w:lang w:val="en-GB"/>
        </w:rPr>
        <w:t>Cultureel</w:t>
      </w:r>
      <w:proofErr w:type="spellEnd"/>
      <w:r w:rsidRPr="00542625">
        <w:rPr>
          <w:lang w:val="en-GB"/>
        </w:rPr>
        <w:t xml:space="preserve"> </w:t>
      </w:r>
      <w:proofErr w:type="spellStart"/>
      <w:r w:rsidRPr="00542625">
        <w:rPr>
          <w:lang w:val="en-GB"/>
        </w:rPr>
        <w:t>Planbureau</w:t>
      </w:r>
      <w:proofErr w:type="spellEnd"/>
      <w:r w:rsidRPr="00542625">
        <w:rPr>
          <w:lang w:val="en-GB"/>
        </w:rPr>
        <w:t>: Den</w:t>
      </w:r>
    </w:p>
    <w:p w14:paraId="17B8DD9F" w14:textId="3448F607" w:rsidR="009B56D2" w:rsidRDefault="009B56D2" w:rsidP="009B56D2">
      <w:pPr>
        <w:spacing w:line="276" w:lineRule="auto"/>
        <w:ind w:firstLine="720"/>
        <w:jc w:val="both"/>
        <w:rPr>
          <w:lang w:val="en-GB"/>
        </w:rPr>
      </w:pPr>
      <w:r w:rsidRPr="00542625">
        <w:rPr>
          <w:lang w:val="en-GB"/>
        </w:rPr>
        <w:t xml:space="preserve">Haag, 2020. </w:t>
      </w:r>
    </w:p>
    <w:p w14:paraId="6E134AC0" w14:textId="75278A47" w:rsidR="006955B5" w:rsidRDefault="006955B5" w:rsidP="009B56D2">
      <w:pPr>
        <w:spacing w:line="276" w:lineRule="auto"/>
        <w:ind w:firstLine="720"/>
        <w:jc w:val="both"/>
        <w:rPr>
          <w:lang w:val="en-GB"/>
        </w:rPr>
      </w:pPr>
    </w:p>
    <w:p w14:paraId="19FF4A85" w14:textId="77777777" w:rsidR="006955B5" w:rsidRDefault="006955B5" w:rsidP="006955B5">
      <w:pPr>
        <w:spacing w:line="276" w:lineRule="auto"/>
        <w:jc w:val="both"/>
      </w:pPr>
      <w:r>
        <w:t>Sociaal en Cultureel Planbureau, “</w:t>
      </w:r>
      <w:r w:rsidRPr="006955B5">
        <w:t>Sociaal domein stagneert: Vijf jaar na decentralisatie is de</w:t>
      </w:r>
    </w:p>
    <w:p w14:paraId="08F0C09B" w14:textId="52089425" w:rsidR="006955B5" w:rsidRPr="00542625" w:rsidRDefault="006955B5" w:rsidP="006955B5">
      <w:pPr>
        <w:spacing w:line="276" w:lineRule="auto"/>
        <w:ind w:left="720"/>
        <w:jc w:val="both"/>
        <w:rPr>
          <w:lang w:val="en-GB"/>
        </w:rPr>
      </w:pPr>
      <w:r w:rsidRPr="006955B5">
        <w:t>ondersteuning van kwetsbare burgers nog niet op orde</w:t>
      </w:r>
      <w:r>
        <w:t xml:space="preserve">”, Published at 16-11-2020. Retrieved from: </w:t>
      </w:r>
      <w:r w:rsidRPr="006955B5">
        <w:t>https://www.scp.nl/actueel/nieuws/2020/11/16/sociaal-domein-stagneert-vijf-jaar-na-decentralisatie-is-de-ondersteuning-van-kwetsbare-burgers-nog-niet-op-orde</w:t>
      </w:r>
      <w:r>
        <w:t xml:space="preserve"> </w:t>
      </w:r>
    </w:p>
    <w:p w14:paraId="22164251" w14:textId="162F5CEF" w:rsidR="00786FE2" w:rsidRPr="00542625" w:rsidRDefault="00786FE2" w:rsidP="009B56D2">
      <w:pPr>
        <w:spacing w:line="276" w:lineRule="auto"/>
        <w:ind w:firstLine="720"/>
        <w:jc w:val="both"/>
        <w:rPr>
          <w:lang w:val="en-GB"/>
        </w:rPr>
      </w:pPr>
    </w:p>
    <w:p w14:paraId="66CF1C33" w14:textId="77777777" w:rsidR="00786FE2" w:rsidRPr="00542625" w:rsidRDefault="00786FE2" w:rsidP="00786FE2">
      <w:pPr>
        <w:spacing w:line="276" w:lineRule="auto"/>
        <w:jc w:val="both"/>
        <w:rPr>
          <w:lang w:val="en-GB"/>
        </w:rPr>
      </w:pPr>
      <w:proofErr w:type="spellStart"/>
      <w:r w:rsidRPr="00542625">
        <w:rPr>
          <w:lang w:val="en-GB"/>
        </w:rPr>
        <w:t>Silvermintz</w:t>
      </w:r>
      <w:proofErr w:type="spellEnd"/>
      <w:r w:rsidRPr="00542625">
        <w:rPr>
          <w:lang w:val="en-GB"/>
        </w:rPr>
        <w:t xml:space="preserve">, Daniel. “Plato's Supposed </w:t>
      </w:r>
      <w:proofErr w:type="spellStart"/>
      <w:r w:rsidRPr="00542625">
        <w:rPr>
          <w:lang w:val="en-GB"/>
        </w:rPr>
        <w:t>Defense</w:t>
      </w:r>
      <w:proofErr w:type="spellEnd"/>
      <w:r w:rsidRPr="00542625">
        <w:rPr>
          <w:lang w:val="en-GB"/>
        </w:rPr>
        <w:t xml:space="preserve"> of the Division of </w:t>
      </w:r>
      <w:proofErr w:type="spellStart"/>
      <w:r w:rsidRPr="00542625">
        <w:rPr>
          <w:lang w:val="en-GB"/>
        </w:rPr>
        <w:t>Labor</w:t>
      </w:r>
      <w:proofErr w:type="spellEnd"/>
      <w:r w:rsidRPr="00542625">
        <w:rPr>
          <w:lang w:val="en-GB"/>
        </w:rPr>
        <w:t xml:space="preserve">: A </w:t>
      </w:r>
      <w:proofErr w:type="spellStart"/>
      <w:r w:rsidRPr="00542625">
        <w:rPr>
          <w:lang w:val="en-GB"/>
        </w:rPr>
        <w:t>Reexamination</w:t>
      </w:r>
      <w:proofErr w:type="spellEnd"/>
      <w:r w:rsidRPr="00542625">
        <w:rPr>
          <w:lang w:val="en-GB"/>
        </w:rPr>
        <w:t xml:space="preserve"> of</w:t>
      </w:r>
    </w:p>
    <w:p w14:paraId="320CF7F2" w14:textId="0E1D9527" w:rsidR="00786FE2" w:rsidRDefault="00786FE2" w:rsidP="00786FE2">
      <w:pPr>
        <w:spacing w:line="276" w:lineRule="auto"/>
        <w:ind w:left="720"/>
        <w:jc w:val="both"/>
        <w:rPr>
          <w:lang w:val="en-GB"/>
        </w:rPr>
      </w:pPr>
      <w:r w:rsidRPr="00542625">
        <w:rPr>
          <w:lang w:val="en-GB"/>
        </w:rPr>
        <w:t>the Role of Job Specialization in the Republi</w:t>
      </w:r>
      <w:r w:rsidR="0008502A">
        <w:rPr>
          <w:lang w:val="en-GB"/>
        </w:rPr>
        <w:t>c.</w:t>
      </w:r>
      <w:r w:rsidRPr="00542625">
        <w:rPr>
          <w:lang w:val="en-GB"/>
        </w:rPr>
        <w:t>”</w:t>
      </w:r>
      <w:r w:rsidR="0008502A">
        <w:rPr>
          <w:lang w:val="en-GB"/>
        </w:rPr>
        <w:t xml:space="preserve"> </w:t>
      </w:r>
      <w:r w:rsidRPr="00542625">
        <w:rPr>
          <w:i/>
          <w:iCs/>
          <w:lang w:val="en-GB"/>
        </w:rPr>
        <w:t>History of Political Economy</w:t>
      </w:r>
      <w:r w:rsidRPr="00542625">
        <w:rPr>
          <w:lang w:val="en-GB"/>
        </w:rPr>
        <w:t xml:space="preserve"> 42, No. 4 (2010): 747–772.</w:t>
      </w:r>
    </w:p>
    <w:p w14:paraId="1FEFC1C7" w14:textId="4BE9BA25" w:rsidR="00250F3C" w:rsidRDefault="00250F3C" w:rsidP="00786FE2">
      <w:pPr>
        <w:spacing w:line="276" w:lineRule="auto"/>
        <w:ind w:left="720"/>
        <w:jc w:val="both"/>
        <w:rPr>
          <w:lang w:val="en-GB"/>
        </w:rPr>
      </w:pPr>
    </w:p>
    <w:p w14:paraId="139BD132" w14:textId="77777777" w:rsidR="00250F3C" w:rsidRDefault="00250F3C" w:rsidP="00250F3C">
      <w:pPr>
        <w:spacing w:line="276" w:lineRule="auto"/>
        <w:jc w:val="both"/>
        <w:rPr>
          <w:lang w:val="en-GB"/>
        </w:rPr>
      </w:pPr>
      <w:r w:rsidRPr="00250F3C">
        <w:rPr>
          <w:lang w:val="en-GB"/>
        </w:rPr>
        <w:lastRenderedPageBreak/>
        <w:t>Speech from the Throne, 17 September 2013,</w:t>
      </w:r>
    </w:p>
    <w:p w14:paraId="609708E3" w14:textId="1CD7887C" w:rsidR="00250F3C" w:rsidRPr="00542625" w:rsidRDefault="00250F3C" w:rsidP="00250F3C">
      <w:pPr>
        <w:spacing w:line="276" w:lineRule="auto"/>
        <w:ind w:left="720"/>
        <w:jc w:val="both"/>
        <w:rPr>
          <w:lang w:val="en-GB"/>
        </w:rPr>
      </w:pPr>
      <w:r w:rsidRPr="00250F3C">
        <w:rPr>
          <w:lang w:val="en-GB"/>
        </w:rPr>
        <w:t>http://www.elsevier.nl/Nederland/nieuws/2013/9/-Troonrede-2013-volledige- tekst-1365922W/, last viewed 30 November 2013.</w:t>
      </w:r>
    </w:p>
    <w:p w14:paraId="75693286" w14:textId="77777777" w:rsidR="00D53722" w:rsidRPr="00542625" w:rsidRDefault="00D53722" w:rsidP="00D53722">
      <w:pPr>
        <w:rPr>
          <w:lang w:val="en-GB"/>
        </w:rPr>
      </w:pPr>
    </w:p>
    <w:p w14:paraId="6F0725B9" w14:textId="77777777" w:rsidR="00DF4A4E" w:rsidRPr="00542625" w:rsidRDefault="00DF4A4E" w:rsidP="00DF4A4E">
      <w:pPr>
        <w:spacing w:line="276" w:lineRule="auto"/>
        <w:jc w:val="both"/>
        <w:rPr>
          <w:color w:val="000000"/>
          <w:lang w:val="en-GB"/>
        </w:rPr>
      </w:pPr>
      <w:r w:rsidRPr="00542625">
        <w:rPr>
          <w:color w:val="000000"/>
          <w:lang w:val="en-GB"/>
        </w:rPr>
        <w:t xml:space="preserve">Spivak, Gayatri.  </w:t>
      </w:r>
      <w:r w:rsidRPr="00542625">
        <w:rPr>
          <w:i/>
          <w:iCs/>
          <w:color w:val="000000"/>
          <w:lang w:val="en-GB"/>
        </w:rPr>
        <w:t>An Aesthetics Education in the Era of Globalization.</w:t>
      </w:r>
      <w:r w:rsidRPr="00542625">
        <w:rPr>
          <w:color w:val="000000"/>
          <w:lang w:val="en-GB"/>
        </w:rPr>
        <w:t xml:space="preserve"> Cambridge: Harvard</w:t>
      </w:r>
    </w:p>
    <w:p w14:paraId="022DACE3" w14:textId="583B1E52" w:rsidR="00DF4A4E" w:rsidRPr="00542625" w:rsidRDefault="00DF4A4E" w:rsidP="00DF4A4E">
      <w:pPr>
        <w:spacing w:line="276" w:lineRule="auto"/>
        <w:ind w:firstLine="720"/>
        <w:jc w:val="both"/>
        <w:rPr>
          <w:color w:val="000000"/>
          <w:lang w:val="en-GB"/>
        </w:rPr>
      </w:pPr>
      <w:r w:rsidRPr="00542625">
        <w:rPr>
          <w:color w:val="000000"/>
          <w:lang w:val="en-GB"/>
        </w:rPr>
        <w:t>University Press,</w:t>
      </w:r>
      <w:r w:rsidRPr="00542625">
        <w:rPr>
          <w:i/>
          <w:iCs/>
          <w:color w:val="000000"/>
          <w:lang w:val="en-GB"/>
        </w:rPr>
        <w:t xml:space="preserve"> </w:t>
      </w:r>
      <w:r w:rsidRPr="00542625">
        <w:rPr>
          <w:color w:val="000000"/>
          <w:lang w:val="en-GB"/>
        </w:rPr>
        <w:t>2014.</w:t>
      </w:r>
    </w:p>
    <w:p w14:paraId="447430FC" w14:textId="1FC00113" w:rsidR="00DF4A4E" w:rsidRPr="00542625" w:rsidRDefault="00DF4A4E" w:rsidP="00DF4A4E">
      <w:pPr>
        <w:rPr>
          <w:lang w:val="en-GB"/>
        </w:rPr>
      </w:pPr>
    </w:p>
    <w:p w14:paraId="2711F7D9" w14:textId="77777777" w:rsidR="00DF4A4E" w:rsidRPr="00542625" w:rsidRDefault="00DF4A4E" w:rsidP="00DF4A4E">
      <w:pPr>
        <w:rPr>
          <w:lang w:val="en-GB"/>
        </w:rPr>
      </w:pPr>
      <w:r w:rsidRPr="00542625">
        <w:rPr>
          <w:lang w:val="en-GB"/>
        </w:rPr>
        <w:t xml:space="preserve">Teeuwen, </w:t>
      </w:r>
      <w:proofErr w:type="spellStart"/>
      <w:r w:rsidRPr="00542625">
        <w:rPr>
          <w:lang w:val="en-GB"/>
        </w:rPr>
        <w:t>Daniëlle</w:t>
      </w:r>
      <w:proofErr w:type="spellEnd"/>
      <w:r w:rsidRPr="00542625">
        <w:rPr>
          <w:lang w:val="en-GB"/>
        </w:rPr>
        <w:t>. “Generating Generosity: Financing poor relief through charitable</w:t>
      </w:r>
    </w:p>
    <w:p w14:paraId="23F5EFC0" w14:textId="6DD496CF" w:rsidR="00DF4A4E" w:rsidRPr="00542625" w:rsidRDefault="00DF4A4E" w:rsidP="00DF4A4E">
      <w:pPr>
        <w:ind w:firstLine="720"/>
        <w:rPr>
          <w:lang w:val="en-GB"/>
        </w:rPr>
      </w:pPr>
      <w:r w:rsidRPr="00542625">
        <w:rPr>
          <w:lang w:val="en-GB"/>
        </w:rPr>
        <w:t xml:space="preserve">collections in Dutch towns, c. 1600-1800.” </w:t>
      </w:r>
      <w:r w:rsidRPr="00542625">
        <w:rPr>
          <w:i/>
          <w:iCs/>
          <w:lang w:val="en-GB"/>
        </w:rPr>
        <w:t>PhD diss</w:t>
      </w:r>
      <w:r w:rsidRPr="00542625">
        <w:rPr>
          <w:lang w:val="en-GB"/>
        </w:rPr>
        <w:t>. University of Utrecht, 2014.</w:t>
      </w:r>
    </w:p>
    <w:p w14:paraId="0FAA85CD" w14:textId="2A81D2B4" w:rsidR="00DF4A4E" w:rsidRPr="00542625" w:rsidRDefault="00DF4A4E" w:rsidP="00DF4A4E">
      <w:pPr>
        <w:ind w:firstLine="720"/>
        <w:rPr>
          <w:lang w:val="en-GB"/>
        </w:rPr>
      </w:pPr>
    </w:p>
    <w:p w14:paraId="13E58660" w14:textId="3FC1EC10" w:rsidR="00DF4A4E" w:rsidRPr="00542625" w:rsidRDefault="00DF4A4E" w:rsidP="00DF4A4E">
      <w:pPr>
        <w:ind w:firstLine="720"/>
        <w:rPr>
          <w:lang w:val="en-GB"/>
        </w:rPr>
      </w:pPr>
    </w:p>
    <w:p w14:paraId="519A9696" w14:textId="15C4B529" w:rsidR="00DF4A4E" w:rsidRPr="00542625" w:rsidRDefault="00DF4A4E" w:rsidP="00DF4A4E">
      <w:pPr>
        <w:spacing w:line="276" w:lineRule="auto"/>
        <w:jc w:val="both"/>
        <w:rPr>
          <w:i/>
          <w:iCs/>
          <w:lang w:val="en-GB"/>
        </w:rPr>
      </w:pPr>
      <w:r w:rsidRPr="00542625">
        <w:rPr>
          <w:lang w:val="en-GB"/>
        </w:rPr>
        <w:t xml:space="preserve">Tyderman, Hendrik Willem. </w:t>
      </w:r>
      <w:r w:rsidRPr="00542625">
        <w:rPr>
          <w:i/>
          <w:iCs/>
          <w:lang w:val="en-GB"/>
        </w:rPr>
        <w:t xml:space="preserve">De </w:t>
      </w:r>
      <w:proofErr w:type="spellStart"/>
      <w:r w:rsidRPr="00542625">
        <w:rPr>
          <w:i/>
          <w:iCs/>
          <w:lang w:val="en-GB"/>
        </w:rPr>
        <w:t>Denkbeelden</w:t>
      </w:r>
      <w:proofErr w:type="spellEnd"/>
      <w:r w:rsidRPr="00542625">
        <w:rPr>
          <w:i/>
          <w:iCs/>
          <w:lang w:val="en-GB"/>
        </w:rPr>
        <w:t xml:space="preserve"> </w:t>
      </w:r>
      <w:proofErr w:type="spellStart"/>
      <w:r w:rsidRPr="00542625">
        <w:rPr>
          <w:i/>
          <w:iCs/>
          <w:lang w:val="en-GB"/>
        </w:rPr>
        <w:t>Omtrent</w:t>
      </w:r>
      <w:proofErr w:type="spellEnd"/>
      <w:r w:rsidRPr="00542625">
        <w:rPr>
          <w:i/>
          <w:iCs/>
          <w:lang w:val="en-GB"/>
        </w:rPr>
        <w:t xml:space="preserve"> </w:t>
      </w:r>
      <w:proofErr w:type="spellStart"/>
      <w:r w:rsidRPr="00542625">
        <w:rPr>
          <w:i/>
          <w:iCs/>
          <w:lang w:val="en-GB"/>
        </w:rPr>
        <w:t>eene</w:t>
      </w:r>
      <w:proofErr w:type="spellEnd"/>
      <w:r w:rsidRPr="00542625">
        <w:rPr>
          <w:i/>
          <w:iCs/>
          <w:lang w:val="en-GB"/>
        </w:rPr>
        <w:t xml:space="preserve"> </w:t>
      </w:r>
      <w:proofErr w:type="spellStart"/>
      <w:r w:rsidRPr="00542625">
        <w:rPr>
          <w:i/>
          <w:iCs/>
          <w:lang w:val="en-GB"/>
        </w:rPr>
        <w:t>Wettelijke</w:t>
      </w:r>
      <w:proofErr w:type="spellEnd"/>
      <w:r w:rsidRPr="00542625">
        <w:rPr>
          <w:i/>
          <w:iCs/>
          <w:lang w:val="en-GB"/>
        </w:rPr>
        <w:t xml:space="preserve"> </w:t>
      </w:r>
      <w:proofErr w:type="spellStart"/>
      <w:r w:rsidRPr="00542625">
        <w:rPr>
          <w:i/>
          <w:iCs/>
          <w:lang w:val="en-GB"/>
        </w:rPr>
        <w:t>Regeling</w:t>
      </w:r>
      <w:proofErr w:type="spellEnd"/>
      <w:r w:rsidRPr="00542625">
        <w:rPr>
          <w:i/>
          <w:iCs/>
          <w:lang w:val="en-GB"/>
        </w:rPr>
        <w:t xml:space="preserve"> van het</w:t>
      </w:r>
    </w:p>
    <w:p w14:paraId="16B2DAE9" w14:textId="0BBF3355" w:rsidR="00DF4A4E" w:rsidRPr="00542625" w:rsidRDefault="00DF4A4E" w:rsidP="00DF4A4E">
      <w:pPr>
        <w:spacing w:line="276" w:lineRule="auto"/>
        <w:ind w:firstLine="720"/>
        <w:jc w:val="both"/>
        <w:rPr>
          <w:color w:val="000000"/>
          <w:lang w:val="en-GB"/>
        </w:rPr>
      </w:pPr>
      <w:proofErr w:type="spellStart"/>
      <w:r w:rsidRPr="00542625">
        <w:rPr>
          <w:i/>
          <w:iCs/>
          <w:lang w:val="en-GB"/>
        </w:rPr>
        <w:t>Armenwezen</w:t>
      </w:r>
      <w:proofErr w:type="spellEnd"/>
      <w:r w:rsidRPr="00542625">
        <w:rPr>
          <w:color w:val="000000"/>
          <w:lang w:val="en-GB"/>
        </w:rPr>
        <w:t xml:space="preserve">. Edited by J. Heemskerk. Charleston: </w:t>
      </w:r>
      <w:proofErr w:type="spellStart"/>
      <w:r w:rsidRPr="00542625">
        <w:rPr>
          <w:color w:val="000000"/>
          <w:lang w:val="en-GB"/>
        </w:rPr>
        <w:t>Nabu</w:t>
      </w:r>
      <w:proofErr w:type="spellEnd"/>
      <w:r w:rsidRPr="00542625">
        <w:rPr>
          <w:color w:val="000000"/>
          <w:lang w:val="en-GB"/>
        </w:rPr>
        <w:t xml:space="preserve"> Press, 2010 [1850].</w:t>
      </w:r>
    </w:p>
    <w:p w14:paraId="4120EB84" w14:textId="26F8042A" w:rsidR="0096139C" w:rsidRPr="00542625" w:rsidRDefault="0096139C" w:rsidP="00DF4A4E">
      <w:pPr>
        <w:spacing w:line="276" w:lineRule="auto"/>
        <w:ind w:firstLine="720"/>
        <w:jc w:val="both"/>
        <w:rPr>
          <w:color w:val="000000"/>
          <w:lang w:val="en-GB"/>
        </w:rPr>
      </w:pPr>
    </w:p>
    <w:p w14:paraId="512373C2" w14:textId="395A2DFD" w:rsidR="0096139C" w:rsidRPr="00542625" w:rsidRDefault="0096139C" w:rsidP="0096139C">
      <w:pPr>
        <w:spacing w:line="276" w:lineRule="auto"/>
        <w:jc w:val="both"/>
        <w:rPr>
          <w:i/>
          <w:iCs/>
          <w:color w:val="000000"/>
          <w:lang w:val="en-GB"/>
        </w:rPr>
      </w:pPr>
      <w:proofErr w:type="spellStart"/>
      <w:r w:rsidRPr="00542625">
        <w:rPr>
          <w:color w:val="000000"/>
          <w:lang w:val="en-GB"/>
        </w:rPr>
        <w:t>Verhaag</w:t>
      </w:r>
      <w:proofErr w:type="spellEnd"/>
      <w:r w:rsidRPr="00542625">
        <w:rPr>
          <w:color w:val="000000"/>
          <w:lang w:val="en-GB"/>
        </w:rPr>
        <w:t xml:space="preserve">, Stan and Eveline </w:t>
      </w:r>
      <w:proofErr w:type="spellStart"/>
      <w:r w:rsidRPr="00542625">
        <w:rPr>
          <w:color w:val="000000"/>
          <w:lang w:val="en-GB"/>
        </w:rPr>
        <w:t>Versluis</w:t>
      </w:r>
      <w:proofErr w:type="spellEnd"/>
      <w:r w:rsidRPr="00542625">
        <w:rPr>
          <w:color w:val="000000"/>
          <w:lang w:val="en-GB"/>
        </w:rPr>
        <w:t xml:space="preserve">. </w:t>
      </w:r>
      <w:r w:rsidRPr="00542625">
        <w:rPr>
          <w:i/>
          <w:iCs/>
          <w:color w:val="000000"/>
          <w:lang w:val="en-GB"/>
        </w:rPr>
        <w:t xml:space="preserve">Hoe de Participatiewet </w:t>
      </w:r>
      <w:proofErr w:type="spellStart"/>
      <w:r w:rsidRPr="00542625">
        <w:rPr>
          <w:i/>
          <w:iCs/>
          <w:color w:val="000000"/>
          <w:lang w:val="en-GB"/>
        </w:rPr>
        <w:t>en</w:t>
      </w:r>
      <w:proofErr w:type="spellEnd"/>
      <w:r w:rsidRPr="00542625">
        <w:rPr>
          <w:i/>
          <w:iCs/>
          <w:color w:val="000000"/>
          <w:lang w:val="en-GB"/>
        </w:rPr>
        <w:t xml:space="preserve"> de </w:t>
      </w:r>
      <w:proofErr w:type="spellStart"/>
      <w:r w:rsidRPr="00542625">
        <w:rPr>
          <w:i/>
          <w:iCs/>
          <w:color w:val="000000"/>
          <w:lang w:val="en-GB"/>
        </w:rPr>
        <w:t>Wmo</w:t>
      </w:r>
      <w:proofErr w:type="spellEnd"/>
      <w:r w:rsidRPr="00542625">
        <w:rPr>
          <w:i/>
          <w:iCs/>
          <w:color w:val="000000"/>
          <w:lang w:val="en-GB"/>
        </w:rPr>
        <w:t xml:space="preserve"> </w:t>
      </w:r>
      <w:proofErr w:type="spellStart"/>
      <w:r w:rsidRPr="00542625">
        <w:rPr>
          <w:i/>
          <w:iCs/>
          <w:color w:val="000000"/>
          <w:lang w:val="en-GB"/>
        </w:rPr>
        <w:t>elkaar</w:t>
      </w:r>
      <w:proofErr w:type="spellEnd"/>
      <w:r w:rsidRPr="00542625">
        <w:rPr>
          <w:i/>
          <w:iCs/>
          <w:color w:val="000000"/>
          <w:lang w:val="en-GB"/>
        </w:rPr>
        <w:t xml:space="preserve"> </w:t>
      </w:r>
      <w:proofErr w:type="spellStart"/>
      <w:r w:rsidRPr="00542625">
        <w:rPr>
          <w:i/>
          <w:iCs/>
          <w:color w:val="000000"/>
          <w:lang w:val="en-GB"/>
        </w:rPr>
        <w:t>kunnen</w:t>
      </w:r>
      <w:proofErr w:type="spellEnd"/>
    </w:p>
    <w:p w14:paraId="13C4979A" w14:textId="6EE1C850" w:rsidR="0096139C" w:rsidRPr="00542625" w:rsidRDefault="0096139C" w:rsidP="0096139C">
      <w:pPr>
        <w:spacing w:line="276" w:lineRule="auto"/>
        <w:ind w:firstLine="720"/>
        <w:jc w:val="both"/>
        <w:rPr>
          <w:color w:val="000000"/>
          <w:lang w:val="en-GB"/>
        </w:rPr>
      </w:pPr>
      <w:proofErr w:type="spellStart"/>
      <w:r w:rsidRPr="00542625">
        <w:rPr>
          <w:i/>
          <w:iCs/>
          <w:color w:val="000000"/>
          <w:lang w:val="en-GB"/>
        </w:rPr>
        <w:t>versterken</w:t>
      </w:r>
      <w:proofErr w:type="spellEnd"/>
      <w:r w:rsidRPr="00542625">
        <w:rPr>
          <w:color w:val="000000"/>
          <w:lang w:val="en-GB"/>
        </w:rPr>
        <w:t xml:space="preserve">. Utrecht: </w:t>
      </w:r>
      <w:proofErr w:type="spellStart"/>
      <w:r w:rsidRPr="00542625">
        <w:rPr>
          <w:color w:val="000000"/>
          <w:lang w:val="en-GB"/>
        </w:rPr>
        <w:t>Movisie</w:t>
      </w:r>
      <w:proofErr w:type="spellEnd"/>
      <w:r w:rsidRPr="00542625">
        <w:rPr>
          <w:color w:val="000000"/>
          <w:lang w:val="en-GB"/>
        </w:rPr>
        <w:t>, 2019.</w:t>
      </w:r>
    </w:p>
    <w:p w14:paraId="7561F8F6" w14:textId="566C46E9" w:rsidR="00D53722" w:rsidRPr="00542625" w:rsidRDefault="00D53722" w:rsidP="00DF4A4E">
      <w:pPr>
        <w:spacing w:line="276" w:lineRule="auto"/>
        <w:ind w:firstLine="720"/>
        <w:jc w:val="both"/>
        <w:rPr>
          <w:color w:val="000000"/>
          <w:sz w:val="22"/>
          <w:szCs w:val="22"/>
          <w:lang w:val="en-GB"/>
        </w:rPr>
      </w:pPr>
    </w:p>
    <w:p w14:paraId="288601A4" w14:textId="77777777" w:rsidR="00D53722" w:rsidRPr="00542625" w:rsidRDefault="00D53722" w:rsidP="00D53722">
      <w:pPr>
        <w:spacing w:line="276" w:lineRule="auto"/>
        <w:rPr>
          <w:i/>
          <w:iCs/>
          <w:color w:val="000000" w:themeColor="text1"/>
          <w:lang w:val="en-GB"/>
        </w:rPr>
      </w:pPr>
      <w:r w:rsidRPr="00542625">
        <w:rPr>
          <w:lang w:val="en-GB"/>
        </w:rPr>
        <w:t>VNG, G4</w:t>
      </w:r>
      <w:r w:rsidRPr="00542625">
        <w:rPr>
          <w:color w:val="000000" w:themeColor="text1"/>
          <w:lang w:val="en-GB"/>
        </w:rPr>
        <w:t xml:space="preserve">, G40, </w:t>
      </w:r>
      <w:proofErr w:type="spellStart"/>
      <w:r w:rsidRPr="00542625">
        <w:rPr>
          <w:color w:val="000000" w:themeColor="text1"/>
          <w:lang w:val="en-GB"/>
        </w:rPr>
        <w:t>Divosa</w:t>
      </w:r>
      <w:proofErr w:type="spellEnd"/>
      <w:r w:rsidRPr="00542625">
        <w:rPr>
          <w:color w:val="000000" w:themeColor="text1"/>
          <w:lang w:val="en-GB"/>
        </w:rPr>
        <w:t xml:space="preserve">, and </w:t>
      </w:r>
      <w:proofErr w:type="spellStart"/>
      <w:r w:rsidRPr="00542625">
        <w:rPr>
          <w:color w:val="000000" w:themeColor="text1"/>
          <w:lang w:val="en-GB"/>
        </w:rPr>
        <w:t>Cedris</w:t>
      </w:r>
      <w:proofErr w:type="spellEnd"/>
      <w:r w:rsidRPr="00542625">
        <w:rPr>
          <w:color w:val="000000" w:themeColor="text1"/>
          <w:lang w:val="en-GB"/>
        </w:rPr>
        <w:t xml:space="preserve"> letter to the Ministry of SZW, </w:t>
      </w:r>
      <w:proofErr w:type="spellStart"/>
      <w:r w:rsidRPr="00542625">
        <w:rPr>
          <w:i/>
          <w:iCs/>
          <w:color w:val="000000" w:themeColor="text1"/>
          <w:lang w:val="en-GB"/>
        </w:rPr>
        <w:t>Bestuurlijke</w:t>
      </w:r>
      <w:proofErr w:type="spellEnd"/>
      <w:r w:rsidRPr="00542625">
        <w:rPr>
          <w:i/>
          <w:iCs/>
          <w:color w:val="000000" w:themeColor="text1"/>
          <w:lang w:val="en-GB"/>
        </w:rPr>
        <w:t xml:space="preserve"> </w:t>
      </w:r>
      <w:proofErr w:type="spellStart"/>
      <w:r w:rsidRPr="00542625">
        <w:rPr>
          <w:i/>
          <w:iCs/>
          <w:color w:val="000000" w:themeColor="text1"/>
          <w:lang w:val="en-GB"/>
        </w:rPr>
        <w:t>reactie</w:t>
      </w:r>
      <w:proofErr w:type="spellEnd"/>
    </w:p>
    <w:p w14:paraId="12E94345" w14:textId="3FC86DB1" w:rsidR="00D53722" w:rsidRPr="00542625" w:rsidRDefault="00D53722" w:rsidP="00D53722">
      <w:pPr>
        <w:spacing w:line="276" w:lineRule="auto"/>
        <w:ind w:left="720"/>
        <w:rPr>
          <w:color w:val="000000" w:themeColor="text1"/>
          <w:lang w:val="en-GB"/>
        </w:rPr>
      </w:pPr>
      <w:proofErr w:type="spellStart"/>
      <w:r w:rsidRPr="00542625">
        <w:rPr>
          <w:i/>
          <w:iCs/>
          <w:color w:val="000000" w:themeColor="text1"/>
          <w:lang w:val="en-GB"/>
        </w:rPr>
        <w:t>evaulatie</w:t>
      </w:r>
      <w:proofErr w:type="spellEnd"/>
      <w:r w:rsidRPr="00542625">
        <w:rPr>
          <w:i/>
          <w:iCs/>
          <w:color w:val="000000" w:themeColor="text1"/>
          <w:lang w:val="en-GB"/>
        </w:rPr>
        <w:t xml:space="preserve"> Participatiewet, </w:t>
      </w:r>
      <w:r w:rsidRPr="00542625">
        <w:rPr>
          <w:color w:val="000000" w:themeColor="text1"/>
          <w:lang w:val="en-GB"/>
        </w:rPr>
        <w:t xml:space="preserve">2019. Retrieved from: </w:t>
      </w:r>
      <w:hyperlink r:id="rId13" w:history="1">
        <w:r w:rsidRPr="00542625">
          <w:rPr>
            <w:rStyle w:val="Hyperlink"/>
            <w:color w:val="000000" w:themeColor="text1"/>
            <w:u w:val="none"/>
            <w:lang w:val="en-GB"/>
          </w:rPr>
          <w:t>https://vng.nl/sites/default/files/201911/bestuurlijk-reactie-evaluatie-participatiewet.pdf</w:t>
        </w:r>
      </w:hyperlink>
      <w:r w:rsidRPr="00542625">
        <w:rPr>
          <w:color w:val="000000" w:themeColor="text1"/>
          <w:lang w:val="en-GB"/>
        </w:rPr>
        <w:t>.</w:t>
      </w:r>
    </w:p>
    <w:p w14:paraId="07250788" w14:textId="59235FB2" w:rsidR="0065422B" w:rsidRPr="00542625" w:rsidRDefault="0065422B" w:rsidP="0065422B">
      <w:pPr>
        <w:spacing w:line="276" w:lineRule="auto"/>
        <w:rPr>
          <w:i/>
          <w:iCs/>
          <w:color w:val="000000" w:themeColor="text1"/>
          <w:lang w:val="en-GB"/>
        </w:rPr>
      </w:pPr>
    </w:p>
    <w:p w14:paraId="461B9481" w14:textId="4A1E0AD7" w:rsidR="0065422B" w:rsidRPr="00542625" w:rsidRDefault="0065422B" w:rsidP="0065422B">
      <w:pPr>
        <w:spacing w:line="276" w:lineRule="auto"/>
        <w:rPr>
          <w:lang w:val="en-GB"/>
        </w:rPr>
      </w:pPr>
      <w:proofErr w:type="spellStart"/>
      <w:r w:rsidRPr="00542625">
        <w:rPr>
          <w:lang w:val="en-GB"/>
        </w:rPr>
        <w:t>Volkskrant</w:t>
      </w:r>
      <w:proofErr w:type="spellEnd"/>
      <w:r w:rsidRPr="00542625">
        <w:rPr>
          <w:lang w:val="en-GB"/>
        </w:rPr>
        <w:t>, “'</w:t>
      </w:r>
      <w:proofErr w:type="spellStart"/>
      <w:r w:rsidRPr="00542625">
        <w:rPr>
          <w:lang w:val="en-GB"/>
        </w:rPr>
        <w:t>Participatiesamenleving</w:t>
      </w:r>
      <w:proofErr w:type="spellEnd"/>
      <w:r w:rsidRPr="00542625">
        <w:rPr>
          <w:lang w:val="en-GB"/>
        </w:rPr>
        <w:t xml:space="preserve">' </w:t>
      </w:r>
      <w:proofErr w:type="spellStart"/>
      <w:r w:rsidRPr="00542625">
        <w:rPr>
          <w:lang w:val="en-GB"/>
        </w:rPr>
        <w:t>verkozen</w:t>
      </w:r>
      <w:proofErr w:type="spellEnd"/>
      <w:r w:rsidRPr="00542625">
        <w:rPr>
          <w:lang w:val="en-GB"/>
        </w:rPr>
        <w:t xml:space="preserve"> tot </w:t>
      </w:r>
      <w:proofErr w:type="spellStart"/>
      <w:r w:rsidRPr="00542625">
        <w:rPr>
          <w:lang w:val="en-GB"/>
        </w:rPr>
        <w:t>Woord</w:t>
      </w:r>
      <w:proofErr w:type="spellEnd"/>
      <w:r w:rsidRPr="00542625">
        <w:rPr>
          <w:lang w:val="en-GB"/>
        </w:rPr>
        <w:t xml:space="preserve"> van het </w:t>
      </w:r>
      <w:proofErr w:type="spellStart"/>
      <w:r w:rsidRPr="00542625">
        <w:rPr>
          <w:lang w:val="en-GB"/>
        </w:rPr>
        <w:t>jaar</w:t>
      </w:r>
      <w:proofErr w:type="spellEnd"/>
      <w:r w:rsidRPr="00542625">
        <w:rPr>
          <w:lang w:val="en-GB"/>
        </w:rPr>
        <w:t xml:space="preserve"> 2013</w:t>
      </w:r>
      <w:r w:rsidR="0008502A">
        <w:rPr>
          <w:lang w:val="en-GB"/>
        </w:rPr>
        <w:t>.</w:t>
      </w:r>
      <w:r w:rsidRPr="00542625">
        <w:rPr>
          <w:lang w:val="en-GB"/>
        </w:rPr>
        <w:t>” Published on</w:t>
      </w:r>
    </w:p>
    <w:p w14:paraId="3D1B1797" w14:textId="5077B7E5" w:rsidR="0065422B" w:rsidRPr="00542625" w:rsidRDefault="0065422B" w:rsidP="0065422B">
      <w:pPr>
        <w:spacing w:line="276" w:lineRule="auto"/>
        <w:ind w:left="720"/>
        <w:rPr>
          <w:lang w:val="en-GB"/>
        </w:rPr>
      </w:pPr>
      <w:r w:rsidRPr="00542625">
        <w:rPr>
          <w:lang w:val="en-GB"/>
        </w:rPr>
        <w:t>16-11-2013. Retrieved from:</w:t>
      </w:r>
      <w:r w:rsidRPr="00542625">
        <w:rPr>
          <w:lang w:val="en-GB"/>
        </w:rPr>
        <w:br/>
        <w:t xml:space="preserve"> </w:t>
      </w:r>
      <w:hyperlink r:id="rId14" w:history="1">
        <w:r w:rsidRPr="00542625">
          <w:rPr>
            <w:rStyle w:val="Hyperlink"/>
            <w:color w:val="000000" w:themeColor="text1"/>
            <w:u w:val="none"/>
            <w:lang w:val="en-GB"/>
          </w:rPr>
          <w:t>https://www.volkskrant.nl/cultuur-media/participatiesamenleving-verkozen-tot-woord-van-het-jaar-2013~b9220ce9/</w:t>
        </w:r>
      </w:hyperlink>
      <w:r w:rsidRPr="00542625">
        <w:rPr>
          <w:color w:val="000000" w:themeColor="text1"/>
          <w:lang w:val="en-GB"/>
        </w:rPr>
        <w:t xml:space="preserve"> </w:t>
      </w:r>
    </w:p>
    <w:p w14:paraId="55915018" w14:textId="1531DA00" w:rsidR="00DF4A4E" w:rsidRPr="00542625" w:rsidRDefault="00DF4A4E" w:rsidP="00DF4A4E">
      <w:pPr>
        <w:rPr>
          <w:lang w:val="en-GB"/>
        </w:rPr>
      </w:pPr>
    </w:p>
    <w:p w14:paraId="383513EA" w14:textId="57E5B7C5" w:rsidR="00DF4A4E" w:rsidRPr="00542625" w:rsidRDefault="00DF4A4E" w:rsidP="00DF4A4E">
      <w:pPr>
        <w:spacing w:line="276" w:lineRule="auto"/>
        <w:jc w:val="both"/>
        <w:rPr>
          <w:lang w:val="en-GB"/>
        </w:rPr>
      </w:pPr>
      <w:r w:rsidRPr="00542625">
        <w:rPr>
          <w:lang w:val="en-GB"/>
        </w:rPr>
        <w:t xml:space="preserve">Vries, P.H de. “De </w:t>
      </w:r>
      <w:proofErr w:type="spellStart"/>
      <w:r w:rsidRPr="00542625">
        <w:rPr>
          <w:lang w:val="en-GB"/>
        </w:rPr>
        <w:t>agrarische</w:t>
      </w:r>
      <w:proofErr w:type="spellEnd"/>
      <w:r w:rsidRPr="00542625">
        <w:rPr>
          <w:lang w:val="en-GB"/>
        </w:rPr>
        <w:t xml:space="preserve"> sector</w:t>
      </w:r>
      <w:r w:rsidR="0008502A">
        <w:rPr>
          <w:lang w:val="en-GB"/>
        </w:rPr>
        <w:t>.</w:t>
      </w:r>
      <w:r w:rsidRPr="00542625">
        <w:rPr>
          <w:lang w:val="en-GB"/>
        </w:rPr>
        <w:t>”</w:t>
      </w:r>
      <w:r w:rsidR="0008502A">
        <w:rPr>
          <w:lang w:val="en-GB"/>
        </w:rPr>
        <w:t xml:space="preserve"> I</w:t>
      </w:r>
      <w:r w:rsidRPr="00542625">
        <w:rPr>
          <w:lang w:val="en-GB"/>
        </w:rPr>
        <w:t xml:space="preserve">n </w:t>
      </w:r>
      <w:r w:rsidRPr="00542625">
        <w:rPr>
          <w:i/>
          <w:iCs/>
          <w:lang w:val="en-GB"/>
        </w:rPr>
        <w:t xml:space="preserve">Van </w:t>
      </w:r>
      <w:proofErr w:type="spellStart"/>
      <w:r w:rsidRPr="00542625">
        <w:rPr>
          <w:i/>
          <w:iCs/>
          <w:lang w:val="en-GB"/>
        </w:rPr>
        <w:t>agrarische</w:t>
      </w:r>
      <w:proofErr w:type="spellEnd"/>
      <w:r w:rsidRPr="00542625">
        <w:rPr>
          <w:i/>
          <w:iCs/>
          <w:lang w:val="en-GB"/>
        </w:rPr>
        <w:t xml:space="preserve"> </w:t>
      </w:r>
      <w:proofErr w:type="spellStart"/>
      <w:r w:rsidRPr="00542625">
        <w:rPr>
          <w:i/>
          <w:iCs/>
          <w:lang w:val="en-GB"/>
        </w:rPr>
        <w:t>samenleving</w:t>
      </w:r>
      <w:proofErr w:type="spellEnd"/>
      <w:r w:rsidRPr="00542625">
        <w:rPr>
          <w:i/>
          <w:iCs/>
          <w:lang w:val="en-GB"/>
        </w:rPr>
        <w:t xml:space="preserve"> </w:t>
      </w:r>
      <w:proofErr w:type="spellStart"/>
      <w:r w:rsidRPr="00542625">
        <w:rPr>
          <w:i/>
          <w:iCs/>
          <w:lang w:val="en-GB"/>
        </w:rPr>
        <w:t>naar</w:t>
      </w:r>
      <w:proofErr w:type="spellEnd"/>
      <w:r w:rsidRPr="00542625">
        <w:rPr>
          <w:i/>
          <w:iCs/>
          <w:lang w:val="en-GB"/>
        </w:rPr>
        <w:t xml:space="preserve"> </w:t>
      </w:r>
      <w:proofErr w:type="spellStart"/>
      <w:r w:rsidRPr="00542625">
        <w:rPr>
          <w:i/>
          <w:iCs/>
          <w:lang w:val="en-GB"/>
        </w:rPr>
        <w:t>welvaarstaat</w:t>
      </w:r>
      <w:proofErr w:type="spellEnd"/>
      <w:r w:rsidRPr="00542625">
        <w:rPr>
          <w:lang w:val="en-GB"/>
        </w:rPr>
        <w:t>.</w:t>
      </w:r>
    </w:p>
    <w:p w14:paraId="023A8CE6" w14:textId="2821EAAF" w:rsidR="00DF4A4E" w:rsidRPr="00542625" w:rsidRDefault="00DF4A4E" w:rsidP="00DF4A4E">
      <w:pPr>
        <w:spacing w:line="276" w:lineRule="auto"/>
        <w:ind w:firstLine="720"/>
        <w:jc w:val="both"/>
        <w:rPr>
          <w:lang w:val="en-GB"/>
        </w:rPr>
      </w:pPr>
      <w:r w:rsidRPr="00542625">
        <w:rPr>
          <w:lang w:val="en-GB"/>
        </w:rPr>
        <w:t xml:space="preserve">Edited by B.M.A. de Vries. </w:t>
      </w:r>
      <w:proofErr w:type="spellStart"/>
      <w:r w:rsidRPr="00542625">
        <w:rPr>
          <w:lang w:val="en-GB"/>
        </w:rPr>
        <w:t>Martinus</w:t>
      </w:r>
      <w:proofErr w:type="spellEnd"/>
      <w:r w:rsidRPr="00542625">
        <w:rPr>
          <w:lang w:val="en-GB"/>
        </w:rPr>
        <w:t xml:space="preserve"> </w:t>
      </w:r>
      <w:proofErr w:type="spellStart"/>
      <w:r w:rsidRPr="00542625">
        <w:rPr>
          <w:lang w:val="en-GB"/>
        </w:rPr>
        <w:t>Nijhoff</w:t>
      </w:r>
      <w:proofErr w:type="spellEnd"/>
      <w:r w:rsidRPr="00542625">
        <w:rPr>
          <w:lang w:val="en-GB"/>
        </w:rPr>
        <w:t xml:space="preserve">: Groningen, 2000a. </w:t>
      </w:r>
    </w:p>
    <w:p w14:paraId="7D8518C5" w14:textId="77E44E3A" w:rsidR="00DF4A4E" w:rsidRPr="00542625" w:rsidRDefault="00DF4A4E" w:rsidP="00DF4A4E">
      <w:pPr>
        <w:spacing w:line="276" w:lineRule="auto"/>
        <w:jc w:val="both"/>
        <w:rPr>
          <w:i/>
          <w:iCs/>
          <w:lang w:val="en-GB"/>
        </w:rPr>
      </w:pPr>
      <w:r w:rsidRPr="00542625">
        <w:rPr>
          <w:lang w:val="en-GB"/>
        </w:rPr>
        <w:br/>
        <w:t>Vries, P.H de. “</w:t>
      </w:r>
      <w:proofErr w:type="spellStart"/>
      <w:r w:rsidRPr="00542625">
        <w:rPr>
          <w:lang w:val="en-GB"/>
        </w:rPr>
        <w:t>Nijverheid</w:t>
      </w:r>
      <w:proofErr w:type="spellEnd"/>
      <w:r w:rsidRPr="00542625">
        <w:rPr>
          <w:lang w:val="en-GB"/>
        </w:rPr>
        <w:t xml:space="preserve"> </w:t>
      </w:r>
      <w:proofErr w:type="spellStart"/>
      <w:r w:rsidRPr="00542625">
        <w:rPr>
          <w:lang w:val="en-GB"/>
        </w:rPr>
        <w:t>en</w:t>
      </w:r>
      <w:proofErr w:type="spellEnd"/>
      <w:r w:rsidRPr="00542625">
        <w:rPr>
          <w:lang w:val="en-GB"/>
        </w:rPr>
        <w:t xml:space="preserve"> </w:t>
      </w:r>
      <w:proofErr w:type="spellStart"/>
      <w:r w:rsidRPr="00542625">
        <w:rPr>
          <w:lang w:val="en-GB"/>
        </w:rPr>
        <w:t>handel</w:t>
      </w:r>
      <w:proofErr w:type="spellEnd"/>
      <w:r w:rsidRPr="00542625">
        <w:rPr>
          <w:lang w:val="en-GB"/>
        </w:rPr>
        <w:t xml:space="preserve">: het </w:t>
      </w:r>
      <w:proofErr w:type="spellStart"/>
      <w:r w:rsidRPr="00542625">
        <w:rPr>
          <w:lang w:val="en-GB"/>
        </w:rPr>
        <w:t>handelskapitalisme</w:t>
      </w:r>
      <w:proofErr w:type="spellEnd"/>
      <w:r w:rsidR="0008502A">
        <w:rPr>
          <w:lang w:val="en-GB"/>
        </w:rPr>
        <w:t>.</w:t>
      </w:r>
      <w:r w:rsidRPr="00542625">
        <w:rPr>
          <w:lang w:val="en-GB"/>
        </w:rPr>
        <w:t xml:space="preserve">” </w:t>
      </w:r>
      <w:r w:rsidR="0008502A">
        <w:rPr>
          <w:lang w:val="en-GB"/>
        </w:rPr>
        <w:t>I</w:t>
      </w:r>
      <w:r w:rsidRPr="00542625">
        <w:rPr>
          <w:lang w:val="en-GB"/>
        </w:rPr>
        <w:t xml:space="preserve">n </w:t>
      </w:r>
      <w:r w:rsidRPr="00542625">
        <w:rPr>
          <w:i/>
          <w:iCs/>
          <w:lang w:val="en-GB"/>
        </w:rPr>
        <w:t xml:space="preserve">Van </w:t>
      </w:r>
      <w:proofErr w:type="spellStart"/>
      <w:r w:rsidRPr="00542625">
        <w:rPr>
          <w:i/>
          <w:iCs/>
          <w:lang w:val="en-GB"/>
        </w:rPr>
        <w:t>agrarische</w:t>
      </w:r>
      <w:proofErr w:type="spellEnd"/>
      <w:r w:rsidRPr="00542625">
        <w:rPr>
          <w:i/>
          <w:iCs/>
          <w:lang w:val="en-GB"/>
        </w:rPr>
        <w:t xml:space="preserve"> </w:t>
      </w:r>
      <w:proofErr w:type="spellStart"/>
      <w:r w:rsidRPr="00542625">
        <w:rPr>
          <w:i/>
          <w:iCs/>
          <w:lang w:val="en-GB"/>
        </w:rPr>
        <w:t>samenleving</w:t>
      </w:r>
      <w:proofErr w:type="spellEnd"/>
    </w:p>
    <w:p w14:paraId="1B3C127F" w14:textId="08033140" w:rsidR="00DF4A4E" w:rsidRPr="00542625" w:rsidRDefault="00DF4A4E" w:rsidP="00DF4A4E">
      <w:pPr>
        <w:spacing w:line="276" w:lineRule="auto"/>
        <w:ind w:firstLine="720"/>
        <w:jc w:val="both"/>
        <w:rPr>
          <w:lang w:val="en-GB"/>
        </w:rPr>
      </w:pPr>
      <w:proofErr w:type="spellStart"/>
      <w:r w:rsidRPr="00542625">
        <w:rPr>
          <w:i/>
          <w:iCs/>
          <w:lang w:val="en-GB"/>
        </w:rPr>
        <w:t>naar</w:t>
      </w:r>
      <w:proofErr w:type="spellEnd"/>
      <w:r w:rsidRPr="00542625">
        <w:rPr>
          <w:i/>
          <w:iCs/>
          <w:lang w:val="en-GB"/>
        </w:rPr>
        <w:t xml:space="preserve"> </w:t>
      </w:r>
      <w:proofErr w:type="spellStart"/>
      <w:r w:rsidRPr="00542625">
        <w:rPr>
          <w:i/>
          <w:iCs/>
          <w:lang w:val="en-GB"/>
        </w:rPr>
        <w:t>welvaarstaat</w:t>
      </w:r>
      <w:proofErr w:type="spellEnd"/>
      <w:r w:rsidRPr="00542625">
        <w:rPr>
          <w:lang w:val="en-GB"/>
        </w:rPr>
        <w:t xml:space="preserve">. Edited by B.M.A. de Vries.  </w:t>
      </w:r>
      <w:proofErr w:type="spellStart"/>
      <w:r w:rsidRPr="00542625">
        <w:rPr>
          <w:lang w:val="en-GB"/>
        </w:rPr>
        <w:t>Martinus</w:t>
      </w:r>
      <w:proofErr w:type="spellEnd"/>
      <w:r w:rsidRPr="00542625">
        <w:rPr>
          <w:lang w:val="en-GB"/>
        </w:rPr>
        <w:t xml:space="preserve"> </w:t>
      </w:r>
      <w:proofErr w:type="spellStart"/>
      <w:r w:rsidRPr="00542625">
        <w:rPr>
          <w:lang w:val="en-GB"/>
        </w:rPr>
        <w:t>Nijhoff</w:t>
      </w:r>
      <w:proofErr w:type="spellEnd"/>
      <w:r w:rsidRPr="00542625">
        <w:rPr>
          <w:lang w:val="en-GB"/>
        </w:rPr>
        <w:t>: Groningen, 2000b.</w:t>
      </w:r>
    </w:p>
    <w:p w14:paraId="6A9E5BCB" w14:textId="77777777" w:rsidR="00DF4A4E" w:rsidRPr="00542625" w:rsidRDefault="00DF4A4E" w:rsidP="00DF4A4E">
      <w:pPr>
        <w:spacing w:line="276" w:lineRule="auto"/>
        <w:jc w:val="both"/>
        <w:rPr>
          <w:lang w:val="en-GB"/>
        </w:rPr>
      </w:pPr>
    </w:p>
    <w:p w14:paraId="21B4C7FE" w14:textId="476A3C4B" w:rsidR="00DF4A4E" w:rsidRPr="00542625" w:rsidRDefault="00DF4A4E" w:rsidP="00DF4A4E">
      <w:pPr>
        <w:spacing w:line="276" w:lineRule="auto"/>
        <w:jc w:val="both"/>
        <w:rPr>
          <w:i/>
          <w:iCs/>
          <w:lang w:val="en-GB"/>
        </w:rPr>
      </w:pPr>
      <w:r w:rsidRPr="00542625">
        <w:rPr>
          <w:lang w:val="en-GB"/>
        </w:rPr>
        <w:t>Vries, P.H de. “</w:t>
      </w:r>
      <w:proofErr w:type="spellStart"/>
      <w:r w:rsidRPr="00542625">
        <w:rPr>
          <w:lang w:val="en-GB"/>
        </w:rPr>
        <w:t>Economische</w:t>
      </w:r>
      <w:proofErr w:type="spellEnd"/>
      <w:r w:rsidRPr="00542625">
        <w:rPr>
          <w:lang w:val="en-GB"/>
        </w:rPr>
        <w:t xml:space="preserve"> </w:t>
      </w:r>
      <w:proofErr w:type="spellStart"/>
      <w:r w:rsidRPr="00542625">
        <w:rPr>
          <w:lang w:val="en-GB"/>
        </w:rPr>
        <w:t>groei</w:t>
      </w:r>
      <w:proofErr w:type="spellEnd"/>
      <w:r w:rsidRPr="00542625">
        <w:rPr>
          <w:lang w:val="en-GB"/>
        </w:rPr>
        <w:t xml:space="preserve"> </w:t>
      </w:r>
      <w:proofErr w:type="spellStart"/>
      <w:r w:rsidRPr="00542625">
        <w:rPr>
          <w:lang w:val="en-GB"/>
        </w:rPr>
        <w:t>en</w:t>
      </w:r>
      <w:proofErr w:type="spellEnd"/>
      <w:r w:rsidRPr="00542625">
        <w:rPr>
          <w:lang w:val="en-GB"/>
        </w:rPr>
        <w:t xml:space="preserve"> </w:t>
      </w:r>
      <w:proofErr w:type="spellStart"/>
      <w:r w:rsidRPr="00542625">
        <w:rPr>
          <w:lang w:val="en-GB"/>
        </w:rPr>
        <w:t>welvaart</w:t>
      </w:r>
      <w:proofErr w:type="spellEnd"/>
      <w:r w:rsidR="0008502A">
        <w:rPr>
          <w:lang w:val="en-GB"/>
        </w:rPr>
        <w:t>.</w:t>
      </w:r>
      <w:r w:rsidRPr="00542625">
        <w:rPr>
          <w:lang w:val="en-GB"/>
        </w:rPr>
        <w:t xml:space="preserve">” </w:t>
      </w:r>
      <w:r w:rsidR="0008502A">
        <w:rPr>
          <w:lang w:val="en-GB"/>
        </w:rPr>
        <w:t>I</w:t>
      </w:r>
      <w:r w:rsidRPr="00542625">
        <w:rPr>
          <w:lang w:val="en-GB"/>
        </w:rPr>
        <w:t xml:space="preserve">n </w:t>
      </w:r>
      <w:r w:rsidRPr="00542625">
        <w:rPr>
          <w:i/>
          <w:iCs/>
          <w:lang w:val="en-GB"/>
        </w:rPr>
        <w:t xml:space="preserve">Van </w:t>
      </w:r>
      <w:proofErr w:type="spellStart"/>
      <w:r w:rsidRPr="00542625">
        <w:rPr>
          <w:i/>
          <w:iCs/>
          <w:lang w:val="en-GB"/>
        </w:rPr>
        <w:t>agrarische</w:t>
      </w:r>
      <w:proofErr w:type="spellEnd"/>
      <w:r w:rsidRPr="00542625">
        <w:rPr>
          <w:i/>
          <w:iCs/>
          <w:lang w:val="en-GB"/>
        </w:rPr>
        <w:t xml:space="preserve"> </w:t>
      </w:r>
      <w:proofErr w:type="spellStart"/>
      <w:r w:rsidRPr="00542625">
        <w:rPr>
          <w:i/>
          <w:iCs/>
          <w:lang w:val="en-GB"/>
        </w:rPr>
        <w:t>samenleving</w:t>
      </w:r>
      <w:proofErr w:type="spellEnd"/>
      <w:r w:rsidRPr="00542625">
        <w:rPr>
          <w:i/>
          <w:iCs/>
          <w:lang w:val="en-GB"/>
        </w:rPr>
        <w:t xml:space="preserve"> </w:t>
      </w:r>
      <w:proofErr w:type="spellStart"/>
      <w:r w:rsidRPr="00542625">
        <w:rPr>
          <w:i/>
          <w:iCs/>
          <w:lang w:val="en-GB"/>
        </w:rPr>
        <w:t>naar</w:t>
      </w:r>
      <w:proofErr w:type="spellEnd"/>
    </w:p>
    <w:p w14:paraId="4746BD02" w14:textId="77777777" w:rsidR="0065422B" w:rsidRPr="00542625" w:rsidRDefault="00DF4A4E" w:rsidP="0065422B">
      <w:pPr>
        <w:spacing w:line="276" w:lineRule="auto"/>
        <w:ind w:firstLine="720"/>
        <w:jc w:val="both"/>
        <w:rPr>
          <w:lang w:val="en-GB"/>
        </w:rPr>
      </w:pPr>
      <w:proofErr w:type="spellStart"/>
      <w:r w:rsidRPr="00542625">
        <w:rPr>
          <w:i/>
          <w:iCs/>
          <w:lang w:val="en-GB"/>
        </w:rPr>
        <w:t>welvaarstaat</w:t>
      </w:r>
      <w:proofErr w:type="spellEnd"/>
      <w:r w:rsidRPr="00542625">
        <w:rPr>
          <w:lang w:val="en-GB"/>
        </w:rPr>
        <w:t xml:space="preserve">. Edited by B.M.A. de Vries. </w:t>
      </w:r>
      <w:proofErr w:type="spellStart"/>
      <w:r w:rsidRPr="00542625">
        <w:rPr>
          <w:lang w:val="en-GB"/>
        </w:rPr>
        <w:t>Martinus</w:t>
      </w:r>
      <w:proofErr w:type="spellEnd"/>
      <w:r w:rsidRPr="00542625">
        <w:rPr>
          <w:lang w:val="en-GB"/>
        </w:rPr>
        <w:t xml:space="preserve"> </w:t>
      </w:r>
      <w:proofErr w:type="spellStart"/>
      <w:r w:rsidRPr="00542625">
        <w:rPr>
          <w:lang w:val="en-GB"/>
        </w:rPr>
        <w:t>Nijhoff</w:t>
      </w:r>
      <w:proofErr w:type="spellEnd"/>
      <w:r w:rsidRPr="00542625">
        <w:rPr>
          <w:lang w:val="en-GB"/>
        </w:rPr>
        <w:t>: Groningen, 2000c.</w:t>
      </w:r>
    </w:p>
    <w:p w14:paraId="4FD84516" w14:textId="77777777" w:rsidR="0065422B" w:rsidRPr="00542625" w:rsidRDefault="0065422B" w:rsidP="0065422B">
      <w:pPr>
        <w:spacing w:line="276" w:lineRule="auto"/>
        <w:ind w:firstLine="720"/>
        <w:jc w:val="both"/>
        <w:rPr>
          <w:lang w:val="en-GB"/>
        </w:rPr>
      </w:pPr>
    </w:p>
    <w:p w14:paraId="69C5BE07" w14:textId="439C4D31" w:rsidR="00AF0B30" w:rsidRPr="00542625" w:rsidRDefault="0096139C" w:rsidP="0065422B">
      <w:pPr>
        <w:spacing w:line="276" w:lineRule="auto"/>
        <w:jc w:val="both"/>
        <w:rPr>
          <w:lang w:val="en-GB"/>
        </w:rPr>
      </w:pPr>
      <w:proofErr w:type="spellStart"/>
      <w:r w:rsidRPr="00542625">
        <w:rPr>
          <w:lang w:val="en-GB"/>
        </w:rPr>
        <w:t>w</w:t>
      </w:r>
      <w:r w:rsidR="00AF0B30" w:rsidRPr="00542625">
        <w:rPr>
          <w:lang w:val="en-GB"/>
        </w:rPr>
        <w:t>erkgroep</w:t>
      </w:r>
      <w:proofErr w:type="spellEnd"/>
      <w:r w:rsidR="00AF0B30" w:rsidRPr="00542625">
        <w:rPr>
          <w:lang w:val="en-GB"/>
        </w:rPr>
        <w:t xml:space="preserve"> </w:t>
      </w:r>
      <w:proofErr w:type="spellStart"/>
      <w:r w:rsidR="00AF0B30" w:rsidRPr="00542625">
        <w:rPr>
          <w:lang w:val="en-GB"/>
        </w:rPr>
        <w:t>theorie</w:t>
      </w:r>
      <w:proofErr w:type="spellEnd"/>
      <w:r w:rsidR="00AF0B30" w:rsidRPr="00542625">
        <w:rPr>
          <w:lang w:val="en-GB"/>
        </w:rPr>
        <w:t xml:space="preserve"> van het </w:t>
      </w:r>
      <w:proofErr w:type="spellStart"/>
      <w:r w:rsidR="00AF0B30" w:rsidRPr="00542625">
        <w:rPr>
          <w:lang w:val="en-GB"/>
        </w:rPr>
        <w:t>vormingswerk</w:t>
      </w:r>
      <w:proofErr w:type="spellEnd"/>
      <w:r w:rsidR="00AF0B30" w:rsidRPr="00542625">
        <w:rPr>
          <w:lang w:val="en-GB"/>
        </w:rPr>
        <w:t xml:space="preserve">. </w:t>
      </w:r>
      <w:r w:rsidR="00AF0B30" w:rsidRPr="00542625">
        <w:rPr>
          <w:i/>
          <w:iCs/>
          <w:lang w:val="en-GB"/>
        </w:rPr>
        <w:t xml:space="preserve">Van </w:t>
      </w:r>
      <w:proofErr w:type="spellStart"/>
      <w:r w:rsidR="00AF0B30" w:rsidRPr="00542625">
        <w:rPr>
          <w:i/>
          <w:iCs/>
          <w:lang w:val="en-GB"/>
        </w:rPr>
        <w:t>armenzorg</w:t>
      </w:r>
      <w:proofErr w:type="spellEnd"/>
      <w:r w:rsidR="00AF0B30" w:rsidRPr="00542625">
        <w:rPr>
          <w:i/>
          <w:iCs/>
          <w:lang w:val="en-GB"/>
        </w:rPr>
        <w:t xml:space="preserve"> </w:t>
      </w:r>
      <w:proofErr w:type="spellStart"/>
      <w:r w:rsidR="00AF0B30" w:rsidRPr="00542625">
        <w:rPr>
          <w:i/>
          <w:iCs/>
          <w:lang w:val="en-GB"/>
        </w:rPr>
        <w:t>tot</w:t>
      </w:r>
      <w:proofErr w:type="spellEnd"/>
      <w:r w:rsidR="00AF0B30" w:rsidRPr="00542625">
        <w:rPr>
          <w:i/>
          <w:iCs/>
          <w:lang w:val="en-GB"/>
        </w:rPr>
        <w:t xml:space="preserve"> </w:t>
      </w:r>
      <w:proofErr w:type="spellStart"/>
      <w:r w:rsidR="00AF0B30" w:rsidRPr="00542625">
        <w:rPr>
          <w:i/>
          <w:iCs/>
          <w:lang w:val="en-GB"/>
        </w:rPr>
        <w:t>Welzijnswerk</w:t>
      </w:r>
      <w:proofErr w:type="spellEnd"/>
      <w:r w:rsidR="00AF0B30" w:rsidRPr="00542625">
        <w:rPr>
          <w:lang w:val="en-GB"/>
        </w:rPr>
        <w:t>. Nijmegen:</w:t>
      </w:r>
    </w:p>
    <w:p w14:paraId="4C3A773D" w14:textId="5C08C530" w:rsidR="00AF0B30" w:rsidRPr="00542625" w:rsidRDefault="00AF0B30" w:rsidP="00AF0B30">
      <w:pPr>
        <w:ind w:left="426" w:firstLine="294"/>
        <w:rPr>
          <w:lang w:val="en-GB"/>
        </w:rPr>
      </w:pPr>
      <w:r w:rsidRPr="00542625">
        <w:rPr>
          <w:lang w:val="en-GB"/>
        </w:rPr>
        <w:t>SUN, 1972.</w:t>
      </w:r>
    </w:p>
    <w:p w14:paraId="57819CCD" w14:textId="22694090" w:rsidR="007A099C" w:rsidRPr="00542625" w:rsidRDefault="007A099C" w:rsidP="007A099C">
      <w:pPr>
        <w:rPr>
          <w:lang w:val="en-GB"/>
        </w:rPr>
      </w:pPr>
    </w:p>
    <w:p w14:paraId="649D3F0D" w14:textId="77777777" w:rsidR="007A099C" w:rsidRPr="00542625" w:rsidRDefault="007A099C" w:rsidP="007A099C">
      <w:pPr>
        <w:rPr>
          <w:lang w:val="en-GB"/>
        </w:rPr>
      </w:pPr>
      <w:proofErr w:type="spellStart"/>
      <w:r w:rsidRPr="00542625">
        <w:rPr>
          <w:lang w:val="en-GB"/>
        </w:rPr>
        <w:t>Woud</w:t>
      </w:r>
      <w:proofErr w:type="spellEnd"/>
      <w:r w:rsidRPr="00542625">
        <w:rPr>
          <w:lang w:val="en-GB"/>
        </w:rPr>
        <w:t xml:space="preserve"> van der, Auke. </w:t>
      </w:r>
      <w:proofErr w:type="spellStart"/>
      <w:r w:rsidRPr="00542625">
        <w:rPr>
          <w:i/>
          <w:iCs/>
          <w:lang w:val="en-GB"/>
        </w:rPr>
        <w:t>Koninkrijk</w:t>
      </w:r>
      <w:proofErr w:type="spellEnd"/>
      <w:r w:rsidRPr="00542625">
        <w:rPr>
          <w:i/>
          <w:iCs/>
          <w:lang w:val="en-GB"/>
        </w:rPr>
        <w:t xml:space="preserve"> vol </w:t>
      </w:r>
      <w:proofErr w:type="spellStart"/>
      <w:r w:rsidRPr="00542625">
        <w:rPr>
          <w:i/>
          <w:iCs/>
          <w:lang w:val="en-GB"/>
        </w:rPr>
        <w:t>Sloppen</w:t>
      </w:r>
      <w:proofErr w:type="spellEnd"/>
      <w:r w:rsidRPr="00542625">
        <w:rPr>
          <w:i/>
          <w:iCs/>
          <w:lang w:val="en-GB"/>
        </w:rPr>
        <w:t xml:space="preserve">: </w:t>
      </w:r>
      <w:proofErr w:type="spellStart"/>
      <w:r w:rsidRPr="00542625">
        <w:rPr>
          <w:i/>
          <w:iCs/>
          <w:lang w:val="en-GB"/>
        </w:rPr>
        <w:t>Achterbuurten</w:t>
      </w:r>
      <w:proofErr w:type="spellEnd"/>
      <w:r w:rsidRPr="00542625">
        <w:rPr>
          <w:i/>
          <w:iCs/>
          <w:lang w:val="en-GB"/>
        </w:rPr>
        <w:t xml:space="preserve"> in de </w:t>
      </w:r>
      <w:proofErr w:type="spellStart"/>
      <w:r w:rsidRPr="00542625">
        <w:rPr>
          <w:i/>
          <w:iCs/>
          <w:lang w:val="en-GB"/>
        </w:rPr>
        <w:t>negentiende</w:t>
      </w:r>
      <w:proofErr w:type="spellEnd"/>
      <w:r w:rsidRPr="00542625">
        <w:rPr>
          <w:i/>
          <w:iCs/>
          <w:lang w:val="en-GB"/>
        </w:rPr>
        <w:t xml:space="preserve"> </w:t>
      </w:r>
      <w:proofErr w:type="spellStart"/>
      <w:r w:rsidRPr="00542625">
        <w:rPr>
          <w:i/>
          <w:iCs/>
          <w:lang w:val="en-GB"/>
        </w:rPr>
        <w:t>eeuw</w:t>
      </w:r>
      <w:proofErr w:type="spellEnd"/>
      <w:r w:rsidRPr="00542625">
        <w:rPr>
          <w:lang w:val="en-GB"/>
        </w:rPr>
        <w:t>.</w:t>
      </w:r>
    </w:p>
    <w:p w14:paraId="3ADE90DB" w14:textId="2AA059AE" w:rsidR="007A099C" w:rsidRPr="00542625" w:rsidRDefault="007A099C" w:rsidP="007A099C">
      <w:pPr>
        <w:ind w:firstLine="720"/>
        <w:rPr>
          <w:lang w:val="en-GB"/>
        </w:rPr>
      </w:pPr>
      <w:r w:rsidRPr="00542625">
        <w:rPr>
          <w:lang w:val="en-GB"/>
        </w:rPr>
        <w:t xml:space="preserve">Amsterdam: </w:t>
      </w:r>
      <w:proofErr w:type="spellStart"/>
      <w:r w:rsidRPr="00542625">
        <w:rPr>
          <w:lang w:val="en-GB"/>
        </w:rPr>
        <w:t>Uitgeverij</w:t>
      </w:r>
      <w:proofErr w:type="spellEnd"/>
      <w:r w:rsidRPr="00542625">
        <w:rPr>
          <w:lang w:val="en-GB"/>
        </w:rPr>
        <w:t xml:space="preserve"> Bert Bakker, 2010. </w:t>
      </w:r>
    </w:p>
    <w:p w14:paraId="79FD3420" w14:textId="77777777" w:rsidR="00AF0B30" w:rsidRPr="00542625" w:rsidRDefault="00AF0B30" w:rsidP="00AF0B30">
      <w:pPr>
        <w:ind w:left="426" w:hanging="426"/>
        <w:rPr>
          <w:lang w:val="en-GB"/>
        </w:rPr>
      </w:pPr>
    </w:p>
    <w:p w14:paraId="3CD73D69" w14:textId="77777777" w:rsidR="00AF0B30" w:rsidRPr="00542625" w:rsidRDefault="00AF0B30" w:rsidP="00AF0B30">
      <w:pPr>
        <w:ind w:left="426" w:hanging="426"/>
        <w:rPr>
          <w:lang w:val="en-GB"/>
        </w:rPr>
      </w:pPr>
      <w:proofErr w:type="spellStart"/>
      <w:r w:rsidRPr="00542625">
        <w:rPr>
          <w:lang w:val="en-GB"/>
        </w:rPr>
        <w:t>Woude</w:t>
      </w:r>
      <w:proofErr w:type="spellEnd"/>
      <w:r w:rsidRPr="00542625">
        <w:rPr>
          <w:lang w:val="en-GB"/>
        </w:rPr>
        <w:t xml:space="preserve"> van der, Ad. “The Volume and Value of Paintings in Holland at the Time of the</w:t>
      </w:r>
    </w:p>
    <w:p w14:paraId="7A296E45" w14:textId="65CFF188" w:rsidR="009B56D2" w:rsidRPr="00542625" w:rsidRDefault="00AF0B30" w:rsidP="009B56D2">
      <w:pPr>
        <w:ind w:left="720"/>
        <w:rPr>
          <w:lang w:val="en-GB"/>
        </w:rPr>
      </w:pPr>
      <w:r w:rsidRPr="00542625">
        <w:rPr>
          <w:lang w:val="en-GB"/>
        </w:rPr>
        <w:t>Republic</w:t>
      </w:r>
      <w:r w:rsidR="007A099C" w:rsidRPr="00542625">
        <w:rPr>
          <w:lang w:val="en-GB"/>
        </w:rPr>
        <w:t>.</w:t>
      </w:r>
      <w:r w:rsidRPr="00542625">
        <w:rPr>
          <w:lang w:val="en-GB"/>
        </w:rPr>
        <w:t xml:space="preserve">” </w:t>
      </w:r>
      <w:r w:rsidR="007A099C" w:rsidRPr="00542625">
        <w:rPr>
          <w:lang w:val="en-GB"/>
        </w:rPr>
        <w:t>I</w:t>
      </w:r>
      <w:r w:rsidRPr="00542625">
        <w:rPr>
          <w:lang w:val="en-GB"/>
        </w:rPr>
        <w:t xml:space="preserve">n </w:t>
      </w:r>
      <w:r w:rsidRPr="00542625">
        <w:rPr>
          <w:i/>
          <w:iCs/>
          <w:lang w:val="en-GB"/>
        </w:rPr>
        <w:t>History in Art in History/History in Art</w:t>
      </w:r>
      <w:r w:rsidRPr="00542625">
        <w:rPr>
          <w:lang w:val="en-GB"/>
        </w:rPr>
        <w:t xml:space="preserve">, edited by David </w:t>
      </w:r>
      <w:proofErr w:type="spellStart"/>
      <w:r w:rsidRPr="00542625">
        <w:rPr>
          <w:lang w:val="en-GB"/>
        </w:rPr>
        <w:t>Freedberg</w:t>
      </w:r>
      <w:proofErr w:type="spellEnd"/>
      <w:r w:rsidRPr="00542625">
        <w:rPr>
          <w:lang w:val="en-GB"/>
        </w:rPr>
        <w:t xml:space="preserve"> and Jan de Vries.</w:t>
      </w:r>
    </w:p>
    <w:p w14:paraId="76EBCA20" w14:textId="77777777" w:rsidR="009B56D2" w:rsidRPr="00542625" w:rsidRDefault="009B56D2" w:rsidP="009B56D2">
      <w:pPr>
        <w:spacing w:line="276" w:lineRule="auto"/>
        <w:jc w:val="both"/>
        <w:rPr>
          <w:lang w:val="en-GB"/>
        </w:rPr>
      </w:pPr>
    </w:p>
    <w:p w14:paraId="03A942EC" w14:textId="23EA17F6" w:rsidR="00DF4A4E" w:rsidRPr="00542625" w:rsidRDefault="00DF4A4E" w:rsidP="00DF4A4E">
      <w:pPr>
        <w:spacing w:line="276" w:lineRule="auto"/>
        <w:jc w:val="both"/>
        <w:rPr>
          <w:i/>
          <w:iCs/>
          <w:lang w:val="en-GB"/>
        </w:rPr>
      </w:pPr>
      <w:proofErr w:type="spellStart"/>
      <w:r w:rsidRPr="00542625">
        <w:rPr>
          <w:lang w:val="en-GB"/>
        </w:rPr>
        <w:lastRenderedPageBreak/>
        <w:t>Zanden</w:t>
      </w:r>
      <w:proofErr w:type="spellEnd"/>
      <w:r w:rsidRPr="00542625">
        <w:rPr>
          <w:lang w:val="en-GB"/>
        </w:rPr>
        <w:t xml:space="preserve">, J.L. van, “Premodern economic growth, the European economy 1500-1800”. </w:t>
      </w:r>
      <w:r w:rsidRPr="00542625">
        <w:rPr>
          <w:i/>
          <w:iCs/>
          <w:lang w:val="en-GB"/>
        </w:rPr>
        <w:t>4éme</w:t>
      </w:r>
    </w:p>
    <w:p w14:paraId="1095383E" w14:textId="2839B63D" w:rsidR="00DF4A4E" w:rsidRPr="00542625" w:rsidRDefault="00DF4A4E" w:rsidP="00DF4A4E">
      <w:pPr>
        <w:spacing w:line="276" w:lineRule="auto"/>
        <w:ind w:firstLine="720"/>
        <w:jc w:val="both"/>
        <w:rPr>
          <w:lang w:val="en-GB"/>
        </w:rPr>
      </w:pPr>
      <w:proofErr w:type="spellStart"/>
      <w:r w:rsidRPr="00542625">
        <w:rPr>
          <w:i/>
          <w:iCs/>
          <w:lang w:val="en-GB"/>
        </w:rPr>
        <w:t>Journées</w:t>
      </w:r>
      <w:proofErr w:type="spellEnd"/>
      <w:r w:rsidRPr="00542625">
        <w:rPr>
          <w:i/>
          <w:iCs/>
          <w:lang w:val="en-GB"/>
        </w:rPr>
        <w:t xml:space="preserve"> </w:t>
      </w:r>
      <w:proofErr w:type="spellStart"/>
      <w:r w:rsidRPr="00542625">
        <w:rPr>
          <w:i/>
          <w:iCs/>
          <w:lang w:val="en-GB"/>
        </w:rPr>
        <w:t>Braudiliennes</w:t>
      </w:r>
      <w:proofErr w:type="spellEnd"/>
      <w:r w:rsidR="0065422B" w:rsidRPr="00542625">
        <w:rPr>
          <w:i/>
          <w:iCs/>
          <w:lang w:val="en-GB"/>
        </w:rPr>
        <w:t>,</w:t>
      </w:r>
      <w:r w:rsidRPr="00542625">
        <w:rPr>
          <w:i/>
          <w:iCs/>
          <w:lang w:val="en-GB"/>
        </w:rPr>
        <w:t xml:space="preserve"> NIAS </w:t>
      </w:r>
      <w:r w:rsidRPr="00542625">
        <w:rPr>
          <w:lang w:val="en-GB"/>
        </w:rPr>
        <w:t>1997</w:t>
      </w:r>
    </w:p>
    <w:p w14:paraId="54CE6CD4" w14:textId="77777777" w:rsidR="00DF4A4E" w:rsidRPr="00542625" w:rsidRDefault="00DF4A4E" w:rsidP="00DF4A4E">
      <w:pPr>
        <w:spacing w:line="276" w:lineRule="auto"/>
        <w:jc w:val="both"/>
        <w:rPr>
          <w:lang w:val="en-GB"/>
        </w:rPr>
      </w:pPr>
    </w:p>
    <w:p w14:paraId="310DDD60" w14:textId="77777777" w:rsidR="00DF4A4E" w:rsidRPr="00542625" w:rsidRDefault="00DF4A4E" w:rsidP="00AF0B30">
      <w:pPr>
        <w:pStyle w:val="FootnoteText"/>
        <w:rPr>
          <w:sz w:val="24"/>
          <w:szCs w:val="24"/>
          <w:lang w:val="en-GB"/>
        </w:rPr>
      </w:pPr>
    </w:p>
    <w:sectPr w:rsidR="00DF4A4E" w:rsidRPr="00542625" w:rsidSect="00585620">
      <w:endnotePr>
        <w:numFmt w:val="decimal"/>
      </w:endnotePr>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3CAF52" w14:textId="77777777" w:rsidR="00DB2B11" w:rsidRDefault="00DB2B11" w:rsidP="004A5B1A"/>
  </w:endnote>
  <w:endnote w:type="continuationSeparator" w:id="0">
    <w:p w14:paraId="122C8B66" w14:textId="77777777" w:rsidR="00DB2B11" w:rsidRDefault="00DB2B11" w:rsidP="004A5B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TimesNewRomanPSMT">
    <w:altName w:val="Times New Roman"/>
    <w:panose1 w:val="020B0604020202020204"/>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Palatino">
    <w:altName w:val="Palatino"/>
    <w:panose1 w:val="00000000000000000000"/>
    <w:charset w:val="4D"/>
    <w:family w:val="auto"/>
    <w:pitch w:val="variable"/>
    <w:sig w:usb0="A00002FF" w:usb1="7800205A" w:usb2="14600000" w:usb3="00000000" w:csb0="00000193" w:csb1="00000000"/>
  </w:font>
  <w:font w:name="Times">
    <w:altName w:val="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865754639"/>
      <w:docPartObj>
        <w:docPartGallery w:val="Page Numbers (Bottom of Page)"/>
        <w:docPartUnique/>
      </w:docPartObj>
    </w:sdtPr>
    <w:sdtEndPr>
      <w:rPr>
        <w:rStyle w:val="PageNumber"/>
      </w:rPr>
    </w:sdtEndPr>
    <w:sdtContent>
      <w:p w14:paraId="2A463AD4" w14:textId="64F1CAA1" w:rsidR="002B0D01" w:rsidRDefault="002B0D01" w:rsidP="0058562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85620">
          <w:rPr>
            <w:rStyle w:val="PageNumber"/>
            <w:noProof/>
          </w:rPr>
          <w:t>II</w:t>
        </w:r>
        <w:r>
          <w:rPr>
            <w:rStyle w:val="PageNumber"/>
          </w:rPr>
          <w:fldChar w:fldCharType="end"/>
        </w:r>
      </w:p>
    </w:sdtContent>
  </w:sdt>
  <w:p w14:paraId="549D1BF4" w14:textId="77777777" w:rsidR="002B0D01" w:rsidRDefault="002B0D01" w:rsidP="002B0D0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15486777"/>
      <w:docPartObj>
        <w:docPartGallery w:val="Page Numbers (Bottom of Page)"/>
        <w:docPartUnique/>
      </w:docPartObj>
    </w:sdtPr>
    <w:sdtEndPr>
      <w:rPr>
        <w:rStyle w:val="PageNumber"/>
      </w:rPr>
    </w:sdtEndPr>
    <w:sdtContent>
      <w:p w14:paraId="2D3CECDE" w14:textId="355FDAD0" w:rsidR="00585620" w:rsidRDefault="00585620" w:rsidP="0006503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IV</w:t>
        </w:r>
        <w:r>
          <w:rPr>
            <w:rStyle w:val="PageNumber"/>
          </w:rPr>
          <w:fldChar w:fldCharType="end"/>
        </w:r>
      </w:p>
    </w:sdtContent>
  </w:sdt>
  <w:p w14:paraId="63DF86C1" w14:textId="6A0297A0" w:rsidR="002B0D01" w:rsidRDefault="002B0D01" w:rsidP="00585620">
    <w:pPr>
      <w:pStyle w:val="Footer"/>
      <w:framePr w:wrap="none" w:vAnchor="text" w:hAnchor="margin" w:xAlign="right" w:y="1"/>
      <w:ind w:right="360"/>
      <w:rPr>
        <w:rStyle w:val="PageNumber"/>
      </w:rPr>
    </w:pPr>
  </w:p>
  <w:p w14:paraId="63BF1809" w14:textId="77777777" w:rsidR="002B0D01" w:rsidRDefault="002B0D01" w:rsidP="002B0D01">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506421" w14:textId="67568BBF" w:rsidR="00585620" w:rsidRPr="00585620" w:rsidRDefault="00585620">
    <w:pPr>
      <w:pStyle w:val="Footer"/>
      <w:rPr>
        <w:lang w:val="en-US"/>
      </w:rPr>
    </w:pPr>
    <w:r>
      <w:rPr>
        <w:lang w:val="en-US"/>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7BFB2D" w14:textId="77777777" w:rsidR="00DB2B11" w:rsidRDefault="00DB2B11" w:rsidP="004A5B1A">
      <w:r>
        <w:separator/>
      </w:r>
    </w:p>
  </w:footnote>
  <w:footnote w:type="continuationSeparator" w:id="0">
    <w:p w14:paraId="35B8F0F0" w14:textId="77777777" w:rsidR="00DB2B11" w:rsidRDefault="00DB2B11" w:rsidP="004A5B1A">
      <w:r>
        <w:continuationSeparator/>
      </w:r>
    </w:p>
  </w:footnote>
  <w:footnote w:id="1">
    <w:p w14:paraId="4C7ECF72" w14:textId="7B758A4A" w:rsidR="003534CD" w:rsidRPr="003534CD" w:rsidRDefault="003534CD">
      <w:pPr>
        <w:pStyle w:val="FootnoteText"/>
        <w:rPr>
          <w:lang w:val="en-US"/>
        </w:rPr>
      </w:pPr>
      <w:r>
        <w:rPr>
          <w:rStyle w:val="FootnoteReference"/>
        </w:rPr>
        <w:footnoteRef/>
      </w:r>
      <w:r>
        <w:t xml:space="preserve"> </w:t>
      </w:r>
      <w:r w:rsidR="00E87203">
        <w:rPr>
          <w:lang w:val="en-US"/>
        </w:rPr>
        <w:t>Centraal Bureau Statistiek, “Aantal daklozen sinds 2009 meer dan verdubbeld”, 2019.</w:t>
      </w:r>
    </w:p>
  </w:footnote>
  <w:footnote w:id="2">
    <w:p w14:paraId="06D6C49C" w14:textId="5631AAB5" w:rsidR="00235DB8" w:rsidRPr="00A65BDF" w:rsidRDefault="00235DB8">
      <w:pPr>
        <w:pStyle w:val="FootnoteText"/>
        <w:rPr>
          <w:lang w:val="en-US"/>
        </w:rPr>
      </w:pPr>
      <w:r>
        <w:rPr>
          <w:rStyle w:val="FootnoteReference"/>
        </w:rPr>
        <w:footnoteRef/>
      </w:r>
      <w:r>
        <w:t xml:space="preserve"> </w:t>
      </w:r>
      <w:r w:rsidR="00760331" w:rsidRPr="00760331">
        <w:rPr>
          <w:lang w:val="en-GB"/>
        </w:rPr>
        <w:t>Raad voor Volksgezondheid en Samenleving</w:t>
      </w:r>
      <w:r w:rsidR="00A65BDF">
        <w:rPr>
          <w:lang w:val="en-GB"/>
        </w:rPr>
        <w:t xml:space="preserve">, </w:t>
      </w:r>
      <w:r w:rsidR="00A65BDF">
        <w:rPr>
          <w:i/>
          <w:iCs/>
          <w:lang w:val="en-GB"/>
        </w:rPr>
        <w:t>Herstel begint met een huis</w:t>
      </w:r>
      <w:r w:rsidR="00A65BDF">
        <w:rPr>
          <w:lang w:val="en-GB"/>
        </w:rPr>
        <w:t xml:space="preserve">, 2020. </w:t>
      </w:r>
    </w:p>
  </w:footnote>
  <w:footnote w:id="3">
    <w:p w14:paraId="1922EA56" w14:textId="62139E84" w:rsidR="00235DB8" w:rsidRPr="00235DB8" w:rsidRDefault="00235DB8">
      <w:pPr>
        <w:pStyle w:val="FootnoteText"/>
        <w:rPr>
          <w:lang w:val="en-US"/>
        </w:rPr>
      </w:pPr>
      <w:r>
        <w:rPr>
          <w:rStyle w:val="FootnoteReference"/>
        </w:rPr>
        <w:footnoteRef/>
      </w:r>
      <w:r>
        <w:t xml:space="preserve"> </w:t>
      </w:r>
      <w:r w:rsidR="00E87203">
        <w:t xml:space="preserve">Volkskrant, </w:t>
      </w:r>
      <w:r w:rsidR="00E87203" w:rsidRPr="00E87203">
        <w:t>“'Participatiesamenleving' verkozen tot Woord van het jaar 2013”</w:t>
      </w:r>
      <w:r w:rsidR="00E87203">
        <w:t>, 2013.</w:t>
      </w:r>
    </w:p>
  </w:footnote>
  <w:footnote w:id="4">
    <w:p w14:paraId="3DE5D0D4" w14:textId="4A6EB6CC" w:rsidR="00235DB8" w:rsidRPr="00235DB8" w:rsidRDefault="00235DB8">
      <w:pPr>
        <w:pStyle w:val="FootnoteText"/>
        <w:rPr>
          <w:lang w:val="en-US"/>
        </w:rPr>
      </w:pPr>
      <w:r>
        <w:rPr>
          <w:rStyle w:val="FootnoteReference"/>
        </w:rPr>
        <w:footnoteRef/>
      </w:r>
      <w:r>
        <w:t xml:space="preserve"> </w:t>
      </w:r>
      <w:r w:rsidR="00760331">
        <w:t xml:space="preserve">Raad van Sociale Ontwikkelingen, </w:t>
      </w:r>
      <w:r w:rsidR="00760331" w:rsidRPr="00760331">
        <w:rPr>
          <w:i/>
          <w:iCs/>
        </w:rPr>
        <w:t>Terugtrekken is vooruitzien</w:t>
      </w:r>
      <w:r w:rsidR="00760331">
        <w:t xml:space="preserve">, 2013: </w:t>
      </w:r>
      <w:r>
        <w:rPr>
          <w:lang w:val="en-US"/>
        </w:rPr>
        <w:t>9</w:t>
      </w:r>
      <w:r w:rsidR="00A65BDF">
        <w:rPr>
          <w:lang w:val="en-US"/>
        </w:rPr>
        <w:t>.</w:t>
      </w:r>
    </w:p>
  </w:footnote>
  <w:footnote w:id="5">
    <w:p w14:paraId="6D7CABC4" w14:textId="6F058009" w:rsidR="00235DB8" w:rsidRPr="00235DB8" w:rsidRDefault="00235DB8">
      <w:pPr>
        <w:pStyle w:val="FootnoteText"/>
        <w:rPr>
          <w:lang w:val="en-US"/>
        </w:rPr>
      </w:pPr>
      <w:r>
        <w:rPr>
          <w:rStyle w:val="FootnoteReference"/>
        </w:rPr>
        <w:footnoteRef/>
      </w:r>
      <w:r>
        <w:t xml:space="preserve"> </w:t>
      </w:r>
      <w:r w:rsidR="00DA47E4">
        <w:t>Raad van Sociale Ontwikkelingen</w:t>
      </w:r>
      <w:r w:rsidR="00DA47E4">
        <w:rPr>
          <w:lang w:val="en-US"/>
        </w:rPr>
        <w:t xml:space="preserve">, 2013: </w:t>
      </w:r>
      <w:r w:rsidR="00760331">
        <w:rPr>
          <w:lang w:val="en-US"/>
        </w:rPr>
        <w:t>11.</w:t>
      </w:r>
    </w:p>
  </w:footnote>
  <w:footnote w:id="6">
    <w:p w14:paraId="4D7C5EBE" w14:textId="223268A4" w:rsidR="00235DB8" w:rsidRPr="00235DB8" w:rsidRDefault="00235DB8">
      <w:pPr>
        <w:pStyle w:val="FootnoteText"/>
        <w:rPr>
          <w:lang w:val="en-US"/>
        </w:rPr>
      </w:pPr>
      <w:r>
        <w:rPr>
          <w:rStyle w:val="FootnoteReference"/>
        </w:rPr>
        <w:footnoteRef/>
      </w:r>
      <w:r>
        <w:t xml:space="preserve"> </w:t>
      </w:r>
      <w:r>
        <w:rPr>
          <w:lang w:val="en-US"/>
        </w:rPr>
        <w:t>Ibid</w:t>
      </w:r>
      <w:r w:rsidR="00760331">
        <w:rPr>
          <w:lang w:val="en-US"/>
        </w:rPr>
        <w:t>.</w:t>
      </w:r>
    </w:p>
  </w:footnote>
  <w:footnote w:id="7">
    <w:p w14:paraId="0CCE43AC" w14:textId="75717428" w:rsidR="00235DB8" w:rsidRPr="00235DB8" w:rsidRDefault="00235DB8">
      <w:pPr>
        <w:pStyle w:val="FootnoteText"/>
        <w:rPr>
          <w:lang w:val="en-US"/>
        </w:rPr>
      </w:pPr>
      <w:r>
        <w:rPr>
          <w:rStyle w:val="FootnoteReference"/>
        </w:rPr>
        <w:footnoteRef/>
      </w:r>
      <w:r>
        <w:t xml:space="preserve"> </w:t>
      </w:r>
      <w:r w:rsidR="00760331">
        <w:rPr>
          <w:lang w:val="en-US"/>
        </w:rPr>
        <w:t>Ibid., 10.</w:t>
      </w:r>
    </w:p>
  </w:footnote>
  <w:footnote w:id="8">
    <w:p w14:paraId="06413087" w14:textId="06341965" w:rsidR="00235DB8" w:rsidRPr="00235DB8" w:rsidRDefault="00235DB8">
      <w:pPr>
        <w:pStyle w:val="FootnoteText"/>
        <w:rPr>
          <w:lang w:val="en-US"/>
        </w:rPr>
      </w:pPr>
      <w:r>
        <w:rPr>
          <w:rStyle w:val="FootnoteReference"/>
        </w:rPr>
        <w:footnoteRef/>
      </w:r>
      <w:r>
        <w:t xml:space="preserve"> </w:t>
      </w:r>
      <w:r>
        <w:rPr>
          <w:lang w:val="en-US"/>
        </w:rPr>
        <w:t>Ibid.</w:t>
      </w:r>
    </w:p>
  </w:footnote>
  <w:footnote w:id="9">
    <w:p w14:paraId="119B8A72" w14:textId="4CCF075A" w:rsidR="00235DB8" w:rsidRPr="0096139C" w:rsidRDefault="00235DB8">
      <w:pPr>
        <w:pStyle w:val="FootnoteText"/>
        <w:rPr>
          <w:lang w:val="en-US"/>
        </w:rPr>
      </w:pPr>
      <w:r>
        <w:rPr>
          <w:rStyle w:val="FootnoteReference"/>
        </w:rPr>
        <w:footnoteRef/>
      </w:r>
      <w:r>
        <w:t xml:space="preserve"> </w:t>
      </w:r>
      <w:r w:rsidR="0096139C">
        <w:t xml:space="preserve">Stan Verhaag and Eveline Versluis, </w:t>
      </w:r>
      <w:r w:rsidR="0096139C" w:rsidRPr="00344A34">
        <w:rPr>
          <w:i/>
          <w:iCs/>
        </w:rPr>
        <w:t>Hoe de Participatiewet en de Wmo elkaar kunnen versterken</w:t>
      </w:r>
      <w:r w:rsidR="0096139C">
        <w:t>, 2019.</w:t>
      </w:r>
    </w:p>
  </w:footnote>
  <w:footnote w:id="10">
    <w:p w14:paraId="77B7676F" w14:textId="3A25BCF1" w:rsidR="00235DB8" w:rsidRPr="00DD072F" w:rsidRDefault="00235DB8">
      <w:pPr>
        <w:pStyle w:val="FootnoteText"/>
        <w:rPr>
          <w:i/>
          <w:iCs/>
        </w:rPr>
      </w:pPr>
      <w:r>
        <w:rPr>
          <w:rStyle w:val="FootnoteReference"/>
        </w:rPr>
        <w:footnoteRef/>
      </w:r>
      <w:r>
        <w:t xml:space="preserve"> </w:t>
      </w:r>
      <w:r w:rsidR="002B2CB0">
        <w:t>Marije Schuurs and Jaap Tielbeke</w:t>
      </w:r>
      <w:r w:rsidR="00760331">
        <w:t>, “</w:t>
      </w:r>
      <w:r w:rsidR="002B2CB0">
        <w:t>Zelfredzaam zonder dak”</w:t>
      </w:r>
      <w:r w:rsidR="00DD072F">
        <w:t>,</w:t>
      </w:r>
      <w:r w:rsidR="00DD072F">
        <w:rPr>
          <w:i/>
          <w:iCs/>
        </w:rPr>
        <w:t xml:space="preserve"> </w:t>
      </w:r>
      <w:r w:rsidR="002B2CB0">
        <w:t xml:space="preserve">2017. </w:t>
      </w:r>
    </w:p>
  </w:footnote>
  <w:footnote w:id="11">
    <w:p w14:paraId="20E00612" w14:textId="56CB73BC" w:rsidR="003A42C0" w:rsidRPr="00C31A99" w:rsidRDefault="003A42C0" w:rsidP="003A42C0">
      <w:pPr>
        <w:pStyle w:val="FootnoteText"/>
        <w:rPr>
          <w:lang w:val="en-US"/>
        </w:rPr>
      </w:pPr>
      <w:r>
        <w:rPr>
          <w:rStyle w:val="FootnoteReference"/>
        </w:rPr>
        <w:footnoteRef/>
      </w:r>
      <w:r>
        <w:t xml:space="preserve"> </w:t>
      </w:r>
      <w:r w:rsidR="006955B5">
        <w:t>Sociaal en Cultureel Planbureau, “</w:t>
      </w:r>
      <w:r w:rsidR="006955B5" w:rsidRPr="006955B5">
        <w:t>Sociaal domein stagneert: Vijf jaar na decentralisatie is de ondersteuning van kwetsbare burgers nog niet op orde</w:t>
      </w:r>
      <w:r w:rsidR="006955B5">
        <w:t>”, 2020. My own translation of the headline title.</w:t>
      </w:r>
    </w:p>
  </w:footnote>
  <w:footnote w:id="12">
    <w:p w14:paraId="4BB8DDE3" w14:textId="64178CE9" w:rsidR="00235DB8" w:rsidRPr="00CC06D2" w:rsidRDefault="00235DB8">
      <w:pPr>
        <w:pStyle w:val="FootnoteText"/>
        <w:rPr>
          <w:lang w:val="en-US"/>
        </w:rPr>
      </w:pPr>
      <w:r>
        <w:rPr>
          <w:rStyle w:val="FootnoteReference"/>
        </w:rPr>
        <w:footnoteRef/>
      </w:r>
      <w:r>
        <w:t xml:space="preserve"> </w:t>
      </w:r>
      <w:r w:rsidR="00E87203">
        <w:t>Ministerie van Volksgezondheid, Welzijn en Sport</w:t>
      </w:r>
      <w:r w:rsidR="00CC06D2">
        <w:t xml:space="preserve">, </w:t>
      </w:r>
      <w:r w:rsidR="00DD072F">
        <w:t xml:space="preserve">letter </w:t>
      </w:r>
      <w:r w:rsidR="00CC06D2">
        <w:t xml:space="preserve">to the chair of the Tweede Kamer, </w:t>
      </w:r>
      <w:r w:rsidR="00CC06D2" w:rsidRPr="00CC06D2">
        <w:rPr>
          <w:i/>
          <w:iCs/>
        </w:rPr>
        <w:t>RVS advies en financiële impuls aanpak dak- en thuisloosheid</w:t>
      </w:r>
      <w:r w:rsidR="00CC06D2">
        <w:t xml:space="preserve">, 2020. </w:t>
      </w:r>
    </w:p>
  </w:footnote>
  <w:footnote w:id="13">
    <w:p w14:paraId="37871D9E" w14:textId="638DCEB8" w:rsidR="006955B5" w:rsidRPr="006955B5" w:rsidRDefault="006955B5">
      <w:pPr>
        <w:pStyle w:val="FootnoteText"/>
        <w:rPr>
          <w:lang w:val="en-US"/>
        </w:rPr>
      </w:pPr>
      <w:r>
        <w:rPr>
          <w:rStyle w:val="FootnoteReference"/>
        </w:rPr>
        <w:footnoteRef/>
      </w:r>
      <w:r>
        <w:t xml:space="preserve"> Sociaal Cultureel Planbureau, </w:t>
      </w:r>
      <w:r>
        <w:rPr>
          <w:i/>
          <w:iCs/>
        </w:rPr>
        <w:t>Sociaal Domein op Koers?</w:t>
      </w:r>
      <w:r>
        <w:t>, 2020.</w:t>
      </w:r>
    </w:p>
  </w:footnote>
  <w:footnote w:id="14">
    <w:p w14:paraId="6DC08F3E" w14:textId="4D946995" w:rsidR="00235DB8" w:rsidRPr="00235DB8" w:rsidRDefault="00235DB8">
      <w:pPr>
        <w:pStyle w:val="FootnoteText"/>
        <w:rPr>
          <w:lang w:val="en-US"/>
        </w:rPr>
      </w:pPr>
      <w:r>
        <w:rPr>
          <w:rStyle w:val="FootnoteReference"/>
        </w:rPr>
        <w:footnoteRef/>
      </w:r>
      <w:r w:rsidR="003A42C0">
        <w:t xml:space="preserve"> </w:t>
      </w:r>
      <w:r w:rsidR="00CC06D2">
        <w:t>Minist</w:t>
      </w:r>
      <w:r w:rsidR="00E87203">
        <w:t>erie</w:t>
      </w:r>
      <w:r w:rsidR="00CC06D2">
        <w:t xml:space="preserve"> </w:t>
      </w:r>
      <w:r w:rsidR="00E87203">
        <w:t>van Volksgezondheid, Welzijn en Sport</w:t>
      </w:r>
      <w:r w:rsidR="00CC06D2">
        <w:t xml:space="preserve">, </w:t>
      </w:r>
      <w:r w:rsidR="00DA47E4">
        <w:t xml:space="preserve">letter </w:t>
      </w:r>
      <w:r w:rsidR="00CC06D2">
        <w:t xml:space="preserve">to the chair of the Tweede Kamer, </w:t>
      </w:r>
      <w:r w:rsidR="00CC06D2" w:rsidRPr="00CC06D2">
        <w:rPr>
          <w:i/>
          <w:iCs/>
        </w:rPr>
        <w:t>RVS advies en financiële impuls aanpak dak- en thuisloosheid</w:t>
      </w:r>
      <w:r w:rsidR="00CC06D2">
        <w:t>, 2020.</w:t>
      </w:r>
    </w:p>
  </w:footnote>
  <w:footnote w:id="15">
    <w:p w14:paraId="3958E510" w14:textId="57BA18E0" w:rsidR="00717CB0" w:rsidRPr="0093003C" w:rsidRDefault="00717CB0">
      <w:pPr>
        <w:pStyle w:val="FootnoteText"/>
      </w:pPr>
      <w:r>
        <w:rPr>
          <w:rStyle w:val="FootnoteReference"/>
        </w:rPr>
        <w:footnoteRef/>
      </w:r>
      <w:r w:rsidR="00317186">
        <w:t xml:space="preserve"> Catherine Belsey offers a</w:t>
      </w:r>
      <w:r w:rsidR="00720EFC">
        <w:t xml:space="preserve"> comprehesive conceptualzation of the subject using Foucualdian themes: </w:t>
      </w:r>
      <w:r>
        <w:t xml:space="preserve"> </w:t>
      </w:r>
      <w:r w:rsidR="00317186">
        <w:t>“The subject is held in place in a specific discourse, a specific knowledge, by the meanings available there. In so far as signifying practice always precedes the individual, is always learned, the subject is a subjecte being an effect of the meanings it seems to possess. Subjectivty is discursively prdocued and is constrained by the range of subject-positions defined by the discourse in which the concrete individual participates</w:t>
      </w:r>
      <w:r w:rsidR="0093003C">
        <w:t>.</w:t>
      </w:r>
      <w:r w:rsidR="00317186">
        <w:t xml:space="preserve">” </w:t>
      </w:r>
      <w:r w:rsidR="0093003C">
        <w:rPr>
          <w:lang w:val="en-US"/>
        </w:rPr>
        <w:t xml:space="preserve">Catherine </w:t>
      </w:r>
      <w:r w:rsidR="0093003C">
        <w:rPr>
          <w:lang w:val="en-US"/>
        </w:rPr>
        <w:t xml:space="preserve">Belsey, </w:t>
      </w:r>
      <w:r w:rsidR="0093003C">
        <w:rPr>
          <w:i/>
          <w:iCs/>
          <w:lang w:val="en-US"/>
        </w:rPr>
        <w:t>The Subject of Tragedy</w:t>
      </w:r>
      <w:r w:rsidR="0093003C">
        <w:rPr>
          <w:lang w:val="en-US"/>
        </w:rPr>
        <w:t>, 1985: 5.</w:t>
      </w:r>
    </w:p>
  </w:footnote>
  <w:footnote w:id="16">
    <w:p w14:paraId="35526C75" w14:textId="5DC0E4DD" w:rsidR="00DD064C" w:rsidRPr="00DC09C1" w:rsidRDefault="00DD064C">
      <w:pPr>
        <w:pStyle w:val="FootnoteText"/>
        <w:rPr>
          <w:lang w:val="en-US"/>
        </w:rPr>
      </w:pPr>
      <w:r>
        <w:rPr>
          <w:rStyle w:val="FootnoteReference"/>
        </w:rPr>
        <w:footnoteRef/>
      </w:r>
      <w:r>
        <w:t xml:space="preserve"> </w:t>
      </w:r>
      <w:r w:rsidR="00722CF9">
        <w:rPr>
          <w:lang w:val="en-US"/>
        </w:rPr>
        <w:t xml:space="preserve">An episteme is “the total set of relations that unite, at a given period, the discursive practices that give rise to </w:t>
      </w:r>
      <w:r w:rsidR="00722CF9" w:rsidRPr="005F1B74">
        <w:rPr>
          <w:lang w:val="en-US"/>
        </w:rPr>
        <w:t xml:space="preserve">epistemological figures, sciences and possibly formalized systems” Foucault, Archeology of Knowledge, 1982 [1969]: 191. </w:t>
      </w:r>
    </w:p>
  </w:footnote>
  <w:footnote w:id="17">
    <w:p w14:paraId="696704A4" w14:textId="34B1A155" w:rsidR="00722CF9" w:rsidRPr="00722CF9" w:rsidRDefault="00722CF9">
      <w:pPr>
        <w:pStyle w:val="FootnoteText"/>
        <w:rPr>
          <w:lang w:val="en-US"/>
        </w:rPr>
      </w:pPr>
      <w:r w:rsidRPr="005F1B74">
        <w:rPr>
          <w:lang w:val="en-US"/>
        </w:rPr>
        <w:footnoteRef/>
      </w:r>
      <w:r w:rsidRPr="005F1B74">
        <w:rPr>
          <w:lang w:val="en-US"/>
        </w:rPr>
        <w:t xml:space="preserve"> Christopher Falzon, “Making History”, 2013: 289</w:t>
      </w:r>
    </w:p>
  </w:footnote>
  <w:footnote w:id="18">
    <w:p w14:paraId="0BFC85AD" w14:textId="6F8CC3C0" w:rsidR="00F234C7" w:rsidRPr="00F234C7" w:rsidRDefault="00F234C7">
      <w:pPr>
        <w:pStyle w:val="FootnoteText"/>
        <w:rPr>
          <w:lang w:val="en-US"/>
        </w:rPr>
      </w:pPr>
      <w:r>
        <w:rPr>
          <w:rStyle w:val="FootnoteReference"/>
        </w:rPr>
        <w:footnoteRef/>
      </w:r>
      <w:r>
        <w:t xml:space="preserve"> </w:t>
      </w:r>
      <w:r>
        <w:rPr>
          <w:lang w:val="en-US"/>
        </w:rPr>
        <w:t>Foucault, “Nietzsche, Genealogy &amp; History”, 2020 [1971]: 371.</w:t>
      </w:r>
    </w:p>
  </w:footnote>
  <w:footnote w:id="19">
    <w:p w14:paraId="78720D8A" w14:textId="1BB12B0D" w:rsidR="00ED7792" w:rsidRPr="00ED7792" w:rsidRDefault="00ED7792">
      <w:pPr>
        <w:pStyle w:val="FootnoteText"/>
        <w:rPr>
          <w:lang w:val="en-US"/>
        </w:rPr>
      </w:pPr>
      <w:r>
        <w:rPr>
          <w:rStyle w:val="FootnoteReference"/>
        </w:rPr>
        <w:footnoteRef/>
      </w:r>
      <w:r>
        <w:t xml:space="preserve"> </w:t>
      </w:r>
      <w:r w:rsidRPr="00ED7792">
        <w:rPr>
          <w:lang w:val="en-US"/>
        </w:rPr>
        <w:t>Foucault cited in Death and the Labyrinth, 2007 [1963]: 52</w:t>
      </w:r>
      <w:r w:rsidR="0093003C">
        <w:rPr>
          <w:lang w:val="en-US"/>
        </w:rPr>
        <w:t>.</w:t>
      </w:r>
    </w:p>
  </w:footnote>
  <w:footnote w:id="20">
    <w:p w14:paraId="2DC7DB2C" w14:textId="394ED014" w:rsidR="00DD072F" w:rsidRPr="00DD072F" w:rsidRDefault="00024D6B" w:rsidP="00DD072F">
      <w:pPr>
        <w:pStyle w:val="FootnoteText"/>
      </w:pPr>
      <w:r>
        <w:rPr>
          <w:rStyle w:val="FootnoteReference"/>
        </w:rPr>
        <w:footnoteRef/>
      </w:r>
      <w:r>
        <w:t xml:space="preserve"> </w:t>
      </w:r>
      <w:r w:rsidR="00DD072F">
        <w:t xml:space="preserve">For </w:t>
      </w:r>
      <w:r w:rsidR="00DC09C1">
        <w:t>other</w:t>
      </w:r>
      <w:r w:rsidR="00DD072F">
        <w:t xml:space="preserve"> recent engagements with this topic see Thomas Pikkety’s </w:t>
      </w:r>
      <w:r>
        <w:rPr>
          <w:i/>
          <w:iCs/>
        </w:rPr>
        <w:t>Capital and ideology</w:t>
      </w:r>
      <w:r w:rsidR="00DD072F">
        <w:t xml:space="preserve">: “Every society, every inequality regime, is characterized by a set of more or less coherent and persistent answers to these questions about its political and property regimes.” </w:t>
      </w:r>
      <w:r w:rsidR="00DD072F">
        <w:rPr>
          <w:i/>
          <w:iCs/>
        </w:rPr>
        <w:t xml:space="preserve">Capital and ideology, </w:t>
      </w:r>
      <w:r w:rsidR="00DD072F">
        <w:t xml:space="preserve">2020: 1; 19. </w:t>
      </w:r>
    </w:p>
    <w:p w14:paraId="1A8D4984" w14:textId="07998BE0" w:rsidR="00024D6B" w:rsidRPr="00024D6B" w:rsidRDefault="00024D6B" w:rsidP="00DD072F">
      <w:pPr>
        <w:pStyle w:val="FootnoteText"/>
        <w:rPr>
          <w:lang w:val="en-US"/>
        </w:rPr>
      </w:pPr>
    </w:p>
  </w:footnote>
  <w:footnote w:id="21">
    <w:p w14:paraId="1995BE80" w14:textId="7B5E7D4A" w:rsidR="00CF5F7F" w:rsidRPr="00CF5F7F" w:rsidRDefault="00CF5F7F" w:rsidP="00CF5F7F">
      <w:pPr>
        <w:pStyle w:val="FootnoteText"/>
        <w:rPr>
          <w:lang w:val="en-US"/>
        </w:rPr>
      </w:pPr>
      <w:r>
        <w:rPr>
          <w:rStyle w:val="FootnoteReference"/>
        </w:rPr>
        <w:footnoteRef/>
      </w:r>
      <w:r>
        <w:t xml:space="preserve"> </w:t>
      </w:r>
      <w:r>
        <w:rPr>
          <w:lang w:val="en-US"/>
        </w:rPr>
        <w:t xml:space="preserve">For an explication of this interpretation of Plato see Sabine &amp; Thorson’s </w:t>
      </w:r>
      <w:r>
        <w:rPr>
          <w:i/>
          <w:iCs/>
          <w:lang w:val="en-US"/>
        </w:rPr>
        <w:t xml:space="preserve">A History of Political </w:t>
      </w:r>
      <w:r w:rsidRPr="0093003C">
        <w:rPr>
          <w:i/>
          <w:iCs/>
          <w:lang w:val="en-US"/>
        </w:rPr>
        <w:t>Theory</w:t>
      </w:r>
      <w:r w:rsidRPr="0093003C">
        <w:rPr>
          <w:lang w:val="en-US"/>
        </w:rPr>
        <w:t>, 193</w:t>
      </w:r>
      <w:r w:rsidR="0093003C" w:rsidRPr="0093003C">
        <w:rPr>
          <w:lang w:val="en-US"/>
        </w:rPr>
        <w:t>7</w:t>
      </w:r>
      <w:r>
        <w:rPr>
          <w:lang w:val="en-US"/>
        </w:rPr>
        <w:t xml:space="preserve"> [1973]: 59-61</w:t>
      </w:r>
    </w:p>
  </w:footnote>
  <w:footnote w:id="22">
    <w:p w14:paraId="3CD746BA" w14:textId="1BE59C44" w:rsidR="00266696" w:rsidRPr="00266696" w:rsidRDefault="00266696">
      <w:pPr>
        <w:pStyle w:val="FootnoteText"/>
        <w:rPr>
          <w:lang w:val="en-US"/>
        </w:rPr>
      </w:pPr>
      <w:r>
        <w:rPr>
          <w:rStyle w:val="FootnoteReference"/>
        </w:rPr>
        <w:footnoteRef/>
      </w:r>
      <w:r>
        <w:t xml:space="preserve"> </w:t>
      </w:r>
      <w:r w:rsidR="00CF5F7F">
        <w:t>Some have argued</w:t>
      </w:r>
      <w:r w:rsidR="006B2539">
        <w:t xml:space="preserve"> that this constitutes an argument for the division of labour</w:t>
      </w:r>
      <w:r w:rsidR="00094263">
        <w:t xml:space="preserve"> by Plato</w:t>
      </w:r>
      <w:r w:rsidR="00CF5F7F">
        <w:t xml:space="preserve">. This view seems to be too reductionistic, as a more detailed analysis of Plato’s writing seems to suggest a more nuanced view towards the division of labour and the effects it has on people’s life. While it may lead to benefits for </w:t>
      </w:r>
      <w:r w:rsidR="006B2539">
        <w:t>the city state, it also threatens to cultivate acquisitve motives which may hinder the indiviual’s capacity to cultivate virtue</w:t>
      </w:r>
      <w:r w:rsidR="00CF5F7F">
        <w:t xml:space="preserve">. </w:t>
      </w:r>
      <w:r w:rsidR="006B2539">
        <w:t>S</w:t>
      </w:r>
      <w:r w:rsidR="00CF5F7F">
        <w:t xml:space="preserve">ee Daniel </w:t>
      </w:r>
      <w:r w:rsidR="00CF5F7F" w:rsidRPr="00351076">
        <w:t>Silvermintz’s “Plato’s Supposed Defense of the Division of Labor”, 2010.</w:t>
      </w:r>
      <w:r w:rsidR="006B2539">
        <w:t xml:space="preserve">   </w:t>
      </w:r>
    </w:p>
  </w:footnote>
  <w:footnote w:id="23">
    <w:p w14:paraId="6DE69427" w14:textId="10FE81C3" w:rsidR="00582D28" w:rsidRPr="00E24AA1" w:rsidRDefault="00582D28">
      <w:pPr>
        <w:pStyle w:val="FootnoteText"/>
        <w:rPr>
          <w:lang w:val="en-US"/>
        </w:rPr>
      </w:pPr>
      <w:r>
        <w:rPr>
          <w:rStyle w:val="FootnoteReference"/>
        </w:rPr>
        <w:footnoteRef/>
      </w:r>
      <w:r>
        <w:t xml:space="preserve"> </w:t>
      </w:r>
      <w:r w:rsidR="00E24AA1">
        <w:t xml:space="preserve">Aristotle, </w:t>
      </w:r>
      <w:r w:rsidR="00E24AA1">
        <w:rPr>
          <w:i/>
          <w:iCs/>
        </w:rPr>
        <w:t>Politics</w:t>
      </w:r>
      <w:r w:rsidR="00E24AA1">
        <w:t>, 1245a-e</w:t>
      </w:r>
    </w:p>
  </w:footnote>
  <w:footnote w:id="24">
    <w:p w14:paraId="67CD68A2" w14:textId="1343B99D" w:rsidR="00701B71" w:rsidRPr="00701B71" w:rsidRDefault="00701B71" w:rsidP="00701B71">
      <w:pPr>
        <w:pStyle w:val="FootnoteText"/>
      </w:pPr>
      <w:r>
        <w:rPr>
          <w:rStyle w:val="FootnoteReference"/>
        </w:rPr>
        <w:footnoteRef/>
      </w:r>
      <w:r>
        <w:t xml:space="preserve"> “Our civilization has developed the most complex system of knowledge, the most sophisticated structures of power. What has this kind of knowledge, this type of power made of us? In what way are those fundamental experiences of madness, suffering, death, crime, desire, individuality connected – even if we are not aware of it – with knowledge and power? I am sure I’ll never get the answer; but that does not mean that we don’t have to ask the question.” See “Omnes et Singulatim”, Foucault, 2020 [1979]: 311</w:t>
      </w:r>
      <w:r w:rsidR="00EE0A5C">
        <w:t>.</w:t>
      </w:r>
    </w:p>
  </w:footnote>
  <w:footnote w:id="25">
    <w:p w14:paraId="7507667F" w14:textId="76E37E90" w:rsidR="00B74D0A" w:rsidRPr="00B74D0A" w:rsidRDefault="00B74D0A" w:rsidP="00B74D0A">
      <w:pPr>
        <w:pStyle w:val="FootnoteText"/>
      </w:pPr>
      <w:r>
        <w:rPr>
          <w:rStyle w:val="FootnoteReference"/>
        </w:rPr>
        <w:footnoteRef/>
      </w:r>
      <w:r>
        <w:t xml:space="preserve"> “I think the word “rationalisation” is a dangerous one. The main problem when people try to rationalise something is not to investigate whether or not they conform to principles of rationality, but to discover which kind of rationality they are using.” Michel Foucault, “Omnes et Singulatim”, </w:t>
      </w:r>
      <w:r w:rsidR="005F1B74">
        <w:t>2020 [</w:t>
      </w:r>
      <w:r>
        <w:t>1979</w:t>
      </w:r>
      <w:r w:rsidR="005F1B74">
        <w:t>]</w:t>
      </w:r>
      <w:r>
        <w:t>: 299.</w:t>
      </w:r>
    </w:p>
  </w:footnote>
  <w:footnote w:id="26">
    <w:p w14:paraId="693BC498" w14:textId="1691B40C" w:rsidR="00601A11" w:rsidRPr="00094263" w:rsidRDefault="00601A11" w:rsidP="00601A11">
      <w:pPr>
        <w:pStyle w:val="FootnoteText"/>
        <w:rPr>
          <w:lang w:val="en-US"/>
        </w:rPr>
      </w:pPr>
      <w:r>
        <w:rPr>
          <w:rStyle w:val="FootnoteReference"/>
        </w:rPr>
        <w:footnoteRef/>
      </w:r>
      <w:r w:rsidRPr="000E62FE">
        <w:rPr>
          <w:lang w:val="en-US"/>
        </w:rPr>
        <w:t xml:space="preserve"> </w:t>
      </w:r>
      <w:r w:rsidR="00094263">
        <w:rPr>
          <w:lang w:val="en-US"/>
        </w:rPr>
        <w:t xml:space="preserve">Otto Ammon, </w:t>
      </w:r>
      <w:r w:rsidR="00094263" w:rsidRPr="00094263">
        <w:rPr>
          <w:i/>
          <w:iCs/>
          <w:lang w:val="en-US"/>
        </w:rPr>
        <w:t xml:space="preserve">Die </w:t>
      </w:r>
      <w:r w:rsidR="00094263" w:rsidRPr="00094263">
        <w:rPr>
          <w:i/>
          <w:iCs/>
          <w:lang w:val="en-US"/>
        </w:rPr>
        <w:t>Natürliche Auslese Beim Menschen</w:t>
      </w:r>
      <w:r w:rsidR="00094263">
        <w:rPr>
          <w:lang w:val="en-US"/>
        </w:rPr>
        <w:t>, 2018</w:t>
      </w:r>
      <w:r w:rsidR="005F1B74">
        <w:rPr>
          <w:lang w:val="en-US"/>
        </w:rPr>
        <w:t xml:space="preserve"> [1893]</w:t>
      </w:r>
      <w:r w:rsidR="00094263">
        <w:rPr>
          <w:lang w:val="en-US"/>
        </w:rPr>
        <w:t>.</w:t>
      </w:r>
    </w:p>
  </w:footnote>
  <w:footnote w:id="27">
    <w:p w14:paraId="34F1E8EA" w14:textId="66899E04" w:rsidR="00601A11" w:rsidRPr="00564ECD" w:rsidRDefault="00601A11" w:rsidP="00601A11">
      <w:pPr>
        <w:pStyle w:val="FootnoteText"/>
        <w:rPr>
          <w:lang w:val="en-US"/>
        </w:rPr>
      </w:pPr>
      <w:r>
        <w:rPr>
          <w:rStyle w:val="FootnoteReference"/>
        </w:rPr>
        <w:footnoteRef/>
      </w:r>
      <w:r w:rsidRPr="000E62FE">
        <w:rPr>
          <w:lang w:val="en-US"/>
        </w:rPr>
        <w:t xml:space="preserve"> “In every society the </w:t>
      </w:r>
      <w:r w:rsidR="0093003C" w:rsidRPr="00E24AA1">
        <w:rPr>
          <w:lang w:val="en-US"/>
        </w:rPr>
        <w:t>production</w:t>
      </w:r>
      <w:r w:rsidRPr="000E62FE">
        <w:rPr>
          <w:lang w:val="en-US"/>
        </w:rPr>
        <w:t xml:space="preserve"> of </w:t>
      </w:r>
      <w:r w:rsidR="0093003C" w:rsidRPr="000E62FE">
        <w:rPr>
          <w:lang w:val="en-US"/>
        </w:rPr>
        <w:t>discourse</w:t>
      </w:r>
      <w:r w:rsidRPr="000E62FE">
        <w:rPr>
          <w:lang w:val="en-US"/>
        </w:rPr>
        <w:t xml:space="preserve"> it at once controlled, selected, </w:t>
      </w:r>
      <w:r w:rsidR="0093003C" w:rsidRPr="000E62FE">
        <w:rPr>
          <w:lang w:val="en-US"/>
        </w:rPr>
        <w:t>organized</w:t>
      </w:r>
      <w:r w:rsidRPr="000E62FE">
        <w:rPr>
          <w:lang w:val="en-US"/>
        </w:rPr>
        <w:t xml:space="preserve"> and redistributed by a certain member of procedures, whose role it is to ward off its powers and dangers, to gain mastery over its chance events, to evade its ponderous, formidable materiality.” Foucault cited in </w:t>
      </w:r>
      <w:r w:rsidRPr="000E62FE">
        <w:rPr>
          <w:i/>
          <w:iCs/>
          <w:lang w:val="en-US"/>
        </w:rPr>
        <w:t>Death and the Labyrinth,</w:t>
      </w:r>
      <w:r w:rsidRPr="000E62FE">
        <w:rPr>
          <w:lang w:val="en-US"/>
        </w:rPr>
        <w:t xml:space="preserve"> 2007 [1963]: 52.</w:t>
      </w:r>
    </w:p>
  </w:footnote>
  <w:footnote w:id="28">
    <w:p w14:paraId="6C7444B4" w14:textId="7F88BCC2" w:rsidR="00E228CC" w:rsidRPr="00A675C3" w:rsidRDefault="00E228CC" w:rsidP="00E228CC">
      <w:pPr>
        <w:pStyle w:val="FootnoteText"/>
        <w:rPr>
          <w:lang w:val="en-US"/>
        </w:rPr>
      </w:pPr>
      <w:r>
        <w:rPr>
          <w:rStyle w:val="FootnoteReference"/>
        </w:rPr>
        <w:footnoteRef/>
      </w:r>
      <w:r w:rsidRPr="000E62FE">
        <w:rPr>
          <w:lang w:val="en-US"/>
        </w:rPr>
        <w:t xml:space="preserve"> </w:t>
      </w:r>
      <w:r>
        <w:rPr>
          <w:lang w:val="en-US"/>
        </w:rPr>
        <w:t>Foucault, “Nietzsche, Genealogy</w:t>
      </w:r>
      <w:r w:rsidR="00A92F28">
        <w:rPr>
          <w:lang w:val="en-US"/>
        </w:rPr>
        <w:t>,</w:t>
      </w:r>
      <w:r>
        <w:rPr>
          <w:lang w:val="en-US"/>
        </w:rPr>
        <w:t xml:space="preserve"> History”, 2020 [1971]: 371.</w:t>
      </w:r>
    </w:p>
  </w:footnote>
  <w:footnote w:id="29">
    <w:p w14:paraId="437CA0B5" w14:textId="7AC39570" w:rsidR="00E228CC" w:rsidRPr="00A675C3" w:rsidRDefault="00E228CC" w:rsidP="00E228CC">
      <w:pPr>
        <w:pStyle w:val="FootnoteText"/>
        <w:rPr>
          <w:lang w:val="en-US"/>
        </w:rPr>
      </w:pPr>
      <w:r>
        <w:rPr>
          <w:rStyle w:val="FootnoteReference"/>
        </w:rPr>
        <w:footnoteRef/>
      </w:r>
      <w:r w:rsidRPr="000E62FE">
        <w:rPr>
          <w:lang w:val="en-US"/>
        </w:rPr>
        <w:t xml:space="preserve"> </w:t>
      </w:r>
      <w:r>
        <w:rPr>
          <w:lang w:val="en-US"/>
        </w:rPr>
        <w:t xml:space="preserve">Foucault, </w:t>
      </w:r>
      <w:r w:rsidRPr="00866625">
        <w:rPr>
          <w:i/>
          <w:iCs/>
          <w:lang w:val="en-US"/>
        </w:rPr>
        <w:t>Order of Things</w:t>
      </w:r>
      <w:r>
        <w:rPr>
          <w:lang w:val="en-US"/>
        </w:rPr>
        <w:t xml:space="preserve">, 1994 [1966]: </w:t>
      </w:r>
      <w:r w:rsidR="00DC09C1">
        <w:rPr>
          <w:lang w:val="en-US"/>
        </w:rPr>
        <w:t>XV-</w:t>
      </w:r>
      <w:r>
        <w:rPr>
          <w:lang w:val="en-US"/>
        </w:rPr>
        <w:t xml:space="preserve">XIV </w:t>
      </w:r>
    </w:p>
  </w:footnote>
  <w:footnote w:id="30">
    <w:p w14:paraId="1F2E0836" w14:textId="1BA39A4C" w:rsidR="00E228CC" w:rsidRPr="006318A8" w:rsidRDefault="00E228CC" w:rsidP="00E228CC">
      <w:pPr>
        <w:pStyle w:val="FootnoteText"/>
        <w:rPr>
          <w:lang w:val="en-US"/>
        </w:rPr>
      </w:pPr>
      <w:r>
        <w:rPr>
          <w:rStyle w:val="FootnoteReference"/>
        </w:rPr>
        <w:footnoteRef/>
      </w:r>
      <w:r w:rsidRPr="000E62FE">
        <w:rPr>
          <w:lang w:val="en-US"/>
        </w:rPr>
        <w:t xml:space="preserve"> </w:t>
      </w:r>
      <w:r>
        <w:rPr>
          <w:lang w:val="en-US"/>
        </w:rPr>
        <w:t>Foucault, “Nietzsche, Genealogy</w:t>
      </w:r>
      <w:r w:rsidR="00A92F28">
        <w:rPr>
          <w:lang w:val="en-US"/>
        </w:rPr>
        <w:t>,</w:t>
      </w:r>
      <w:r>
        <w:rPr>
          <w:lang w:val="en-US"/>
        </w:rPr>
        <w:t xml:space="preserve"> History”, 2020 [1971]: 371.</w:t>
      </w:r>
    </w:p>
  </w:footnote>
  <w:footnote w:id="31">
    <w:p w14:paraId="3D6ADA1B" w14:textId="5DEF93A0" w:rsidR="00094263" w:rsidRPr="00094263" w:rsidRDefault="00094263">
      <w:pPr>
        <w:pStyle w:val="FootnoteText"/>
        <w:rPr>
          <w:lang w:val="en-US"/>
        </w:rPr>
      </w:pPr>
      <w:r>
        <w:rPr>
          <w:rStyle w:val="FootnoteReference"/>
        </w:rPr>
        <w:footnoteRef/>
      </w:r>
      <w:r>
        <w:t xml:space="preserve"> </w:t>
      </w:r>
      <w:r w:rsidR="00607B3C">
        <w:t xml:space="preserve">Which is according to </w:t>
      </w:r>
      <w:r w:rsidR="00DF290F">
        <w:t>(</w:t>
      </w:r>
      <w:r w:rsidR="00607B3C">
        <w:t>some</w:t>
      </w:r>
      <w:r w:rsidR="00DF290F">
        <w:t>)</w:t>
      </w:r>
      <w:r w:rsidR="00607B3C">
        <w:t xml:space="preserve"> scholars also the case for homelessness. See </w:t>
      </w:r>
      <w:r w:rsidR="00A23DEB" w:rsidRPr="000E62FE">
        <w:rPr>
          <w:lang w:val="en-US"/>
        </w:rPr>
        <w:t>Erin Dej, “</w:t>
      </w:r>
      <w:r w:rsidR="00A23DEB" w:rsidRPr="00866625">
        <w:rPr>
          <w:rFonts w:ascii="Calibri" w:hAnsi="Calibri" w:cs="Calibri"/>
        </w:rPr>
        <w:t>﻿</w:t>
      </w:r>
      <w:r w:rsidR="00A23DEB" w:rsidRPr="000E62FE">
        <w:rPr>
          <w:lang w:val="en-US"/>
        </w:rPr>
        <w:t>Psychocentrism and Homelessness”, 2016</w:t>
      </w:r>
      <w:r w:rsidR="00A23DEB">
        <w:rPr>
          <w:lang w:val="en-US"/>
        </w:rPr>
        <w:t xml:space="preserve">. </w:t>
      </w:r>
      <w:r w:rsidR="00A23DEB" w:rsidRPr="000E62FE">
        <w:rPr>
          <w:lang w:val="en-US"/>
        </w:rPr>
        <w:t xml:space="preserve">João Aldeia, “Investigating </w:t>
      </w:r>
      <w:r w:rsidR="00A23DEB" w:rsidRPr="000E62FE">
        <w:rPr>
          <w:lang w:val="en-US"/>
        </w:rPr>
        <w:t>Homelessness“, 2013</w:t>
      </w:r>
      <w:r w:rsidR="00A23DEB">
        <w:rPr>
          <w:lang w:val="en-US"/>
        </w:rPr>
        <w:t xml:space="preserve">; Michel Lancion, “How is Homelessness, 2013, </w:t>
      </w:r>
      <w:r w:rsidR="00A23DEB" w:rsidRPr="00866625">
        <w:rPr>
          <w:lang w:val="en-US"/>
        </w:rPr>
        <w:t>Terry Petrenchink</w:t>
      </w:r>
      <w:r w:rsidR="00A23DEB">
        <w:rPr>
          <w:lang w:val="en-US"/>
        </w:rPr>
        <w:t xml:space="preserve">, </w:t>
      </w:r>
      <w:r w:rsidR="00A23DEB" w:rsidRPr="00866625">
        <w:rPr>
          <w:lang w:val="en-US"/>
        </w:rPr>
        <w:t>“Homelessness: Perspectives, Misconceptions and Considerations for Occupational</w:t>
      </w:r>
      <w:r w:rsidR="00A23DEB">
        <w:rPr>
          <w:lang w:val="en-US"/>
        </w:rPr>
        <w:t xml:space="preserve"> </w:t>
      </w:r>
      <w:r w:rsidR="00A23DEB" w:rsidRPr="00866625">
        <w:rPr>
          <w:lang w:val="en-US"/>
        </w:rPr>
        <w:t>Therapy”</w:t>
      </w:r>
      <w:r w:rsidR="00A23DEB">
        <w:rPr>
          <w:lang w:val="en-US"/>
        </w:rPr>
        <w:t>, 2006.</w:t>
      </w:r>
    </w:p>
  </w:footnote>
  <w:footnote w:id="32">
    <w:p w14:paraId="25C5367C" w14:textId="0A2A36D4" w:rsidR="00AD161B" w:rsidRPr="006318A8" w:rsidRDefault="00AD161B" w:rsidP="00AD161B">
      <w:pPr>
        <w:pStyle w:val="FootnoteText"/>
        <w:rPr>
          <w:lang w:val="en-US"/>
        </w:rPr>
      </w:pPr>
      <w:r>
        <w:rPr>
          <w:rStyle w:val="FootnoteReference"/>
        </w:rPr>
        <w:footnoteRef/>
      </w:r>
      <w:r w:rsidRPr="000E62FE">
        <w:rPr>
          <w:lang w:val="en-US"/>
        </w:rPr>
        <w:t xml:space="preserve"> </w:t>
      </w:r>
      <w:r w:rsidR="00866625" w:rsidRPr="000E62FE">
        <w:rPr>
          <w:lang w:val="en-US"/>
        </w:rPr>
        <w:t xml:space="preserve">Miranda </w:t>
      </w:r>
      <w:r w:rsidRPr="000E62FE">
        <w:rPr>
          <w:lang w:val="en-US"/>
        </w:rPr>
        <w:t>Fricker</w:t>
      </w:r>
      <w:r w:rsidR="00866625" w:rsidRPr="000E62FE">
        <w:rPr>
          <w:lang w:val="en-US"/>
        </w:rPr>
        <w:t xml:space="preserve">, </w:t>
      </w:r>
      <w:r w:rsidR="00866625" w:rsidRPr="000E62FE">
        <w:rPr>
          <w:i/>
          <w:iCs/>
          <w:lang w:val="en-US"/>
        </w:rPr>
        <w:t>Epistemic Injustice</w:t>
      </w:r>
      <w:r w:rsidR="00866625" w:rsidRPr="000E62FE">
        <w:rPr>
          <w:lang w:val="en-US"/>
        </w:rPr>
        <w:t xml:space="preserve">, </w:t>
      </w:r>
      <w:r w:rsidRPr="00C6778C">
        <w:rPr>
          <w:lang w:val="en-GB"/>
        </w:rPr>
        <w:t>2007</w:t>
      </w:r>
      <w:r w:rsidR="00866625">
        <w:rPr>
          <w:lang w:val="en-GB"/>
        </w:rPr>
        <w:t>: 1</w:t>
      </w:r>
    </w:p>
  </w:footnote>
  <w:footnote w:id="33">
    <w:p w14:paraId="19C8070B" w14:textId="0E63680E" w:rsidR="00AD161B" w:rsidRPr="005F1B74" w:rsidRDefault="00AD161B" w:rsidP="00AD161B">
      <w:pPr>
        <w:pStyle w:val="FootnoteText"/>
        <w:rPr>
          <w:lang w:val="en-US"/>
        </w:rPr>
      </w:pPr>
      <w:r>
        <w:rPr>
          <w:rStyle w:val="FootnoteReference"/>
        </w:rPr>
        <w:footnoteRef/>
      </w:r>
      <w:r w:rsidRPr="000E62FE">
        <w:rPr>
          <w:lang w:val="en-US"/>
        </w:rPr>
        <w:t xml:space="preserve"> </w:t>
      </w:r>
      <w:r w:rsidR="00607B3C">
        <w:rPr>
          <w:lang w:val="en-US"/>
        </w:rPr>
        <w:t>Ibid.</w:t>
      </w:r>
    </w:p>
  </w:footnote>
  <w:footnote w:id="34">
    <w:p w14:paraId="2215B9B9" w14:textId="5BF0B954" w:rsidR="00866625" w:rsidRPr="005F1B74" w:rsidRDefault="00866625">
      <w:pPr>
        <w:pStyle w:val="FootnoteText"/>
        <w:rPr>
          <w:lang w:val="en-US"/>
        </w:rPr>
      </w:pPr>
      <w:r w:rsidRPr="005F1B74">
        <w:rPr>
          <w:rStyle w:val="FootnoteReference"/>
        </w:rPr>
        <w:footnoteRef/>
      </w:r>
      <w:r w:rsidRPr="005F1B74">
        <w:rPr>
          <w:lang w:val="en-US"/>
        </w:rPr>
        <w:t xml:space="preserve"> S</w:t>
      </w:r>
      <w:r w:rsidR="00A23DEB" w:rsidRPr="005F1B74">
        <w:rPr>
          <w:lang w:val="en-US"/>
        </w:rPr>
        <w:t>andra</w:t>
      </w:r>
      <w:r w:rsidRPr="005F1B74">
        <w:rPr>
          <w:lang w:val="en-US"/>
        </w:rPr>
        <w:t xml:space="preserve"> Harding, “Rethinking Standpoint Epistemology: What Is Strong Objectivity”, 199</w:t>
      </w:r>
      <w:r w:rsidR="005F1B74">
        <w:rPr>
          <w:lang w:val="en-US"/>
        </w:rPr>
        <w:t>3.</w:t>
      </w:r>
    </w:p>
  </w:footnote>
  <w:footnote w:id="35">
    <w:p w14:paraId="16D4CBD6" w14:textId="75A13E4C" w:rsidR="00866625" w:rsidRPr="00866625" w:rsidRDefault="00866625">
      <w:pPr>
        <w:pStyle w:val="FootnoteText"/>
        <w:rPr>
          <w:lang w:val="en-US"/>
        </w:rPr>
      </w:pPr>
      <w:r w:rsidRPr="005F1B74">
        <w:rPr>
          <w:rStyle w:val="FootnoteReference"/>
        </w:rPr>
        <w:footnoteRef/>
      </w:r>
      <w:r w:rsidRPr="005F1B74">
        <w:rPr>
          <w:lang w:val="en-US"/>
        </w:rPr>
        <w:t xml:space="preserve"> </w:t>
      </w:r>
      <w:r w:rsidR="00722CF9" w:rsidRPr="005F1B74">
        <w:rPr>
          <w:lang w:val="en-US"/>
        </w:rPr>
        <w:t>Ibid.</w:t>
      </w:r>
    </w:p>
  </w:footnote>
  <w:footnote w:id="36">
    <w:p w14:paraId="178A6435" w14:textId="076B606A" w:rsidR="00564ECD" w:rsidRPr="00564ECD" w:rsidRDefault="00564ECD">
      <w:pPr>
        <w:pStyle w:val="FootnoteText"/>
        <w:rPr>
          <w:lang w:val="en-US"/>
        </w:rPr>
      </w:pPr>
      <w:r>
        <w:rPr>
          <w:rStyle w:val="FootnoteReference"/>
        </w:rPr>
        <w:footnoteRef/>
      </w:r>
      <w:r w:rsidRPr="000E62FE">
        <w:rPr>
          <w:lang w:val="en-US"/>
        </w:rPr>
        <w:t xml:space="preserve"> </w:t>
      </w:r>
      <w:r w:rsidR="0065498C" w:rsidRPr="000E62FE">
        <w:rPr>
          <w:lang w:val="en-US"/>
        </w:rPr>
        <w:t xml:space="preserve">Enrique </w:t>
      </w:r>
      <w:r w:rsidR="0065498C" w:rsidRPr="000E62FE">
        <w:rPr>
          <w:lang w:val="en-US"/>
        </w:rPr>
        <w:t>Galván-Álvarez, “Epistemic Violence and Retalliation”, 2010.</w:t>
      </w:r>
    </w:p>
  </w:footnote>
  <w:footnote w:id="37">
    <w:p w14:paraId="06A4160C" w14:textId="24D31222" w:rsidR="00960AB6" w:rsidRPr="00960AB6" w:rsidRDefault="00960AB6">
      <w:pPr>
        <w:pStyle w:val="FootnoteText"/>
        <w:rPr>
          <w:lang w:val="en-US"/>
        </w:rPr>
      </w:pPr>
      <w:r>
        <w:rPr>
          <w:rStyle w:val="FootnoteReference"/>
        </w:rPr>
        <w:footnoteRef/>
      </w:r>
      <w:r w:rsidR="00866625" w:rsidRPr="000E62FE">
        <w:rPr>
          <w:lang w:val="en-US"/>
        </w:rPr>
        <w:t xml:space="preserve"> </w:t>
      </w:r>
      <w:r w:rsidR="00866625" w:rsidRPr="005F1B74">
        <w:rPr>
          <w:lang w:val="en-US"/>
        </w:rPr>
        <w:t>Gayatri</w:t>
      </w:r>
      <w:r w:rsidRPr="005F1B74">
        <w:rPr>
          <w:lang w:val="en-US"/>
        </w:rPr>
        <w:t xml:space="preserve"> </w:t>
      </w:r>
      <w:r w:rsidRPr="005F1B74">
        <w:rPr>
          <w:color w:val="000000"/>
          <w:sz w:val="22"/>
          <w:szCs w:val="22"/>
          <w:lang w:val="en-GB"/>
        </w:rPr>
        <w:t>Spivak,</w:t>
      </w:r>
      <w:r w:rsidR="00866625" w:rsidRPr="005F1B74">
        <w:rPr>
          <w:color w:val="000000"/>
          <w:sz w:val="22"/>
          <w:szCs w:val="22"/>
          <w:lang w:val="en-GB"/>
        </w:rPr>
        <w:t xml:space="preserve"> </w:t>
      </w:r>
      <w:r w:rsidR="0065498C" w:rsidRPr="005F1B74">
        <w:rPr>
          <w:i/>
          <w:iCs/>
          <w:color w:val="000000"/>
          <w:sz w:val="22"/>
          <w:szCs w:val="22"/>
          <w:lang w:val="en-GB"/>
        </w:rPr>
        <w:t xml:space="preserve">An Aesthetics Education in the Era of Globalization, </w:t>
      </w:r>
      <w:r w:rsidRPr="005F1B74">
        <w:rPr>
          <w:color w:val="000000"/>
          <w:sz w:val="22"/>
          <w:szCs w:val="22"/>
          <w:lang w:val="en-GB"/>
        </w:rPr>
        <w:t>201</w:t>
      </w:r>
      <w:r w:rsidR="0065498C" w:rsidRPr="005F1B74">
        <w:rPr>
          <w:color w:val="000000"/>
          <w:sz w:val="22"/>
          <w:szCs w:val="22"/>
          <w:lang w:val="en-GB"/>
        </w:rPr>
        <w:t>4:</w:t>
      </w:r>
      <w:r w:rsidRPr="005F1B74">
        <w:rPr>
          <w:color w:val="000000"/>
          <w:sz w:val="22"/>
          <w:szCs w:val="22"/>
          <w:lang w:val="en-GB"/>
        </w:rPr>
        <w:t xml:space="preserve"> 434.</w:t>
      </w:r>
      <w:r w:rsidRPr="00960AB6">
        <w:rPr>
          <w:color w:val="000000"/>
          <w:sz w:val="22"/>
          <w:szCs w:val="22"/>
          <w:lang w:val="en-GB"/>
        </w:rPr>
        <w:t xml:space="preserve"> </w:t>
      </w:r>
      <w:r>
        <w:rPr>
          <w:color w:val="000000"/>
          <w:sz w:val="22"/>
          <w:szCs w:val="22"/>
          <w:lang w:val="en-GB"/>
        </w:rPr>
        <w:t xml:space="preserve"> </w:t>
      </w:r>
    </w:p>
  </w:footnote>
  <w:footnote w:id="38">
    <w:p w14:paraId="7A9D0F38" w14:textId="62510F12" w:rsidR="00A704B2" w:rsidRPr="006C52E1" w:rsidRDefault="00A704B2">
      <w:pPr>
        <w:pStyle w:val="FootnoteText"/>
        <w:rPr>
          <w:lang w:val="en-US"/>
        </w:rPr>
      </w:pPr>
      <w:r>
        <w:rPr>
          <w:rStyle w:val="FootnoteReference"/>
        </w:rPr>
        <w:footnoteRef/>
      </w:r>
      <w:r w:rsidR="00F234C7">
        <w:rPr>
          <w:lang w:val="en-US"/>
        </w:rPr>
        <w:t xml:space="preserve">Foucault, </w:t>
      </w:r>
      <w:r w:rsidR="00F234C7" w:rsidRPr="00866625">
        <w:rPr>
          <w:i/>
          <w:iCs/>
          <w:lang w:val="en-US"/>
        </w:rPr>
        <w:t>Order of Things</w:t>
      </w:r>
      <w:r w:rsidR="00F234C7">
        <w:rPr>
          <w:lang w:val="en-US"/>
        </w:rPr>
        <w:t>, 1994 [</w:t>
      </w:r>
      <w:r w:rsidR="00F234C7" w:rsidRPr="00A92F28">
        <w:rPr>
          <w:lang w:val="en-US"/>
        </w:rPr>
        <w:t>1966]: XIV</w:t>
      </w:r>
      <w:r w:rsidR="006C52E1" w:rsidRPr="00A92F28">
        <w:t xml:space="preserve">; Foucault, “The Order of Things”, </w:t>
      </w:r>
      <w:r w:rsidR="00A92F28">
        <w:t>2020</w:t>
      </w:r>
      <w:r w:rsidR="006C52E1" w:rsidRPr="00A92F28">
        <w:t xml:space="preserve"> [</w:t>
      </w:r>
      <w:r w:rsidR="00A92F28">
        <w:t>1966</w:t>
      </w:r>
      <w:r w:rsidR="006C52E1" w:rsidRPr="00A92F28">
        <w:t>]</w:t>
      </w:r>
      <w:r w:rsidR="00F234C7" w:rsidRPr="00A92F28">
        <w:t>; Patrice Manglier, “The Order of Things”, 2013: 106</w:t>
      </w:r>
    </w:p>
  </w:footnote>
  <w:footnote w:id="39">
    <w:p w14:paraId="07354D93" w14:textId="3B98E236" w:rsidR="00A704B2" w:rsidRPr="00A704B2" w:rsidRDefault="00A704B2">
      <w:pPr>
        <w:pStyle w:val="FootnoteText"/>
        <w:rPr>
          <w:lang w:val="en-US"/>
        </w:rPr>
      </w:pPr>
      <w:r>
        <w:rPr>
          <w:rStyle w:val="FootnoteReference"/>
        </w:rPr>
        <w:footnoteRef/>
      </w:r>
      <w:r>
        <w:t xml:space="preserve"> According to Patrice Manglier Foucault’s notion of episteme should be understood as both an ontology and epistemology at once, and the history of knowing that is archeologically uncovered in for example the Order of Things is a histroy of Being in the Heideggerian sense. See “The Order of Things”, 2013: 107. </w:t>
      </w:r>
    </w:p>
  </w:footnote>
  <w:footnote w:id="40">
    <w:p w14:paraId="623BD6CF" w14:textId="3E11A3B8" w:rsidR="006C52E1" w:rsidRPr="006C52E1" w:rsidRDefault="006C52E1">
      <w:pPr>
        <w:pStyle w:val="FootnoteText"/>
        <w:rPr>
          <w:lang w:val="en-US"/>
        </w:rPr>
      </w:pPr>
      <w:r>
        <w:rPr>
          <w:rStyle w:val="FootnoteReference"/>
        </w:rPr>
        <w:footnoteRef/>
      </w:r>
      <w:r>
        <w:t xml:space="preserve"> </w:t>
      </w:r>
      <w:r>
        <w:rPr>
          <w:lang w:val="en-US"/>
        </w:rPr>
        <w:t>Foucault, “Nietzsche, Genealogy</w:t>
      </w:r>
      <w:r w:rsidR="00A92F28">
        <w:rPr>
          <w:lang w:val="en-US"/>
        </w:rPr>
        <w:t>,</w:t>
      </w:r>
      <w:r>
        <w:rPr>
          <w:lang w:val="en-US"/>
        </w:rPr>
        <w:t xml:space="preserve"> History”, 2020 [1971].</w:t>
      </w:r>
    </w:p>
  </w:footnote>
  <w:footnote w:id="41">
    <w:p w14:paraId="3475ABB0" w14:textId="56446587" w:rsidR="00994B84" w:rsidRPr="00A92F28" w:rsidRDefault="00994B84">
      <w:pPr>
        <w:pStyle w:val="FootnoteText"/>
        <w:rPr>
          <w:lang w:val="en-US"/>
        </w:rPr>
      </w:pPr>
      <w:r>
        <w:rPr>
          <w:rStyle w:val="FootnoteReference"/>
        </w:rPr>
        <w:footnoteRef/>
      </w:r>
      <w:r>
        <w:t xml:space="preserve"> </w:t>
      </w:r>
      <w:r>
        <w:rPr>
          <w:lang w:val="en-US"/>
        </w:rPr>
        <w:t>This is a bit of a simplification but I think it can be justified based on Foucault’s comments</w:t>
      </w:r>
      <w:r w:rsidR="00A704B2">
        <w:rPr>
          <w:lang w:val="en-US"/>
        </w:rPr>
        <w:t xml:space="preserve"> “What was lacking here (referring to</w:t>
      </w:r>
      <w:r w:rsidR="00A704B2" w:rsidRPr="00A704B2">
        <w:rPr>
          <w:lang w:val="en-US"/>
        </w:rPr>
        <w:t xml:space="preserve"> the Order of Things</w:t>
      </w:r>
      <w:r w:rsidR="00A704B2">
        <w:rPr>
          <w:lang w:val="en-US"/>
        </w:rPr>
        <w:t xml:space="preserve">) was this problem of the “discursive regime”, of the effects of power </w:t>
      </w:r>
      <w:r w:rsidR="00A704B2" w:rsidRPr="00A92F28">
        <w:rPr>
          <w:lang w:val="en-US"/>
        </w:rPr>
        <w:t>peculiar to the play of statements. I confused this too much with systematicity, theoretical form, or something like a paradigm”. See “Truth and Power”, 1976: 114-15.</w:t>
      </w:r>
    </w:p>
  </w:footnote>
  <w:footnote w:id="42">
    <w:p w14:paraId="4C4D5CAA" w14:textId="70395764" w:rsidR="00F234C7" w:rsidRPr="00F234C7" w:rsidRDefault="00F234C7">
      <w:pPr>
        <w:pStyle w:val="FootnoteText"/>
        <w:rPr>
          <w:lang w:val="en-US"/>
        </w:rPr>
      </w:pPr>
      <w:r w:rsidRPr="00A92F28">
        <w:rPr>
          <w:rStyle w:val="FootnoteReference"/>
        </w:rPr>
        <w:footnoteRef/>
      </w:r>
      <w:r w:rsidRPr="00A92F28">
        <w:t xml:space="preserve"> Alan D. Schrift, </w:t>
      </w:r>
      <w:r w:rsidRPr="00A92F28">
        <w:rPr>
          <w:lang w:val="en-US"/>
        </w:rPr>
        <w:t>“Discipline and Punish”, 2013: 140</w:t>
      </w:r>
    </w:p>
  </w:footnote>
  <w:footnote w:id="43">
    <w:p w14:paraId="63A13EB5" w14:textId="7D418F3E" w:rsidR="002E5CDE" w:rsidRPr="0015408D" w:rsidRDefault="002E5CDE" w:rsidP="002E5CDE">
      <w:pPr>
        <w:pStyle w:val="FootnoteText"/>
        <w:rPr>
          <w:lang w:val="en-US"/>
        </w:rPr>
      </w:pPr>
      <w:r>
        <w:rPr>
          <w:rStyle w:val="FootnoteReference"/>
        </w:rPr>
        <w:footnoteRef/>
      </w:r>
      <w:r w:rsidRPr="000E62FE">
        <w:rPr>
          <w:lang w:val="en-US"/>
        </w:rPr>
        <w:t xml:space="preserve"> “(…) there is no such thing as relatively independent spheres or circuits: production is immediately consumption and a recoding process, (…), and the recording process and consumption directly determine production</w:t>
      </w:r>
      <w:r w:rsidR="00564ECD" w:rsidRPr="000E62FE">
        <w:rPr>
          <w:lang w:val="en-US"/>
        </w:rPr>
        <w:t xml:space="preserve"> and “(…) man and nature are not like two opposite terms confronting each other – not even in the sense of bipolar opposites within a relationship of causation, ideation or expression (cause and effect, subject and object, etc.); rather, they are one and the same essential reality, the producer-product.”</w:t>
      </w:r>
      <w:r w:rsidRPr="000E62FE">
        <w:rPr>
          <w:lang w:val="en-US"/>
        </w:rPr>
        <w:t xml:space="preserve">. Gilles, Deleuze and Félix </w:t>
      </w:r>
      <w:r w:rsidRPr="000E62FE">
        <w:rPr>
          <w:lang w:val="en-US"/>
        </w:rPr>
        <w:t>Guattari, Anti-Oedipus: Capitalism and Schizophrenia</w:t>
      </w:r>
      <w:r w:rsidR="00AF0B30" w:rsidRPr="000E62FE">
        <w:rPr>
          <w:lang w:val="en-US"/>
        </w:rPr>
        <w:t xml:space="preserve">, </w:t>
      </w:r>
      <w:r w:rsidRPr="000E62FE">
        <w:rPr>
          <w:lang w:val="en-US"/>
        </w:rPr>
        <w:t>1977 [1972</w:t>
      </w:r>
      <w:r w:rsidR="00AF0B30" w:rsidRPr="000E62FE">
        <w:rPr>
          <w:lang w:val="en-US"/>
        </w:rPr>
        <w:t>]:</w:t>
      </w:r>
      <w:r w:rsidRPr="000E62FE">
        <w:rPr>
          <w:lang w:val="en-US"/>
        </w:rPr>
        <w:t xml:space="preserve"> 4.</w:t>
      </w:r>
    </w:p>
  </w:footnote>
  <w:footnote w:id="44">
    <w:p w14:paraId="704F4A6F" w14:textId="4B350AD0" w:rsidR="00A20BDB" w:rsidRPr="00B50035" w:rsidRDefault="00A20BDB" w:rsidP="00A20BDB">
      <w:pPr>
        <w:pStyle w:val="FootnoteText"/>
        <w:rPr>
          <w:lang w:val="en-US"/>
        </w:rPr>
      </w:pPr>
      <w:r w:rsidRPr="00AF0B30">
        <w:rPr>
          <w:rStyle w:val="FootnoteReference"/>
        </w:rPr>
        <w:footnoteRef/>
      </w:r>
      <w:r w:rsidRPr="00AF0B30">
        <w:rPr>
          <w:lang w:val="en-US"/>
        </w:rPr>
        <w:t xml:space="preserve"> “Ignore its [language] power to designate, to name, to show, to reveal, to be the place of meaning or truth, and, instead, turn one’s attention to the moment – which is at once solidified, caught up in the play of the ‘signifier’ and the ‘signified’ – that determines its unique and limited existence”. </w:t>
      </w:r>
      <w:r w:rsidR="00AF0B30" w:rsidRPr="00AF0B30">
        <w:rPr>
          <w:lang w:val="en-US"/>
        </w:rPr>
        <w:t>Foucault</w:t>
      </w:r>
      <w:r w:rsidRPr="00AF0B30">
        <w:rPr>
          <w:lang w:val="en-US"/>
        </w:rPr>
        <w:t>, Archeology of Knowledge 1982 [1969]: 162-3</w:t>
      </w:r>
    </w:p>
  </w:footnote>
  <w:footnote w:id="45">
    <w:p w14:paraId="0FD174C7" w14:textId="06013054" w:rsidR="00BA7566" w:rsidRPr="00B50035" w:rsidRDefault="00BA7566" w:rsidP="00BA7566">
      <w:pPr>
        <w:pStyle w:val="FootnoteText"/>
        <w:rPr>
          <w:lang w:val="en-US"/>
        </w:rPr>
      </w:pPr>
      <w:r>
        <w:rPr>
          <w:rStyle w:val="FootnoteReference"/>
        </w:rPr>
        <w:footnoteRef/>
      </w:r>
      <w:r w:rsidRPr="009B5F47">
        <w:rPr>
          <w:lang w:val="en-US"/>
        </w:rPr>
        <w:t xml:space="preserve"> </w:t>
      </w:r>
      <w:r>
        <w:rPr>
          <w:lang w:val="en-US"/>
        </w:rPr>
        <w:t>“Each age says everything it can according to the conditions laid down for its statements. (…). That everything is always said in every age is perhaps Foucault’s greatest historical principle: behind the curtain there is nothing to see, but it was all the more important each time to describe the curtain, or the base, since there was nothing behind or beneath it”</w:t>
      </w:r>
      <w:r w:rsidR="00A20BDB">
        <w:rPr>
          <w:lang w:val="en-US"/>
        </w:rPr>
        <w:t xml:space="preserve"> Gilles</w:t>
      </w:r>
      <w:r>
        <w:rPr>
          <w:lang w:val="en-US"/>
        </w:rPr>
        <w:t xml:space="preserve"> </w:t>
      </w:r>
      <w:r w:rsidRPr="0015408D">
        <w:rPr>
          <w:lang w:val="en-US"/>
        </w:rPr>
        <w:t xml:space="preserve">Deleuze, </w:t>
      </w:r>
      <w:r w:rsidRPr="00AF0B30">
        <w:rPr>
          <w:i/>
          <w:iCs/>
          <w:lang w:val="en-US"/>
        </w:rPr>
        <w:t>Foucault</w:t>
      </w:r>
      <w:r w:rsidRPr="0015408D">
        <w:rPr>
          <w:lang w:val="en-US"/>
        </w:rPr>
        <w:t>,</w:t>
      </w:r>
      <w:r w:rsidR="00AF0B30">
        <w:rPr>
          <w:lang w:val="en-US"/>
        </w:rPr>
        <w:t xml:space="preserve"> </w:t>
      </w:r>
      <w:r w:rsidR="00AF0B30" w:rsidRPr="00AF0B30">
        <w:rPr>
          <w:lang w:val="en-US"/>
        </w:rPr>
        <w:t>1988</w:t>
      </w:r>
      <w:r w:rsidR="00AF0B30">
        <w:rPr>
          <w:lang w:val="en-US"/>
        </w:rPr>
        <w:t>:</w:t>
      </w:r>
      <w:r w:rsidRPr="0015408D">
        <w:rPr>
          <w:lang w:val="en-US"/>
        </w:rPr>
        <w:t xml:space="preserve"> 54</w:t>
      </w:r>
    </w:p>
  </w:footnote>
  <w:footnote w:id="46">
    <w:p w14:paraId="49E19315" w14:textId="1EB415C0" w:rsidR="00564ECD" w:rsidRPr="00564ECD" w:rsidRDefault="00564ECD">
      <w:pPr>
        <w:pStyle w:val="FootnoteText"/>
        <w:rPr>
          <w:lang w:val="en-US"/>
        </w:rPr>
      </w:pPr>
      <w:r>
        <w:rPr>
          <w:rStyle w:val="FootnoteReference"/>
        </w:rPr>
        <w:footnoteRef/>
      </w:r>
      <w:r w:rsidRPr="000E62FE">
        <w:rPr>
          <w:lang w:val="en-US"/>
        </w:rPr>
        <w:t xml:space="preserve"> </w:t>
      </w:r>
      <w:r w:rsidR="00A20BDB" w:rsidRPr="009A4C9F">
        <w:rPr>
          <w:lang w:val="en-US"/>
        </w:rPr>
        <w:t>“</w:t>
      </w:r>
      <w:r w:rsidR="00A20BDB" w:rsidRPr="009A4C9F">
        <w:rPr>
          <w:lang w:val="en-US"/>
        </w:rPr>
        <w:t>Omnes et Singulatim”</w:t>
      </w:r>
      <w:r w:rsidR="00A20BDB">
        <w:rPr>
          <w:lang w:val="en-US"/>
        </w:rPr>
        <w:t>,</w:t>
      </w:r>
      <w:r w:rsidR="00A20BDB" w:rsidRPr="009A4C9F">
        <w:rPr>
          <w:lang w:val="en-US"/>
        </w:rPr>
        <w:t xml:space="preserve"> Foucault</w:t>
      </w:r>
      <w:r w:rsidR="00A20BDB">
        <w:rPr>
          <w:lang w:val="en-US"/>
        </w:rPr>
        <w:t>,</w:t>
      </w:r>
      <w:r w:rsidR="00A20BDB" w:rsidRPr="009A4C9F">
        <w:rPr>
          <w:lang w:val="en-US"/>
        </w:rPr>
        <w:t xml:space="preserve"> </w:t>
      </w:r>
      <w:r w:rsidR="00A92F28">
        <w:rPr>
          <w:lang w:val="en-US"/>
        </w:rPr>
        <w:t>2020</w:t>
      </w:r>
      <w:r w:rsidR="00A23DEB">
        <w:rPr>
          <w:lang w:val="en-US"/>
        </w:rPr>
        <w:t xml:space="preserve"> [</w:t>
      </w:r>
      <w:r w:rsidR="00A92F28">
        <w:rPr>
          <w:lang w:val="en-US"/>
        </w:rPr>
        <w:t>1979</w:t>
      </w:r>
      <w:r w:rsidR="00A23DEB">
        <w:rPr>
          <w:lang w:val="en-US"/>
        </w:rPr>
        <w:t>]</w:t>
      </w:r>
    </w:p>
  </w:footnote>
  <w:footnote w:id="47">
    <w:p w14:paraId="3850D64B" w14:textId="16D50B0B" w:rsidR="00994B84" w:rsidRPr="000E62FE" w:rsidRDefault="00994B84" w:rsidP="00994B84">
      <w:pPr>
        <w:pStyle w:val="FootnoteText"/>
      </w:pPr>
      <w:r w:rsidRPr="00A23DEB">
        <w:rPr>
          <w:rStyle w:val="FootnoteReference"/>
        </w:rPr>
        <w:footnoteRef/>
      </w:r>
      <w:r w:rsidRPr="00A23DEB">
        <w:t xml:space="preserve"> </w:t>
      </w:r>
      <w:r w:rsidR="00E934CA">
        <w:t xml:space="preserve">M.H.D. </w:t>
      </w:r>
      <w:r w:rsidRPr="00A23DEB">
        <w:t>Leeuwen</w:t>
      </w:r>
      <w:r w:rsidR="00E934CA">
        <w:t>,</w:t>
      </w:r>
      <w:r w:rsidR="00E934CA" w:rsidRPr="00E934CA">
        <w:t xml:space="preserve"> “</w:t>
      </w:r>
      <w:r w:rsidR="00E934CA">
        <w:t>Armenzorg in Nederland na 1800</w:t>
      </w:r>
      <w:r w:rsidR="00E934CA" w:rsidRPr="00E934CA">
        <w:t>”,</w:t>
      </w:r>
      <w:r w:rsidR="00E934CA">
        <w:t xml:space="preserve"> 1998: 276-77</w:t>
      </w:r>
      <w:r w:rsidR="00433003">
        <w:t>.</w:t>
      </w:r>
    </w:p>
  </w:footnote>
  <w:footnote w:id="48">
    <w:p w14:paraId="67DA729F" w14:textId="77777777" w:rsidR="007E0432" w:rsidRPr="00EC04BD" w:rsidRDefault="007E0432" w:rsidP="007E0432">
      <w:pPr>
        <w:pStyle w:val="FootnoteText"/>
        <w:rPr>
          <w:lang w:val="en-US"/>
        </w:rPr>
      </w:pPr>
      <w:r>
        <w:rPr>
          <w:rStyle w:val="FootnoteReference"/>
        </w:rPr>
        <w:footnoteRef/>
      </w:r>
      <w:r>
        <w:t xml:space="preserve"> </w:t>
      </w:r>
      <w:r w:rsidRPr="004659F6">
        <w:rPr>
          <w:color w:val="000000" w:themeColor="text1"/>
          <w:lang w:val="en-US"/>
        </w:rPr>
        <w:t xml:space="preserve">P.H. de Vries, “De </w:t>
      </w:r>
      <w:r w:rsidRPr="004659F6">
        <w:rPr>
          <w:color w:val="000000" w:themeColor="text1"/>
          <w:lang w:val="en-US"/>
        </w:rPr>
        <w:t>agrarische sector”, 2000a: 53; 57.</w:t>
      </w:r>
    </w:p>
  </w:footnote>
  <w:footnote w:id="49">
    <w:p w14:paraId="26C68CAC" w14:textId="6AD5482D" w:rsidR="00EC04BD" w:rsidRPr="00EC04BD" w:rsidRDefault="00EC04BD">
      <w:pPr>
        <w:pStyle w:val="FootnoteText"/>
        <w:rPr>
          <w:lang w:val="en-US"/>
        </w:rPr>
      </w:pPr>
      <w:r>
        <w:rPr>
          <w:rStyle w:val="FootnoteReference"/>
        </w:rPr>
        <w:footnoteRef/>
      </w:r>
      <w:r>
        <w:t xml:space="preserve"> </w:t>
      </w:r>
      <w:r w:rsidR="007E0432">
        <w:rPr>
          <w:lang w:val="en-US"/>
        </w:rPr>
        <w:t>Ibid.</w:t>
      </w:r>
    </w:p>
  </w:footnote>
  <w:footnote w:id="50">
    <w:p w14:paraId="509E604A" w14:textId="7C194AA1" w:rsidR="00E934CA" w:rsidRPr="00E934CA" w:rsidRDefault="00E934CA">
      <w:pPr>
        <w:pStyle w:val="FootnoteText"/>
        <w:rPr>
          <w:lang w:val="en-US"/>
        </w:rPr>
      </w:pPr>
      <w:r>
        <w:rPr>
          <w:rStyle w:val="FootnoteReference"/>
        </w:rPr>
        <w:footnoteRef/>
      </w:r>
      <w:r>
        <w:t xml:space="preserve"> </w:t>
      </w:r>
      <w:r>
        <w:rPr>
          <w:lang w:val="en-US"/>
        </w:rPr>
        <w:t>For an elaboration on this see</w:t>
      </w:r>
      <w:r w:rsidRPr="00E934CA">
        <w:rPr>
          <w:lang w:val="en-US"/>
        </w:rPr>
        <w:t xml:space="preserve"> </w:t>
      </w:r>
      <w:r w:rsidRPr="00E934CA">
        <w:rPr>
          <w:lang w:val="en-US"/>
        </w:rPr>
        <w:t xml:space="preserve">Manglier, “The Order of Things”, 2013: </w:t>
      </w:r>
      <w:r>
        <w:rPr>
          <w:lang w:val="en-US"/>
        </w:rPr>
        <w:t>115-119</w:t>
      </w:r>
      <w:r w:rsidR="00962926">
        <w:rPr>
          <w:lang w:val="en-US"/>
        </w:rPr>
        <w:t>.</w:t>
      </w:r>
    </w:p>
  </w:footnote>
  <w:footnote w:id="51">
    <w:p w14:paraId="0633F6DF" w14:textId="063C3B85" w:rsidR="00823C68" w:rsidRPr="00823C68" w:rsidRDefault="00823C68">
      <w:pPr>
        <w:pStyle w:val="FootnoteText"/>
        <w:rPr>
          <w:lang w:val="en-US"/>
        </w:rPr>
      </w:pPr>
      <w:r>
        <w:rPr>
          <w:rStyle w:val="FootnoteReference"/>
        </w:rPr>
        <w:footnoteRef/>
      </w:r>
      <w:r>
        <w:t xml:space="preserve"> </w:t>
      </w:r>
      <w:r>
        <w:rPr>
          <w:lang w:val="en-US"/>
        </w:rPr>
        <w:t xml:space="preserve">G.C. </w:t>
      </w:r>
      <w:r>
        <w:rPr>
          <w:lang w:val="en-US"/>
        </w:rPr>
        <w:t xml:space="preserve">Quispel, “Staatsvorming, sociale structuren en mentaliteit”, 2000: </w:t>
      </w:r>
      <w:r w:rsidR="002015F7">
        <w:rPr>
          <w:lang w:val="en-US"/>
        </w:rPr>
        <w:t>153-54</w:t>
      </w:r>
      <w:r w:rsidR="0093003C">
        <w:rPr>
          <w:lang w:val="en-US"/>
        </w:rPr>
        <w:t>.</w:t>
      </w:r>
    </w:p>
  </w:footnote>
  <w:footnote w:id="52">
    <w:p w14:paraId="3C29E486" w14:textId="34364D7D" w:rsidR="00AE70BE" w:rsidRPr="00AE70BE" w:rsidRDefault="00AE70BE">
      <w:pPr>
        <w:pStyle w:val="FootnoteText"/>
        <w:rPr>
          <w:lang w:val="en-US"/>
        </w:rPr>
      </w:pPr>
      <w:r>
        <w:rPr>
          <w:rStyle w:val="FootnoteReference"/>
        </w:rPr>
        <w:footnoteRef/>
      </w:r>
      <w:r>
        <w:t xml:space="preserve"> </w:t>
      </w:r>
      <w:r>
        <w:rPr>
          <w:lang w:val="en-US"/>
        </w:rPr>
        <w:t>At the end of the sixteenth-century the Republic’s trading fleet is estimated to have a size of approximately 60.000 ton. Around 1650 this was estimated to be between 400.000 and 450.000 ton, more than the fleet of England, Spain and France taken together. See P.H. de Vries</w:t>
      </w:r>
      <w:r w:rsidRPr="00433003">
        <w:rPr>
          <w:lang w:val="en-US"/>
        </w:rPr>
        <w:t>, “</w:t>
      </w:r>
      <w:r w:rsidRPr="00433003">
        <w:rPr>
          <w:lang w:val="en-US"/>
        </w:rPr>
        <w:t>Nijverheid en handel”, 2000b: 85.</w:t>
      </w:r>
    </w:p>
  </w:footnote>
  <w:footnote w:id="53">
    <w:p w14:paraId="4BF31C7D" w14:textId="6141FF37" w:rsidR="00A675C3" w:rsidRPr="00AF0B30" w:rsidRDefault="00A675C3">
      <w:pPr>
        <w:pStyle w:val="FootnoteText"/>
        <w:rPr>
          <w:lang w:val="nl-NL"/>
        </w:rPr>
      </w:pPr>
      <w:r w:rsidRPr="00C73789">
        <w:rPr>
          <w:rStyle w:val="FootnoteReference"/>
          <w:lang w:val="nl-NL"/>
        </w:rPr>
        <w:footnoteRef/>
      </w:r>
      <w:r w:rsidR="00C73789">
        <w:rPr>
          <w:lang w:val="nl-NL"/>
        </w:rPr>
        <w:t xml:space="preserve"> </w:t>
      </w:r>
      <w:r w:rsidR="00A20BDB" w:rsidRPr="00C73789">
        <w:rPr>
          <w:lang w:val="nl-NL"/>
        </w:rPr>
        <w:t xml:space="preserve">Jonathan </w:t>
      </w:r>
      <w:r w:rsidRPr="00C73789">
        <w:rPr>
          <w:lang w:val="nl-NL"/>
        </w:rPr>
        <w:t>Israel</w:t>
      </w:r>
      <w:r w:rsidR="009C5987" w:rsidRPr="00C73789">
        <w:rPr>
          <w:lang w:val="nl-NL"/>
        </w:rPr>
        <w:t>,</w:t>
      </w:r>
      <w:r w:rsidRPr="00C73789">
        <w:rPr>
          <w:lang w:val="nl-NL"/>
        </w:rPr>
        <w:t xml:space="preserve"> </w:t>
      </w:r>
      <w:r w:rsidRPr="00C73789">
        <w:rPr>
          <w:i/>
          <w:iCs/>
          <w:lang w:val="nl-NL"/>
        </w:rPr>
        <w:t xml:space="preserve">The Dutch </w:t>
      </w:r>
      <w:r w:rsidR="00AF0B30" w:rsidRPr="00C73789">
        <w:rPr>
          <w:i/>
          <w:iCs/>
          <w:lang w:val="nl-NL"/>
        </w:rPr>
        <w:t>Republic</w:t>
      </w:r>
      <w:r w:rsidR="009C5987" w:rsidRPr="00C73789">
        <w:rPr>
          <w:i/>
          <w:iCs/>
          <w:lang w:val="nl-NL"/>
        </w:rPr>
        <w:t>,</w:t>
      </w:r>
      <w:r w:rsidR="00A20BDB" w:rsidRPr="00C73789">
        <w:rPr>
          <w:i/>
          <w:iCs/>
          <w:lang w:val="nl-NL"/>
        </w:rPr>
        <w:t xml:space="preserve"> </w:t>
      </w:r>
      <w:r w:rsidR="00A20BDB" w:rsidRPr="00C73789">
        <w:rPr>
          <w:lang w:val="nl-NL"/>
        </w:rPr>
        <w:t>1995:</w:t>
      </w:r>
      <w:r w:rsidR="009C5987" w:rsidRPr="00C73789">
        <w:rPr>
          <w:lang w:val="nl-NL"/>
        </w:rPr>
        <w:t xml:space="preserve"> 353</w:t>
      </w:r>
      <w:r w:rsidRPr="00C73789">
        <w:rPr>
          <w:lang w:val="nl-NL"/>
        </w:rPr>
        <w:t>.</w:t>
      </w:r>
    </w:p>
  </w:footnote>
  <w:footnote w:id="54">
    <w:p w14:paraId="7E1856E9" w14:textId="3B277E91" w:rsidR="00A675C3" w:rsidRPr="00AF0B30" w:rsidRDefault="00A675C3">
      <w:pPr>
        <w:pStyle w:val="FootnoteText"/>
        <w:rPr>
          <w:lang w:val="nl-NL"/>
        </w:rPr>
      </w:pPr>
      <w:r w:rsidRPr="00AF0B30">
        <w:rPr>
          <w:rStyle w:val="FootnoteReference"/>
          <w:lang w:val="nl-NL"/>
        </w:rPr>
        <w:footnoteRef/>
      </w:r>
      <w:r w:rsidRPr="00AF0B30">
        <w:rPr>
          <w:lang w:val="nl-NL"/>
        </w:rPr>
        <w:t xml:space="preserve"> </w:t>
      </w:r>
      <w:r w:rsidR="004A1A67">
        <w:rPr>
          <w:lang w:val="nl-NL"/>
        </w:rPr>
        <w:t>A</w:t>
      </w:r>
      <w:r w:rsidR="004A1A67" w:rsidRPr="00B073EF">
        <w:rPr>
          <w:lang w:val="nl-NL"/>
        </w:rPr>
        <w:t xml:space="preserve">. Th. </w:t>
      </w:r>
      <w:r w:rsidR="004A1A67" w:rsidRPr="00B073EF">
        <w:rPr>
          <w:lang w:val="en-US"/>
        </w:rPr>
        <w:t xml:space="preserve">van </w:t>
      </w:r>
      <w:r w:rsidR="004A1A67" w:rsidRPr="00B073EF">
        <w:rPr>
          <w:lang w:val="en-US"/>
        </w:rPr>
        <w:t>Deursen</w:t>
      </w:r>
      <w:r w:rsidR="009C5987" w:rsidRPr="00B073EF">
        <w:rPr>
          <w:lang w:val="nl-NL"/>
        </w:rPr>
        <w:t xml:space="preserve">, </w:t>
      </w:r>
      <w:r w:rsidR="004A1A67" w:rsidRPr="00B073EF">
        <w:rPr>
          <w:i/>
          <w:iCs/>
          <w:lang w:val="nl-NL"/>
        </w:rPr>
        <w:t>“De Republiek der Zeven Verenigde Nederlanden</w:t>
      </w:r>
      <w:r w:rsidR="00A20BDB" w:rsidRPr="00B073EF">
        <w:rPr>
          <w:lang w:val="nl-NL"/>
        </w:rPr>
        <w:t>,</w:t>
      </w:r>
      <w:r w:rsidR="009C5987" w:rsidRPr="00B073EF">
        <w:rPr>
          <w:lang w:val="nl-NL"/>
        </w:rPr>
        <w:t xml:space="preserve"> </w:t>
      </w:r>
      <w:r w:rsidR="00A20BDB" w:rsidRPr="00B073EF">
        <w:rPr>
          <w:lang w:val="nl-NL"/>
        </w:rPr>
        <w:t xml:space="preserve">1993: </w:t>
      </w:r>
      <w:r w:rsidR="00433003" w:rsidRPr="00B073EF">
        <w:rPr>
          <w:lang w:val="nl-NL"/>
        </w:rPr>
        <w:t>169</w:t>
      </w:r>
      <w:r w:rsidR="007746B5" w:rsidRPr="00B073EF">
        <w:rPr>
          <w:lang w:val="nl-NL"/>
        </w:rPr>
        <w:t>.</w:t>
      </w:r>
    </w:p>
  </w:footnote>
  <w:footnote w:id="55">
    <w:p w14:paraId="26EC2723" w14:textId="07D79BC7" w:rsidR="00EC04BD" w:rsidRPr="00EC04BD" w:rsidRDefault="00EC04BD">
      <w:pPr>
        <w:pStyle w:val="FootnoteText"/>
        <w:rPr>
          <w:lang w:val="en-US"/>
        </w:rPr>
      </w:pPr>
      <w:r>
        <w:rPr>
          <w:rStyle w:val="FootnoteReference"/>
        </w:rPr>
        <w:footnoteRef/>
      </w:r>
      <w:r>
        <w:t xml:space="preserve"> </w:t>
      </w:r>
      <w:r w:rsidRPr="0093003C">
        <w:rPr>
          <w:lang w:val="en-US"/>
        </w:rPr>
        <w:t>P.H. de Vries, 2000</w:t>
      </w:r>
      <w:r w:rsidR="00AE70BE" w:rsidRPr="0093003C">
        <w:rPr>
          <w:lang w:val="en-US"/>
        </w:rPr>
        <w:t>a</w:t>
      </w:r>
      <w:r w:rsidRPr="0093003C">
        <w:rPr>
          <w:lang w:val="en-US"/>
        </w:rPr>
        <w:t>: 59</w:t>
      </w:r>
      <w:r w:rsidR="00433003">
        <w:rPr>
          <w:lang w:val="en-US"/>
        </w:rPr>
        <w:t xml:space="preserve">; </w:t>
      </w:r>
      <w:r w:rsidR="004A1A67">
        <w:rPr>
          <w:lang w:val="en-US"/>
        </w:rPr>
        <w:t xml:space="preserve">van </w:t>
      </w:r>
      <w:r w:rsidR="004A1A67">
        <w:rPr>
          <w:lang w:val="en-US"/>
        </w:rPr>
        <w:t>Deursen</w:t>
      </w:r>
      <w:r w:rsidR="00433003">
        <w:rPr>
          <w:lang w:val="en-US"/>
        </w:rPr>
        <w:t>, 1993: 167.</w:t>
      </w:r>
    </w:p>
  </w:footnote>
  <w:footnote w:id="56">
    <w:p w14:paraId="0F691C39" w14:textId="1D280B55" w:rsidR="00A675C3" w:rsidRPr="00AF0B30" w:rsidRDefault="00A675C3">
      <w:pPr>
        <w:pStyle w:val="FootnoteText"/>
        <w:rPr>
          <w:lang w:val="nl-NL"/>
        </w:rPr>
      </w:pPr>
      <w:r w:rsidRPr="00AF0B30">
        <w:rPr>
          <w:rStyle w:val="FootnoteReference"/>
          <w:lang w:val="nl-NL"/>
        </w:rPr>
        <w:footnoteRef/>
      </w:r>
      <w:r w:rsidRPr="00AF0B30">
        <w:rPr>
          <w:lang w:val="nl-NL"/>
        </w:rPr>
        <w:t xml:space="preserve"> </w:t>
      </w:r>
      <w:r w:rsidR="004A1A67">
        <w:rPr>
          <w:lang w:val="en-US"/>
        </w:rPr>
        <w:t xml:space="preserve">van </w:t>
      </w:r>
      <w:r w:rsidR="004A1A67">
        <w:rPr>
          <w:lang w:val="en-US"/>
        </w:rPr>
        <w:t>Deursen</w:t>
      </w:r>
      <w:r w:rsidR="009C5987" w:rsidRPr="00AF0B30">
        <w:rPr>
          <w:lang w:val="nl-NL"/>
        </w:rPr>
        <w:t xml:space="preserve">, </w:t>
      </w:r>
      <w:r w:rsidR="00037653" w:rsidRPr="00AF0B30">
        <w:rPr>
          <w:lang w:val="nl-NL"/>
        </w:rPr>
        <w:t xml:space="preserve">1993: </w:t>
      </w:r>
      <w:r w:rsidRPr="00AF0B30">
        <w:rPr>
          <w:lang w:val="nl-NL"/>
        </w:rPr>
        <w:t>167</w:t>
      </w:r>
      <w:r w:rsidR="009C5987" w:rsidRPr="00AF0B30">
        <w:rPr>
          <w:lang w:val="nl-NL"/>
        </w:rPr>
        <w:t xml:space="preserve">. </w:t>
      </w:r>
    </w:p>
  </w:footnote>
  <w:footnote w:id="57">
    <w:p w14:paraId="1997D12B" w14:textId="64D65C46" w:rsidR="00A675C3" w:rsidRPr="00AF0B30" w:rsidRDefault="00A675C3">
      <w:pPr>
        <w:pStyle w:val="FootnoteText"/>
        <w:rPr>
          <w:lang w:val="nl-NL"/>
        </w:rPr>
      </w:pPr>
      <w:r w:rsidRPr="00AF0B30">
        <w:rPr>
          <w:rStyle w:val="FootnoteReference"/>
          <w:lang w:val="nl-NL"/>
        </w:rPr>
        <w:footnoteRef/>
      </w:r>
      <w:r w:rsidRPr="00AF0B30">
        <w:rPr>
          <w:lang w:val="nl-NL"/>
        </w:rPr>
        <w:t xml:space="preserve"> </w:t>
      </w:r>
      <w:r w:rsidR="009C5987" w:rsidRPr="00AF0B30">
        <w:rPr>
          <w:lang w:val="nl-NL"/>
        </w:rPr>
        <w:t xml:space="preserve">Arnold </w:t>
      </w:r>
      <w:r w:rsidRPr="00AF0B30">
        <w:rPr>
          <w:lang w:val="nl-NL"/>
        </w:rPr>
        <w:t xml:space="preserve">Hauser, </w:t>
      </w:r>
      <w:r w:rsidR="009C5987" w:rsidRPr="00AF0B30">
        <w:rPr>
          <w:i/>
          <w:iCs/>
          <w:lang w:val="nl-NL"/>
        </w:rPr>
        <w:t>Sociale Geschiedenis van de Kunst</w:t>
      </w:r>
      <w:r w:rsidR="009C5987" w:rsidRPr="00AF0B30">
        <w:rPr>
          <w:lang w:val="nl-NL"/>
        </w:rPr>
        <w:t>, 1957: 320.</w:t>
      </w:r>
    </w:p>
  </w:footnote>
  <w:footnote w:id="58">
    <w:p w14:paraId="1ECD5202" w14:textId="5E3BF7AE" w:rsidR="00A675C3" w:rsidRPr="000E62FE" w:rsidRDefault="00A675C3">
      <w:pPr>
        <w:pStyle w:val="FootnoteText"/>
        <w:rPr>
          <w:lang w:val="en-US"/>
        </w:rPr>
      </w:pPr>
      <w:r w:rsidRPr="00AF0B30">
        <w:rPr>
          <w:rStyle w:val="FootnoteReference"/>
          <w:lang w:val="nl-NL"/>
        </w:rPr>
        <w:footnoteRef/>
      </w:r>
      <w:r w:rsidRPr="000E62FE">
        <w:rPr>
          <w:lang w:val="en-US"/>
        </w:rPr>
        <w:t xml:space="preserve"> </w:t>
      </w:r>
      <w:r w:rsidR="009C5987" w:rsidRPr="000E62FE">
        <w:rPr>
          <w:lang w:val="en-US"/>
        </w:rPr>
        <w:t xml:space="preserve">Ad van der </w:t>
      </w:r>
      <w:r w:rsidR="009C5987" w:rsidRPr="000E62FE">
        <w:rPr>
          <w:lang w:val="en-US"/>
        </w:rPr>
        <w:t>Woude, “The Volume and Value of Paintings in Holland at the Time of the Republic”</w:t>
      </w:r>
      <w:r w:rsidR="009C5987" w:rsidRPr="000E62FE">
        <w:rPr>
          <w:i/>
          <w:iCs/>
          <w:lang w:val="en-US"/>
        </w:rPr>
        <w:t>,</w:t>
      </w:r>
      <w:r w:rsidR="009C5987" w:rsidRPr="000E62FE">
        <w:rPr>
          <w:lang w:val="en-US"/>
        </w:rPr>
        <w:t xml:space="preserve"> </w:t>
      </w:r>
      <w:r w:rsidR="00AE70BE">
        <w:rPr>
          <w:lang w:val="en-US"/>
        </w:rPr>
        <w:t xml:space="preserve">1991: </w:t>
      </w:r>
      <w:r w:rsidR="006C313B" w:rsidRPr="000E62FE">
        <w:rPr>
          <w:lang w:val="en-US"/>
        </w:rPr>
        <w:t>298.</w:t>
      </w:r>
    </w:p>
  </w:footnote>
  <w:footnote w:id="59">
    <w:p w14:paraId="5DCB2248" w14:textId="32921DD6" w:rsidR="00A675C3" w:rsidRPr="000E62FE" w:rsidRDefault="00A675C3">
      <w:pPr>
        <w:pStyle w:val="FootnoteText"/>
      </w:pPr>
      <w:r w:rsidRPr="00AF0B30">
        <w:rPr>
          <w:rStyle w:val="FootnoteReference"/>
          <w:lang w:val="nl-NL"/>
        </w:rPr>
        <w:footnoteRef/>
      </w:r>
      <w:r w:rsidRPr="00AF0B30">
        <w:rPr>
          <w:lang w:val="nl-NL"/>
        </w:rPr>
        <w:t xml:space="preserve"> </w:t>
      </w:r>
      <w:r w:rsidR="009C5987" w:rsidRPr="00AF0B30">
        <w:rPr>
          <w:lang w:val="nl-NL"/>
        </w:rPr>
        <w:t xml:space="preserve">Rudolf Dekkers. “Handwerklieden en Arbeiders in Holland van de Zestiende tot </w:t>
      </w:r>
      <w:r w:rsidR="009C5987" w:rsidRPr="00AF0B30">
        <w:rPr>
          <w:lang w:val="nl-NL"/>
        </w:rPr>
        <w:t>Achittiende Eeuw: Identititeit, Cultuur en Protest”, 1992.</w:t>
      </w:r>
      <w:r w:rsidR="009C5987" w:rsidRPr="000E62FE">
        <w:t xml:space="preserve"> </w:t>
      </w:r>
    </w:p>
  </w:footnote>
  <w:footnote w:id="60">
    <w:p w14:paraId="7FFCFE5A" w14:textId="0B8C6F9D" w:rsidR="007E0432" w:rsidRPr="007E0432" w:rsidRDefault="007E0432">
      <w:pPr>
        <w:pStyle w:val="FootnoteText"/>
        <w:rPr>
          <w:lang w:val="en-US"/>
        </w:rPr>
      </w:pPr>
      <w:r>
        <w:rPr>
          <w:rStyle w:val="FootnoteReference"/>
        </w:rPr>
        <w:footnoteRef/>
      </w:r>
      <w:r>
        <w:t xml:space="preserve"> The historian P.H. de Vries points out that part of the success of the Republic, as well as its relative equality vis-á-vis the rest of Europe, should be sought in its access to cheap grain sources from the Baltics. See P.H. de Vries 2000a: 59, 2000c: 117-18.  </w:t>
      </w:r>
    </w:p>
  </w:footnote>
  <w:footnote w:id="61">
    <w:p w14:paraId="33094ADB" w14:textId="4B497205" w:rsidR="00816E7E" w:rsidRPr="00816E7E" w:rsidRDefault="00816E7E" w:rsidP="00061DCF">
      <w:pPr>
        <w:pStyle w:val="FootnoteText"/>
        <w:jc w:val="both"/>
        <w:rPr>
          <w:lang w:val="en-US"/>
        </w:rPr>
      </w:pPr>
      <w:r>
        <w:rPr>
          <w:rStyle w:val="FootnoteReference"/>
        </w:rPr>
        <w:footnoteRef/>
      </w:r>
      <w:r>
        <w:t xml:space="preserve"> </w:t>
      </w:r>
      <w:r w:rsidRPr="00B073EF">
        <w:rPr>
          <w:lang w:val="en-US"/>
        </w:rPr>
        <w:t xml:space="preserve">Oscar </w:t>
      </w:r>
      <w:r w:rsidRPr="00B073EF">
        <w:rPr>
          <w:lang w:val="en-US"/>
        </w:rPr>
        <w:t>Gelderblom, “Waar hebben we de financiële sector eigenlijk voor nodig?”, 2015: 35</w:t>
      </w:r>
      <w:r w:rsidR="00B073EF" w:rsidRPr="00B073EF">
        <w:rPr>
          <w:lang w:val="en-US"/>
        </w:rPr>
        <w:t>.</w:t>
      </w:r>
    </w:p>
  </w:footnote>
  <w:footnote w:id="62">
    <w:p w14:paraId="1D8BC2CB" w14:textId="588E7690" w:rsidR="00A675C3" w:rsidRPr="00A675C3" w:rsidRDefault="00A675C3">
      <w:pPr>
        <w:pStyle w:val="FootnoteText"/>
        <w:rPr>
          <w:lang w:val="en-US"/>
        </w:rPr>
      </w:pPr>
      <w:r>
        <w:rPr>
          <w:rStyle w:val="FootnoteReference"/>
        </w:rPr>
        <w:footnoteRef/>
      </w:r>
      <w:r w:rsidRPr="000E62FE">
        <w:rPr>
          <w:lang w:val="en-US"/>
        </w:rPr>
        <w:t xml:space="preserve"> </w:t>
      </w:r>
      <w:r w:rsidR="009C5987" w:rsidRPr="000E62FE">
        <w:rPr>
          <w:lang w:val="en-US"/>
        </w:rPr>
        <w:t xml:space="preserve">John </w:t>
      </w:r>
      <w:r>
        <w:rPr>
          <w:lang w:val="en-US"/>
        </w:rPr>
        <w:t>Munro</w:t>
      </w:r>
      <w:r w:rsidR="009C5987">
        <w:rPr>
          <w:lang w:val="en-US"/>
        </w:rPr>
        <w:t>, “The Medieval Origins of the Financial Revolution”, 2003.</w:t>
      </w:r>
    </w:p>
  </w:footnote>
  <w:footnote w:id="63">
    <w:p w14:paraId="408A0DBB" w14:textId="742643D9" w:rsidR="00A20BDB" w:rsidRPr="00A20BDB" w:rsidRDefault="00A20BDB">
      <w:pPr>
        <w:pStyle w:val="FootnoteText"/>
        <w:rPr>
          <w:lang w:val="en-US"/>
        </w:rPr>
      </w:pPr>
      <w:r>
        <w:rPr>
          <w:rStyle w:val="FootnoteReference"/>
        </w:rPr>
        <w:footnoteRef/>
      </w:r>
      <w:r w:rsidRPr="000E62FE">
        <w:rPr>
          <w:lang w:val="en-US"/>
        </w:rPr>
        <w:t xml:space="preserve"> </w:t>
      </w:r>
      <w:r w:rsidR="004A1A67">
        <w:rPr>
          <w:lang w:val="en-US"/>
        </w:rPr>
        <w:t xml:space="preserve">van </w:t>
      </w:r>
      <w:r w:rsidR="004A1A67">
        <w:rPr>
          <w:lang w:val="en-US"/>
        </w:rPr>
        <w:t>Deursen</w:t>
      </w:r>
      <w:r w:rsidR="00433003">
        <w:rPr>
          <w:lang w:val="en-US"/>
        </w:rPr>
        <w:t>, 1993: 167.</w:t>
      </w:r>
    </w:p>
  </w:footnote>
  <w:footnote w:id="64">
    <w:p w14:paraId="2D53313C" w14:textId="3B18E9CB" w:rsidR="00A675C3" w:rsidRPr="00A675C3" w:rsidRDefault="00A675C3" w:rsidP="00A675C3">
      <w:pPr>
        <w:pStyle w:val="EndnoteText"/>
        <w:spacing w:line="276" w:lineRule="auto"/>
        <w:rPr>
          <w:lang w:val="en-US"/>
        </w:rPr>
      </w:pPr>
      <w:r>
        <w:rPr>
          <w:rStyle w:val="FootnoteReference"/>
        </w:rPr>
        <w:footnoteRef/>
      </w:r>
      <w:r w:rsidRPr="000E62FE">
        <w:rPr>
          <w:lang w:val="en-US"/>
        </w:rPr>
        <w:t xml:space="preserve"> </w:t>
      </w:r>
      <w:r w:rsidR="004A1A67">
        <w:rPr>
          <w:lang w:val="en-US"/>
        </w:rPr>
        <w:t xml:space="preserve">van </w:t>
      </w:r>
      <w:r w:rsidR="004A1A67">
        <w:rPr>
          <w:lang w:val="en-US"/>
        </w:rPr>
        <w:t>Deursen</w:t>
      </w:r>
      <w:r w:rsidR="009C5987">
        <w:rPr>
          <w:lang w:val="en-US"/>
        </w:rPr>
        <w:t>, 199</w:t>
      </w:r>
      <w:r w:rsidR="00037653">
        <w:rPr>
          <w:lang w:val="en-US"/>
        </w:rPr>
        <w:t>3</w:t>
      </w:r>
      <w:r w:rsidR="009C5987">
        <w:rPr>
          <w:lang w:val="en-US"/>
        </w:rPr>
        <w:t>: 175.</w:t>
      </w:r>
      <w:r w:rsidRPr="0074658C">
        <w:rPr>
          <w:lang w:val="en-US"/>
        </w:rPr>
        <w:t xml:space="preserve"> </w:t>
      </w:r>
    </w:p>
  </w:footnote>
  <w:footnote w:id="65">
    <w:p w14:paraId="01BC0052" w14:textId="79FB21C6" w:rsidR="00A675C3" w:rsidRPr="00A675C3" w:rsidRDefault="00A675C3">
      <w:pPr>
        <w:pStyle w:val="FootnoteText"/>
        <w:rPr>
          <w:lang w:val="en-US"/>
        </w:rPr>
      </w:pPr>
      <w:r>
        <w:rPr>
          <w:rStyle w:val="FootnoteReference"/>
        </w:rPr>
        <w:footnoteRef/>
      </w:r>
      <w:r w:rsidRPr="000E62FE">
        <w:rPr>
          <w:lang w:val="en-US"/>
        </w:rPr>
        <w:t xml:space="preserve"> </w:t>
      </w:r>
      <w:r w:rsidR="004A1A67">
        <w:rPr>
          <w:lang w:val="en-US"/>
        </w:rPr>
        <w:t xml:space="preserve">van </w:t>
      </w:r>
      <w:r w:rsidR="004A1A67">
        <w:rPr>
          <w:lang w:val="en-US"/>
        </w:rPr>
        <w:t>Deursen</w:t>
      </w:r>
      <w:r w:rsidR="009C5987">
        <w:rPr>
          <w:lang w:val="en-US"/>
        </w:rPr>
        <w:t>, 199</w:t>
      </w:r>
      <w:r w:rsidR="00037653">
        <w:rPr>
          <w:lang w:val="en-US"/>
        </w:rPr>
        <w:t>3</w:t>
      </w:r>
      <w:r w:rsidR="009C5987">
        <w:rPr>
          <w:lang w:val="en-US"/>
        </w:rPr>
        <w:t xml:space="preserve">: </w:t>
      </w:r>
      <w:r w:rsidRPr="0074658C">
        <w:rPr>
          <w:lang w:val="en-US"/>
        </w:rPr>
        <w:t>166</w:t>
      </w:r>
      <w:r w:rsidR="009C5987">
        <w:rPr>
          <w:lang w:val="en-US"/>
        </w:rPr>
        <w:t>.</w:t>
      </w:r>
    </w:p>
  </w:footnote>
  <w:footnote w:id="66">
    <w:p w14:paraId="780D5184" w14:textId="224F16C5" w:rsidR="00A675C3" w:rsidRPr="00A675C3" w:rsidRDefault="00A675C3">
      <w:pPr>
        <w:pStyle w:val="FootnoteText"/>
        <w:rPr>
          <w:lang w:val="en-US"/>
        </w:rPr>
      </w:pPr>
      <w:r>
        <w:rPr>
          <w:rStyle w:val="FootnoteReference"/>
        </w:rPr>
        <w:footnoteRef/>
      </w:r>
      <w:r w:rsidR="009C5987" w:rsidRPr="000E62FE">
        <w:rPr>
          <w:lang w:val="en-US"/>
        </w:rPr>
        <w:t xml:space="preserve"> Scott</w:t>
      </w:r>
      <w:r w:rsidRPr="000E62FE">
        <w:rPr>
          <w:lang w:val="en-US"/>
        </w:rPr>
        <w:t xml:space="preserve"> </w:t>
      </w:r>
      <w:r w:rsidRPr="0074658C">
        <w:rPr>
          <w:lang w:val="en-US"/>
        </w:rPr>
        <w:t>MacDonald</w:t>
      </w:r>
      <w:r w:rsidR="009C5987">
        <w:rPr>
          <w:lang w:val="en-US"/>
        </w:rPr>
        <w:t>,</w:t>
      </w:r>
      <w:r w:rsidRPr="0074658C">
        <w:rPr>
          <w:lang w:val="en-US"/>
        </w:rPr>
        <w:t xml:space="preserve"> </w:t>
      </w:r>
      <w:r w:rsidRPr="009C5987">
        <w:rPr>
          <w:i/>
          <w:iCs/>
          <w:lang w:val="en-US"/>
        </w:rPr>
        <w:t>A History of Credit &amp; Power in the Western Worl</w:t>
      </w:r>
      <w:r w:rsidR="009C5987" w:rsidRPr="009C5987">
        <w:rPr>
          <w:i/>
          <w:iCs/>
          <w:lang w:val="en-US"/>
        </w:rPr>
        <w:t>d</w:t>
      </w:r>
      <w:r w:rsidR="009C5987">
        <w:rPr>
          <w:lang w:val="en-US"/>
        </w:rPr>
        <w:t xml:space="preserve">, 2001: </w:t>
      </w:r>
      <w:r w:rsidR="009C5987" w:rsidRPr="0074658C">
        <w:rPr>
          <w:lang w:val="en-US"/>
        </w:rPr>
        <w:t>156</w:t>
      </w:r>
      <w:r w:rsidR="009C5987">
        <w:rPr>
          <w:lang w:val="en-US"/>
        </w:rPr>
        <w:t>.</w:t>
      </w:r>
    </w:p>
  </w:footnote>
  <w:footnote w:id="67">
    <w:p w14:paraId="36E73368" w14:textId="1DACBDFE" w:rsidR="00A675C3" w:rsidRPr="00A675C3" w:rsidRDefault="00A675C3">
      <w:pPr>
        <w:pStyle w:val="FootnoteText"/>
        <w:rPr>
          <w:lang w:val="en-US"/>
        </w:rPr>
      </w:pPr>
      <w:r>
        <w:rPr>
          <w:rStyle w:val="FootnoteReference"/>
        </w:rPr>
        <w:footnoteRef/>
      </w:r>
      <w:r w:rsidR="009C5987" w:rsidRPr="000E62FE">
        <w:rPr>
          <w:lang w:val="en-US"/>
        </w:rPr>
        <w:t xml:space="preserve"> Peter </w:t>
      </w:r>
      <w:r w:rsidRPr="0065498C">
        <w:rPr>
          <w:lang w:val="en-US"/>
        </w:rPr>
        <w:t xml:space="preserve">Lindert, </w:t>
      </w:r>
      <w:r w:rsidR="009C5987">
        <w:rPr>
          <w:lang w:val="en-US"/>
        </w:rPr>
        <w:t>“</w:t>
      </w:r>
      <w:r w:rsidRPr="0065498C">
        <w:rPr>
          <w:lang w:val="en-US"/>
        </w:rPr>
        <w:t>Poor relief before the welfare state</w:t>
      </w:r>
      <w:r w:rsidR="009C5987">
        <w:rPr>
          <w:lang w:val="en-US"/>
        </w:rPr>
        <w:t>”, 1998.</w:t>
      </w:r>
    </w:p>
  </w:footnote>
  <w:footnote w:id="68">
    <w:p w14:paraId="25BD48B1" w14:textId="2A89D2D1" w:rsidR="00A675C3" w:rsidRPr="00A675C3" w:rsidRDefault="00A675C3">
      <w:pPr>
        <w:pStyle w:val="FootnoteText"/>
        <w:rPr>
          <w:lang w:val="en-US"/>
        </w:rPr>
      </w:pPr>
      <w:r>
        <w:rPr>
          <w:rStyle w:val="FootnoteReference"/>
        </w:rPr>
        <w:footnoteRef/>
      </w:r>
      <w:r w:rsidRPr="000E62FE">
        <w:rPr>
          <w:lang w:val="en-US"/>
        </w:rPr>
        <w:t xml:space="preserve"> </w:t>
      </w:r>
      <w:r w:rsidRPr="0065498C">
        <w:rPr>
          <w:lang w:val="en-US"/>
        </w:rPr>
        <w:t xml:space="preserve">Rudolf </w:t>
      </w:r>
      <w:r w:rsidRPr="0065498C">
        <w:rPr>
          <w:lang w:val="en-US"/>
        </w:rPr>
        <w:t>Dekkers</w:t>
      </w:r>
      <w:r w:rsidR="00D23067">
        <w:rPr>
          <w:lang w:val="en-US"/>
        </w:rPr>
        <w:t xml:space="preserve"> (1992)</w:t>
      </w:r>
      <w:r w:rsidRPr="0065498C">
        <w:rPr>
          <w:lang w:val="en-US"/>
        </w:rPr>
        <w:t xml:space="preserve"> provides an interesting overview of the relative autonomy that the guild servants of the </w:t>
      </w:r>
      <w:r w:rsidR="00AE70BE" w:rsidRPr="0065498C">
        <w:rPr>
          <w:lang w:val="en-US"/>
        </w:rPr>
        <w:t>Middle Ages</w:t>
      </w:r>
      <w:r w:rsidRPr="0074658C">
        <w:rPr>
          <w:lang w:val="en-US"/>
        </w:rPr>
        <w:t>. Here he details the practices that guild servants engaged in, such as forms of strike and refusal to work, in favor for better working conditions.</w:t>
      </w:r>
      <w:r w:rsidR="00AE70BE">
        <w:rPr>
          <w:lang w:val="en-US"/>
        </w:rPr>
        <w:t xml:space="preserve"> </w:t>
      </w:r>
    </w:p>
  </w:footnote>
  <w:footnote w:id="69">
    <w:p w14:paraId="3C1E8E80" w14:textId="7969BFB1" w:rsidR="00A675C3" w:rsidRPr="00A675C3" w:rsidRDefault="00A675C3">
      <w:pPr>
        <w:pStyle w:val="FootnoteText"/>
        <w:rPr>
          <w:lang w:val="en-US"/>
        </w:rPr>
      </w:pPr>
      <w:r>
        <w:rPr>
          <w:rStyle w:val="FootnoteReference"/>
        </w:rPr>
        <w:footnoteRef/>
      </w:r>
      <w:r w:rsidRPr="000E62FE">
        <w:rPr>
          <w:lang w:val="en-US"/>
        </w:rPr>
        <w:t xml:space="preserve"> </w:t>
      </w:r>
      <w:r w:rsidR="00A20BDB" w:rsidRPr="000E62FE">
        <w:rPr>
          <w:lang w:val="en-US"/>
        </w:rPr>
        <w:t>Looijesteijn and Leeuwen “Founding Large Charities and Community Building in the Dutch Republic, c. 1600-1800”, 2014</w:t>
      </w:r>
      <w:r w:rsidR="0097654F">
        <w:rPr>
          <w:lang w:val="en-US"/>
        </w:rPr>
        <w:t>.</w:t>
      </w:r>
    </w:p>
  </w:footnote>
  <w:footnote w:id="70">
    <w:p w14:paraId="1F9CCEB4" w14:textId="5F498868" w:rsidR="00A675C3" w:rsidRPr="000E62FE" w:rsidRDefault="00A675C3">
      <w:pPr>
        <w:pStyle w:val="FootnoteText"/>
      </w:pPr>
      <w:r>
        <w:rPr>
          <w:rStyle w:val="FootnoteReference"/>
        </w:rPr>
        <w:footnoteRef/>
      </w:r>
      <w:r w:rsidR="009C5987">
        <w:t xml:space="preserve"> </w:t>
      </w:r>
      <w:r>
        <w:t>D</w:t>
      </w:r>
      <w:r w:rsidRPr="0074658C">
        <w:t>e Partival cited in</w:t>
      </w:r>
      <w:r w:rsidR="00816E7E">
        <w:t xml:space="preserve"> Daniëlle</w:t>
      </w:r>
      <w:r w:rsidRPr="0074658C">
        <w:t xml:space="preserve"> Teeuwen</w:t>
      </w:r>
      <w:r w:rsidR="00816E7E">
        <w:t>’s</w:t>
      </w:r>
      <w:r w:rsidR="009C5987">
        <w:t xml:space="preserve"> “</w:t>
      </w:r>
      <w:r w:rsidR="009C5987" w:rsidRPr="000E62FE">
        <w:t>Generating Generosity”</w:t>
      </w:r>
      <w:r w:rsidR="009C5987">
        <w:t xml:space="preserve">, 2014: </w:t>
      </w:r>
      <w:r w:rsidRPr="0074658C">
        <w:t>14</w:t>
      </w:r>
      <w:r>
        <w:t>.</w:t>
      </w:r>
    </w:p>
  </w:footnote>
  <w:footnote w:id="71">
    <w:p w14:paraId="7C2673D9" w14:textId="39DC9D7D" w:rsidR="00A675C3" w:rsidRPr="000E62FE" w:rsidRDefault="00A675C3">
      <w:pPr>
        <w:pStyle w:val="FootnoteText"/>
      </w:pPr>
      <w:r>
        <w:rPr>
          <w:rStyle w:val="FootnoteReference"/>
        </w:rPr>
        <w:footnoteRef/>
      </w:r>
      <w:r>
        <w:t xml:space="preserve"> </w:t>
      </w:r>
      <w:r w:rsidR="00736117" w:rsidRPr="0065498C">
        <w:t xml:space="preserve">Looijesteijn </w:t>
      </w:r>
      <w:r w:rsidR="00736117">
        <w:t>and</w:t>
      </w:r>
      <w:r w:rsidR="00736117" w:rsidRPr="0065498C">
        <w:t xml:space="preserve"> Leeuwen</w:t>
      </w:r>
      <w:r w:rsidR="00736117">
        <w:t>, 2014.</w:t>
      </w:r>
    </w:p>
  </w:footnote>
  <w:footnote w:id="72">
    <w:p w14:paraId="05DF984D" w14:textId="4495F2A7" w:rsidR="00A675C3" w:rsidRPr="000E62FE" w:rsidRDefault="00A675C3">
      <w:pPr>
        <w:pStyle w:val="FootnoteText"/>
      </w:pPr>
      <w:r>
        <w:rPr>
          <w:rStyle w:val="FootnoteReference"/>
        </w:rPr>
        <w:footnoteRef/>
      </w:r>
      <w:r>
        <w:t xml:space="preserve"> </w:t>
      </w:r>
      <w:r w:rsidR="009C5987">
        <w:t>Teeuwen</w:t>
      </w:r>
      <w:r w:rsidR="0093003C">
        <w:t xml:space="preserve"> 2</w:t>
      </w:r>
      <w:r w:rsidR="009C5987">
        <w:t>014</w:t>
      </w:r>
      <w:r w:rsidR="0093003C">
        <w:t>:</w:t>
      </w:r>
      <w:r w:rsidR="009C5987">
        <w:t xml:space="preserve"> 7.; </w:t>
      </w:r>
      <w:r w:rsidRPr="000E62FE">
        <w:t>Leeuwen 1998</w:t>
      </w:r>
      <w:r w:rsidR="00A20BDB" w:rsidRPr="000E62FE">
        <w:t xml:space="preserve">: </w:t>
      </w:r>
      <w:r w:rsidR="0097654F">
        <w:t>282-3.</w:t>
      </w:r>
    </w:p>
  </w:footnote>
  <w:footnote w:id="73">
    <w:p w14:paraId="3FEAE24F" w14:textId="0A94D985" w:rsidR="0015408D" w:rsidRPr="000E62FE" w:rsidRDefault="0015408D">
      <w:pPr>
        <w:pStyle w:val="FootnoteText"/>
      </w:pPr>
      <w:r>
        <w:rPr>
          <w:rStyle w:val="FootnoteReference"/>
        </w:rPr>
        <w:footnoteRef/>
      </w:r>
      <w:r>
        <w:t xml:space="preserve"> </w:t>
      </w:r>
      <w:r w:rsidRPr="0065498C">
        <w:t xml:space="preserve">Looijesteijn </w:t>
      </w:r>
      <w:r w:rsidR="009C5987">
        <w:t>and</w:t>
      </w:r>
      <w:r w:rsidRPr="0065498C">
        <w:t xml:space="preserve"> Leeuwen</w:t>
      </w:r>
      <w:r w:rsidR="00A20BDB">
        <w:t xml:space="preserve">, </w:t>
      </w:r>
      <w:r w:rsidR="009C5987">
        <w:t>2014</w:t>
      </w:r>
      <w:r w:rsidRPr="0074658C">
        <w:t xml:space="preserve">; </w:t>
      </w:r>
      <w:r w:rsidR="004A1A67">
        <w:rPr>
          <w:lang w:val="en-US"/>
        </w:rPr>
        <w:t xml:space="preserve">van </w:t>
      </w:r>
      <w:r w:rsidR="004A1A67">
        <w:rPr>
          <w:lang w:val="en-US"/>
        </w:rPr>
        <w:t>Deursen</w:t>
      </w:r>
      <w:r w:rsidR="009C5987" w:rsidRPr="000E62FE">
        <w:t>, 199</w:t>
      </w:r>
      <w:r w:rsidR="00037653" w:rsidRPr="000E62FE">
        <w:t>3</w:t>
      </w:r>
      <w:r w:rsidR="009C5987" w:rsidRPr="000E62FE">
        <w:t>: 175.</w:t>
      </w:r>
    </w:p>
  </w:footnote>
  <w:footnote w:id="74">
    <w:p w14:paraId="1CE95400" w14:textId="288CB776" w:rsidR="0015408D" w:rsidRPr="0015408D" w:rsidRDefault="0015408D">
      <w:pPr>
        <w:pStyle w:val="FootnoteText"/>
        <w:rPr>
          <w:lang w:val="en-US"/>
        </w:rPr>
      </w:pPr>
      <w:r>
        <w:rPr>
          <w:rStyle w:val="FootnoteReference"/>
        </w:rPr>
        <w:footnoteRef/>
      </w:r>
      <w:r w:rsidRPr="000E62FE">
        <w:rPr>
          <w:lang w:val="en-US"/>
        </w:rPr>
        <w:t xml:space="preserve"> </w:t>
      </w:r>
      <w:r w:rsidRPr="000E62FE">
        <w:rPr>
          <w:lang w:val="en-US"/>
        </w:rPr>
        <w:t>Looijesteijn &amp; Leeuwen</w:t>
      </w:r>
      <w:r w:rsidR="00037653" w:rsidRPr="000E62FE">
        <w:rPr>
          <w:lang w:val="en-US"/>
        </w:rPr>
        <w:t>,</w:t>
      </w:r>
      <w:r w:rsidRPr="000E62FE">
        <w:rPr>
          <w:lang w:val="en-US"/>
        </w:rPr>
        <w:t xml:space="preserve"> 2014</w:t>
      </w:r>
      <w:r w:rsidR="00037653" w:rsidRPr="000E62FE">
        <w:rPr>
          <w:lang w:val="en-US"/>
        </w:rPr>
        <w:t>.</w:t>
      </w:r>
    </w:p>
  </w:footnote>
  <w:footnote w:id="75">
    <w:p w14:paraId="2ABF7CC3" w14:textId="6C33A496" w:rsidR="0015408D" w:rsidRPr="0015408D" w:rsidRDefault="0015408D">
      <w:pPr>
        <w:pStyle w:val="FootnoteText"/>
        <w:rPr>
          <w:lang w:val="en-US"/>
        </w:rPr>
      </w:pPr>
      <w:r>
        <w:rPr>
          <w:rStyle w:val="FootnoteReference"/>
        </w:rPr>
        <w:footnoteRef/>
      </w:r>
      <w:r w:rsidR="00A20BDB">
        <w:rPr>
          <w:lang w:val="en-US"/>
        </w:rPr>
        <w:t xml:space="preserve"> </w:t>
      </w:r>
      <w:r w:rsidR="00A20BDB">
        <w:rPr>
          <w:lang w:val="en-US"/>
        </w:rPr>
        <w:t>Teeuwen, 2014</w:t>
      </w:r>
      <w:r w:rsidR="00BC2C90">
        <w:rPr>
          <w:lang w:val="en-US"/>
        </w:rPr>
        <w:t xml:space="preserve">; </w:t>
      </w:r>
      <w:r w:rsidR="00BC2C90" w:rsidRPr="000E62FE">
        <w:rPr>
          <w:lang w:val="en-US"/>
        </w:rPr>
        <w:t>Looijesteijn &amp; Leeuwen, 2014</w:t>
      </w:r>
    </w:p>
  </w:footnote>
  <w:footnote w:id="76">
    <w:p w14:paraId="68180E70" w14:textId="41013BD9" w:rsidR="0015408D" w:rsidRPr="0015408D" w:rsidRDefault="0015408D">
      <w:pPr>
        <w:pStyle w:val="FootnoteText"/>
        <w:rPr>
          <w:lang w:val="en-US"/>
        </w:rPr>
      </w:pPr>
      <w:r>
        <w:rPr>
          <w:rStyle w:val="FootnoteReference"/>
        </w:rPr>
        <w:footnoteRef/>
      </w:r>
      <w:r w:rsidRPr="000E62FE">
        <w:rPr>
          <w:lang w:val="en-US"/>
        </w:rPr>
        <w:t xml:space="preserve"> </w:t>
      </w:r>
      <w:r w:rsidRPr="0065498C">
        <w:rPr>
          <w:lang w:val="en-US"/>
        </w:rPr>
        <w:t xml:space="preserve">See </w:t>
      </w:r>
      <w:r w:rsidR="009C5987">
        <w:rPr>
          <w:lang w:val="en-US"/>
        </w:rPr>
        <w:t xml:space="preserve">Jeremy </w:t>
      </w:r>
      <w:r w:rsidRPr="0065498C">
        <w:rPr>
          <w:lang w:val="en-US"/>
        </w:rPr>
        <w:t>Carrette</w:t>
      </w:r>
      <w:r w:rsidR="009C5987">
        <w:rPr>
          <w:lang w:val="en-US"/>
        </w:rPr>
        <w:t xml:space="preserve"> “Foucault, Religion, and Pastoral </w:t>
      </w:r>
      <w:r w:rsidR="009C5987">
        <w:rPr>
          <w:lang w:val="en-US"/>
        </w:rPr>
        <w:t xml:space="preserve">Power“, </w:t>
      </w:r>
      <w:r w:rsidRPr="0065498C">
        <w:rPr>
          <w:lang w:val="en-US"/>
        </w:rPr>
        <w:t xml:space="preserve">2013; </w:t>
      </w:r>
      <w:r w:rsidRPr="0074658C">
        <w:rPr>
          <w:lang w:val="en-US"/>
        </w:rPr>
        <w:t>This conceptualization of religious power is one that I owe to Jeremy Carrette his interpretation of Foucault’s concept of pastoral.</w:t>
      </w:r>
      <w:r w:rsidR="009C5987">
        <w:rPr>
          <w:lang w:val="en-US"/>
        </w:rPr>
        <w:t xml:space="preserve"> See also Foucault “Omnes et Singulatim: Towards a Critique of Political Reason”, 2020</w:t>
      </w:r>
      <w:r w:rsidR="00A20BDB">
        <w:rPr>
          <w:lang w:val="en-US"/>
        </w:rPr>
        <w:t xml:space="preserve"> [1979]</w:t>
      </w:r>
      <w:r w:rsidR="009C5987">
        <w:rPr>
          <w:lang w:val="en-US"/>
        </w:rPr>
        <w:t xml:space="preserve">. </w:t>
      </w:r>
    </w:p>
  </w:footnote>
  <w:footnote w:id="77">
    <w:p w14:paraId="0095208E" w14:textId="45156E6B" w:rsidR="0015408D" w:rsidRPr="000E62FE" w:rsidRDefault="0015408D">
      <w:pPr>
        <w:pStyle w:val="FootnoteText"/>
      </w:pPr>
      <w:r>
        <w:rPr>
          <w:rStyle w:val="FootnoteReference"/>
        </w:rPr>
        <w:footnoteRef/>
      </w:r>
      <w:r>
        <w:t xml:space="preserve"> </w:t>
      </w:r>
      <w:r w:rsidRPr="000E62FE">
        <w:t xml:space="preserve">Cited in Teeuwen, </w:t>
      </w:r>
      <w:r w:rsidR="009C5987" w:rsidRPr="000E62FE">
        <w:t>(</w:t>
      </w:r>
      <w:r w:rsidRPr="000E62FE">
        <w:t>2014</w:t>
      </w:r>
      <w:r w:rsidR="009C5987" w:rsidRPr="000E62FE">
        <w:t>)</w:t>
      </w:r>
      <w:r w:rsidRPr="000E62FE">
        <w:t>: 124</w:t>
      </w:r>
    </w:p>
  </w:footnote>
  <w:footnote w:id="78">
    <w:p w14:paraId="2C922733" w14:textId="064B8C98" w:rsidR="0015408D" w:rsidRPr="000E62FE" w:rsidRDefault="0015408D" w:rsidP="0015408D">
      <w:pPr>
        <w:pStyle w:val="EndnoteText"/>
        <w:spacing w:line="276" w:lineRule="auto"/>
      </w:pPr>
      <w:r>
        <w:rPr>
          <w:rStyle w:val="FootnoteReference"/>
        </w:rPr>
        <w:footnoteRef/>
      </w:r>
      <w:r>
        <w:t xml:space="preserve"> </w:t>
      </w:r>
      <w:r w:rsidR="00816E7E">
        <w:t>Alies Pegtel, “Vijfhonderd jaar armoedebestrijding”, 2003.</w:t>
      </w:r>
    </w:p>
  </w:footnote>
  <w:footnote w:id="79">
    <w:p w14:paraId="75F88034" w14:textId="0F495C7B" w:rsidR="00E30B72" w:rsidRPr="000E62FE" w:rsidRDefault="00E30B72">
      <w:pPr>
        <w:pStyle w:val="FootnoteText"/>
      </w:pPr>
      <w:r>
        <w:rPr>
          <w:rStyle w:val="FootnoteReference"/>
        </w:rPr>
        <w:footnoteRef/>
      </w:r>
      <w:r>
        <w:t xml:space="preserve"> </w:t>
      </w:r>
      <w:r w:rsidR="009C5987">
        <w:t xml:space="preserve">Roelof van Gelder and Renée Kristemaker, </w:t>
      </w:r>
      <w:r w:rsidR="009C5987" w:rsidRPr="000E62FE">
        <w:rPr>
          <w:i/>
          <w:iCs/>
        </w:rPr>
        <w:t>Amsterdam</w:t>
      </w:r>
      <w:r w:rsidR="009C5987" w:rsidRPr="000E62FE">
        <w:t>, 1982: 57.</w:t>
      </w:r>
      <w:r w:rsidR="007E0432">
        <w:t xml:space="preserve"> </w:t>
      </w:r>
    </w:p>
  </w:footnote>
  <w:footnote w:id="80">
    <w:p w14:paraId="6E3FCEBC" w14:textId="7CCE4552" w:rsidR="00BF0D4B" w:rsidRPr="000E62FE" w:rsidRDefault="00BF0D4B" w:rsidP="00BF0D4B">
      <w:pPr>
        <w:pStyle w:val="FootnoteText"/>
        <w:rPr>
          <w:lang w:val="en-US"/>
        </w:rPr>
      </w:pPr>
      <w:r>
        <w:rPr>
          <w:rStyle w:val="FootnoteReference"/>
        </w:rPr>
        <w:footnoteRef/>
      </w:r>
      <w:r w:rsidRPr="000E62FE">
        <w:rPr>
          <w:lang w:val="en-US"/>
        </w:rPr>
        <w:t xml:space="preserve"> </w:t>
      </w:r>
      <w:r w:rsidR="009C5987" w:rsidRPr="000E62FE">
        <w:rPr>
          <w:lang w:val="en-US"/>
        </w:rPr>
        <w:t xml:space="preserve">John Paul </w:t>
      </w:r>
      <w:r w:rsidR="009C5987" w:rsidRPr="000E62FE">
        <w:rPr>
          <w:lang w:val="en-US"/>
        </w:rPr>
        <w:t>G</w:t>
      </w:r>
      <w:r w:rsidR="00BF22E2">
        <w:rPr>
          <w:lang w:val="en-US"/>
        </w:rPr>
        <w:t>h</w:t>
      </w:r>
      <w:r w:rsidR="009C5987" w:rsidRPr="000E62FE">
        <w:rPr>
          <w:lang w:val="en-US"/>
        </w:rPr>
        <w:t>obrial</w:t>
      </w:r>
      <w:r w:rsidR="00EC04BD">
        <w:rPr>
          <w:lang w:val="en-US"/>
        </w:rPr>
        <w:t>,</w:t>
      </w:r>
      <w:r w:rsidR="009C5987" w:rsidRPr="000E62FE">
        <w:rPr>
          <w:lang w:val="en-US"/>
        </w:rPr>
        <w:t xml:space="preserve"> “</w:t>
      </w:r>
      <w:r w:rsidR="009C5987" w:rsidRPr="00B97084">
        <w:rPr>
          <w:lang w:val="en-US"/>
        </w:rPr>
        <w:t>Introduction: Seeing the World like a Microhistorian</w:t>
      </w:r>
      <w:r w:rsidR="009C5987">
        <w:rPr>
          <w:lang w:val="en-US"/>
        </w:rPr>
        <w:t xml:space="preserve">”, 2019. </w:t>
      </w:r>
    </w:p>
  </w:footnote>
  <w:footnote w:id="81">
    <w:p w14:paraId="7EE9917B" w14:textId="1B96EBA4" w:rsidR="00EC04BD" w:rsidRPr="00EC04BD" w:rsidRDefault="00EC04BD">
      <w:pPr>
        <w:pStyle w:val="FootnoteText"/>
        <w:rPr>
          <w:lang w:val="en-US"/>
        </w:rPr>
      </w:pPr>
      <w:r w:rsidRPr="0093003C">
        <w:rPr>
          <w:rStyle w:val="FootnoteReference"/>
        </w:rPr>
        <w:footnoteRef/>
      </w:r>
      <w:r w:rsidRPr="0093003C">
        <w:t xml:space="preserve"> </w:t>
      </w:r>
      <w:r w:rsidRPr="0093003C">
        <w:rPr>
          <w:lang w:val="en-US"/>
        </w:rPr>
        <w:t xml:space="preserve">P.H. de Vries, “De </w:t>
      </w:r>
      <w:r w:rsidRPr="0093003C">
        <w:rPr>
          <w:lang w:val="en-US"/>
        </w:rPr>
        <w:t>agrarische sector”, 2000</w:t>
      </w:r>
      <w:r w:rsidR="002015F7" w:rsidRPr="0093003C">
        <w:rPr>
          <w:lang w:val="en-US"/>
        </w:rPr>
        <w:t>a</w:t>
      </w:r>
      <w:r w:rsidRPr="0093003C">
        <w:rPr>
          <w:lang w:val="en-US"/>
        </w:rPr>
        <w:t>: 50.</w:t>
      </w:r>
    </w:p>
  </w:footnote>
  <w:footnote w:id="82">
    <w:p w14:paraId="62AD2E91" w14:textId="71B84ABB" w:rsidR="000A58D1" w:rsidRPr="00E80DDB" w:rsidRDefault="000A58D1">
      <w:pPr>
        <w:pStyle w:val="FootnoteText"/>
      </w:pPr>
      <w:r>
        <w:rPr>
          <w:rStyle w:val="FootnoteReference"/>
        </w:rPr>
        <w:footnoteRef/>
      </w:r>
      <w:r>
        <w:t xml:space="preserve"> </w:t>
      </w:r>
      <w:r w:rsidR="009C5987" w:rsidRPr="000E62FE">
        <w:t xml:space="preserve">Van </w:t>
      </w:r>
      <w:r w:rsidR="009C5987" w:rsidRPr="00E80DDB">
        <w:t>Gelder and Kristemaker, 1982: 57.</w:t>
      </w:r>
      <w:r w:rsidRPr="00E80DDB">
        <w:t xml:space="preserve"> </w:t>
      </w:r>
    </w:p>
  </w:footnote>
  <w:footnote w:id="83">
    <w:p w14:paraId="245EC8AF" w14:textId="20C8270A" w:rsidR="000A58D1" w:rsidRPr="00E80DDB" w:rsidRDefault="000A58D1">
      <w:pPr>
        <w:pStyle w:val="FootnoteText"/>
      </w:pPr>
      <w:r w:rsidRPr="00E80DDB">
        <w:rPr>
          <w:rStyle w:val="FootnoteReference"/>
        </w:rPr>
        <w:footnoteRef/>
      </w:r>
      <w:r w:rsidRPr="00E80DDB">
        <w:t xml:space="preserve"> </w:t>
      </w:r>
      <w:r w:rsidR="00816E7E" w:rsidRPr="00E80DDB">
        <w:t xml:space="preserve">For a detailed investigation into this see Leo Adriaenssen’s </w:t>
      </w:r>
      <w:r w:rsidR="00816E7E" w:rsidRPr="00E80DDB">
        <w:rPr>
          <w:i/>
          <w:iCs/>
        </w:rPr>
        <w:t>Staatsvormend geweld</w:t>
      </w:r>
      <w:r w:rsidR="00816E7E" w:rsidRPr="00E80DDB">
        <w:t xml:space="preserve">, 2007. </w:t>
      </w:r>
    </w:p>
  </w:footnote>
  <w:footnote w:id="84">
    <w:p w14:paraId="51A74C8F" w14:textId="53B76C30" w:rsidR="002015F7" w:rsidRPr="002015F7" w:rsidRDefault="002015F7">
      <w:pPr>
        <w:pStyle w:val="FootnoteText"/>
        <w:rPr>
          <w:lang w:val="en-US"/>
        </w:rPr>
      </w:pPr>
      <w:r w:rsidRPr="00E80DDB">
        <w:rPr>
          <w:rStyle w:val="FootnoteReference"/>
        </w:rPr>
        <w:footnoteRef/>
      </w:r>
      <w:r w:rsidRPr="00E80DDB">
        <w:t xml:space="preserve"> </w:t>
      </w:r>
      <w:r w:rsidRPr="00E80DDB">
        <w:rPr>
          <w:lang w:val="en-US"/>
        </w:rPr>
        <w:t xml:space="preserve">G.C. </w:t>
      </w:r>
      <w:r w:rsidRPr="00E80DDB">
        <w:rPr>
          <w:lang w:val="en-US"/>
        </w:rPr>
        <w:t>Quispel, 2000: 154</w:t>
      </w:r>
      <w:r w:rsidR="00722CF9" w:rsidRPr="00E80DDB">
        <w:rPr>
          <w:lang w:val="en-US"/>
        </w:rPr>
        <w:t xml:space="preserve">; </w:t>
      </w:r>
      <w:r w:rsidR="004A1A67" w:rsidRPr="00E80DDB">
        <w:rPr>
          <w:lang w:val="en-US"/>
        </w:rPr>
        <w:t>van Deursen</w:t>
      </w:r>
      <w:r w:rsidR="00722CF9" w:rsidRPr="00E80DDB">
        <w:t>, 1993: 201-202</w:t>
      </w:r>
      <w:r w:rsidR="00BF22E2">
        <w:t>.</w:t>
      </w:r>
    </w:p>
  </w:footnote>
  <w:footnote w:id="85">
    <w:p w14:paraId="11A7CB3C" w14:textId="41617AF9" w:rsidR="00221A0A" w:rsidRPr="00221A0A" w:rsidRDefault="00221A0A">
      <w:pPr>
        <w:pStyle w:val="FootnoteText"/>
        <w:rPr>
          <w:lang w:val="en-US"/>
        </w:rPr>
      </w:pPr>
      <w:r>
        <w:rPr>
          <w:rStyle w:val="FootnoteReference"/>
        </w:rPr>
        <w:footnoteRef/>
      </w:r>
      <w:r>
        <w:t xml:space="preserve"> </w:t>
      </w:r>
      <w:r w:rsidR="00BC2C90">
        <w:t>Leeuwen, 1998: 280-</w:t>
      </w:r>
      <w:r w:rsidR="002015F7">
        <w:t>1</w:t>
      </w:r>
      <w:r w:rsidR="00816E7E">
        <w:t xml:space="preserve">; </w:t>
      </w:r>
      <w:r w:rsidR="004A1A67">
        <w:rPr>
          <w:lang w:val="en-US"/>
        </w:rPr>
        <w:t xml:space="preserve">van </w:t>
      </w:r>
      <w:r w:rsidR="004A1A67">
        <w:rPr>
          <w:lang w:val="en-US"/>
        </w:rPr>
        <w:t>Deursen</w:t>
      </w:r>
      <w:r w:rsidR="00816E7E">
        <w:t>, 1993: 201</w:t>
      </w:r>
      <w:r w:rsidR="00BF22E2">
        <w:t>.</w:t>
      </w:r>
    </w:p>
  </w:footnote>
  <w:footnote w:id="86">
    <w:p w14:paraId="60B32B27" w14:textId="539CCC96" w:rsidR="00BF0D4B" w:rsidRPr="000E62FE" w:rsidRDefault="00BF0D4B" w:rsidP="009C5987">
      <w:pPr>
        <w:rPr>
          <w:sz w:val="20"/>
          <w:szCs w:val="20"/>
        </w:rPr>
      </w:pPr>
      <w:r w:rsidRPr="006C313B">
        <w:rPr>
          <w:rStyle w:val="FootnoteReference"/>
          <w:sz w:val="22"/>
          <w:szCs w:val="22"/>
        </w:rPr>
        <w:footnoteRef/>
      </w:r>
      <w:r w:rsidR="006C313B" w:rsidRPr="006C313B">
        <w:rPr>
          <w:sz w:val="22"/>
          <w:szCs w:val="22"/>
        </w:rPr>
        <w:t xml:space="preserve"> </w:t>
      </w:r>
      <w:r w:rsidR="009C5987" w:rsidRPr="000E62FE">
        <w:rPr>
          <w:sz w:val="20"/>
          <w:szCs w:val="20"/>
        </w:rPr>
        <w:t>Lotte van de Pol “Prostitutie en de Amsterdamse Burgerij,” 1992: 182</w:t>
      </w:r>
      <w:r w:rsidR="00BF22E2">
        <w:rPr>
          <w:sz w:val="20"/>
          <w:szCs w:val="20"/>
        </w:rPr>
        <w:t>.</w:t>
      </w:r>
    </w:p>
  </w:footnote>
  <w:footnote w:id="87">
    <w:p w14:paraId="39F6E025" w14:textId="27506E1B" w:rsidR="00E30B72" w:rsidRPr="000E62FE" w:rsidRDefault="00E30B72">
      <w:pPr>
        <w:pStyle w:val="FootnoteText"/>
      </w:pPr>
      <w:r>
        <w:rPr>
          <w:rStyle w:val="FootnoteReference"/>
        </w:rPr>
        <w:footnoteRef/>
      </w:r>
      <w:r>
        <w:t xml:space="preserve"> </w:t>
      </w:r>
      <w:r w:rsidR="009C5987" w:rsidRPr="000E62FE">
        <w:t xml:space="preserve">Van Gelder </w:t>
      </w:r>
      <w:r w:rsidR="00A20BDB" w:rsidRPr="000E62FE">
        <w:t>&amp;</w:t>
      </w:r>
      <w:r w:rsidR="009C5987" w:rsidRPr="000E62FE">
        <w:t xml:space="preserve"> Kristemaker, 1982: </w:t>
      </w:r>
      <w:r w:rsidRPr="000E62FE">
        <w:t>35</w:t>
      </w:r>
      <w:r w:rsidR="00BF22E2">
        <w:t>.</w:t>
      </w:r>
    </w:p>
  </w:footnote>
  <w:footnote w:id="88">
    <w:p w14:paraId="38463D8B" w14:textId="5834BEFB" w:rsidR="00BF0D4B" w:rsidRPr="000E62FE" w:rsidRDefault="00BF0D4B">
      <w:pPr>
        <w:pStyle w:val="FootnoteText"/>
      </w:pPr>
      <w:r>
        <w:rPr>
          <w:rStyle w:val="FootnoteReference"/>
        </w:rPr>
        <w:footnoteRef/>
      </w:r>
      <w:r>
        <w:t xml:space="preserve"> </w:t>
      </w:r>
      <w:r w:rsidR="00A20BDB">
        <w:t xml:space="preserve">Van de Pol 1992: </w:t>
      </w:r>
      <w:r w:rsidR="00A20BDB" w:rsidRPr="000E62FE">
        <w:t>182</w:t>
      </w:r>
      <w:r w:rsidR="00BF22E2">
        <w:t>.</w:t>
      </w:r>
    </w:p>
  </w:footnote>
  <w:footnote w:id="89">
    <w:p w14:paraId="560481C9" w14:textId="2979EBFD" w:rsidR="00BF0D4B" w:rsidRPr="000E62FE" w:rsidRDefault="00BF0D4B">
      <w:pPr>
        <w:pStyle w:val="FootnoteText"/>
      </w:pPr>
      <w:r>
        <w:rPr>
          <w:rStyle w:val="FootnoteReference"/>
        </w:rPr>
        <w:footnoteRef/>
      </w:r>
      <w:r>
        <w:t xml:space="preserve"> </w:t>
      </w:r>
      <w:r w:rsidR="00BF22E2">
        <w:t xml:space="preserve">Ibid., </w:t>
      </w:r>
      <w:r w:rsidRPr="000E62FE">
        <w:t>184</w:t>
      </w:r>
      <w:r w:rsidR="00BF22E2">
        <w:t>.</w:t>
      </w:r>
    </w:p>
  </w:footnote>
  <w:footnote w:id="90">
    <w:p w14:paraId="3CF9C65B" w14:textId="5FB0AAB7" w:rsidR="00BF0D4B" w:rsidRPr="000E62FE" w:rsidRDefault="00BF0D4B">
      <w:pPr>
        <w:pStyle w:val="FootnoteText"/>
      </w:pPr>
      <w:r>
        <w:rPr>
          <w:rStyle w:val="FootnoteReference"/>
        </w:rPr>
        <w:footnoteRef/>
      </w:r>
      <w:r>
        <w:t xml:space="preserve"> </w:t>
      </w:r>
      <w:r w:rsidR="00BF22E2">
        <w:t xml:space="preserve">Ibid., </w:t>
      </w:r>
      <w:r w:rsidR="009C5987" w:rsidRPr="000E62FE">
        <w:t>182</w:t>
      </w:r>
      <w:r w:rsidR="00BF22E2">
        <w:t>.</w:t>
      </w:r>
    </w:p>
  </w:footnote>
  <w:footnote w:id="91">
    <w:p w14:paraId="2B998A30" w14:textId="455F0F31" w:rsidR="00BF0D4B" w:rsidRPr="000E62FE" w:rsidRDefault="00BF0D4B">
      <w:pPr>
        <w:pStyle w:val="FootnoteText"/>
      </w:pPr>
      <w:r>
        <w:rPr>
          <w:rStyle w:val="FootnoteReference"/>
        </w:rPr>
        <w:footnoteRef/>
      </w:r>
      <w:r>
        <w:t xml:space="preserve"> </w:t>
      </w:r>
      <w:r w:rsidR="00BF22E2">
        <w:t xml:space="preserve">Ibid., </w:t>
      </w:r>
      <w:r w:rsidR="009C5987" w:rsidRPr="000E62FE">
        <w:t>183</w:t>
      </w:r>
      <w:r w:rsidR="00BF22E2">
        <w:t>.</w:t>
      </w:r>
    </w:p>
  </w:footnote>
  <w:footnote w:id="92">
    <w:p w14:paraId="38CEF1D8" w14:textId="4BA1246D" w:rsidR="00BF0D4B" w:rsidRPr="000E62FE" w:rsidRDefault="00BF0D4B">
      <w:pPr>
        <w:pStyle w:val="FootnoteText"/>
      </w:pPr>
      <w:r>
        <w:rPr>
          <w:rStyle w:val="FootnoteReference"/>
        </w:rPr>
        <w:footnoteRef/>
      </w:r>
      <w:r>
        <w:t xml:space="preserve"> </w:t>
      </w:r>
      <w:r w:rsidR="00BF22E2">
        <w:t xml:space="preserve">Ibid., </w:t>
      </w:r>
      <w:r w:rsidR="009C5987" w:rsidRPr="000E62FE">
        <w:t>183</w:t>
      </w:r>
      <w:r w:rsidR="00BF22E2">
        <w:t>.</w:t>
      </w:r>
    </w:p>
  </w:footnote>
  <w:footnote w:id="93">
    <w:p w14:paraId="4F0CD170" w14:textId="721487C8" w:rsidR="00BF0D4B" w:rsidRPr="00722CF9" w:rsidRDefault="00BF0D4B">
      <w:pPr>
        <w:pStyle w:val="FootnoteText"/>
        <w:rPr>
          <w:highlight w:val="lightGray"/>
        </w:rPr>
      </w:pPr>
      <w:r>
        <w:rPr>
          <w:rStyle w:val="FootnoteReference"/>
        </w:rPr>
        <w:footnoteRef/>
      </w:r>
      <w:r>
        <w:t xml:space="preserve"> </w:t>
      </w:r>
      <w:r w:rsidR="00A20BDB" w:rsidRPr="00722CF9">
        <w:t xml:space="preserve">Van Gelder &amp; Kristemaker, 1983: </w:t>
      </w:r>
      <w:r w:rsidR="00722CF9" w:rsidRPr="00722CF9">
        <w:t xml:space="preserve">54; M.H.D. Leeuwen, </w:t>
      </w:r>
      <w:r w:rsidR="00722CF9" w:rsidRPr="00722CF9">
        <w:rPr>
          <w:i/>
          <w:iCs/>
        </w:rPr>
        <w:t xml:space="preserve">The Logic of </w:t>
      </w:r>
      <w:r w:rsidR="00722CF9" w:rsidRPr="00542625">
        <w:rPr>
          <w:i/>
          <w:iCs/>
        </w:rPr>
        <w:t>Charity</w:t>
      </w:r>
      <w:r w:rsidR="00722CF9" w:rsidRPr="00542625">
        <w:t>, 2000.</w:t>
      </w:r>
    </w:p>
  </w:footnote>
  <w:footnote w:id="94">
    <w:p w14:paraId="067AE602" w14:textId="7FC56618" w:rsidR="00C337EC" w:rsidRPr="0097654F" w:rsidRDefault="00C337EC">
      <w:pPr>
        <w:pStyle w:val="FootnoteText"/>
      </w:pPr>
      <w:r w:rsidRPr="00722CF9">
        <w:rPr>
          <w:rStyle w:val="FootnoteReference"/>
        </w:rPr>
        <w:footnoteRef/>
      </w:r>
      <w:r w:rsidR="0097654F" w:rsidRPr="00722CF9">
        <w:t xml:space="preserve"> Looijesteijn</w:t>
      </w:r>
      <w:r w:rsidR="0097654F" w:rsidRPr="0065498C">
        <w:t xml:space="preserve"> </w:t>
      </w:r>
      <w:r w:rsidR="0097654F">
        <w:t>and</w:t>
      </w:r>
      <w:r w:rsidR="0097654F" w:rsidRPr="0065498C">
        <w:t xml:space="preserve"> Leeuwen</w:t>
      </w:r>
      <w:r w:rsidR="0097654F">
        <w:t xml:space="preserve">, 2014.  </w:t>
      </w:r>
    </w:p>
  </w:footnote>
  <w:footnote w:id="95">
    <w:p w14:paraId="57B6D8DF" w14:textId="52A13C08" w:rsidR="00C337EC" w:rsidRPr="00C337EC" w:rsidRDefault="00C337EC">
      <w:pPr>
        <w:pStyle w:val="FootnoteText"/>
        <w:rPr>
          <w:lang w:val="en-US"/>
        </w:rPr>
      </w:pPr>
      <w:r>
        <w:rPr>
          <w:rStyle w:val="FootnoteReference"/>
        </w:rPr>
        <w:footnoteRef/>
      </w:r>
      <w:r>
        <w:t xml:space="preserve"> </w:t>
      </w:r>
      <w:r w:rsidR="00722CF9">
        <w:rPr>
          <w:lang w:val="en-US"/>
        </w:rPr>
        <w:t xml:space="preserve">For more on this see Foucault’s description in </w:t>
      </w:r>
      <w:r w:rsidR="00722CF9" w:rsidRPr="00A92F28">
        <w:rPr>
          <w:lang w:val="en-US"/>
        </w:rPr>
        <w:t xml:space="preserve">the </w:t>
      </w:r>
      <w:r w:rsidR="00722CF9" w:rsidRPr="00A92F28">
        <w:rPr>
          <w:i/>
          <w:iCs/>
          <w:lang w:val="en-US"/>
        </w:rPr>
        <w:t>Order of Things</w:t>
      </w:r>
      <w:r w:rsidR="00722CF9" w:rsidRPr="00A92F28">
        <w:rPr>
          <w:lang w:val="en-US"/>
        </w:rPr>
        <w:t xml:space="preserve"> (1966) of the transition from the Classical to the Modern episteme. For a concise summary see Patrice </w:t>
      </w:r>
      <w:r w:rsidR="00722CF9" w:rsidRPr="00A92F28">
        <w:rPr>
          <w:lang w:val="en-US"/>
        </w:rPr>
        <w:t>Maniglier’s “Order of Things”, 2013</w:t>
      </w:r>
      <w:r w:rsidR="00722CF9">
        <w:rPr>
          <w:lang w:val="en-US"/>
        </w:rPr>
        <w:t xml:space="preserve">. </w:t>
      </w:r>
      <w:r w:rsidR="00722CF9" w:rsidRPr="000E62FE">
        <w:rPr>
          <w:lang w:val="en-US"/>
        </w:rPr>
        <w:t xml:space="preserve"> </w:t>
      </w:r>
    </w:p>
  </w:footnote>
  <w:footnote w:id="96">
    <w:p w14:paraId="25E256DE" w14:textId="37DE95D8" w:rsidR="009C5987" w:rsidRPr="000E62FE" w:rsidRDefault="009C5987">
      <w:pPr>
        <w:pStyle w:val="FootnoteText"/>
      </w:pPr>
      <w:r>
        <w:rPr>
          <w:rStyle w:val="FootnoteReference"/>
        </w:rPr>
        <w:footnoteRef/>
      </w:r>
      <w:r>
        <w:t xml:space="preserve"> </w:t>
      </w:r>
      <w:r w:rsidR="004A1A67">
        <w:t>A. Th. van Deursen</w:t>
      </w:r>
      <w:r w:rsidRPr="000E62FE">
        <w:t>, 199</w:t>
      </w:r>
      <w:r w:rsidR="00037653" w:rsidRPr="000E62FE">
        <w:t>3</w:t>
      </w:r>
      <w:r w:rsidRPr="000E62FE">
        <w:t>: 235.</w:t>
      </w:r>
    </w:p>
  </w:footnote>
  <w:footnote w:id="97">
    <w:p w14:paraId="7B04CBC6" w14:textId="0A8E7C6A" w:rsidR="009F66CF" w:rsidRPr="009F66CF" w:rsidRDefault="009F66CF" w:rsidP="00BC2C90">
      <w:pPr>
        <w:pStyle w:val="EndnoteText"/>
        <w:spacing w:line="276" w:lineRule="auto"/>
        <w:rPr>
          <w:lang w:val="en-US"/>
        </w:rPr>
      </w:pPr>
      <w:r>
        <w:rPr>
          <w:rStyle w:val="FootnoteReference"/>
        </w:rPr>
        <w:footnoteRef/>
      </w:r>
      <w:r w:rsidRPr="000E62FE">
        <w:rPr>
          <w:lang w:val="en-US"/>
        </w:rPr>
        <w:t xml:space="preserve"> </w:t>
      </w:r>
      <w:r w:rsidRPr="0074658C">
        <w:rPr>
          <w:lang w:val="en-US"/>
        </w:rPr>
        <w:t xml:space="preserve">See McCants, </w:t>
      </w:r>
      <w:r w:rsidR="004A1A67">
        <w:rPr>
          <w:lang w:val="en-US"/>
        </w:rPr>
        <w:t>“</w:t>
      </w:r>
      <w:r w:rsidRPr="0074658C">
        <w:rPr>
          <w:lang w:val="en-US"/>
        </w:rPr>
        <w:t>Civic charity in a Golden Age</w:t>
      </w:r>
      <w:r w:rsidR="004A1A67">
        <w:rPr>
          <w:lang w:val="en-US"/>
        </w:rPr>
        <w:t>”, 1997:</w:t>
      </w:r>
      <w:r w:rsidR="00BF22E2">
        <w:rPr>
          <w:lang w:val="en-US"/>
        </w:rPr>
        <w:t xml:space="preserve"> </w:t>
      </w:r>
      <w:r w:rsidR="004A1A67">
        <w:rPr>
          <w:lang w:val="en-US"/>
        </w:rPr>
        <w:t>11</w:t>
      </w:r>
      <w:r w:rsidR="00BF22E2">
        <w:rPr>
          <w:lang w:val="en-US"/>
        </w:rPr>
        <w:t>.</w:t>
      </w:r>
    </w:p>
  </w:footnote>
  <w:footnote w:id="98">
    <w:p w14:paraId="414FC1C4" w14:textId="183F9ECF" w:rsidR="009F66CF" w:rsidRPr="009F66CF" w:rsidRDefault="009F66CF">
      <w:pPr>
        <w:pStyle w:val="FootnoteText"/>
        <w:rPr>
          <w:lang w:val="en-US"/>
        </w:rPr>
      </w:pPr>
      <w:r>
        <w:rPr>
          <w:rStyle w:val="FootnoteReference"/>
        </w:rPr>
        <w:footnoteRef/>
      </w:r>
      <w:r w:rsidRPr="000E62FE">
        <w:rPr>
          <w:lang w:val="en-US"/>
        </w:rPr>
        <w:t xml:space="preserve"> </w:t>
      </w:r>
      <w:r w:rsidRPr="0065498C">
        <w:rPr>
          <w:lang w:val="en-US"/>
        </w:rPr>
        <w:t>See Leeuwen</w:t>
      </w:r>
      <w:r w:rsidR="004A1A67">
        <w:rPr>
          <w:lang w:val="en-US"/>
        </w:rPr>
        <w:t xml:space="preserve">, </w:t>
      </w:r>
      <w:r w:rsidRPr="004A1A67">
        <w:rPr>
          <w:i/>
          <w:iCs/>
          <w:lang w:val="en-US"/>
        </w:rPr>
        <w:t>Logic of Charity: Amsterdam 1800-1850</w:t>
      </w:r>
      <w:r w:rsidR="004A1A67">
        <w:rPr>
          <w:i/>
          <w:iCs/>
          <w:lang w:val="en-US"/>
        </w:rPr>
        <w:t>,</w:t>
      </w:r>
      <w:r w:rsidR="004A1A67">
        <w:rPr>
          <w:lang w:val="en-US"/>
        </w:rPr>
        <w:t xml:space="preserve"> 2000: 114; 126</w:t>
      </w:r>
      <w:r w:rsidRPr="0065498C">
        <w:rPr>
          <w:lang w:val="en-US"/>
        </w:rPr>
        <w:t xml:space="preserve">. </w:t>
      </w:r>
      <w:r w:rsidRPr="0074658C">
        <w:rPr>
          <w:lang w:val="en-US"/>
        </w:rPr>
        <w:t>Leeuwen describes how the municipality of Amsterdam came to the conclusion in one of their meetings that they could not stop allowances to the poor or evict the poor from the city since Amsterdam relied on them for their labor capacities.</w:t>
      </w:r>
    </w:p>
  </w:footnote>
  <w:footnote w:id="99">
    <w:p w14:paraId="5FF6DFD4" w14:textId="7D53A96D" w:rsidR="00C337EC" w:rsidRPr="00A92F28" w:rsidRDefault="00C337EC">
      <w:pPr>
        <w:pStyle w:val="FootnoteText"/>
        <w:rPr>
          <w:lang w:val="en-US"/>
        </w:rPr>
      </w:pPr>
      <w:r>
        <w:rPr>
          <w:rStyle w:val="FootnoteReference"/>
        </w:rPr>
        <w:footnoteRef/>
      </w:r>
      <w:r w:rsidR="003B1B84">
        <w:t xml:space="preserve"> </w:t>
      </w:r>
      <w:r w:rsidR="00E9031A" w:rsidRPr="00E9031A">
        <w:rPr>
          <w:lang w:val="en-US"/>
        </w:rPr>
        <w:t>See</w:t>
      </w:r>
      <w:r w:rsidR="003B1B84" w:rsidRPr="00E9031A">
        <w:rPr>
          <w:lang w:val="en-US"/>
        </w:rPr>
        <w:t xml:space="preserve"> P.H. de </w:t>
      </w:r>
      <w:r w:rsidR="003B1B84" w:rsidRPr="00A92F28">
        <w:rPr>
          <w:lang w:val="en-US"/>
        </w:rPr>
        <w:t>Vries, “Economische groei en welvaart”, 2000c.</w:t>
      </w:r>
      <w:r w:rsidR="007E0432" w:rsidRPr="00A92F28">
        <w:t xml:space="preserve"> </w:t>
      </w:r>
    </w:p>
  </w:footnote>
  <w:footnote w:id="100">
    <w:p w14:paraId="68E81FFB" w14:textId="233A520E" w:rsidR="009F66CF" w:rsidRPr="00A92F28" w:rsidRDefault="009F66CF">
      <w:pPr>
        <w:pStyle w:val="FootnoteText"/>
      </w:pPr>
      <w:r w:rsidRPr="00A92F28">
        <w:rPr>
          <w:rStyle w:val="FootnoteReference"/>
        </w:rPr>
        <w:footnoteRef/>
      </w:r>
      <w:r w:rsidRPr="00A92F28">
        <w:t xml:space="preserve"> </w:t>
      </w:r>
      <w:r w:rsidRPr="00A92F28">
        <w:rPr>
          <w:rFonts w:eastAsiaTheme="minorHAnsi"/>
          <w:lang w:eastAsia="en-US"/>
        </w:rPr>
        <w:t>Leeuwen</w:t>
      </w:r>
      <w:r w:rsidR="002015F7" w:rsidRPr="00A92F28">
        <w:rPr>
          <w:rFonts w:eastAsiaTheme="minorHAnsi"/>
          <w:lang w:eastAsia="en-US"/>
        </w:rPr>
        <w:t>,</w:t>
      </w:r>
      <w:r w:rsidRPr="00A92F28">
        <w:rPr>
          <w:rFonts w:eastAsiaTheme="minorHAnsi"/>
          <w:lang w:eastAsia="en-US"/>
        </w:rPr>
        <w:t xml:space="preserve"> 1998: 278</w:t>
      </w:r>
      <w:r w:rsidR="00BF22E2">
        <w:rPr>
          <w:rFonts w:eastAsiaTheme="minorHAnsi"/>
          <w:lang w:eastAsia="en-US"/>
        </w:rPr>
        <w:t>.</w:t>
      </w:r>
    </w:p>
  </w:footnote>
  <w:footnote w:id="101">
    <w:p w14:paraId="481E536D" w14:textId="7FCAA8A4" w:rsidR="009F66CF" w:rsidRPr="00A92F28" w:rsidRDefault="009F66CF">
      <w:pPr>
        <w:pStyle w:val="FootnoteText"/>
      </w:pPr>
      <w:r w:rsidRPr="00A92F28">
        <w:rPr>
          <w:rStyle w:val="FootnoteReference"/>
        </w:rPr>
        <w:footnoteRef/>
      </w:r>
      <w:r w:rsidRPr="00A92F28">
        <w:t xml:space="preserve"> See</w:t>
      </w:r>
      <w:r w:rsidR="002015F7" w:rsidRPr="00A92F28">
        <w:t xml:space="preserve"> Quispel, 2000: 154; </w:t>
      </w:r>
      <w:r w:rsidRPr="00A92F28">
        <w:t xml:space="preserve"> Klompmaker 1956: 2-6; werkgroep theorie van het vormingswerk 1972: 1</w:t>
      </w:r>
      <w:r w:rsidR="004A1A67" w:rsidRPr="00A92F28">
        <w:t>; J. Roegiers and N.C.F. van Sas, “Revolutie in Noord en Zuid”, 1993: 298.</w:t>
      </w:r>
    </w:p>
  </w:footnote>
  <w:footnote w:id="102">
    <w:p w14:paraId="3C90DFA8" w14:textId="3EBE3D16" w:rsidR="00C337EC" w:rsidRPr="000E62FE" w:rsidRDefault="00C337EC" w:rsidP="00C337EC">
      <w:pPr>
        <w:pStyle w:val="FootnoteText"/>
      </w:pPr>
      <w:r w:rsidRPr="00A92F28">
        <w:rPr>
          <w:rStyle w:val="FootnoteReference"/>
        </w:rPr>
        <w:footnoteRef/>
      </w:r>
      <w:r w:rsidRPr="00A92F28">
        <w:t xml:space="preserve"> werkgroep theorie van het vormingswerk 1972: 12</w:t>
      </w:r>
      <w:r w:rsidR="00BF22E2">
        <w:t>.</w:t>
      </w:r>
    </w:p>
  </w:footnote>
  <w:footnote w:id="103">
    <w:p w14:paraId="1CE1138A" w14:textId="77777777" w:rsidR="00C337EC" w:rsidRPr="000E62FE" w:rsidRDefault="00C337EC" w:rsidP="00C337EC">
      <w:pPr>
        <w:pStyle w:val="FootnoteText"/>
      </w:pPr>
      <w:r>
        <w:rPr>
          <w:rStyle w:val="FootnoteReference"/>
        </w:rPr>
        <w:footnoteRef/>
      </w:r>
      <w:r>
        <w:t xml:space="preserve"> </w:t>
      </w:r>
      <w:r w:rsidRPr="0065498C">
        <w:t>Blom</w:t>
      </w:r>
      <w:r>
        <w:t xml:space="preserve"> &amp; Lamberts, 1993: </w:t>
      </w:r>
    </w:p>
  </w:footnote>
  <w:footnote w:id="104">
    <w:p w14:paraId="0298CCB0" w14:textId="45DE23C8" w:rsidR="00BF0D4B" w:rsidRPr="000E62FE" w:rsidRDefault="00BF0D4B">
      <w:pPr>
        <w:pStyle w:val="FootnoteText"/>
      </w:pPr>
      <w:r>
        <w:rPr>
          <w:rStyle w:val="FootnoteReference"/>
        </w:rPr>
        <w:footnoteRef/>
      </w:r>
      <w:r>
        <w:t xml:space="preserve"> </w:t>
      </w:r>
      <w:r w:rsidR="005C6905" w:rsidRPr="0065498C">
        <w:t xml:space="preserve">werkgroep theorie van het vormingswerk 1972: </w:t>
      </w:r>
      <w:r w:rsidR="005C6905">
        <w:t>12</w:t>
      </w:r>
      <w:r w:rsidR="00BF22E2">
        <w:t>.</w:t>
      </w:r>
    </w:p>
  </w:footnote>
  <w:footnote w:id="105">
    <w:p w14:paraId="768A0F1D" w14:textId="760F82D3" w:rsidR="00C337EC" w:rsidRPr="00C337EC" w:rsidRDefault="00C337EC">
      <w:pPr>
        <w:pStyle w:val="FootnoteText"/>
        <w:rPr>
          <w:lang w:val="en-US"/>
        </w:rPr>
      </w:pPr>
      <w:r>
        <w:rPr>
          <w:rStyle w:val="FootnoteReference"/>
        </w:rPr>
        <w:footnoteRef/>
      </w:r>
      <w:r w:rsidR="005406C5">
        <w:t xml:space="preserve"> Ro</w:t>
      </w:r>
      <w:r w:rsidR="00A92F28">
        <w:t>e</w:t>
      </w:r>
      <w:r w:rsidR="005406C5">
        <w:t>giers and van Sas, 1993:</w:t>
      </w:r>
      <w:r>
        <w:t xml:space="preserve"> </w:t>
      </w:r>
      <w:r w:rsidR="005406C5">
        <w:t>299</w:t>
      </w:r>
      <w:r w:rsidR="00BF22E2">
        <w:t>.</w:t>
      </w:r>
    </w:p>
  </w:footnote>
  <w:footnote w:id="106">
    <w:p w14:paraId="0FDD7806" w14:textId="4C1ACA51" w:rsidR="007D41CC" w:rsidRPr="000E62FE" w:rsidRDefault="007D41CC">
      <w:pPr>
        <w:pStyle w:val="FootnoteText"/>
      </w:pPr>
      <w:r>
        <w:rPr>
          <w:rStyle w:val="FootnoteReference"/>
        </w:rPr>
        <w:footnoteRef/>
      </w:r>
      <w:r>
        <w:t xml:space="preserve"> </w:t>
      </w:r>
      <w:r w:rsidR="005406C5">
        <w:t>Ibid., 302-303</w:t>
      </w:r>
      <w:r w:rsidR="00BF22E2">
        <w:t>.</w:t>
      </w:r>
    </w:p>
  </w:footnote>
  <w:footnote w:id="107">
    <w:p w14:paraId="7090EEDB" w14:textId="6A0E20E7" w:rsidR="007D41CC" w:rsidRPr="00EE5C1D" w:rsidRDefault="007D41CC">
      <w:pPr>
        <w:pStyle w:val="FootnoteText"/>
      </w:pPr>
      <w:r w:rsidRPr="00EE5C1D">
        <w:rPr>
          <w:rStyle w:val="FootnoteReference"/>
        </w:rPr>
        <w:footnoteRef/>
      </w:r>
      <w:r w:rsidRPr="00EE5C1D">
        <w:t xml:space="preserve"> Leeuwen 1998</w:t>
      </w:r>
      <w:r w:rsidR="00BC2C90" w:rsidRPr="00EE5C1D">
        <w:t>: 277</w:t>
      </w:r>
      <w:r w:rsidR="00BF22E2">
        <w:t>.</w:t>
      </w:r>
    </w:p>
  </w:footnote>
  <w:footnote w:id="108">
    <w:p w14:paraId="044A2E09" w14:textId="3B11326F" w:rsidR="00BC2C90" w:rsidRPr="00BC2C90" w:rsidRDefault="00BC2C90" w:rsidP="00BC2C90">
      <w:pPr>
        <w:pStyle w:val="FootnoteText"/>
        <w:rPr>
          <w:lang w:val="en-US"/>
        </w:rPr>
      </w:pPr>
      <w:r w:rsidRPr="00EE5C1D">
        <w:rPr>
          <w:rStyle w:val="FootnoteReference"/>
        </w:rPr>
        <w:footnoteRef/>
      </w:r>
      <w:r w:rsidRPr="00EE5C1D">
        <w:t xml:space="preserve"> For </w:t>
      </w:r>
      <w:r w:rsidR="005406C5">
        <w:t>timeline</w:t>
      </w:r>
      <w:r w:rsidRPr="00EE5C1D">
        <w:t xml:space="preserve"> and facts on poor relief during patriotic and napoleonic era see Leeuwen 1998: 277-280</w:t>
      </w:r>
      <w:r w:rsidR="00BF22E2">
        <w:t>.</w:t>
      </w:r>
    </w:p>
  </w:footnote>
  <w:footnote w:id="109">
    <w:p w14:paraId="697551D0" w14:textId="1DC8911C" w:rsidR="009F66CF" w:rsidRPr="000E62FE" w:rsidRDefault="009F66CF">
      <w:pPr>
        <w:pStyle w:val="FootnoteText"/>
      </w:pPr>
      <w:r>
        <w:rPr>
          <w:rStyle w:val="FootnoteReference"/>
        </w:rPr>
        <w:footnoteRef/>
      </w:r>
      <w:r>
        <w:t xml:space="preserve"> </w:t>
      </w:r>
      <w:r w:rsidRPr="000E62FE">
        <w:t>Leeuwen</w:t>
      </w:r>
      <w:r w:rsidR="005C6905" w:rsidRPr="000E62FE">
        <w:t>,</w:t>
      </w:r>
      <w:r w:rsidRPr="000E62FE">
        <w:t xml:space="preserve"> 1998: 280</w:t>
      </w:r>
      <w:r w:rsidR="00BF22E2">
        <w:t>.</w:t>
      </w:r>
    </w:p>
  </w:footnote>
  <w:footnote w:id="110">
    <w:p w14:paraId="0FAEFA51" w14:textId="52CD26A4" w:rsidR="009F66CF" w:rsidRPr="000E62FE" w:rsidRDefault="009F66CF">
      <w:pPr>
        <w:pStyle w:val="FootnoteText"/>
      </w:pPr>
      <w:r>
        <w:rPr>
          <w:rStyle w:val="FootnoteReference"/>
        </w:rPr>
        <w:footnoteRef/>
      </w:r>
      <w:r w:rsidR="0097654F">
        <w:t xml:space="preserve"> Ibid.</w:t>
      </w:r>
      <w:r w:rsidR="005C6905">
        <w:t xml:space="preserve"> </w:t>
      </w:r>
    </w:p>
  </w:footnote>
  <w:footnote w:id="111">
    <w:p w14:paraId="6C53ABF0" w14:textId="01B7FEDF" w:rsidR="009F66CF" w:rsidRPr="000E62FE" w:rsidRDefault="009F66CF">
      <w:pPr>
        <w:pStyle w:val="FootnoteText"/>
      </w:pPr>
      <w:r>
        <w:rPr>
          <w:rStyle w:val="FootnoteReference"/>
        </w:rPr>
        <w:footnoteRef/>
      </w:r>
      <w:r>
        <w:t xml:space="preserve"> </w:t>
      </w:r>
      <w:r w:rsidRPr="0065498C">
        <w:t>werkgroep theorie van het vormingswerk 1972</w:t>
      </w:r>
      <w:r w:rsidR="005C6905">
        <w:t>: 10</w:t>
      </w:r>
      <w:r w:rsidR="00823C68">
        <w:t>.</w:t>
      </w:r>
    </w:p>
  </w:footnote>
  <w:footnote w:id="112">
    <w:p w14:paraId="6B9633FE" w14:textId="2FB2764D" w:rsidR="003B1B84" w:rsidRPr="003B1B84" w:rsidRDefault="003B1B84">
      <w:pPr>
        <w:pStyle w:val="FootnoteText"/>
        <w:rPr>
          <w:lang w:val="en-US"/>
        </w:rPr>
      </w:pPr>
      <w:r>
        <w:rPr>
          <w:rStyle w:val="FootnoteReference"/>
        </w:rPr>
        <w:footnoteRef/>
      </w:r>
      <w:r>
        <w:t xml:space="preserve"> </w:t>
      </w:r>
      <w:r>
        <w:rPr>
          <w:lang w:val="en-US"/>
        </w:rPr>
        <w:t>De Vries, 2000c: 111-12</w:t>
      </w:r>
      <w:r w:rsidR="00BF22E2">
        <w:rPr>
          <w:lang w:val="en-US"/>
        </w:rPr>
        <w:t>.</w:t>
      </w:r>
    </w:p>
  </w:footnote>
  <w:footnote w:id="113">
    <w:p w14:paraId="2539E1EF" w14:textId="7AC34171" w:rsidR="009F66CF" w:rsidRPr="000E62FE" w:rsidRDefault="009F66CF">
      <w:pPr>
        <w:pStyle w:val="FootnoteText"/>
      </w:pPr>
      <w:r>
        <w:rPr>
          <w:rStyle w:val="FootnoteReference"/>
        </w:rPr>
        <w:footnoteRef/>
      </w:r>
      <w:r>
        <w:t xml:space="preserve"> </w:t>
      </w:r>
      <w:r w:rsidRPr="000E62FE">
        <w:t>Teeuwen</w:t>
      </w:r>
      <w:r w:rsidR="00EF14B6" w:rsidRPr="000E62FE">
        <w:t>, 2014: 121</w:t>
      </w:r>
      <w:r w:rsidR="00BF22E2">
        <w:t>.</w:t>
      </w:r>
    </w:p>
  </w:footnote>
  <w:footnote w:id="114">
    <w:p w14:paraId="1A7C5464" w14:textId="1B17CA94" w:rsidR="009F66CF" w:rsidRPr="009F66CF" w:rsidRDefault="009F66CF" w:rsidP="009F66CF">
      <w:pPr>
        <w:pStyle w:val="EndnoteText"/>
        <w:spacing w:line="276" w:lineRule="auto"/>
      </w:pPr>
      <w:r>
        <w:rPr>
          <w:rStyle w:val="FootnoteReference"/>
        </w:rPr>
        <w:footnoteRef/>
      </w:r>
      <w:r>
        <w:t xml:space="preserve"> </w:t>
      </w:r>
      <w:r w:rsidR="004A1A67">
        <w:rPr>
          <w:lang w:val="en-US"/>
        </w:rPr>
        <w:t xml:space="preserve">van </w:t>
      </w:r>
      <w:r w:rsidR="004A1A67">
        <w:rPr>
          <w:lang w:val="en-US"/>
        </w:rPr>
        <w:t>Deursen</w:t>
      </w:r>
      <w:r w:rsidR="005C6905">
        <w:t>, 1993:</w:t>
      </w:r>
      <w:r w:rsidRPr="0065498C">
        <w:t xml:space="preserve"> 241</w:t>
      </w:r>
      <w:r w:rsidR="00BF22E2">
        <w:t>.</w:t>
      </w:r>
    </w:p>
  </w:footnote>
  <w:footnote w:id="115">
    <w:p w14:paraId="75E67794" w14:textId="3273AF45" w:rsidR="009F66CF" w:rsidRPr="000E62FE" w:rsidRDefault="009F66CF">
      <w:pPr>
        <w:pStyle w:val="FootnoteText"/>
      </w:pPr>
      <w:r>
        <w:rPr>
          <w:rStyle w:val="FootnoteReference"/>
        </w:rPr>
        <w:footnoteRef/>
      </w:r>
      <w:r>
        <w:t xml:space="preserve"> </w:t>
      </w:r>
      <w:r w:rsidR="004A1A67">
        <w:rPr>
          <w:lang w:val="en-US"/>
        </w:rPr>
        <w:t xml:space="preserve">van </w:t>
      </w:r>
      <w:r w:rsidR="004A1A67">
        <w:rPr>
          <w:lang w:val="en-US"/>
        </w:rPr>
        <w:t>Deursen</w:t>
      </w:r>
      <w:r w:rsidR="005C6905">
        <w:t>, 1993:</w:t>
      </w:r>
      <w:r w:rsidR="005C6905" w:rsidRPr="0065498C">
        <w:t xml:space="preserve"> </w:t>
      </w:r>
      <w:r w:rsidRPr="0065498C">
        <w:t>243</w:t>
      </w:r>
      <w:r w:rsidR="00BF22E2">
        <w:t>.</w:t>
      </w:r>
    </w:p>
  </w:footnote>
  <w:footnote w:id="116">
    <w:p w14:paraId="42DC2B41" w14:textId="3364A3A0" w:rsidR="009F66CF" w:rsidRPr="000E62FE" w:rsidRDefault="009F66CF">
      <w:pPr>
        <w:pStyle w:val="FootnoteText"/>
      </w:pPr>
      <w:r>
        <w:rPr>
          <w:rStyle w:val="FootnoteReference"/>
        </w:rPr>
        <w:footnoteRef/>
      </w:r>
      <w:r>
        <w:t xml:space="preserve"> </w:t>
      </w:r>
      <w:r w:rsidR="0097654F" w:rsidRPr="0065498C">
        <w:t>werkgroep theorie van het vormingswerk 1972: 1</w:t>
      </w:r>
      <w:r w:rsidR="00BF22E2">
        <w:t>.</w:t>
      </w:r>
    </w:p>
  </w:footnote>
  <w:footnote w:id="117">
    <w:p w14:paraId="360B1E29" w14:textId="31D124AF" w:rsidR="009F66CF" w:rsidRPr="000E62FE" w:rsidRDefault="009F66CF">
      <w:pPr>
        <w:pStyle w:val="FootnoteText"/>
      </w:pPr>
      <w:r>
        <w:rPr>
          <w:rStyle w:val="FootnoteReference"/>
        </w:rPr>
        <w:footnoteRef/>
      </w:r>
      <w:r>
        <w:t xml:space="preserve"> </w:t>
      </w:r>
      <w:r w:rsidR="0097654F">
        <w:t>Ibid.</w:t>
      </w:r>
    </w:p>
  </w:footnote>
  <w:footnote w:id="118">
    <w:p w14:paraId="39A01646" w14:textId="36771E4F" w:rsidR="009F66CF" w:rsidRPr="000E62FE" w:rsidRDefault="009F66CF">
      <w:pPr>
        <w:pStyle w:val="FootnoteText"/>
      </w:pPr>
      <w:r>
        <w:rPr>
          <w:rStyle w:val="FootnoteReference"/>
        </w:rPr>
        <w:footnoteRef/>
      </w:r>
      <w:r>
        <w:t xml:space="preserve"> </w:t>
      </w:r>
      <w:r w:rsidRPr="000E62FE">
        <w:t>Teeuwen 2014: 125</w:t>
      </w:r>
      <w:r w:rsidR="00BF22E2">
        <w:t>.</w:t>
      </w:r>
    </w:p>
  </w:footnote>
  <w:footnote w:id="119">
    <w:p w14:paraId="6EE73A12" w14:textId="12D2932B" w:rsidR="009F66CF" w:rsidRPr="000E62FE" w:rsidRDefault="009F66CF">
      <w:pPr>
        <w:pStyle w:val="FootnoteText"/>
      </w:pPr>
      <w:r>
        <w:rPr>
          <w:rStyle w:val="FootnoteReference"/>
        </w:rPr>
        <w:footnoteRef/>
      </w:r>
      <w:r>
        <w:t xml:space="preserve"> </w:t>
      </w:r>
      <w:r w:rsidRPr="000E62FE">
        <w:t>Teeuwen 2014: 126</w:t>
      </w:r>
      <w:r w:rsidR="00BF22E2">
        <w:t>.</w:t>
      </w:r>
    </w:p>
  </w:footnote>
  <w:footnote w:id="120">
    <w:p w14:paraId="47585E5C" w14:textId="78BE58EB" w:rsidR="00891A68" w:rsidRPr="00EA4673" w:rsidRDefault="00891A68">
      <w:pPr>
        <w:pStyle w:val="FootnoteText"/>
      </w:pPr>
      <w:r w:rsidRPr="00EA4673">
        <w:rPr>
          <w:rStyle w:val="FootnoteReference"/>
        </w:rPr>
        <w:footnoteRef/>
      </w:r>
      <w:r w:rsidRPr="00EA4673">
        <w:t xml:space="preserve"> </w:t>
      </w:r>
      <w:r w:rsidR="00EF14B6" w:rsidRPr="00EA4673">
        <w:t xml:space="preserve">Frederik </w:t>
      </w:r>
      <w:r w:rsidRPr="00EA4673">
        <w:t>Ooster</w:t>
      </w:r>
      <w:r w:rsidR="00EF14B6" w:rsidRPr="00EA4673">
        <w:t xml:space="preserve">, </w:t>
      </w:r>
      <w:r w:rsidR="00EF14B6" w:rsidRPr="00EA4673">
        <w:rPr>
          <w:i/>
          <w:iCs/>
        </w:rPr>
        <w:t>Over de werkinrigtingen voor arrmen in Nederland,</w:t>
      </w:r>
      <w:r w:rsidRPr="00EA4673">
        <w:t xml:space="preserve"> 1864</w:t>
      </w:r>
      <w:r w:rsidR="00EF14B6" w:rsidRPr="00EA4673">
        <w:t xml:space="preserve">: </w:t>
      </w:r>
      <w:r w:rsidR="00560FB3" w:rsidRPr="00EA4673">
        <w:t>9-10.</w:t>
      </w:r>
    </w:p>
  </w:footnote>
  <w:footnote w:id="121">
    <w:p w14:paraId="1E78B78E" w14:textId="67E8CE45" w:rsidR="00891A68" w:rsidRPr="00EA4673" w:rsidRDefault="00891A68">
      <w:pPr>
        <w:pStyle w:val="FootnoteText"/>
      </w:pPr>
      <w:r w:rsidRPr="00EA4673">
        <w:rPr>
          <w:rStyle w:val="FootnoteReference"/>
        </w:rPr>
        <w:footnoteRef/>
      </w:r>
      <w:r w:rsidRPr="00EA4673">
        <w:t xml:space="preserve"> </w:t>
      </w:r>
      <w:r w:rsidR="00560FB3" w:rsidRPr="00EA4673">
        <w:t>Ibid., 11-12.</w:t>
      </w:r>
    </w:p>
  </w:footnote>
  <w:footnote w:id="122">
    <w:p w14:paraId="65939239" w14:textId="2FCF5F4B" w:rsidR="00D95232" w:rsidRPr="000E62FE" w:rsidRDefault="00D95232">
      <w:pPr>
        <w:pStyle w:val="FootnoteText"/>
      </w:pPr>
      <w:r w:rsidRPr="00EA4673">
        <w:rPr>
          <w:rStyle w:val="FootnoteReference"/>
        </w:rPr>
        <w:footnoteRef/>
      </w:r>
      <w:r w:rsidR="00560FB3" w:rsidRPr="00EA4673">
        <w:t xml:space="preserve"> Ibid.</w:t>
      </w:r>
    </w:p>
  </w:footnote>
  <w:footnote w:id="123">
    <w:p w14:paraId="3F81F0A2" w14:textId="1470AF48" w:rsidR="00D55E6D" w:rsidRPr="0003536F" w:rsidRDefault="00D55E6D">
      <w:pPr>
        <w:pStyle w:val="FootnoteText"/>
        <w:rPr>
          <w:lang w:val="en-US"/>
        </w:rPr>
      </w:pPr>
      <w:r w:rsidRPr="0003536F">
        <w:rPr>
          <w:rStyle w:val="FootnoteReference"/>
        </w:rPr>
        <w:footnoteRef/>
      </w:r>
      <w:r w:rsidRPr="0003536F">
        <w:t xml:space="preserve"> </w:t>
      </w:r>
      <w:r w:rsidRPr="0003536F">
        <w:rPr>
          <w:lang w:val="en-US"/>
        </w:rPr>
        <w:t>Han van der Horst</w:t>
      </w:r>
      <w:r w:rsidR="0003536F" w:rsidRPr="0003536F">
        <w:rPr>
          <w:lang w:val="en-US"/>
        </w:rPr>
        <w:t xml:space="preserve">, </w:t>
      </w:r>
      <w:r w:rsidR="0003536F" w:rsidRPr="0003536F">
        <w:rPr>
          <w:i/>
          <w:iCs/>
        </w:rPr>
        <w:t>Nederland</w:t>
      </w:r>
      <w:r w:rsidR="0003536F" w:rsidRPr="0003536F">
        <w:t>, 2010:</w:t>
      </w:r>
      <w:r w:rsidR="0003536F" w:rsidRPr="0003536F">
        <w:rPr>
          <w:lang w:val="en-US"/>
        </w:rPr>
        <w:t xml:space="preserve"> 319-321</w:t>
      </w:r>
    </w:p>
  </w:footnote>
  <w:footnote w:id="124">
    <w:p w14:paraId="429F1A71" w14:textId="13E8826B" w:rsidR="009F66CF" w:rsidRPr="0003536F" w:rsidRDefault="009F66CF">
      <w:pPr>
        <w:pStyle w:val="FootnoteText"/>
      </w:pPr>
      <w:r w:rsidRPr="0003536F">
        <w:rPr>
          <w:rStyle w:val="FootnoteReference"/>
        </w:rPr>
        <w:footnoteRef/>
      </w:r>
      <w:r w:rsidRPr="0003536F">
        <w:t xml:space="preserve"> </w:t>
      </w:r>
      <w:r w:rsidR="0003536F" w:rsidRPr="0003536F">
        <w:t>Ibid., 321.</w:t>
      </w:r>
    </w:p>
  </w:footnote>
  <w:footnote w:id="125">
    <w:p w14:paraId="18BFA378" w14:textId="73787D39" w:rsidR="009F66CF" w:rsidRPr="0003536F" w:rsidRDefault="009F66CF">
      <w:pPr>
        <w:pStyle w:val="FootnoteText"/>
      </w:pPr>
      <w:r w:rsidRPr="0003536F">
        <w:rPr>
          <w:rStyle w:val="FootnoteReference"/>
        </w:rPr>
        <w:footnoteRef/>
      </w:r>
      <w:r w:rsidRPr="0003536F">
        <w:t xml:space="preserve"> </w:t>
      </w:r>
      <w:r w:rsidR="00387BB6" w:rsidRPr="0003536F">
        <w:t>Ibid.</w:t>
      </w:r>
    </w:p>
  </w:footnote>
  <w:footnote w:id="126">
    <w:p w14:paraId="58EFFEF0" w14:textId="27C6D400" w:rsidR="0097654F" w:rsidRPr="0097654F" w:rsidRDefault="0097654F">
      <w:pPr>
        <w:pStyle w:val="FootnoteText"/>
        <w:rPr>
          <w:lang w:val="en-US"/>
        </w:rPr>
      </w:pPr>
      <w:r w:rsidRPr="0003536F">
        <w:rPr>
          <w:rStyle w:val="FootnoteReference"/>
        </w:rPr>
        <w:footnoteRef/>
      </w:r>
      <w:r w:rsidRPr="0003536F">
        <w:t xml:space="preserve"> </w:t>
      </w:r>
      <w:r w:rsidRPr="0003536F">
        <w:rPr>
          <w:lang w:val="en-US"/>
        </w:rPr>
        <w:t>Leeuwen, 2014: 283</w:t>
      </w:r>
      <w:r>
        <w:rPr>
          <w:lang w:val="en-US"/>
        </w:rPr>
        <w:t>.</w:t>
      </w:r>
    </w:p>
  </w:footnote>
  <w:footnote w:id="127">
    <w:p w14:paraId="659E12C6" w14:textId="08FB4BD5" w:rsidR="00387BB6" w:rsidRPr="000E62FE" w:rsidRDefault="00387BB6">
      <w:pPr>
        <w:pStyle w:val="FootnoteText"/>
      </w:pPr>
      <w:r>
        <w:rPr>
          <w:rStyle w:val="FootnoteReference"/>
        </w:rPr>
        <w:footnoteRef/>
      </w:r>
      <w:r>
        <w:t xml:space="preserve"> </w:t>
      </w:r>
      <w:r w:rsidRPr="00E12160">
        <w:t xml:space="preserve">Hendrik Willem Tyderman, </w:t>
      </w:r>
      <w:r w:rsidRPr="00E12160">
        <w:rPr>
          <w:i/>
          <w:iCs/>
        </w:rPr>
        <w:t>De Denkbeelden Omtrent eene Wettelijke Regeling van het Armenwezen</w:t>
      </w:r>
      <w:r w:rsidRPr="00E12160">
        <w:t xml:space="preserve">, </w:t>
      </w:r>
      <w:r w:rsidR="00E80DDB" w:rsidRPr="00E12160">
        <w:t>2010 [</w:t>
      </w:r>
      <w:r w:rsidRPr="00E12160">
        <w:t>1850</w:t>
      </w:r>
      <w:r w:rsidR="00E80DDB" w:rsidRPr="00E12160">
        <w:t>]</w:t>
      </w:r>
      <w:r w:rsidRPr="00E12160">
        <w:t>.</w:t>
      </w:r>
      <w:r w:rsidRPr="000E62FE">
        <w:t xml:space="preserve"> </w:t>
      </w:r>
    </w:p>
  </w:footnote>
  <w:footnote w:id="128">
    <w:p w14:paraId="2CCF068E" w14:textId="658F1CD5" w:rsidR="009F66CF" w:rsidRPr="009F66CF" w:rsidRDefault="009F66CF">
      <w:pPr>
        <w:pStyle w:val="FootnoteText"/>
        <w:rPr>
          <w:lang w:val="en-US"/>
        </w:rPr>
      </w:pPr>
      <w:r>
        <w:rPr>
          <w:rStyle w:val="FootnoteReference"/>
        </w:rPr>
        <w:footnoteRef/>
      </w:r>
      <w:r w:rsidRPr="000E62FE">
        <w:rPr>
          <w:lang w:val="en-US"/>
        </w:rPr>
        <w:t xml:space="preserve"> </w:t>
      </w:r>
      <w:r w:rsidR="00387BB6" w:rsidRPr="000E62FE">
        <w:rPr>
          <w:lang w:val="en-US"/>
        </w:rPr>
        <w:t xml:space="preserve">See also </w:t>
      </w:r>
      <w:r w:rsidR="00387BB6" w:rsidRPr="000E62FE">
        <w:rPr>
          <w:lang w:val="en-US"/>
        </w:rPr>
        <w:t xml:space="preserve">Ooster, 1864. </w:t>
      </w:r>
    </w:p>
  </w:footnote>
  <w:footnote w:id="129">
    <w:p w14:paraId="6CE76525" w14:textId="7F34C8EB" w:rsidR="009F66CF" w:rsidRPr="009F66CF" w:rsidRDefault="009F66CF">
      <w:pPr>
        <w:pStyle w:val="FootnoteText"/>
        <w:rPr>
          <w:lang w:val="en-US"/>
        </w:rPr>
      </w:pPr>
      <w:r>
        <w:rPr>
          <w:rStyle w:val="FootnoteReference"/>
        </w:rPr>
        <w:footnoteRef/>
      </w:r>
      <w:r w:rsidRPr="000E62FE">
        <w:rPr>
          <w:lang w:val="en-US"/>
        </w:rPr>
        <w:t xml:space="preserve"> </w:t>
      </w:r>
      <w:r w:rsidR="00387BB6" w:rsidRPr="000E62FE">
        <w:rPr>
          <w:lang w:val="en-US"/>
        </w:rPr>
        <w:t xml:space="preserve">Leeuwen, 1998: 285. My own translation. </w:t>
      </w:r>
    </w:p>
  </w:footnote>
  <w:footnote w:id="130">
    <w:p w14:paraId="3769CA1D" w14:textId="12B0E7FA" w:rsidR="00064FCF" w:rsidRPr="000E62FE" w:rsidRDefault="00064FCF">
      <w:pPr>
        <w:pStyle w:val="FootnoteText"/>
      </w:pPr>
      <w:r>
        <w:rPr>
          <w:rStyle w:val="FootnoteReference"/>
        </w:rPr>
        <w:footnoteRef/>
      </w:r>
      <w:r>
        <w:t xml:space="preserve"> </w:t>
      </w:r>
      <w:r w:rsidR="00EF14B6" w:rsidRPr="000E62FE">
        <w:t>werkgroep theorie van het vormingswerk 1972: 10</w:t>
      </w:r>
      <w:r w:rsidR="00BF22E2">
        <w:t>.</w:t>
      </w:r>
    </w:p>
  </w:footnote>
  <w:footnote w:id="131">
    <w:p w14:paraId="09AA9162" w14:textId="0E96A18F" w:rsidR="00064FCF" w:rsidRPr="000E62FE" w:rsidRDefault="00064FCF">
      <w:pPr>
        <w:pStyle w:val="FootnoteText"/>
      </w:pPr>
      <w:r>
        <w:rPr>
          <w:rStyle w:val="FootnoteReference"/>
        </w:rPr>
        <w:footnoteRef/>
      </w:r>
      <w:r>
        <w:t xml:space="preserve"> </w:t>
      </w:r>
      <w:r w:rsidR="00387BB6">
        <w:t>Ibid.</w:t>
      </w:r>
    </w:p>
  </w:footnote>
  <w:footnote w:id="132">
    <w:p w14:paraId="23A9AB9E" w14:textId="207DBC76" w:rsidR="00736117" w:rsidRPr="00736117" w:rsidRDefault="00736117">
      <w:pPr>
        <w:pStyle w:val="FootnoteText"/>
        <w:rPr>
          <w:lang w:val="en-US"/>
        </w:rPr>
      </w:pPr>
      <w:r>
        <w:rPr>
          <w:rStyle w:val="FootnoteReference"/>
        </w:rPr>
        <w:footnoteRef/>
      </w:r>
      <w:r>
        <w:t xml:space="preserve"> </w:t>
      </w:r>
      <w:r w:rsidR="00560FB3">
        <w:t>Ibid</w:t>
      </w:r>
      <w:r w:rsidR="0065498C" w:rsidRPr="000E62FE">
        <w:t xml:space="preserve">. </w:t>
      </w:r>
      <w:r>
        <w:rPr>
          <w:lang w:val="en-US"/>
        </w:rPr>
        <w:t>My own translation.</w:t>
      </w:r>
    </w:p>
  </w:footnote>
  <w:footnote w:id="133">
    <w:p w14:paraId="3D4C188A" w14:textId="1D94D8B2" w:rsidR="00736117" w:rsidRPr="00736117" w:rsidRDefault="00736117">
      <w:pPr>
        <w:pStyle w:val="FootnoteText"/>
        <w:rPr>
          <w:lang w:val="en-US"/>
        </w:rPr>
      </w:pPr>
      <w:r>
        <w:rPr>
          <w:rStyle w:val="FootnoteReference"/>
        </w:rPr>
        <w:footnoteRef/>
      </w:r>
      <w:r w:rsidR="0065498C" w:rsidRPr="000E62FE">
        <w:rPr>
          <w:lang w:val="en-US"/>
        </w:rPr>
        <w:t xml:space="preserve"> Cited in </w:t>
      </w:r>
      <w:r w:rsidR="0065498C" w:rsidRPr="00EF14B6">
        <w:rPr>
          <w:lang w:val="en-US"/>
        </w:rPr>
        <w:t xml:space="preserve">werkgroep theorie van het vormingswerk 1972: </w:t>
      </w:r>
      <w:r w:rsidR="0065498C">
        <w:rPr>
          <w:lang w:val="en-US"/>
        </w:rPr>
        <w:t>10-11.</w:t>
      </w:r>
      <w:r w:rsidRPr="000E62FE">
        <w:rPr>
          <w:lang w:val="en-US"/>
        </w:rPr>
        <w:t xml:space="preserve"> </w:t>
      </w:r>
      <w:r>
        <w:rPr>
          <w:lang w:val="en-US"/>
        </w:rPr>
        <w:t>My own translation.</w:t>
      </w:r>
    </w:p>
  </w:footnote>
  <w:footnote w:id="134">
    <w:p w14:paraId="0B59984F" w14:textId="3BFB3CB6" w:rsidR="00736117" w:rsidRPr="000E62FE" w:rsidRDefault="00736117">
      <w:pPr>
        <w:pStyle w:val="FootnoteText"/>
      </w:pPr>
      <w:r>
        <w:rPr>
          <w:rStyle w:val="FootnoteReference"/>
        </w:rPr>
        <w:footnoteRef/>
      </w:r>
      <w:r>
        <w:t xml:space="preserve"> </w:t>
      </w:r>
      <w:r w:rsidR="0065498C">
        <w:t xml:space="preserve">Cited in </w:t>
      </w:r>
      <w:r w:rsidR="0065498C" w:rsidRPr="000E62FE">
        <w:t>werkgroep theorie van het vormingswerk 1972: 11. My own translation.</w:t>
      </w:r>
    </w:p>
  </w:footnote>
  <w:footnote w:id="135">
    <w:p w14:paraId="5E4D8EF3" w14:textId="135C8AED" w:rsidR="001A0AAD" w:rsidRPr="001A0AAD" w:rsidRDefault="001A0AAD">
      <w:pPr>
        <w:pStyle w:val="FootnoteText"/>
      </w:pPr>
      <w:r>
        <w:rPr>
          <w:rStyle w:val="FootnoteReference"/>
        </w:rPr>
        <w:footnoteRef/>
      </w:r>
      <w:r>
        <w:t xml:space="preserve"> Cited in </w:t>
      </w:r>
      <w:r w:rsidRPr="000E62FE">
        <w:t>werkgroep theorie van het vormingswerk 1972: 11. My own translation.</w:t>
      </w:r>
    </w:p>
  </w:footnote>
  <w:footnote w:id="136">
    <w:p w14:paraId="4FF035DF" w14:textId="001B9846" w:rsidR="0065498C" w:rsidRPr="000E62FE" w:rsidRDefault="0065498C">
      <w:pPr>
        <w:pStyle w:val="FootnoteText"/>
      </w:pPr>
      <w:r>
        <w:rPr>
          <w:rStyle w:val="FootnoteReference"/>
        </w:rPr>
        <w:footnoteRef/>
      </w:r>
      <w:r>
        <w:t xml:space="preserve"> </w:t>
      </w:r>
      <w:r w:rsidRPr="000E62FE">
        <w:t>werkgroep theorie van het vormingswerk 1972: 11</w:t>
      </w:r>
      <w:r w:rsidR="00560FB3">
        <w:t>.</w:t>
      </w:r>
    </w:p>
  </w:footnote>
  <w:footnote w:id="137">
    <w:p w14:paraId="31A90A6F" w14:textId="3712DDCE" w:rsidR="00664B98" w:rsidRPr="00664B98" w:rsidRDefault="00664B98">
      <w:pPr>
        <w:pStyle w:val="FootnoteText"/>
        <w:rPr>
          <w:lang w:val="en-US"/>
        </w:rPr>
      </w:pPr>
      <w:r w:rsidRPr="00560FB3">
        <w:rPr>
          <w:rStyle w:val="FootnoteReference"/>
        </w:rPr>
        <w:footnoteRef/>
      </w:r>
      <w:r w:rsidRPr="00560FB3">
        <w:t xml:space="preserve"> </w:t>
      </w:r>
      <w:r w:rsidRPr="00560FB3">
        <w:rPr>
          <w:lang w:val="en-US"/>
        </w:rPr>
        <w:t>Ooster</w:t>
      </w:r>
      <w:r w:rsidR="00560FB3" w:rsidRPr="00560FB3">
        <w:rPr>
          <w:lang w:val="en-US"/>
        </w:rPr>
        <w:t>, 1864: 32.</w:t>
      </w:r>
    </w:p>
  </w:footnote>
  <w:footnote w:id="138">
    <w:p w14:paraId="588614C3" w14:textId="6A923331" w:rsidR="00064FCF" w:rsidRPr="000E62FE" w:rsidRDefault="00064FCF" w:rsidP="00064FCF">
      <w:pPr>
        <w:pStyle w:val="FootnoteText"/>
      </w:pPr>
      <w:r>
        <w:rPr>
          <w:rStyle w:val="FootnoteReference"/>
        </w:rPr>
        <w:footnoteRef/>
      </w:r>
      <w:r w:rsidR="00EF14B6" w:rsidRPr="000E62FE">
        <w:t xml:space="preserve"> Ooster, 1864: </w:t>
      </w:r>
      <w:r>
        <w:t>1-5</w:t>
      </w:r>
      <w:r w:rsidR="00BF22E2">
        <w:t>.</w:t>
      </w:r>
    </w:p>
  </w:footnote>
  <w:footnote w:id="139">
    <w:p w14:paraId="2B88A5D2" w14:textId="05C2CBD3" w:rsidR="00EF14B6" w:rsidRPr="000E62FE" w:rsidRDefault="00EF14B6">
      <w:pPr>
        <w:pStyle w:val="FootnoteText"/>
      </w:pPr>
      <w:r>
        <w:rPr>
          <w:rStyle w:val="FootnoteReference"/>
        </w:rPr>
        <w:footnoteRef/>
      </w:r>
      <w:r>
        <w:t xml:space="preserve"> </w:t>
      </w:r>
      <w:r w:rsidRPr="000E62FE">
        <w:t>Ooster, 1864: 61</w:t>
      </w:r>
      <w:r w:rsidR="00BF22E2">
        <w:t>.</w:t>
      </w:r>
    </w:p>
  </w:footnote>
  <w:footnote w:id="140">
    <w:p w14:paraId="5186241A" w14:textId="009A8671" w:rsidR="009F66CF" w:rsidRPr="000E62FE" w:rsidRDefault="009F66CF">
      <w:pPr>
        <w:pStyle w:val="FootnoteText"/>
      </w:pPr>
      <w:r>
        <w:rPr>
          <w:rStyle w:val="FootnoteReference"/>
        </w:rPr>
        <w:footnoteRef/>
      </w:r>
      <w:r>
        <w:t xml:space="preserve"> </w:t>
      </w:r>
      <w:r w:rsidR="00387BB6">
        <w:t xml:space="preserve">M.H.D. </w:t>
      </w:r>
      <w:r w:rsidRPr="000E62FE">
        <w:t>Leeuwen</w:t>
      </w:r>
      <w:r w:rsidR="00387BB6" w:rsidRPr="000E62FE">
        <w:t xml:space="preserve">, </w:t>
      </w:r>
      <w:r w:rsidRPr="000E62FE">
        <w:rPr>
          <w:i/>
          <w:iCs/>
        </w:rPr>
        <w:t>Logic of Charity</w:t>
      </w:r>
      <w:r w:rsidR="00387BB6" w:rsidRPr="000E62FE">
        <w:rPr>
          <w:i/>
          <w:iCs/>
        </w:rPr>
        <w:t>,</w:t>
      </w:r>
      <w:r w:rsidR="00387BB6" w:rsidRPr="000E62FE">
        <w:t xml:space="preserve"> 2000</w:t>
      </w:r>
      <w:r w:rsidRPr="000E62FE">
        <w:t>.</w:t>
      </w:r>
    </w:p>
  </w:footnote>
  <w:footnote w:id="141">
    <w:p w14:paraId="12532EA4" w14:textId="0F338215" w:rsidR="005406C5" w:rsidRPr="005406C5" w:rsidRDefault="005406C5">
      <w:pPr>
        <w:pStyle w:val="FootnoteText"/>
        <w:rPr>
          <w:lang w:val="en-US"/>
        </w:rPr>
      </w:pPr>
      <w:r>
        <w:rPr>
          <w:rStyle w:val="FootnoteReference"/>
        </w:rPr>
        <w:footnoteRef/>
      </w:r>
      <w:r>
        <w:t xml:space="preserve"> </w:t>
      </w:r>
      <w:r>
        <w:rPr>
          <w:lang w:val="en-US"/>
        </w:rPr>
        <w:t>Leeuwen, 2000: 124</w:t>
      </w:r>
    </w:p>
  </w:footnote>
  <w:footnote w:id="142">
    <w:p w14:paraId="7B1379C7" w14:textId="0DECC9A4" w:rsidR="005406C5" w:rsidRPr="005406C5" w:rsidRDefault="005406C5">
      <w:pPr>
        <w:pStyle w:val="FootnoteText"/>
        <w:rPr>
          <w:lang w:val="en-US"/>
        </w:rPr>
      </w:pPr>
      <w:r>
        <w:rPr>
          <w:rStyle w:val="FootnoteReference"/>
        </w:rPr>
        <w:footnoteRef/>
      </w:r>
      <w:r>
        <w:t xml:space="preserve"> </w:t>
      </w:r>
      <w:r>
        <w:rPr>
          <w:lang w:val="en-US"/>
        </w:rPr>
        <w:t>Leeuwen, 2000: 114</w:t>
      </w:r>
    </w:p>
  </w:footnote>
  <w:footnote w:id="143">
    <w:p w14:paraId="23364FED" w14:textId="71E906D9" w:rsidR="0065498C" w:rsidRPr="00E12160" w:rsidRDefault="0065498C" w:rsidP="0065498C">
      <w:pPr>
        <w:pStyle w:val="FootnoteText"/>
      </w:pPr>
      <w:r>
        <w:rPr>
          <w:rStyle w:val="FootnoteReference"/>
        </w:rPr>
        <w:footnoteRef/>
      </w:r>
      <w:r>
        <w:t xml:space="preserve"> </w:t>
      </w:r>
      <w:r w:rsidRPr="000E62FE">
        <w:t xml:space="preserve">Leeuwen, 2000: </w:t>
      </w:r>
      <w:r w:rsidRPr="00E12160">
        <w:t>83</w:t>
      </w:r>
      <w:r w:rsidR="00BF22E2">
        <w:t>.</w:t>
      </w:r>
    </w:p>
  </w:footnote>
  <w:footnote w:id="144">
    <w:p w14:paraId="6EFF07EB" w14:textId="13B8B523" w:rsidR="00EF14B6" w:rsidRPr="00E12160" w:rsidRDefault="00EF14B6">
      <w:pPr>
        <w:pStyle w:val="FootnoteText"/>
        <w:rPr>
          <w:lang w:val="en-US"/>
        </w:rPr>
      </w:pPr>
      <w:r w:rsidRPr="00E12160">
        <w:rPr>
          <w:rStyle w:val="FootnoteReference"/>
        </w:rPr>
        <w:footnoteRef/>
      </w:r>
      <w:r w:rsidRPr="00E12160">
        <w:rPr>
          <w:lang w:val="en-US"/>
        </w:rPr>
        <w:t xml:space="preserve"> </w:t>
      </w:r>
      <w:r w:rsidR="00581721" w:rsidRPr="00E12160">
        <w:rPr>
          <w:lang w:val="en-US"/>
        </w:rPr>
        <w:t xml:space="preserve">For more details see </w:t>
      </w:r>
      <w:r w:rsidRPr="00E12160">
        <w:rPr>
          <w:lang w:val="en-US"/>
        </w:rPr>
        <w:t>Carrette, “Foucault, Religion, and Pastoral Power”, 2013: 368</w:t>
      </w:r>
      <w:r w:rsidR="00BF22E2">
        <w:rPr>
          <w:lang w:val="en-US"/>
        </w:rPr>
        <w:t>.</w:t>
      </w:r>
    </w:p>
  </w:footnote>
  <w:footnote w:id="145">
    <w:p w14:paraId="29E8F3A2" w14:textId="1200A2DD" w:rsidR="0065498C" w:rsidRPr="0065498C" w:rsidRDefault="0065498C">
      <w:pPr>
        <w:pStyle w:val="FootnoteText"/>
        <w:rPr>
          <w:lang w:val="en-US"/>
        </w:rPr>
      </w:pPr>
      <w:r w:rsidRPr="00E12160">
        <w:rPr>
          <w:rStyle w:val="FootnoteReference"/>
        </w:rPr>
        <w:footnoteRef/>
      </w:r>
      <w:r w:rsidRPr="00E12160">
        <w:rPr>
          <w:lang w:val="en-US"/>
        </w:rPr>
        <w:t xml:space="preserve"> Leeuwen, 2000: 81 “Charity implies a redistribution of wealth and property and might be considered a transfer of income from the rich to the poor.”</w:t>
      </w:r>
    </w:p>
  </w:footnote>
  <w:footnote w:id="146">
    <w:p w14:paraId="19B6A6D9" w14:textId="0423BAEE" w:rsidR="00EA2D19" w:rsidRPr="00EA2D19" w:rsidRDefault="00EA2D19">
      <w:pPr>
        <w:pStyle w:val="FootnoteText"/>
        <w:rPr>
          <w:lang w:val="en-US"/>
        </w:rPr>
      </w:pPr>
      <w:r>
        <w:rPr>
          <w:rStyle w:val="FootnoteReference"/>
        </w:rPr>
        <w:footnoteRef/>
      </w:r>
      <w:r>
        <w:t xml:space="preserve"> </w:t>
      </w:r>
      <w:r>
        <w:rPr>
          <w:lang w:val="en-US"/>
        </w:rPr>
        <w:t xml:space="preserve">Quispel, 2000: 165. </w:t>
      </w:r>
    </w:p>
  </w:footnote>
  <w:footnote w:id="147">
    <w:p w14:paraId="7A3B1D14" w14:textId="064A94E9" w:rsidR="00EF14B6" w:rsidRPr="000E62FE" w:rsidRDefault="00EF14B6">
      <w:pPr>
        <w:pStyle w:val="FootnoteText"/>
      </w:pPr>
      <w:r>
        <w:rPr>
          <w:rStyle w:val="FootnoteReference"/>
        </w:rPr>
        <w:footnoteRef/>
      </w:r>
      <w:r>
        <w:t xml:space="preserve"> </w:t>
      </w:r>
      <w:r w:rsidRPr="000E62FE">
        <w:rPr>
          <w:rFonts w:eastAsiaTheme="minorHAnsi"/>
          <w:lang w:eastAsia="en-US"/>
        </w:rPr>
        <w:t>Leeuwen</w:t>
      </w:r>
      <w:r w:rsidR="005406C5">
        <w:rPr>
          <w:rFonts w:eastAsiaTheme="minorHAnsi"/>
          <w:lang w:eastAsia="en-US"/>
        </w:rPr>
        <w:t xml:space="preserve">, </w:t>
      </w:r>
      <w:r w:rsidRPr="000E62FE">
        <w:rPr>
          <w:rFonts w:eastAsiaTheme="minorHAnsi"/>
          <w:lang w:eastAsia="en-US"/>
        </w:rPr>
        <w:t>1998: 278</w:t>
      </w:r>
      <w:r w:rsidR="005406C5">
        <w:rPr>
          <w:rFonts w:eastAsiaTheme="minorHAnsi"/>
          <w:lang w:eastAsia="en-US"/>
        </w:rPr>
        <w:t>; See also Leeuwen, 2000: 102.</w:t>
      </w:r>
    </w:p>
  </w:footnote>
  <w:footnote w:id="148">
    <w:p w14:paraId="0511BC4E" w14:textId="04AAF6A9" w:rsidR="00EF14B6" w:rsidRPr="000E62FE" w:rsidRDefault="00EF14B6">
      <w:pPr>
        <w:pStyle w:val="FootnoteText"/>
      </w:pPr>
      <w:r>
        <w:rPr>
          <w:rStyle w:val="FootnoteReference"/>
        </w:rPr>
        <w:footnoteRef/>
      </w:r>
      <w:r>
        <w:t xml:space="preserve"> </w:t>
      </w:r>
      <w:r w:rsidRPr="0065498C">
        <w:rPr>
          <w:rFonts w:eastAsiaTheme="minorHAnsi"/>
          <w:lang w:eastAsia="en-US"/>
        </w:rPr>
        <w:t>Teeuwen</w:t>
      </w:r>
      <w:r>
        <w:rPr>
          <w:rFonts w:eastAsiaTheme="minorHAnsi"/>
          <w:lang w:eastAsia="en-US"/>
        </w:rPr>
        <w:t>,</w:t>
      </w:r>
      <w:r w:rsidRPr="0065498C">
        <w:rPr>
          <w:rFonts w:eastAsiaTheme="minorHAnsi"/>
          <w:lang w:eastAsia="en-US"/>
        </w:rPr>
        <w:t xml:space="preserve"> 2014: 12</w:t>
      </w:r>
      <w:r>
        <w:rPr>
          <w:rFonts w:eastAsiaTheme="minorHAnsi"/>
          <w:lang w:eastAsia="en-US"/>
        </w:rPr>
        <w:t>1</w:t>
      </w:r>
      <w:r w:rsidR="00BF22E2">
        <w:rPr>
          <w:rFonts w:eastAsiaTheme="minorHAnsi"/>
          <w:lang w:eastAsia="en-US"/>
        </w:rPr>
        <w:t>.</w:t>
      </w:r>
    </w:p>
  </w:footnote>
  <w:footnote w:id="149">
    <w:p w14:paraId="21270585" w14:textId="4A09A8A6" w:rsidR="00EF14B6" w:rsidRPr="000E62FE" w:rsidRDefault="00EF14B6">
      <w:pPr>
        <w:pStyle w:val="FootnoteText"/>
      </w:pPr>
      <w:r>
        <w:rPr>
          <w:rStyle w:val="FootnoteReference"/>
        </w:rPr>
        <w:footnoteRef/>
      </w:r>
      <w:r>
        <w:t xml:space="preserve"> </w:t>
      </w:r>
      <w:r>
        <w:rPr>
          <w:rFonts w:eastAsiaTheme="minorHAnsi"/>
          <w:lang w:eastAsia="en-US"/>
        </w:rPr>
        <w:t>Ibid.</w:t>
      </w:r>
    </w:p>
  </w:footnote>
  <w:footnote w:id="150">
    <w:p w14:paraId="1178ECDE" w14:textId="35E32A44" w:rsidR="0072737A" w:rsidRPr="0072737A" w:rsidRDefault="0072737A">
      <w:pPr>
        <w:pStyle w:val="FootnoteText"/>
        <w:rPr>
          <w:lang w:val="en-US"/>
        </w:rPr>
      </w:pPr>
      <w:r>
        <w:rPr>
          <w:rStyle w:val="FootnoteReference"/>
        </w:rPr>
        <w:footnoteRef/>
      </w:r>
      <w:r w:rsidR="00EF14B6">
        <w:t xml:space="preserve"> Cited in</w:t>
      </w:r>
      <w:r>
        <w:t xml:space="preserve"> </w:t>
      </w:r>
      <w:r w:rsidR="00EF14B6">
        <w:t xml:space="preserve">Auke van der Woud, </w:t>
      </w:r>
      <w:r w:rsidR="00EF14B6">
        <w:rPr>
          <w:i/>
          <w:iCs/>
        </w:rPr>
        <w:t>Koninkrijk vol sloppen</w:t>
      </w:r>
      <w:r w:rsidR="00387BB6">
        <w:rPr>
          <w:i/>
          <w:iCs/>
        </w:rPr>
        <w:t>,</w:t>
      </w:r>
      <w:r w:rsidR="00387BB6">
        <w:t xml:space="preserve"> 2010: 60. </w:t>
      </w:r>
      <w:r w:rsidR="00387BB6" w:rsidRPr="000E62FE">
        <w:rPr>
          <w:lang w:val="en-US"/>
        </w:rPr>
        <w:t>My own translation.</w:t>
      </w:r>
    </w:p>
  </w:footnote>
  <w:footnote w:id="151">
    <w:p w14:paraId="2A331209" w14:textId="3CA1C323" w:rsidR="0072737A" w:rsidRPr="0072737A" w:rsidRDefault="0072737A">
      <w:pPr>
        <w:pStyle w:val="FootnoteText"/>
        <w:rPr>
          <w:lang w:val="en-US"/>
        </w:rPr>
      </w:pPr>
      <w:r>
        <w:rPr>
          <w:rStyle w:val="FootnoteReference"/>
        </w:rPr>
        <w:footnoteRef/>
      </w:r>
      <w:r w:rsidRPr="000E62FE">
        <w:rPr>
          <w:lang w:val="en-US"/>
        </w:rPr>
        <w:t xml:space="preserve"> </w:t>
      </w:r>
      <w:r w:rsidR="00EF14B6" w:rsidRPr="000E62FE">
        <w:rPr>
          <w:lang w:val="en-US"/>
        </w:rPr>
        <w:t>Woud, 2010: 56-9</w:t>
      </w:r>
      <w:r w:rsidR="00BF22E2">
        <w:rPr>
          <w:lang w:val="en-US"/>
        </w:rPr>
        <w:t>.</w:t>
      </w:r>
    </w:p>
  </w:footnote>
  <w:footnote w:id="152">
    <w:p w14:paraId="43BB42DC" w14:textId="1D270912" w:rsidR="0072737A" w:rsidRPr="0072737A" w:rsidRDefault="0072737A">
      <w:pPr>
        <w:pStyle w:val="FootnoteText"/>
        <w:rPr>
          <w:lang w:val="en-US"/>
        </w:rPr>
      </w:pPr>
      <w:r>
        <w:rPr>
          <w:rStyle w:val="FootnoteReference"/>
        </w:rPr>
        <w:footnoteRef/>
      </w:r>
      <w:r w:rsidRPr="000E62FE">
        <w:rPr>
          <w:lang w:val="en-US"/>
        </w:rPr>
        <w:t xml:space="preserve"> </w:t>
      </w:r>
      <w:r w:rsidR="00BF22E2">
        <w:rPr>
          <w:lang w:val="en-US"/>
        </w:rPr>
        <w:t>Ibid.,</w:t>
      </w:r>
      <w:r w:rsidR="00EF14B6" w:rsidRPr="000E62FE">
        <w:rPr>
          <w:lang w:val="en-US"/>
        </w:rPr>
        <w:t xml:space="preserve"> </w:t>
      </w:r>
      <w:r w:rsidRPr="0072737A">
        <w:rPr>
          <w:lang w:val="en-US"/>
        </w:rPr>
        <w:t>60</w:t>
      </w:r>
      <w:r w:rsidR="00BF22E2">
        <w:rPr>
          <w:lang w:val="en-US"/>
        </w:rPr>
        <w:t>.</w:t>
      </w:r>
    </w:p>
  </w:footnote>
  <w:footnote w:id="153">
    <w:p w14:paraId="7AF52512" w14:textId="42CBA745" w:rsidR="00591D20" w:rsidRPr="000E62FE" w:rsidRDefault="00591D20">
      <w:pPr>
        <w:pStyle w:val="FootnoteText"/>
      </w:pPr>
      <w:r>
        <w:rPr>
          <w:rStyle w:val="FootnoteReference"/>
        </w:rPr>
        <w:footnoteRef/>
      </w:r>
      <w:r>
        <w:t xml:space="preserve"> </w:t>
      </w:r>
      <w:r w:rsidR="00EF14B6" w:rsidRPr="000E62FE">
        <w:t xml:space="preserve">werkgroep theorie van het vormingswerk 1972: </w:t>
      </w:r>
      <w:r w:rsidRPr="000E62FE">
        <w:t>19-20</w:t>
      </w:r>
      <w:r w:rsidR="0055221C">
        <w:t>. My own translation.</w:t>
      </w:r>
    </w:p>
  </w:footnote>
  <w:footnote w:id="154">
    <w:p w14:paraId="4FF1E20A" w14:textId="0F4DC7E3" w:rsidR="00EA2D19" w:rsidRPr="00EA2D19" w:rsidRDefault="00EA2D19">
      <w:pPr>
        <w:pStyle w:val="FootnoteText"/>
        <w:rPr>
          <w:lang w:val="en-US"/>
        </w:rPr>
      </w:pPr>
      <w:r>
        <w:rPr>
          <w:rStyle w:val="FootnoteReference"/>
        </w:rPr>
        <w:footnoteRef/>
      </w:r>
      <w:r>
        <w:t xml:space="preserve"> </w:t>
      </w:r>
      <w:r w:rsidR="00BF22E2">
        <w:t>Ibid.,</w:t>
      </w:r>
      <w:r w:rsidR="00581721" w:rsidRPr="00A5007D">
        <w:t xml:space="preserve"> </w:t>
      </w:r>
      <w:r w:rsidR="00A5007D" w:rsidRPr="00A5007D">
        <w:t>37</w:t>
      </w:r>
      <w:r w:rsidR="00BF22E2">
        <w:t>.</w:t>
      </w:r>
    </w:p>
  </w:footnote>
  <w:footnote w:id="155">
    <w:p w14:paraId="10B3728D" w14:textId="236C4136" w:rsidR="00591D20" w:rsidRPr="000E62FE" w:rsidRDefault="00591D20" w:rsidP="00591D20">
      <w:pPr>
        <w:pStyle w:val="FootnoteText"/>
      </w:pPr>
      <w:r>
        <w:rPr>
          <w:rStyle w:val="FootnoteReference"/>
        </w:rPr>
        <w:footnoteRef/>
      </w:r>
      <w:r>
        <w:t xml:space="preserve"> </w:t>
      </w:r>
      <w:r w:rsidR="00EF14B6">
        <w:t>Woud, 2010: 59</w:t>
      </w:r>
      <w:r w:rsidR="00BF22E2">
        <w:t>.</w:t>
      </w:r>
    </w:p>
  </w:footnote>
  <w:footnote w:id="156">
    <w:p w14:paraId="4F3E42D2" w14:textId="44FB1887" w:rsidR="00591D20" w:rsidRPr="000E62FE" w:rsidRDefault="00591D20" w:rsidP="00591D20">
      <w:pPr>
        <w:pStyle w:val="FootnoteText"/>
      </w:pPr>
      <w:r>
        <w:rPr>
          <w:rStyle w:val="FootnoteReference"/>
        </w:rPr>
        <w:footnoteRef/>
      </w:r>
      <w:r>
        <w:t xml:space="preserve"> </w:t>
      </w:r>
      <w:r w:rsidR="00EF14B6" w:rsidRPr="0065498C">
        <w:t xml:space="preserve">werkgroep theorie van het vormingswerk 1972: </w:t>
      </w:r>
      <w:r w:rsidR="00EF14B6">
        <w:t>12</w:t>
      </w:r>
      <w:r w:rsidR="00BF22E2">
        <w:t>.</w:t>
      </w:r>
    </w:p>
  </w:footnote>
  <w:footnote w:id="157">
    <w:p w14:paraId="0EEC0284" w14:textId="6FE8B9D9" w:rsidR="00EF14B6" w:rsidRPr="000E62FE" w:rsidRDefault="00EF14B6">
      <w:pPr>
        <w:pStyle w:val="FootnoteText"/>
      </w:pPr>
      <w:r>
        <w:rPr>
          <w:rStyle w:val="FootnoteReference"/>
        </w:rPr>
        <w:footnoteRef/>
      </w:r>
      <w:r>
        <w:t xml:space="preserve"> </w:t>
      </w:r>
      <w:r w:rsidR="0055221C" w:rsidRPr="0055221C">
        <w:t xml:space="preserve">The lack of funds of churchly </w:t>
      </w:r>
      <w:r w:rsidR="0055221C" w:rsidRPr="0055221C">
        <w:rPr>
          <w:i/>
          <w:iCs/>
        </w:rPr>
        <w:t>armenbesturen</w:t>
      </w:r>
      <w:r w:rsidR="0055221C" w:rsidRPr="0055221C">
        <w:t xml:space="preserve"> </w:t>
      </w:r>
      <w:r w:rsidR="0055221C">
        <w:t xml:space="preserve">also </w:t>
      </w:r>
      <w:r w:rsidR="0055221C" w:rsidRPr="0055221C">
        <w:t xml:space="preserve">contributed to this, due to which that municipal </w:t>
      </w:r>
      <w:r w:rsidR="0055221C" w:rsidRPr="0055221C">
        <w:rPr>
          <w:i/>
          <w:iCs/>
        </w:rPr>
        <w:t>armenbesturen</w:t>
      </w:r>
      <w:r w:rsidR="0055221C" w:rsidRPr="0055221C">
        <w:t xml:space="preserve"> also gained more influence </w:t>
      </w:r>
      <w:r w:rsidR="0055221C">
        <w:t xml:space="preserve">See </w:t>
      </w:r>
      <w:r w:rsidR="00387BB6" w:rsidRPr="000E62FE">
        <w:t>Corrie van Eijl, Gertjan de Groot, Ben Sanders</w:t>
      </w:r>
      <w:r w:rsidRPr="000E62FE">
        <w:t>,</w:t>
      </w:r>
      <w:r w:rsidR="00387BB6" w:rsidRPr="000E62FE">
        <w:t xml:space="preserve"> “Armenzorgrapporten als historische bron”, 1990:</w:t>
      </w:r>
      <w:r w:rsidRPr="000E62FE">
        <w:rPr>
          <w:rFonts w:eastAsiaTheme="minorHAnsi"/>
          <w:color w:val="000000"/>
          <w:lang w:eastAsia="en-US"/>
        </w:rPr>
        <w:t xml:space="preserve"> 56</w:t>
      </w:r>
      <w:r w:rsidR="00BF22E2">
        <w:rPr>
          <w:rFonts w:eastAsiaTheme="minorHAnsi"/>
          <w:color w:val="000000"/>
          <w:lang w:eastAsia="en-US"/>
        </w:rPr>
        <w:t>.</w:t>
      </w:r>
    </w:p>
  </w:footnote>
  <w:footnote w:id="158">
    <w:p w14:paraId="66B54CE5" w14:textId="710124A2" w:rsidR="00387BB6" w:rsidRPr="005B4BFE" w:rsidRDefault="00387BB6">
      <w:pPr>
        <w:pStyle w:val="FootnoteText"/>
      </w:pPr>
      <w:r>
        <w:rPr>
          <w:rStyle w:val="FootnoteReference"/>
        </w:rPr>
        <w:footnoteRef/>
      </w:r>
      <w:r>
        <w:t xml:space="preserve"> </w:t>
      </w:r>
      <w:r w:rsidR="0055221C">
        <w:t xml:space="preserve">House visits had already been common in </w:t>
      </w:r>
      <w:r w:rsidR="005B4BFE">
        <w:t>eighteenth</w:t>
      </w:r>
      <w:r w:rsidR="0055221C">
        <w:t xml:space="preserve"> century as well</w:t>
      </w:r>
      <w:r w:rsidR="005B4BFE">
        <w:t xml:space="preserve">, but they had become a lot more systematic and rigurous by the late-nineteenth century. See Leeuwen’s </w:t>
      </w:r>
      <w:r w:rsidR="005B4BFE">
        <w:rPr>
          <w:i/>
          <w:iCs/>
        </w:rPr>
        <w:t>Logic of Charity</w:t>
      </w:r>
      <w:r w:rsidR="005B4BFE">
        <w:t xml:space="preserve"> for more detailed descriptions on such house visits in the past, see “Armenzorgrapporten als historische bron” for more information on the increase in such house visits.</w:t>
      </w:r>
    </w:p>
  </w:footnote>
  <w:footnote w:id="159">
    <w:p w14:paraId="78E68200" w14:textId="7B72DF35" w:rsidR="00387BB6" w:rsidRPr="000E62FE" w:rsidRDefault="00387BB6">
      <w:pPr>
        <w:pStyle w:val="FootnoteText"/>
      </w:pPr>
      <w:r>
        <w:rPr>
          <w:rStyle w:val="FootnoteReference"/>
        </w:rPr>
        <w:footnoteRef/>
      </w:r>
      <w:r>
        <w:t xml:space="preserve"> v</w:t>
      </w:r>
      <w:r w:rsidRPr="000E62FE">
        <w:rPr>
          <w:rFonts w:eastAsiaTheme="minorHAnsi"/>
          <w:color w:val="000000"/>
          <w:lang w:eastAsia="en-US"/>
        </w:rPr>
        <w:t>an Eijl, de Groot, Sanders, 1990</w:t>
      </w:r>
      <w:r>
        <w:t xml:space="preserve">: </w:t>
      </w:r>
      <w:r w:rsidRPr="000E62FE">
        <w:rPr>
          <w:rFonts w:eastAsiaTheme="minorHAnsi"/>
          <w:color w:val="000000"/>
          <w:lang w:eastAsia="en-US"/>
        </w:rPr>
        <w:t xml:space="preserve">72. My own translation. </w:t>
      </w:r>
    </w:p>
  </w:footnote>
  <w:footnote w:id="160">
    <w:p w14:paraId="60F7FDBD" w14:textId="26DD13A8" w:rsidR="00387BB6" w:rsidRPr="000E62FE" w:rsidRDefault="00387BB6">
      <w:pPr>
        <w:pStyle w:val="FootnoteText"/>
      </w:pPr>
      <w:r>
        <w:rPr>
          <w:rStyle w:val="FootnoteReference"/>
        </w:rPr>
        <w:footnoteRef/>
      </w:r>
      <w:r>
        <w:t xml:space="preserve"> </w:t>
      </w:r>
      <w:r w:rsidR="00BF22E2">
        <w:t>Ibid.,</w:t>
      </w:r>
      <w:r>
        <w:t xml:space="preserve"> 69. </w:t>
      </w:r>
    </w:p>
  </w:footnote>
  <w:footnote w:id="161">
    <w:p w14:paraId="7F568816" w14:textId="15C74EAD" w:rsidR="00591D20" w:rsidRPr="0072737A" w:rsidRDefault="00591D20" w:rsidP="00591D20">
      <w:pPr>
        <w:pStyle w:val="FootnoteText"/>
        <w:rPr>
          <w:lang w:val="en-US"/>
        </w:rPr>
      </w:pPr>
      <w:r>
        <w:rPr>
          <w:rStyle w:val="FootnoteReference"/>
        </w:rPr>
        <w:footnoteRef/>
      </w:r>
      <w:r w:rsidRPr="000E62FE">
        <w:rPr>
          <w:lang w:val="en-US"/>
        </w:rPr>
        <w:t xml:space="preserve"> </w:t>
      </w:r>
      <w:r w:rsidR="00EF14B6">
        <w:rPr>
          <w:lang w:val="en-US"/>
        </w:rPr>
        <w:t>Woud, 2010: 59</w:t>
      </w:r>
      <w:r w:rsidR="00387BB6">
        <w:rPr>
          <w:lang w:val="en-US"/>
        </w:rPr>
        <w:t>. My own translation.</w:t>
      </w:r>
    </w:p>
  </w:footnote>
  <w:footnote w:id="162">
    <w:p w14:paraId="687A0540" w14:textId="48586B29" w:rsidR="00591D20" w:rsidRPr="0072737A" w:rsidRDefault="00591D20" w:rsidP="00591D20">
      <w:pPr>
        <w:pStyle w:val="FootnoteText"/>
        <w:rPr>
          <w:lang w:val="en-US"/>
        </w:rPr>
      </w:pPr>
      <w:r>
        <w:rPr>
          <w:rStyle w:val="FootnoteReference"/>
        </w:rPr>
        <w:footnoteRef/>
      </w:r>
      <w:r w:rsidR="00BF22E2">
        <w:rPr>
          <w:lang w:val="en-US"/>
        </w:rPr>
        <w:t xml:space="preserve"> </w:t>
      </w:r>
      <w:r w:rsidR="00BF22E2">
        <w:rPr>
          <w:lang w:val="en-US"/>
        </w:rPr>
        <w:t>Woud, 2010:</w:t>
      </w:r>
      <w:r w:rsidR="00D23067">
        <w:rPr>
          <w:lang w:val="en-US"/>
        </w:rPr>
        <w:t xml:space="preserve"> </w:t>
      </w:r>
      <w:r w:rsidR="00EF14B6">
        <w:rPr>
          <w:lang w:val="en-US"/>
        </w:rPr>
        <w:t>16</w:t>
      </w:r>
      <w:r w:rsidR="00D23067">
        <w:rPr>
          <w:lang w:val="en-US"/>
        </w:rPr>
        <w:t>7-6</w:t>
      </w:r>
      <w:r w:rsidR="00EF14B6">
        <w:rPr>
          <w:lang w:val="en-US"/>
        </w:rPr>
        <w:t>8</w:t>
      </w:r>
      <w:r w:rsidR="00BF22E2">
        <w:rPr>
          <w:lang w:val="en-US"/>
        </w:rPr>
        <w:t>.</w:t>
      </w:r>
    </w:p>
  </w:footnote>
  <w:footnote w:id="163">
    <w:p w14:paraId="2C2866F5" w14:textId="6AEB2CD7" w:rsidR="00591D20" w:rsidRPr="000E62FE" w:rsidRDefault="00591D20" w:rsidP="00591D20">
      <w:pPr>
        <w:pStyle w:val="FootnoteText"/>
      </w:pPr>
      <w:r>
        <w:rPr>
          <w:rStyle w:val="FootnoteReference"/>
        </w:rPr>
        <w:footnoteRef/>
      </w:r>
      <w:r>
        <w:t xml:space="preserve"> </w:t>
      </w:r>
      <w:r w:rsidR="00A160BE">
        <w:t>Ibid.,</w:t>
      </w:r>
      <w:r w:rsidR="00EF14B6">
        <w:t xml:space="preserve"> </w:t>
      </w:r>
      <w:r w:rsidR="00D23067">
        <w:t xml:space="preserve"> </w:t>
      </w:r>
      <w:r w:rsidR="00EF14B6">
        <w:t>88</w:t>
      </w:r>
      <w:r w:rsidR="00D23067">
        <w:t>-89</w:t>
      </w:r>
      <w:r w:rsidR="00BF22E2">
        <w:t>.</w:t>
      </w:r>
    </w:p>
  </w:footnote>
  <w:footnote w:id="164">
    <w:p w14:paraId="425B3835" w14:textId="2BA16D4F" w:rsidR="00A160BE" w:rsidRPr="00A160BE" w:rsidRDefault="00A160BE">
      <w:pPr>
        <w:pStyle w:val="FootnoteText"/>
        <w:rPr>
          <w:lang w:val="en-US"/>
        </w:rPr>
      </w:pPr>
      <w:r>
        <w:rPr>
          <w:rStyle w:val="FootnoteReference"/>
        </w:rPr>
        <w:footnoteRef/>
      </w:r>
      <w:r>
        <w:t xml:space="preserve"> </w:t>
      </w:r>
      <w:r>
        <w:rPr>
          <w:lang w:val="en-US"/>
        </w:rPr>
        <w:t>Ibid., 87</w:t>
      </w:r>
      <w:r w:rsidR="00BF22E2">
        <w:rPr>
          <w:lang w:val="en-US"/>
        </w:rPr>
        <w:t>.</w:t>
      </w:r>
    </w:p>
  </w:footnote>
  <w:footnote w:id="165">
    <w:p w14:paraId="2EBEECCA" w14:textId="77777777" w:rsidR="00A160BE" w:rsidRPr="00A160BE" w:rsidRDefault="00A160BE" w:rsidP="00A160BE">
      <w:pPr>
        <w:pStyle w:val="FootnoteText"/>
        <w:rPr>
          <w:lang w:val="en-US"/>
        </w:rPr>
      </w:pPr>
      <w:r>
        <w:rPr>
          <w:rStyle w:val="FootnoteReference"/>
        </w:rPr>
        <w:footnoteRef/>
      </w:r>
      <w:r>
        <w:t xml:space="preserve"> </w:t>
      </w:r>
      <w:r>
        <w:rPr>
          <w:lang w:val="en-US"/>
        </w:rPr>
        <w:t>Ibid., 152-53.</w:t>
      </w:r>
    </w:p>
  </w:footnote>
  <w:footnote w:id="166">
    <w:p w14:paraId="190A5A2F" w14:textId="0A97FF8B" w:rsidR="00A160BE" w:rsidRPr="00A160BE" w:rsidRDefault="00A160BE">
      <w:pPr>
        <w:pStyle w:val="FootnoteText"/>
        <w:rPr>
          <w:lang w:val="en-US"/>
        </w:rPr>
      </w:pPr>
      <w:r>
        <w:rPr>
          <w:rStyle w:val="FootnoteReference"/>
        </w:rPr>
        <w:footnoteRef/>
      </w:r>
      <w:r>
        <w:t xml:space="preserve"> </w:t>
      </w:r>
      <w:r>
        <w:rPr>
          <w:lang w:val="en-US"/>
        </w:rPr>
        <w:t>Ibid., 155. My own translation.</w:t>
      </w:r>
    </w:p>
  </w:footnote>
  <w:footnote w:id="167">
    <w:p w14:paraId="476FB3E3" w14:textId="27F7356B" w:rsidR="00064E1C" w:rsidRPr="00064E1C" w:rsidRDefault="00064E1C">
      <w:pPr>
        <w:pStyle w:val="FootnoteText"/>
        <w:rPr>
          <w:lang w:val="en-US"/>
        </w:rPr>
      </w:pPr>
      <w:r>
        <w:rPr>
          <w:rStyle w:val="FootnoteReference"/>
        </w:rPr>
        <w:footnoteRef/>
      </w:r>
      <w:r>
        <w:t xml:space="preserve"> </w:t>
      </w:r>
      <w:r>
        <w:rPr>
          <w:lang w:val="en-US"/>
        </w:rPr>
        <w:t xml:space="preserve">Leeuwen, </w:t>
      </w:r>
      <w:r w:rsidR="00D23067">
        <w:rPr>
          <w:lang w:val="en-US"/>
        </w:rPr>
        <w:t>1998</w:t>
      </w:r>
      <w:r>
        <w:rPr>
          <w:lang w:val="en-US"/>
        </w:rPr>
        <w:t>: 289</w:t>
      </w:r>
      <w:r w:rsidR="00A160BE">
        <w:rPr>
          <w:lang w:val="en-US"/>
        </w:rPr>
        <w:t>.</w:t>
      </w:r>
    </w:p>
  </w:footnote>
  <w:footnote w:id="168">
    <w:p w14:paraId="10560FEC" w14:textId="782A0B68" w:rsidR="00D23067" w:rsidRPr="00D23067" w:rsidRDefault="00D23067">
      <w:pPr>
        <w:pStyle w:val="FootnoteText"/>
        <w:rPr>
          <w:lang w:val="en-US"/>
        </w:rPr>
      </w:pPr>
      <w:r>
        <w:rPr>
          <w:rStyle w:val="FootnoteReference"/>
        </w:rPr>
        <w:footnoteRef/>
      </w:r>
      <w:r>
        <w:t xml:space="preserve"> For a more complete timeframe see Leeuwen, 1998, 289-92</w:t>
      </w:r>
      <w:r w:rsidR="00783117">
        <w:t>.</w:t>
      </w:r>
    </w:p>
  </w:footnote>
  <w:footnote w:id="169">
    <w:p w14:paraId="660F68F6" w14:textId="29B85237" w:rsidR="00D23067" w:rsidRPr="00D23067" w:rsidRDefault="00D23067">
      <w:pPr>
        <w:pStyle w:val="FootnoteText"/>
        <w:rPr>
          <w:lang w:val="en-US"/>
        </w:rPr>
      </w:pPr>
      <w:r>
        <w:rPr>
          <w:rStyle w:val="FootnoteReference"/>
        </w:rPr>
        <w:footnoteRef/>
      </w:r>
      <w:r>
        <w:t xml:space="preserve"> </w:t>
      </w:r>
      <w:r w:rsidR="00783117">
        <w:rPr>
          <w:lang w:val="en-US"/>
        </w:rPr>
        <w:t>Ibid.,</w:t>
      </w:r>
      <w:r>
        <w:rPr>
          <w:lang w:val="en-US"/>
        </w:rPr>
        <w:t xml:space="preserve"> 291</w:t>
      </w:r>
    </w:p>
  </w:footnote>
  <w:footnote w:id="170">
    <w:p w14:paraId="0A14055D" w14:textId="1B131CF7" w:rsidR="00582D28" w:rsidRPr="001F74CE" w:rsidRDefault="00582D28">
      <w:pPr>
        <w:pStyle w:val="FootnoteText"/>
        <w:rPr>
          <w:lang w:val="en-US"/>
        </w:rPr>
      </w:pPr>
      <w:r>
        <w:rPr>
          <w:rStyle w:val="FootnoteReference"/>
        </w:rPr>
        <w:footnoteRef/>
      </w:r>
      <w:r>
        <w:t xml:space="preserve"> </w:t>
      </w:r>
      <w:r>
        <w:rPr>
          <w:lang w:val="en-US"/>
        </w:rPr>
        <w:t>“(If) shuttles wove cloth by themselves, and picks played the lyre, a master craftsman would need no assistan</w:t>
      </w:r>
      <w:r w:rsidR="001F74CE">
        <w:rPr>
          <w:lang w:val="en-US"/>
        </w:rPr>
        <w:t xml:space="preserve">ts, and masters would not need slaves”. See Aristotle, </w:t>
      </w:r>
      <w:r w:rsidR="001F74CE">
        <w:rPr>
          <w:i/>
          <w:iCs/>
          <w:lang w:val="en-US"/>
        </w:rPr>
        <w:t>Politics</w:t>
      </w:r>
      <w:r w:rsidR="001F74CE">
        <w:rPr>
          <w:lang w:val="en-US"/>
        </w:rPr>
        <w:t>, 1254e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B3981"/>
    <w:multiLevelType w:val="hybridMultilevel"/>
    <w:tmpl w:val="9976E588"/>
    <w:lvl w:ilvl="0" w:tplc="58FA021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5629A1"/>
    <w:multiLevelType w:val="multilevel"/>
    <w:tmpl w:val="DD4A18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9232BF4"/>
    <w:multiLevelType w:val="multilevel"/>
    <w:tmpl w:val="F1201BC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9831545"/>
    <w:multiLevelType w:val="hybridMultilevel"/>
    <w:tmpl w:val="778A4594"/>
    <w:lvl w:ilvl="0" w:tplc="4C92E414">
      <w:start w:val="1873"/>
      <w:numFmt w:val="bullet"/>
      <w:lvlText w:val="-"/>
      <w:lvlJc w:val="left"/>
      <w:pPr>
        <w:ind w:left="1080" w:hanging="360"/>
      </w:pPr>
      <w:rPr>
        <w:rFonts w:ascii="TimesNewRomanPSMT" w:eastAsia="Times New Roman" w:hAnsi="TimesNewRomanPSMT"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A0D5708"/>
    <w:multiLevelType w:val="multilevel"/>
    <w:tmpl w:val="C29A30D4"/>
    <w:lvl w:ilvl="0">
      <w:start w:val="4"/>
      <w:numFmt w:val="decimal"/>
      <w:lvlText w:val="%1."/>
      <w:lvlJc w:val="left"/>
      <w:pPr>
        <w:ind w:left="720" w:hanging="360"/>
      </w:pPr>
      <w:rPr>
        <w:rFonts w:hint="default"/>
      </w:rPr>
    </w:lvl>
    <w:lvl w:ilvl="1">
      <w:start w:val="5"/>
      <w:numFmt w:val="decimal"/>
      <w:isLgl/>
      <w:lvlText w:val="%1.%2"/>
      <w:lvlJc w:val="left"/>
      <w:pPr>
        <w:ind w:left="940" w:hanging="5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45B0DA8"/>
    <w:multiLevelType w:val="hybridMultilevel"/>
    <w:tmpl w:val="8D54750A"/>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8B181B"/>
    <w:multiLevelType w:val="hybridMultilevel"/>
    <w:tmpl w:val="EC82ED7A"/>
    <w:lvl w:ilvl="0" w:tplc="A04885F8">
      <w:start w:val="2"/>
      <w:numFmt w:val="bullet"/>
      <w:lvlText w:val=""/>
      <w:lvlJc w:val="left"/>
      <w:pPr>
        <w:ind w:left="720" w:hanging="360"/>
      </w:pPr>
      <w:rPr>
        <w:rFonts w:ascii="Wingdings" w:eastAsiaTheme="majorEastAsia" w:hAnsi="Wingdings"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7E6143"/>
    <w:multiLevelType w:val="hybridMultilevel"/>
    <w:tmpl w:val="E9261F5E"/>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7D4357E"/>
    <w:multiLevelType w:val="hybridMultilevel"/>
    <w:tmpl w:val="3FFC24BC"/>
    <w:lvl w:ilvl="0" w:tplc="CA5A8D90">
      <w:start w:val="1"/>
      <w:numFmt w:val="bullet"/>
      <w:lvlText w:val="-"/>
      <w:lvlJc w:val="left"/>
      <w:pPr>
        <w:ind w:left="360" w:hanging="360"/>
      </w:pPr>
      <w:rPr>
        <w:rFonts w:ascii="Palatino" w:eastAsia="Times New Roman" w:hAnsi="Palatino" w:cs="Times New Roman" w:hint="default"/>
        <w:sz w:val="18"/>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07C41B1"/>
    <w:multiLevelType w:val="hybridMultilevel"/>
    <w:tmpl w:val="0BCAAFBA"/>
    <w:lvl w:ilvl="0" w:tplc="C4A6AC0E">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E53766"/>
    <w:multiLevelType w:val="hybridMultilevel"/>
    <w:tmpl w:val="78747282"/>
    <w:lvl w:ilvl="0" w:tplc="E61EB2C4">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E934076"/>
    <w:multiLevelType w:val="hybridMultilevel"/>
    <w:tmpl w:val="EF88BB68"/>
    <w:lvl w:ilvl="0" w:tplc="D0028A94">
      <w:start w:val="188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C870D5D"/>
    <w:multiLevelType w:val="hybridMultilevel"/>
    <w:tmpl w:val="F7BEE7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CDD0F71"/>
    <w:multiLevelType w:val="hybridMultilevel"/>
    <w:tmpl w:val="C34CB49A"/>
    <w:lvl w:ilvl="0" w:tplc="5246B3BC">
      <w:start w:val="4"/>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47D03E8"/>
    <w:multiLevelType w:val="multilevel"/>
    <w:tmpl w:val="27DA606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8B97181"/>
    <w:multiLevelType w:val="multilevel"/>
    <w:tmpl w:val="7DD4C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DF4177A"/>
    <w:multiLevelType w:val="multilevel"/>
    <w:tmpl w:val="DD4A18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644614C2"/>
    <w:multiLevelType w:val="multilevel"/>
    <w:tmpl w:val="1F44EE8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6231CA6"/>
    <w:multiLevelType w:val="multilevel"/>
    <w:tmpl w:val="A0569964"/>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7CC3C86"/>
    <w:multiLevelType w:val="multilevel"/>
    <w:tmpl w:val="1FB85BDE"/>
    <w:lvl w:ilvl="0">
      <w:start w:val="4"/>
      <w:numFmt w:val="decimal"/>
      <w:lvlText w:val="%1"/>
      <w:lvlJc w:val="left"/>
      <w:pPr>
        <w:ind w:left="520" w:hanging="520"/>
      </w:pPr>
      <w:rPr>
        <w:rFonts w:hint="default"/>
      </w:rPr>
    </w:lvl>
    <w:lvl w:ilvl="1">
      <w:start w:val="4"/>
      <w:numFmt w:val="decimal"/>
      <w:lvlText w:val="%1.%2"/>
      <w:lvlJc w:val="left"/>
      <w:pPr>
        <w:ind w:left="520" w:hanging="5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6D720C9C"/>
    <w:multiLevelType w:val="hybridMultilevel"/>
    <w:tmpl w:val="C41E6432"/>
    <w:lvl w:ilvl="0" w:tplc="338E3CAA">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0F0650C"/>
    <w:multiLevelType w:val="hybridMultilevel"/>
    <w:tmpl w:val="14CA0E02"/>
    <w:lvl w:ilvl="0" w:tplc="72BACFA8">
      <w:start w:val="188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766D70"/>
    <w:multiLevelType w:val="multilevel"/>
    <w:tmpl w:val="3F6A35D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40007EF"/>
    <w:multiLevelType w:val="hybridMultilevel"/>
    <w:tmpl w:val="DBF27D5E"/>
    <w:lvl w:ilvl="0" w:tplc="777C2ED4">
      <w:start w:val="1"/>
      <w:numFmt w:val="bullet"/>
      <w:lvlText w:val="-"/>
      <w:lvlJc w:val="left"/>
      <w:pPr>
        <w:ind w:left="720" w:hanging="360"/>
      </w:pPr>
      <w:rPr>
        <w:rFonts w:ascii="Times" w:eastAsiaTheme="minorHAnsi" w:hAnsi="Times"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6BA1439"/>
    <w:multiLevelType w:val="hybridMultilevel"/>
    <w:tmpl w:val="B9928EF2"/>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0"/>
  </w:num>
  <w:num w:numId="2">
    <w:abstractNumId w:val="23"/>
  </w:num>
  <w:num w:numId="3">
    <w:abstractNumId w:val="8"/>
  </w:num>
  <w:num w:numId="4">
    <w:abstractNumId w:val="15"/>
  </w:num>
  <w:num w:numId="5">
    <w:abstractNumId w:val="0"/>
  </w:num>
  <w:num w:numId="6">
    <w:abstractNumId w:val="3"/>
  </w:num>
  <w:num w:numId="7">
    <w:abstractNumId w:val="6"/>
  </w:num>
  <w:num w:numId="8">
    <w:abstractNumId w:val="12"/>
  </w:num>
  <w:num w:numId="9">
    <w:abstractNumId w:val="5"/>
  </w:num>
  <w:num w:numId="10">
    <w:abstractNumId w:val="4"/>
  </w:num>
  <w:num w:numId="11">
    <w:abstractNumId w:val="1"/>
  </w:num>
  <w:num w:numId="12">
    <w:abstractNumId w:val="7"/>
  </w:num>
  <w:num w:numId="13">
    <w:abstractNumId w:val="19"/>
  </w:num>
  <w:num w:numId="14">
    <w:abstractNumId w:val="16"/>
  </w:num>
  <w:num w:numId="15">
    <w:abstractNumId w:val="24"/>
  </w:num>
  <w:num w:numId="16">
    <w:abstractNumId w:val="14"/>
  </w:num>
  <w:num w:numId="17">
    <w:abstractNumId w:val="17"/>
  </w:num>
  <w:num w:numId="18">
    <w:abstractNumId w:val="22"/>
  </w:num>
  <w:num w:numId="19">
    <w:abstractNumId w:val="18"/>
  </w:num>
  <w:num w:numId="20">
    <w:abstractNumId w:val="2"/>
  </w:num>
  <w:num w:numId="21">
    <w:abstractNumId w:val="10"/>
  </w:num>
  <w:num w:numId="22">
    <w:abstractNumId w:val="9"/>
  </w:num>
  <w:num w:numId="23">
    <w:abstractNumId w:val="13"/>
  </w:num>
  <w:num w:numId="24">
    <w:abstractNumId w:val="11"/>
  </w:num>
  <w:num w:numId="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7"/>
  <w:proofState w:spelling="clean" w:grammar="clean"/>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5B1A"/>
    <w:rsid w:val="00006C18"/>
    <w:rsid w:val="00007C7B"/>
    <w:rsid w:val="00012319"/>
    <w:rsid w:val="00012843"/>
    <w:rsid w:val="00020671"/>
    <w:rsid w:val="00024D6B"/>
    <w:rsid w:val="0002570B"/>
    <w:rsid w:val="0003062C"/>
    <w:rsid w:val="00032B23"/>
    <w:rsid w:val="0003536F"/>
    <w:rsid w:val="00037653"/>
    <w:rsid w:val="00040143"/>
    <w:rsid w:val="00041D4B"/>
    <w:rsid w:val="000422F1"/>
    <w:rsid w:val="000423AE"/>
    <w:rsid w:val="00046F3B"/>
    <w:rsid w:val="00047AB7"/>
    <w:rsid w:val="000502AE"/>
    <w:rsid w:val="000512E5"/>
    <w:rsid w:val="00051B0E"/>
    <w:rsid w:val="00052A0A"/>
    <w:rsid w:val="00056DFC"/>
    <w:rsid w:val="00060567"/>
    <w:rsid w:val="0006199A"/>
    <w:rsid w:val="00061DCF"/>
    <w:rsid w:val="00063FB9"/>
    <w:rsid w:val="00064598"/>
    <w:rsid w:val="00064E1C"/>
    <w:rsid w:val="00064FCF"/>
    <w:rsid w:val="00073512"/>
    <w:rsid w:val="00075503"/>
    <w:rsid w:val="00075F45"/>
    <w:rsid w:val="00077FF2"/>
    <w:rsid w:val="000802FD"/>
    <w:rsid w:val="0008502A"/>
    <w:rsid w:val="00087FA7"/>
    <w:rsid w:val="00094263"/>
    <w:rsid w:val="00094923"/>
    <w:rsid w:val="000A008D"/>
    <w:rsid w:val="000A05D3"/>
    <w:rsid w:val="000A249C"/>
    <w:rsid w:val="000A409B"/>
    <w:rsid w:val="000A51A4"/>
    <w:rsid w:val="000A58D1"/>
    <w:rsid w:val="000B25BA"/>
    <w:rsid w:val="000B51FA"/>
    <w:rsid w:val="000B6A6D"/>
    <w:rsid w:val="000B7DEE"/>
    <w:rsid w:val="000C212A"/>
    <w:rsid w:val="000C397C"/>
    <w:rsid w:val="000C54E3"/>
    <w:rsid w:val="000C628D"/>
    <w:rsid w:val="000C7A7B"/>
    <w:rsid w:val="000D133B"/>
    <w:rsid w:val="000D175F"/>
    <w:rsid w:val="000D1D51"/>
    <w:rsid w:val="000D3566"/>
    <w:rsid w:val="000D48A9"/>
    <w:rsid w:val="000D5B5C"/>
    <w:rsid w:val="000E057B"/>
    <w:rsid w:val="000E51DE"/>
    <w:rsid w:val="000E62FE"/>
    <w:rsid w:val="000F06A5"/>
    <w:rsid w:val="000F4EF9"/>
    <w:rsid w:val="000F58C7"/>
    <w:rsid w:val="00100E57"/>
    <w:rsid w:val="00103037"/>
    <w:rsid w:val="001047AB"/>
    <w:rsid w:val="00105CE5"/>
    <w:rsid w:val="00110449"/>
    <w:rsid w:val="0011173D"/>
    <w:rsid w:val="00113424"/>
    <w:rsid w:val="0011378F"/>
    <w:rsid w:val="001167DD"/>
    <w:rsid w:val="00117D57"/>
    <w:rsid w:val="00123BAE"/>
    <w:rsid w:val="001346E2"/>
    <w:rsid w:val="00142CD2"/>
    <w:rsid w:val="00143C5D"/>
    <w:rsid w:val="001447E7"/>
    <w:rsid w:val="00147583"/>
    <w:rsid w:val="00151E6C"/>
    <w:rsid w:val="00152843"/>
    <w:rsid w:val="0015408D"/>
    <w:rsid w:val="001553B5"/>
    <w:rsid w:val="001564DD"/>
    <w:rsid w:val="001617C2"/>
    <w:rsid w:val="0016360F"/>
    <w:rsid w:val="00163F42"/>
    <w:rsid w:val="001646C5"/>
    <w:rsid w:val="0017137C"/>
    <w:rsid w:val="00174B96"/>
    <w:rsid w:val="001754ED"/>
    <w:rsid w:val="0017583A"/>
    <w:rsid w:val="001763C6"/>
    <w:rsid w:val="001767F0"/>
    <w:rsid w:val="00180E2D"/>
    <w:rsid w:val="00181910"/>
    <w:rsid w:val="00187BF4"/>
    <w:rsid w:val="001918B9"/>
    <w:rsid w:val="001A0AAD"/>
    <w:rsid w:val="001A1275"/>
    <w:rsid w:val="001A2836"/>
    <w:rsid w:val="001A6780"/>
    <w:rsid w:val="001A6D1F"/>
    <w:rsid w:val="001A73AF"/>
    <w:rsid w:val="001B0635"/>
    <w:rsid w:val="001B23D5"/>
    <w:rsid w:val="001B2F74"/>
    <w:rsid w:val="001B69EB"/>
    <w:rsid w:val="001C2172"/>
    <w:rsid w:val="001C381F"/>
    <w:rsid w:val="001C5F81"/>
    <w:rsid w:val="001C6EEB"/>
    <w:rsid w:val="001D4D5D"/>
    <w:rsid w:val="001E038A"/>
    <w:rsid w:val="001E0967"/>
    <w:rsid w:val="001E2266"/>
    <w:rsid w:val="001E28B8"/>
    <w:rsid w:val="001E2D39"/>
    <w:rsid w:val="001E2E53"/>
    <w:rsid w:val="001E43A8"/>
    <w:rsid w:val="001F0CE9"/>
    <w:rsid w:val="001F3524"/>
    <w:rsid w:val="001F370E"/>
    <w:rsid w:val="001F63AB"/>
    <w:rsid w:val="001F71F2"/>
    <w:rsid w:val="001F72AE"/>
    <w:rsid w:val="001F74CE"/>
    <w:rsid w:val="00201172"/>
    <w:rsid w:val="002015F7"/>
    <w:rsid w:val="00204B4D"/>
    <w:rsid w:val="00205D3B"/>
    <w:rsid w:val="002121C1"/>
    <w:rsid w:val="00215EF6"/>
    <w:rsid w:val="002166AE"/>
    <w:rsid w:val="002173B7"/>
    <w:rsid w:val="00220B32"/>
    <w:rsid w:val="00221A0A"/>
    <w:rsid w:val="00222BF0"/>
    <w:rsid w:val="00235DB8"/>
    <w:rsid w:val="002360E5"/>
    <w:rsid w:val="00237044"/>
    <w:rsid w:val="00244F2E"/>
    <w:rsid w:val="00247BC7"/>
    <w:rsid w:val="00250AE2"/>
    <w:rsid w:val="00250F3C"/>
    <w:rsid w:val="00252002"/>
    <w:rsid w:val="00252ED2"/>
    <w:rsid w:val="00266696"/>
    <w:rsid w:val="00274AE2"/>
    <w:rsid w:val="00274DAF"/>
    <w:rsid w:val="0027680A"/>
    <w:rsid w:val="002777FE"/>
    <w:rsid w:val="00280874"/>
    <w:rsid w:val="00285A26"/>
    <w:rsid w:val="00290829"/>
    <w:rsid w:val="0029334D"/>
    <w:rsid w:val="002967FF"/>
    <w:rsid w:val="002A1D64"/>
    <w:rsid w:val="002A37A5"/>
    <w:rsid w:val="002A4060"/>
    <w:rsid w:val="002A41A3"/>
    <w:rsid w:val="002A425E"/>
    <w:rsid w:val="002B0D01"/>
    <w:rsid w:val="002B15C1"/>
    <w:rsid w:val="002B2CB0"/>
    <w:rsid w:val="002B409C"/>
    <w:rsid w:val="002B5792"/>
    <w:rsid w:val="002B597D"/>
    <w:rsid w:val="002B6C5E"/>
    <w:rsid w:val="002C1607"/>
    <w:rsid w:val="002C3CBA"/>
    <w:rsid w:val="002C48F0"/>
    <w:rsid w:val="002C4923"/>
    <w:rsid w:val="002C5A22"/>
    <w:rsid w:val="002C6AAB"/>
    <w:rsid w:val="002D5AA2"/>
    <w:rsid w:val="002D5C7F"/>
    <w:rsid w:val="002E2441"/>
    <w:rsid w:val="002E5CDE"/>
    <w:rsid w:val="002E6A94"/>
    <w:rsid w:val="002F0DC9"/>
    <w:rsid w:val="002F3E36"/>
    <w:rsid w:val="002F45D3"/>
    <w:rsid w:val="003010A9"/>
    <w:rsid w:val="00303B61"/>
    <w:rsid w:val="00304DC4"/>
    <w:rsid w:val="003051F8"/>
    <w:rsid w:val="00305E41"/>
    <w:rsid w:val="00310101"/>
    <w:rsid w:val="0031022A"/>
    <w:rsid w:val="00310863"/>
    <w:rsid w:val="00312F4C"/>
    <w:rsid w:val="00312F97"/>
    <w:rsid w:val="00312F99"/>
    <w:rsid w:val="003136A1"/>
    <w:rsid w:val="00315D6F"/>
    <w:rsid w:val="00317186"/>
    <w:rsid w:val="003174BC"/>
    <w:rsid w:val="00317D90"/>
    <w:rsid w:val="00321900"/>
    <w:rsid w:val="00321FC8"/>
    <w:rsid w:val="00330F1C"/>
    <w:rsid w:val="0033429D"/>
    <w:rsid w:val="003345C7"/>
    <w:rsid w:val="00336DFA"/>
    <w:rsid w:val="00340175"/>
    <w:rsid w:val="00344A34"/>
    <w:rsid w:val="00345AEE"/>
    <w:rsid w:val="00346AAB"/>
    <w:rsid w:val="0034743D"/>
    <w:rsid w:val="0035001A"/>
    <w:rsid w:val="00351076"/>
    <w:rsid w:val="00352F1E"/>
    <w:rsid w:val="003534CD"/>
    <w:rsid w:val="00355A90"/>
    <w:rsid w:val="00364ADE"/>
    <w:rsid w:val="0037290F"/>
    <w:rsid w:val="00373282"/>
    <w:rsid w:val="00374A6B"/>
    <w:rsid w:val="00375ACD"/>
    <w:rsid w:val="00377991"/>
    <w:rsid w:val="0038283B"/>
    <w:rsid w:val="00385C6A"/>
    <w:rsid w:val="00387BB6"/>
    <w:rsid w:val="00397FA0"/>
    <w:rsid w:val="003A2B47"/>
    <w:rsid w:val="003A30BC"/>
    <w:rsid w:val="003A3ED5"/>
    <w:rsid w:val="003A42C0"/>
    <w:rsid w:val="003B1B84"/>
    <w:rsid w:val="003B2417"/>
    <w:rsid w:val="003B2D55"/>
    <w:rsid w:val="003B63D2"/>
    <w:rsid w:val="003C0319"/>
    <w:rsid w:val="003C386B"/>
    <w:rsid w:val="003C457A"/>
    <w:rsid w:val="003C5686"/>
    <w:rsid w:val="003C74DF"/>
    <w:rsid w:val="003D5A21"/>
    <w:rsid w:val="003D5A25"/>
    <w:rsid w:val="003E35EC"/>
    <w:rsid w:val="003E4E03"/>
    <w:rsid w:val="003E7F71"/>
    <w:rsid w:val="003F180D"/>
    <w:rsid w:val="003F29FE"/>
    <w:rsid w:val="003F42B5"/>
    <w:rsid w:val="003F4553"/>
    <w:rsid w:val="003F4BD0"/>
    <w:rsid w:val="003F555C"/>
    <w:rsid w:val="00400E58"/>
    <w:rsid w:val="0040407E"/>
    <w:rsid w:val="004109B5"/>
    <w:rsid w:val="0041368A"/>
    <w:rsid w:val="00415745"/>
    <w:rsid w:val="00416D9F"/>
    <w:rsid w:val="004225B9"/>
    <w:rsid w:val="00423EE4"/>
    <w:rsid w:val="00425747"/>
    <w:rsid w:val="004275B0"/>
    <w:rsid w:val="00433003"/>
    <w:rsid w:val="00433F82"/>
    <w:rsid w:val="00435BAE"/>
    <w:rsid w:val="00436895"/>
    <w:rsid w:val="00446689"/>
    <w:rsid w:val="00447ACB"/>
    <w:rsid w:val="00447ED4"/>
    <w:rsid w:val="0045203D"/>
    <w:rsid w:val="00453991"/>
    <w:rsid w:val="00453BE8"/>
    <w:rsid w:val="00456F47"/>
    <w:rsid w:val="00461BF9"/>
    <w:rsid w:val="00462456"/>
    <w:rsid w:val="004625D3"/>
    <w:rsid w:val="004633A8"/>
    <w:rsid w:val="00463ABB"/>
    <w:rsid w:val="004651EB"/>
    <w:rsid w:val="004659F6"/>
    <w:rsid w:val="004721F0"/>
    <w:rsid w:val="00474CE4"/>
    <w:rsid w:val="004777CF"/>
    <w:rsid w:val="00477B7E"/>
    <w:rsid w:val="0048155D"/>
    <w:rsid w:val="004829BE"/>
    <w:rsid w:val="00483F35"/>
    <w:rsid w:val="00485A8C"/>
    <w:rsid w:val="0049073F"/>
    <w:rsid w:val="00490EC8"/>
    <w:rsid w:val="00491EF2"/>
    <w:rsid w:val="00493E1D"/>
    <w:rsid w:val="004941C9"/>
    <w:rsid w:val="0049489C"/>
    <w:rsid w:val="004A1A67"/>
    <w:rsid w:val="004A36EE"/>
    <w:rsid w:val="004A5B1A"/>
    <w:rsid w:val="004A727C"/>
    <w:rsid w:val="004B4853"/>
    <w:rsid w:val="004C0684"/>
    <w:rsid w:val="004C3967"/>
    <w:rsid w:val="004C732C"/>
    <w:rsid w:val="004C7F05"/>
    <w:rsid w:val="004D1A24"/>
    <w:rsid w:val="004D2B6F"/>
    <w:rsid w:val="004D546E"/>
    <w:rsid w:val="004E145D"/>
    <w:rsid w:val="004E1F15"/>
    <w:rsid w:val="004E54DE"/>
    <w:rsid w:val="004F38B8"/>
    <w:rsid w:val="004F63AF"/>
    <w:rsid w:val="00507D45"/>
    <w:rsid w:val="00510BB8"/>
    <w:rsid w:val="005118F1"/>
    <w:rsid w:val="005207B6"/>
    <w:rsid w:val="0052230B"/>
    <w:rsid w:val="00522D31"/>
    <w:rsid w:val="00524CE9"/>
    <w:rsid w:val="00525294"/>
    <w:rsid w:val="005260DA"/>
    <w:rsid w:val="00532EC4"/>
    <w:rsid w:val="00535EE6"/>
    <w:rsid w:val="00536DB1"/>
    <w:rsid w:val="005406C5"/>
    <w:rsid w:val="0054134B"/>
    <w:rsid w:val="00542625"/>
    <w:rsid w:val="00544FC9"/>
    <w:rsid w:val="00546E6B"/>
    <w:rsid w:val="005514EB"/>
    <w:rsid w:val="0055221C"/>
    <w:rsid w:val="005534AE"/>
    <w:rsid w:val="005566FB"/>
    <w:rsid w:val="00560FB3"/>
    <w:rsid w:val="00564ECD"/>
    <w:rsid w:val="0057037E"/>
    <w:rsid w:val="00570948"/>
    <w:rsid w:val="00576156"/>
    <w:rsid w:val="005814F1"/>
    <w:rsid w:val="00581721"/>
    <w:rsid w:val="00582D28"/>
    <w:rsid w:val="00585620"/>
    <w:rsid w:val="00586018"/>
    <w:rsid w:val="00590B73"/>
    <w:rsid w:val="00591D20"/>
    <w:rsid w:val="00594408"/>
    <w:rsid w:val="00595D78"/>
    <w:rsid w:val="00597EE3"/>
    <w:rsid w:val="005A0DB3"/>
    <w:rsid w:val="005A569F"/>
    <w:rsid w:val="005A73B4"/>
    <w:rsid w:val="005A7EEA"/>
    <w:rsid w:val="005B4BFE"/>
    <w:rsid w:val="005B77BD"/>
    <w:rsid w:val="005C02DB"/>
    <w:rsid w:val="005C0587"/>
    <w:rsid w:val="005C1464"/>
    <w:rsid w:val="005C2A63"/>
    <w:rsid w:val="005C6035"/>
    <w:rsid w:val="005C68B3"/>
    <w:rsid w:val="005C6905"/>
    <w:rsid w:val="005D62CD"/>
    <w:rsid w:val="005D639E"/>
    <w:rsid w:val="005D7A8C"/>
    <w:rsid w:val="005E39F1"/>
    <w:rsid w:val="005E67E7"/>
    <w:rsid w:val="005E7A46"/>
    <w:rsid w:val="005F005A"/>
    <w:rsid w:val="005F07EF"/>
    <w:rsid w:val="005F0EB9"/>
    <w:rsid w:val="005F1B74"/>
    <w:rsid w:val="005F229E"/>
    <w:rsid w:val="005F4070"/>
    <w:rsid w:val="005F5A02"/>
    <w:rsid w:val="005F5C37"/>
    <w:rsid w:val="00601A11"/>
    <w:rsid w:val="0060775D"/>
    <w:rsid w:val="00607B3C"/>
    <w:rsid w:val="00612D2E"/>
    <w:rsid w:val="00614669"/>
    <w:rsid w:val="006157FC"/>
    <w:rsid w:val="00621A28"/>
    <w:rsid w:val="00621D20"/>
    <w:rsid w:val="00622359"/>
    <w:rsid w:val="00627607"/>
    <w:rsid w:val="00631142"/>
    <w:rsid w:val="006318A8"/>
    <w:rsid w:val="006318C0"/>
    <w:rsid w:val="00636345"/>
    <w:rsid w:val="00641D2C"/>
    <w:rsid w:val="006474ED"/>
    <w:rsid w:val="006479F5"/>
    <w:rsid w:val="00647AF5"/>
    <w:rsid w:val="00652F5F"/>
    <w:rsid w:val="0065422B"/>
    <w:rsid w:val="0065445D"/>
    <w:rsid w:val="0065498C"/>
    <w:rsid w:val="006549C5"/>
    <w:rsid w:val="00655A30"/>
    <w:rsid w:val="00660804"/>
    <w:rsid w:val="00664345"/>
    <w:rsid w:val="00664B98"/>
    <w:rsid w:val="00665BF3"/>
    <w:rsid w:val="00670CC3"/>
    <w:rsid w:val="00673547"/>
    <w:rsid w:val="00674421"/>
    <w:rsid w:val="006755D5"/>
    <w:rsid w:val="006807DD"/>
    <w:rsid w:val="00684A77"/>
    <w:rsid w:val="006955B5"/>
    <w:rsid w:val="00697958"/>
    <w:rsid w:val="00697BB6"/>
    <w:rsid w:val="006A2756"/>
    <w:rsid w:val="006A40F7"/>
    <w:rsid w:val="006A4DF3"/>
    <w:rsid w:val="006A5459"/>
    <w:rsid w:val="006A6B8E"/>
    <w:rsid w:val="006A7020"/>
    <w:rsid w:val="006A7AB5"/>
    <w:rsid w:val="006A7E55"/>
    <w:rsid w:val="006B043F"/>
    <w:rsid w:val="006B15F4"/>
    <w:rsid w:val="006B2539"/>
    <w:rsid w:val="006B2EF4"/>
    <w:rsid w:val="006B5B61"/>
    <w:rsid w:val="006B5F84"/>
    <w:rsid w:val="006C080D"/>
    <w:rsid w:val="006C136B"/>
    <w:rsid w:val="006C1655"/>
    <w:rsid w:val="006C313B"/>
    <w:rsid w:val="006C52E1"/>
    <w:rsid w:val="006D2B51"/>
    <w:rsid w:val="006D3E6F"/>
    <w:rsid w:val="006D5BE1"/>
    <w:rsid w:val="006D7428"/>
    <w:rsid w:val="006D790B"/>
    <w:rsid w:val="006E074A"/>
    <w:rsid w:val="006E3209"/>
    <w:rsid w:val="006E4881"/>
    <w:rsid w:val="006F3E04"/>
    <w:rsid w:val="006F6548"/>
    <w:rsid w:val="006F6C00"/>
    <w:rsid w:val="006F6C11"/>
    <w:rsid w:val="00701B71"/>
    <w:rsid w:val="00702324"/>
    <w:rsid w:val="00704E99"/>
    <w:rsid w:val="00705839"/>
    <w:rsid w:val="007074C2"/>
    <w:rsid w:val="00712380"/>
    <w:rsid w:val="00716839"/>
    <w:rsid w:val="0071753D"/>
    <w:rsid w:val="00717CB0"/>
    <w:rsid w:val="00720412"/>
    <w:rsid w:val="00720EFC"/>
    <w:rsid w:val="00721C2C"/>
    <w:rsid w:val="00722CF9"/>
    <w:rsid w:val="00725CC7"/>
    <w:rsid w:val="0072737A"/>
    <w:rsid w:val="0072771F"/>
    <w:rsid w:val="00730B9A"/>
    <w:rsid w:val="00733343"/>
    <w:rsid w:val="00733F61"/>
    <w:rsid w:val="0073457D"/>
    <w:rsid w:val="00736117"/>
    <w:rsid w:val="007367EC"/>
    <w:rsid w:val="007369B1"/>
    <w:rsid w:val="00737251"/>
    <w:rsid w:val="00745585"/>
    <w:rsid w:val="007458EA"/>
    <w:rsid w:val="0074658C"/>
    <w:rsid w:val="007502B9"/>
    <w:rsid w:val="00750F02"/>
    <w:rsid w:val="007538C5"/>
    <w:rsid w:val="00753F1F"/>
    <w:rsid w:val="007547F8"/>
    <w:rsid w:val="00760022"/>
    <w:rsid w:val="00760331"/>
    <w:rsid w:val="007646B3"/>
    <w:rsid w:val="00764A9B"/>
    <w:rsid w:val="0077040E"/>
    <w:rsid w:val="007746B5"/>
    <w:rsid w:val="00775212"/>
    <w:rsid w:val="00776C7B"/>
    <w:rsid w:val="00783117"/>
    <w:rsid w:val="007844FE"/>
    <w:rsid w:val="00786459"/>
    <w:rsid w:val="00786FE2"/>
    <w:rsid w:val="0079441A"/>
    <w:rsid w:val="007A099C"/>
    <w:rsid w:val="007A38DB"/>
    <w:rsid w:val="007A4C2A"/>
    <w:rsid w:val="007A5125"/>
    <w:rsid w:val="007B05A8"/>
    <w:rsid w:val="007B144F"/>
    <w:rsid w:val="007C0A3D"/>
    <w:rsid w:val="007C43F9"/>
    <w:rsid w:val="007C4D17"/>
    <w:rsid w:val="007C70C0"/>
    <w:rsid w:val="007D2081"/>
    <w:rsid w:val="007D2C31"/>
    <w:rsid w:val="007D41CC"/>
    <w:rsid w:val="007D52FE"/>
    <w:rsid w:val="007D5523"/>
    <w:rsid w:val="007D62BD"/>
    <w:rsid w:val="007E0432"/>
    <w:rsid w:val="007E1FC1"/>
    <w:rsid w:val="007F3EC0"/>
    <w:rsid w:val="007F7203"/>
    <w:rsid w:val="00800BCA"/>
    <w:rsid w:val="00803972"/>
    <w:rsid w:val="00804E47"/>
    <w:rsid w:val="00805973"/>
    <w:rsid w:val="00806D54"/>
    <w:rsid w:val="008104C0"/>
    <w:rsid w:val="00814563"/>
    <w:rsid w:val="00814F56"/>
    <w:rsid w:val="00816E7E"/>
    <w:rsid w:val="0082307F"/>
    <w:rsid w:val="00823C68"/>
    <w:rsid w:val="00825A3A"/>
    <w:rsid w:val="00826250"/>
    <w:rsid w:val="00826466"/>
    <w:rsid w:val="00826BF4"/>
    <w:rsid w:val="0083356B"/>
    <w:rsid w:val="00835D5A"/>
    <w:rsid w:val="00841D44"/>
    <w:rsid w:val="008444E1"/>
    <w:rsid w:val="00846088"/>
    <w:rsid w:val="00846207"/>
    <w:rsid w:val="00846957"/>
    <w:rsid w:val="00847396"/>
    <w:rsid w:val="00847672"/>
    <w:rsid w:val="00850589"/>
    <w:rsid w:val="00850DD7"/>
    <w:rsid w:val="00852C2E"/>
    <w:rsid w:val="00853485"/>
    <w:rsid w:val="0085594A"/>
    <w:rsid w:val="00864615"/>
    <w:rsid w:val="0086498B"/>
    <w:rsid w:val="00865A57"/>
    <w:rsid w:val="00866541"/>
    <w:rsid w:val="00866625"/>
    <w:rsid w:val="00867923"/>
    <w:rsid w:val="00867B90"/>
    <w:rsid w:val="008720AE"/>
    <w:rsid w:val="008749D8"/>
    <w:rsid w:val="008766FD"/>
    <w:rsid w:val="008813C8"/>
    <w:rsid w:val="008823CF"/>
    <w:rsid w:val="00891A68"/>
    <w:rsid w:val="008942A5"/>
    <w:rsid w:val="00895D68"/>
    <w:rsid w:val="00896340"/>
    <w:rsid w:val="00896CA8"/>
    <w:rsid w:val="008A2A09"/>
    <w:rsid w:val="008A4303"/>
    <w:rsid w:val="008B6492"/>
    <w:rsid w:val="008B79B2"/>
    <w:rsid w:val="008C07FE"/>
    <w:rsid w:val="008C2035"/>
    <w:rsid w:val="008C25DE"/>
    <w:rsid w:val="008C5400"/>
    <w:rsid w:val="008D29AA"/>
    <w:rsid w:val="008D307F"/>
    <w:rsid w:val="008D34B6"/>
    <w:rsid w:val="008D6020"/>
    <w:rsid w:val="008E09E2"/>
    <w:rsid w:val="008E44BC"/>
    <w:rsid w:val="008F29C3"/>
    <w:rsid w:val="008F6C59"/>
    <w:rsid w:val="00901506"/>
    <w:rsid w:val="00901846"/>
    <w:rsid w:val="00901A93"/>
    <w:rsid w:val="00904CE2"/>
    <w:rsid w:val="00907CBF"/>
    <w:rsid w:val="00910BE5"/>
    <w:rsid w:val="00912EF3"/>
    <w:rsid w:val="009163E5"/>
    <w:rsid w:val="00916773"/>
    <w:rsid w:val="009178EE"/>
    <w:rsid w:val="0093003C"/>
    <w:rsid w:val="0093040A"/>
    <w:rsid w:val="009306F7"/>
    <w:rsid w:val="009315DD"/>
    <w:rsid w:val="009316CB"/>
    <w:rsid w:val="00931A64"/>
    <w:rsid w:val="00933565"/>
    <w:rsid w:val="009356A1"/>
    <w:rsid w:val="00942B1A"/>
    <w:rsid w:val="00943196"/>
    <w:rsid w:val="00944439"/>
    <w:rsid w:val="00944CA4"/>
    <w:rsid w:val="0095482D"/>
    <w:rsid w:val="00960794"/>
    <w:rsid w:val="00960AB6"/>
    <w:rsid w:val="0096139C"/>
    <w:rsid w:val="00962926"/>
    <w:rsid w:val="00965C50"/>
    <w:rsid w:val="00966B6A"/>
    <w:rsid w:val="00976465"/>
    <w:rsid w:val="00976492"/>
    <w:rsid w:val="0097654F"/>
    <w:rsid w:val="009775A0"/>
    <w:rsid w:val="00977C06"/>
    <w:rsid w:val="00977DF0"/>
    <w:rsid w:val="00984D35"/>
    <w:rsid w:val="00986EC5"/>
    <w:rsid w:val="00986F41"/>
    <w:rsid w:val="009936E2"/>
    <w:rsid w:val="00994B84"/>
    <w:rsid w:val="00995574"/>
    <w:rsid w:val="009964DF"/>
    <w:rsid w:val="009A0AE4"/>
    <w:rsid w:val="009A306E"/>
    <w:rsid w:val="009A49D7"/>
    <w:rsid w:val="009A4C9F"/>
    <w:rsid w:val="009A644B"/>
    <w:rsid w:val="009A7D49"/>
    <w:rsid w:val="009B0585"/>
    <w:rsid w:val="009B2E8D"/>
    <w:rsid w:val="009B56D2"/>
    <w:rsid w:val="009B5982"/>
    <w:rsid w:val="009B5AA1"/>
    <w:rsid w:val="009C0C2B"/>
    <w:rsid w:val="009C56EF"/>
    <w:rsid w:val="009C5987"/>
    <w:rsid w:val="009C59D9"/>
    <w:rsid w:val="009C5CCB"/>
    <w:rsid w:val="009C77F4"/>
    <w:rsid w:val="009D7BA0"/>
    <w:rsid w:val="009E1909"/>
    <w:rsid w:val="009E245D"/>
    <w:rsid w:val="009E5F9D"/>
    <w:rsid w:val="009F0F8C"/>
    <w:rsid w:val="009F19BD"/>
    <w:rsid w:val="009F261B"/>
    <w:rsid w:val="009F5F87"/>
    <w:rsid w:val="009F66CF"/>
    <w:rsid w:val="00A01D9B"/>
    <w:rsid w:val="00A0468B"/>
    <w:rsid w:val="00A06740"/>
    <w:rsid w:val="00A100C6"/>
    <w:rsid w:val="00A13A8F"/>
    <w:rsid w:val="00A14E9A"/>
    <w:rsid w:val="00A160BE"/>
    <w:rsid w:val="00A20BDB"/>
    <w:rsid w:val="00A21C5A"/>
    <w:rsid w:val="00A228BD"/>
    <w:rsid w:val="00A22A5F"/>
    <w:rsid w:val="00A23DEB"/>
    <w:rsid w:val="00A334AB"/>
    <w:rsid w:val="00A429E6"/>
    <w:rsid w:val="00A45007"/>
    <w:rsid w:val="00A45E63"/>
    <w:rsid w:val="00A4693A"/>
    <w:rsid w:val="00A46945"/>
    <w:rsid w:val="00A5007D"/>
    <w:rsid w:val="00A54716"/>
    <w:rsid w:val="00A56033"/>
    <w:rsid w:val="00A64122"/>
    <w:rsid w:val="00A651E6"/>
    <w:rsid w:val="00A65BDF"/>
    <w:rsid w:val="00A6660D"/>
    <w:rsid w:val="00A66FB5"/>
    <w:rsid w:val="00A675C3"/>
    <w:rsid w:val="00A704B2"/>
    <w:rsid w:val="00A7087C"/>
    <w:rsid w:val="00A7126B"/>
    <w:rsid w:val="00A72376"/>
    <w:rsid w:val="00A81E1B"/>
    <w:rsid w:val="00A84293"/>
    <w:rsid w:val="00A85828"/>
    <w:rsid w:val="00A86616"/>
    <w:rsid w:val="00A87A8F"/>
    <w:rsid w:val="00A92304"/>
    <w:rsid w:val="00A925AB"/>
    <w:rsid w:val="00A92F28"/>
    <w:rsid w:val="00A95249"/>
    <w:rsid w:val="00A95664"/>
    <w:rsid w:val="00A96DD0"/>
    <w:rsid w:val="00A97E76"/>
    <w:rsid w:val="00AA2260"/>
    <w:rsid w:val="00AA241A"/>
    <w:rsid w:val="00AA3D89"/>
    <w:rsid w:val="00AA45D4"/>
    <w:rsid w:val="00AA53FF"/>
    <w:rsid w:val="00AA61B6"/>
    <w:rsid w:val="00AB3926"/>
    <w:rsid w:val="00AB61E7"/>
    <w:rsid w:val="00AB7243"/>
    <w:rsid w:val="00AC2036"/>
    <w:rsid w:val="00AC2078"/>
    <w:rsid w:val="00AC3973"/>
    <w:rsid w:val="00AC4101"/>
    <w:rsid w:val="00AD0D67"/>
    <w:rsid w:val="00AD161B"/>
    <w:rsid w:val="00AD64FE"/>
    <w:rsid w:val="00AD7F04"/>
    <w:rsid w:val="00AE1BE7"/>
    <w:rsid w:val="00AE3CC9"/>
    <w:rsid w:val="00AE49C5"/>
    <w:rsid w:val="00AE62D6"/>
    <w:rsid w:val="00AE70BE"/>
    <w:rsid w:val="00AE72BE"/>
    <w:rsid w:val="00AF0B30"/>
    <w:rsid w:val="00AF6614"/>
    <w:rsid w:val="00B026F3"/>
    <w:rsid w:val="00B027BE"/>
    <w:rsid w:val="00B02C75"/>
    <w:rsid w:val="00B073EF"/>
    <w:rsid w:val="00B103D6"/>
    <w:rsid w:val="00B11CF2"/>
    <w:rsid w:val="00B17FB2"/>
    <w:rsid w:val="00B24D40"/>
    <w:rsid w:val="00B25BA0"/>
    <w:rsid w:val="00B30715"/>
    <w:rsid w:val="00B3168A"/>
    <w:rsid w:val="00B32E56"/>
    <w:rsid w:val="00B34494"/>
    <w:rsid w:val="00B34840"/>
    <w:rsid w:val="00B37234"/>
    <w:rsid w:val="00B374D8"/>
    <w:rsid w:val="00B458F8"/>
    <w:rsid w:val="00B50EB0"/>
    <w:rsid w:val="00B5163A"/>
    <w:rsid w:val="00B5577A"/>
    <w:rsid w:val="00B56FD9"/>
    <w:rsid w:val="00B5768B"/>
    <w:rsid w:val="00B61625"/>
    <w:rsid w:val="00B61EFB"/>
    <w:rsid w:val="00B62570"/>
    <w:rsid w:val="00B62843"/>
    <w:rsid w:val="00B63D3B"/>
    <w:rsid w:val="00B7482E"/>
    <w:rsid w:val="00B74D0A"/>
    <w:rsid w:val="00B833B8"/>
    <w:rsid w:val="00B860B3"/>
    <w:rsid w:val="00B8660A"/>
    <w:rsid w:val="00B87A00"/>
    <w:rsid w:val="00B87C66"/>
    <w:rsid w:val="00B907C0"/>
    <w:rsid w:val="00B9775B"/>
    <w:rsid w:val="00BA0BBC"/>
    <w:rsid w:val="00BA1F24"/>
    <w:rsid w:val="00BA282F"/>
    <w:rsid w:val="00BA664D"/>
    <w:rsid w:val="00BA7566"/>
    <w:rsid w:val="00BB25F8"/>
    <w:rsid w:val="00BB7F6D"/>
    <w:rsid w:val="00BC2C90"/>
    <w:rsid w:val="00BC7A8B"/>
    <w:rsid w:val="00BC7DE2"/>
    <w:rsid w:val="00BD0DCE"/>
    <w:rsid w:val="00BD1487"/>
    <w:rsid w:val="00BE1F8C"/>
    <w:rsid w:val="00BE4DFA"/>
    <w:rsid w:val="00BE68E7"/>
    <w:rsid w:val="00BF0D4B"/>
    <w:rsid w:val="00BF0EE5"/>
    <w:rsid w:val="00BF222D"/>
    <w:rsid w:val="00BF22E2"/>
    <w:rsid w:val="00BF38CC"/>
    <w:rsid w:val="00BF4942"/>
    <w:rsid w:val="00BF508D"/>
    <w:rsid w:val="00C007CC"/>
    <w:rsid w:val="00C02247"/>
    <w:rsid w:val="00C02F2D"/>
    <w:rsid w:val="00C04B9A"/>
    <w:rsid w:val="00C12A7E"/>
    <w:rsid w:val="00C132F2"/>
    <w:rsid w:val="00C1522B"/>
    <w:rsid w:val="00C1555A"/>
    <w:rsid w:val="00C1702F"/>
    <w:rsid w:val="00C24420"/>
    <w:rsid w:val="00C24FF9"/>
    <w:rsid w:val="00C27899"/>
    <w:rsid w:val="00C31A99"/>
    <w:rsid w:val="00C337EC"/>
    <w:rsid w:val="00C41BAD"/>
    <w:rsid w:val="00C448D9"/>
    <w:rsid w:val="00C45AA9"/>
    <w:rsid w:val="00C45ADE"/>
    <w:rsid w:val="00C514EC"/>
    <w:rsid w:val="00C524D7"/>
    <w:rsid w:val="00C524E5"/>
    <w:rsid w:val="00C56015"/>
    <w:rsid w:val="00C5747B"/>
    <w:rsid w:val="00C63CC8"/>
    <w:rsid w:val="00C66755"/>
    <w:rsid w:val="00C670FB"/>
    <w:rsid w:val="00C73789"/>
    <w:rsid w:val="00C7428B"/>
    <w:rsid w:val="00C76A86"/>
    <w:rsid w:val="00C77AF4"/>
    <w:rsid w:val="00C8111C"/>
    <w:rsid w:val="00C81CF8"/>
    <w:rsid w:val="00C86D4D"/>
    <w:rsid w:val="00C86DCF"/>
    <w:rsid w:val="00C87059"/>
    <w:rsid w:val="00C87C13"/>
    <w:rsid w:val="00C92255"/>
    <w:rsid w:val="00C929D8"/>
    <w:rsid w:val="00C92F54"/>
    <w:rsid w:val="00C957DE"/>
    <w:rsid w:val="00CA1484"/>
    <w:rsid w:val="00CA175F"/>
    <w:rsid w:val="00CA460E"/>
    <w:rsid w:val="00CA4D4D"/>
    <w:rsid w:val="00CA5EC0"/>
    <w:rsid w:val="00CB4DD5"/>
    <w:rsid w:val="00CB774C"/>
    <w:rsid w:val="00CB7E4C"/>
    <w:rsid w:val="00CB7FE2"/>
    <w:rsid w:val="00CC06D2"/>
    <w:rsid w:val="00CC0CF0"/>
    <w:rsid w:val="00CC4067"/>
    <w:rsid w:val="00CD19A3"/>
    <w:rsid w:val="00CD2A90"/>
    <w:rsid w:val="00CD39E9"/>
    <w:rsid w:val="00CE0571"/>
    <w:rsid w:val="00CE134F"/>
    <w:rsid w:val="00CE18F5"/>
    <w:rsid w:val="00CE3D2B"/>
    <w:rsid w:val="00CE5BFC"/>
    <w:rsid w:val="00CE6618"/>
    <w:rsid w:val="00CE6CAE"/>
    <w:rsid w:val="00CE7164"/>
    <w:rsid w:val="00CE7A02"/>
    <w:rsid w:val="00CF02D5"/>
    <w:rsid w:val="00CF2C5F"/>
    <w:rsid w:val="00CF520C"/>
    <w:rsid w:val="00CF5F7F"/>
    <w:rsid w:val="00CF7440"/>
    <w:rsid w:val="00D02069"/>
    <w:rsid w:val="00D07DE4"/>
    <w:rsid w:val="00D10D83"/>
    <w:rsid w:val="00D13461"/>
    <w:rsid w:val="00D159FA"/>
    <w:rsid w:val="00D17036"/>
    <w:rsid w:val="00D20839"/>
    <w:rsid w:val="00D22346"/>
    <w:rsid w:val="00D23067"/>
    <w:rsid w:val="00D31C04"/>
    <w:rsid w:val="00D31D81"/>
    <w:rsid w:val="00D35683"/>
    <w:rsid w:val="00D36B16"/>
    <w:rsid w:val="00D4172F"/>
    <w:rsid w:val="00D43C70"/>
    <w:rsid w:val="00D45233"/>
    <w:rsid w:val="00D469A5"/>
    <w:rsid w:val="00D50562"/>
    <w:rsid w:val="00D509E1"/>
    <w:rsid w:val="00D51A31"/>
    <w:rsid w:val="00D528EC"/>
    <w:rsid w:val="00D5293F"/>
    <w:rsid w:val="00D52BE5"/>
    <w:rsid w:val="00D53722"/>
    <w:rsid w:val="00D54761"/>
    <w:rsid w:val="00D55E6D"/>
    <w:rsid w:val="00D647B9"/>
    <w:rsid w:val="00D657A1"/>
    <w:rsid w:val="00D701B1"/>
    <w:rsid w:val="00D72086"/>
    <w:rsid w:val="00D72BFD"/>
    <w:rsid w:val="00D8471A"/>
    <w:rsid w:val="00D84F01"/>
    <w:rsid w:val="00D862E1"/>
    <w:rsid w:val="00D931EB"/>
    <w:rsid w:val="00D95232"/>
    <w:rsid w:val="00DA13EC"/>
    <w:rsid w:val="00DA47E4"/>
    <w:rsid w:val="00DA60C6"/>
    <w:rsid w:val="00DA6385"/>
    <w:rsid w:val="00DA71F6"/>
    <w:rsid w:val="00DB2699"/>
    <w:rsid w:val="00DB2B11"/>
    <w:rsid w:val="00DB384C"/>
    <w:rsid w:val="00DB4EE5"/>
    <w:rsid w:val="00DB5F31"/>
    <w:rsid w:val="00DC09C1"/>
    <w:rsid w:val="00DC1DA4"/>
    <w:rsid w:val="00DC5C3C"/>
    <w:rsid w:val="00DC75A4"/>
    <w:rsid w:val="00DD026D"/>
    <w:rsid w:val="00DD064C"/>
    <w:rsid w:val="00DD072F"/>
    <w:rsid w:val="00DD0B94"/>
    <w:rsid w:val="00DD0E85"/>
    <w:rsid w:val="00DD43A2"/>
    <w:rsid w:val="00DD5B85"/>
    <w:rsid w:val="00DD5EAA"/>
    <w:rsid w:val="00DD6AE6"/>
    <w:rsid w:val="00DE02AA"/>
    <w:rsid w:val="00DE4C35"/>
    <w:rsid w:val="00DE4F87"/>
    <w:rsid w:val="00DF202C"/>
    <w:rsid w:val="00DF26EC"/>
    <w:rsid w:val="00DF290F"/>
    <w:rsid w:val="00DF31EC"/>
    <w:rsid w:val="00DF3589"/>
    <w:rsid w:val="00DF4A4E"/>
    <w:rsid w:val="00E03A2F"/>
    <w:rsid w:val="00E03A96"/>
    <w:rsid w:val="00E03D18"/>
    <w:rsid w:val="00E11CC0"/>
    <w:rsid w:val="00E12160"/>
    <w:rsid w:val="00E15C1C"/>
    <w:rsid w:val="00E228CC"/>
    <w:rsid w:val="00E24AA1"/>
    <w:rsid w:val="00E26639"/>
    <w:rsid w:val="00E30B72"/>
    <w:rsid w:val="00E335E8"/>
    <w:rsid w:val="00E3589E"/>
    <w:rsid w:val="00E43503"/>
    <w:rsid w:val="00E459F4"/>
    <w:rsid w:val="00E468AE"/>
    <w:rsid w:val="00E46C30"/>
    <w:rsid w:val="00E51A5E"/>
    <w:rsid w:val="00E537AB"/>
    <w:rsid w:val="00E56FEF"/>
    <w:rsid w:val="00E60E16"/>
    <w:rsid w:val="00E622C3"/>
    <w:rsid w:val="00E630B4"/>
    <w:rsid w:val="00E64E54"/>
    <w:rsid w:val="00E70AEF"/>
    <w:rsid w:val="00E772F8"/>
    <w:rsid w:val="00E7796F"/>
    <w:rsid w:val="00E80DDB"/>
    <w:rsid w:val="00E820B8"/>
    <w:rsid w:val="00E841FA"/>
    <w:rsid w:val="00E86B68"/>
    <w:rsid w:val="00E87203"/>
    <w:rsid w:val="00E87DDC"/>
    <w:rsid w:val="00E9031A"/>
    <w:rsid w:val="00E91644"/>
    <w:rsid w:val="00E91DE6"/>
    <w:rsid w:val="00E934CA"/>
    <w:rsid w:val="00E9501A"/>
    <w:rsid w:val="00E96850"/>
    <w:rsid w:val="00E97398"/>
    <w:rsid w:val="00EA2D19"/>
    <w:rsid w:val="00EA4234"/>
    <w:rsid w:val="00EA4673"/>
    <w:rsid w:val="00EA6221"/>
    <w:rsid w:val="00EB1434"/>
    <w:rsid w:val="00EB36C7"/>
    <w:rsid w:val="00EB3C32"/>
    <w:rsid w:val="00EB72DE"/>
    <w:rsid w:val="00EB7FEC"/>
    <w:rsid w:val="00EC04BD"/>
    <w:rsid w:val="00EC55AB"/>
    <w:rsid w:val="00EC5C85"/>
    <w:rsid w:val="00EC5E75"/>
    <w:rsid w:val="00EC7585"/>
    <w:rsid w:val="00EC7A29"/>
    <w:rsid w:val="00ED1836"/>
    <w:rsid w:val="00ED54C1"/>
    <w:rsid w:val="00ED5FD5"/>
    <w:rsid w:val="00ED7792"/>
    <w:rsid w:val="00EE0A5C"/>
    <w:rsid w:val="00EE5C1D"/>
    <w:rsid w:val="00EE7E46"/>
    <w:rsid w:val="00EF1110"/>
    <w:rsid w:val="00EF14B6"/>
    <w:rsid w:val="00F00D69"/>
    <w:rsid w:val="00F01615"/>
    <w:rsid w:val="00F01A56"/>
    <w:rsid w:val="00F04999"/>
    <w:rsid w:val="00F04D34"/>
    <w:rsid w:val="00F05443"/>
    <w:rsid w:val="00F0593D"/>
    <w:rsid w:val="00F11CD0"/>
    <w:rsid w:val="00F14CB7"/>
    <w:rsid w:val="00F17E17"/>
    <w:rsid w:val="00F2253E"/>
    <w:rsid w:val="00F234C7"/>
    <w:rsid w:val="00F243F0"/>
    <w:rsid w:val="00F377B4"/>
    <w:rsid w:val="00F41D9D"/>
    <w:rsid w:val="00F5071B"/>
    <w:rsid w:val="00F50F54"/>
    <w:rsid w:val="00F50FF8"/>
    <w:rsid w:val="00F577A1"/>
    <w:rsid w:val="00F6064F"/>
    <w:rsid w:val="00F64894"/>
    <w:rsid w:val="00F65210"/>
    <w:rsid w:val="00F675A1"/>
    <w:rsid w:val="00F700CB"/>
    <w:rsid w:val="00F72DEC"/>
    <w:rsid w:val="00F7648B"/>
    <w:rsid w:val="00F818C1"/>
    <w:rsid w:val="00F81FD7"/>
    <w:rsid w:val="00F82DC1"/>
    <w:rsid w:val="00F84EF6"/>
    <w:rsid w:val="00F8608A"/>
    <w:rsid w:val="00F86186"/>
    <w:rsid w:val="00FA0724"/>
    <w:rsid w:val="00FA4696"/>
    <w:rsid w:val="00FA52C6"/>
    <w:rsid w:val="00FA5E59"/>
    <w:rsid w:val="00FB23D6"/>
    <w:rsid w:val="00FB59B0"/>
    <w:rsid w:val="00FB5C03"/>
    <w:rsid w:val="00FC3498"/>
    <w:rsid w:val="00FD0D81"/>
    <w:rsid w:val="00FD1203"/>
    <w:rsid w:val="00FD4C8B"/>
    <w:rsid w:val="00FE03B9"/>
    <w:rsid w:val="00FE30C8"/>
    <w:rsid w:val="00FE4DCA"/>
    <w:rsid w:val="00FE52EF"/>
    <w:rsid w:val="00FE7457"/>
    <w:rsid w:val="00FF5437"/>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9BDD1C"/>
  <w15:chartTrackingRefBased/>
  <w15:docId w15:val="{70FE668B-2DA0-7849-B633-4CE8C13BB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nl-B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0EFC"/>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57094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7094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A49D7"/>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A5B1A"/>
    <w:pPr>
      <w:spacing w:before="100" w:beforeAutospacing="1" w:after="100" w:afterAutospacing="1"/>
    </w:pPr>
  </w:style>
  <w:style w:type="paragraph" w:styleId="FootnoteText">
    <w:name w:val="footnote text"/>
    <w:basedOn w:val="Normal"/>
    <w:link w:val="FootnoteTextChar"/>
    <w:uiPriority w:val="99"/>
    <w:unhideWhenUsed/>
    <w:rsid w:val="004A5B1A"/>
    <w:rPr>
      <w:sz w:val="20"/>
      <w:szCs w:val="20"/>
    </w:rPr>
  </w:style>
  <w:style w:type="character" w:customStyle="1" w:styleId="FootnoteTextChar">
    <w:name w:val="Footnote Text Char"/>
    <w:basedOn w:val="DefaultParagraphFont"/>
    <w:link w:val="FootnoteText"/>
    <w:uiPriority w:val="99"/>
    <w:rsid w:val="004A5B1A"/>
    <w:rPr>
      <w:sz w:val="20"/>
      <w:szCs w:val="20"/>
    </w:rPr>
  </w:style>
  <w:style w:type="character" w:styleId="FootnoteReference">
    <w:name w:val="footnote reference"/>
    <w:basedOn w:val="DefaultParagraphFont"/>
    <w:uiPriority w:val="99"/>
    <w:semiHidden/>
    <w:unhideWhenUsed/>
    <w:rsid w:val="004A5B1A"/>
    <w:rPr>
      <w:vertAlign w:val="superscript"/>
    </w:rPr>
  </w:style>
  <w:style w:type="character" w:styleId="CommentReference">
    <w:name w:val="annotation reference"/>
    <w:basedOn w:val="DefaultParagraphFont"/>
    <w:uiPriority w:val="99"/>
    <w:semiHidden/>
    <w:unhideWhenUsed/>
    <w:rsid w:val="009A49D7"/>
    <w:rPr>
      <w:sz w:val="16"/>
      <w:szCs w:val="16"/>
    </w:rPr>
  </w:style>
  <w:style w:type="paragraph" w:styleId="CommentText">
    <w:name w:val="annotation text"/>
    <w:basedOn w:val="Normal"/>
    <w:link w:val="CommentTextChar"/>
    <w:uiPriority w:val="99"/>
    <w:unhideWhenUsed/>
    <w:rsid w:val="009A49D7"/>
    <w:rPr>
      <w:sz w:val="20"/>
      <w:szCs w:val="20"/>
    </w:rPr>
  </w:style>
  <w:style w:type="character" w:customStyle="1" w:styleId="CommentTextChar">
    <w:name w:val="Comment Text Char"/>
    <w:basedOn w:val="DefaultParagraphFont"/>
    <w:link w:val="CommentText"/>
    <w:uiPriority w:val="99"/>
    <w:rsid w:val="009A49D7"/>
    <w:rPr>
      <w:sz w:val="20"/>
      <w:szCs w:val="20"/>
    </w:rPr>
  </w:style>
  <w:style w:type="paragraph" w:styleId="CommentSubject">
    <w:name w:val="annotation subject"/>
    <w:basedOn w:val="CommentText"/>
    <w:next w:val="CommentText"/>
    <w:link w:val="CommentSubjectChar"/>
    <w:uiPriority w:val="99"/>
    <w:semiHidden/>
    <w:unhideWhenUsed/>
    <w:rsid w:val="009A49D7"/>
    <w:rPr>
      <w:b/>
      <w:bCs/>
    </w:rPr>
  </w:style>
  <w:style w:type="character" w:customStyle="1" w:styleId="CommentSubjectChar">
    <w:name w:val="Comment Subject Char"/>
    <w:basedOn w:val="CommentTextChar"/>
    <w:link w:val="CommentSubject"/>
    <w:uiPriority w:val="99"/>
    <w:semiHidden/>
    <w:rsid w:val="009A49D7"/>
    <w:rPr>
      <w:b/>
      <w:bCs/>
      <w:sz w:val="20"/>
      <w:szCs w:val="20"/>
    </w:rPr>
  </w:style>
  <w:style w:type="character" w:customStyle="1" w:styleId="Heading3Char">
    <w:name w:val="Heading 3 Char"/>
    <w:basedOn w:val="DefaultParagraphFont"/>
    <w:link w:val="Heading3"/>
    <w:uiPriority w:val="9"/>
    <w:rsid w:val="009A49D7"/>
    <w:rPr>
      <w:rFonts w:asciiTheme="majorHAnsi" w:eastAsiaTheme="majorEastAsia" w:hAnsiTheme="majorHAnsi" w:cstheme="majorBidi"/>
      <w:color w:val="1F3763" w:themeColor="accent1" w:themeShade="7F"/>
      <w:lang w:val="nl-BE" w:eastAsia="en-GB"/>
    </w:rPr>
  </w:style>
  <w:style w:type="paragraph" w:styleId="EndnoteText">
    <w:name w:val="endnote text"/>
    <w:basedOn w:val="Normal"/>
    <w:link w:val="EndnoteTextChar"/>
    <w:uiPriority w:val="99"/>
    <w:unhideWhenUsed/>
    <w:rsid w:val="00B62843"/>
    <w:rPr>
      <w:sz w:val="20"/>
      <w:szCs w:val="20"/>
    </w:rPr>
  </w:style>
  <w:style w:type="character" w:customStyle="1" w:styleId="EndnoteTextChar">
    <w:name w:val="Endnote Text Char"/>
    <w:basedOn w:val="DefaultParagraphFont"/>
    <w:link w:val="EndnoteText"/>
    <w:uiPriority w:val="99"/>
    <w:rsid w:val="00B62843"/>
    <w:rPr>
      <w:sz w:val="20"/>
      <w:szCs w:val="20"/>
    </w:rPr>
  </w:style>
  <w:style w:type="character" w:styleId="EndnoteReference">
    <w:name w:val="endnote reference"/>
    <w:basedOn w:val="DefaultParagraphFont"/>
    <w:uiPriority w:val="99"/>
    <w:semiHidden/>
    <w:unhideWhenUsed/>
    <w:rsid w:val="00B62843"/>
    <w:rPr>
      <w:vertAlign w:val="superscript"/>
    </w:rPr>
  </w:style>
  <w:style w:type="paragraph" w:styleId="Revision">
    <w:name w:val="Revision"/>
    <w:hidden/>
    <w:uiPriority w:val="99"/>
    <w:semiHidden/>
    <w:rsid w:val="003C74DF"/>
  </w:style>
  <w:style w:type="character" w:customStyle="1" w:styleId="Heading1Char">
    <w:name w:val="Heading 1 Char"/>
    <w:basedOn w:val="DefaultParagraphFont"/>
    <w:link w:val="Heading1"/>
    <w:uiPriority w:val="9"/>
    <w:rsid w:val="00570948"/>
    <w:rPr>
      <w:rFonts w:asciiTheme="majorHAnsi" w:eastAsiaTheme="majorEastAsia" w:hAnsiTheme="majorHAnsi" w:cstheme="majorBidi"/>
      <w:color w:val="2F5496" w:themeColor="accent1" w:themeShade="BF"/>
      <w:sz w:val="32"/>
      <w:szCs w:val="32"/>
      <w:lang w:val="nl-BE" w:eastAsia="en-GB"/>
    </w:rPr>
  </w:style>
  <w:style w:type="character" w:customStyle="1" w:styleId="Heading2Char">
    <w:name w:val="Heading 2 Char"/>
    <w:basedOn w:val="DefaultParagraphFont"/>
    <w:link w:val="Heading2"/>
    <w:uiPriority w:val="9"/>
    <w:rsid w:val="00570948"/>
    <w:rPr>
      <w:rFonts w:asciiTheme="majorHAnsi" w:eastAsiaTheme="majorEastAsia" w:hAnsiTheme="majorHAnsi" w:cstheme="majorBidi"/>
      <w:color w:val="2F5496" w:themeColor="accent1" w:themeShade="BF"/>
      <w:sz w:val="26"/>
      <w:szCs w:val="26"/>
      <w:lang w:val="nl-BE" w:eastAsia="en-GB"/>
    </w:rPr>
  </w:style>
  <w:style w:type="character" w:styleId="Hyperlink">
    <w:name w:val="Hyperlink"/>
    <w:basedOn w:val="DefaultParagraphFont"/>
    <w:uiPriority w:val="99"/>
    <w:unhideWhenUsed/>
    <w:rsid w:val="00570948"/>
    <w:rPr>
      <w:color w:val="0563C1" w:themeColor="hyperlink"/>
      <w:u w:val="single"/>
    </w:rPr>
  </w:style>
  <w:style w:type="paragraph" w:styleId="ListParagraph">
    <w:name w:val="List Paragraph"/>
    <w:basedOn w:val="Normal"/>
    <w:uiPriority w:val="34"/>
    <w:qFormat/>
    <w:rsid w:val="00570948"/>
    <w:pPr>
      <w:ind w:left="720"/>
      <w:contextualSpacing/>
    </w:pPr>
  </w:style>
  <w:style w:type="character" w:styleId="Emphasis">
    <w:name w:val="Emphasis"/>
    <w:basedOn w:val="DefaultParagraphFont"/>
    <w:uiPriority w:val="20"/>
    <w:qFormat/>
    <w:rsid w:val="00570948"/>
    <w:rPr>
      <w:i/>
      <w:iCs/>
    </w:rPr>
  </w:style>
  <w:style w:type="paragraph" w:styleId="Header">
    <w:name w:val="header"/>
    <w:basedOn w:val="Normal"/>
    <w:link w:val="HeaderChar"/>
    <w:uiPriority w:val="99"/>
    <w:unhideWhenUsed/>
    <w:rsid w:val="00570948"/>
    <w:pPr>
      <w:tabs>
        <w:tab w:val="center" w:pos="4513"/>
        <w:tab w:val="right" w:pos="9026"/>
      </w:tabs>
    </w:pPr>
  </w:style>
  <w:style w:type="character" w:customStyle="1" w:styleId="HeaderChar">
    <w:name w:val="Header Char"/>
    <w:basedOn w:val="DefaultParagraphFont"/>
    <w:link w:val="Header"/>
    <w:uiPriority w:val="99"/>
    <w:rsid w:val="00570948"/>
    <w:rPr>
      <w:rFonts w:ascii="Times New Roman" w:eastAsia="Times New Roman" w:hAnsi="Times New Roman" w:cs="Times New Roman"/>
      <w:lang w:val="nl-BE" w:eastAsia="en-GB"/>
    </w:rPr>
  </w:style>
  <w:style w:type="paragraph" w:styleId="Footer">
    <w:name w:val="footer"/>
    <w:basedOn w:val="Normal"/>
    <w:link w:val="FooterChar"/>
    <w:uiPriority w:val="99"/>
    <w:unhideWhenUsed/>
    <w:rsid w:val="00570948"/>
    <w:pPr>
      <w:tabs>
        <w:tab w:val="center" w:pos="4513"/>
        <w:tab w:val="right" w:pos="9026"/>
      </w:tabs>
    </w:pPr>
  </w:style>
  <w:style w:type="character" w:customStyle="1" w:styleId="FooterChar">
    <w:name w:val="Footer Char"/>
    <w:basedOn w:val="DefaultParagraphFont"/>
    <w:link w:val="Footer"/>
    <w:uiPriority w:val="99"/>
    <w:rsid w:val="00570948"/>
    <w:rPr>
      <w:rFonts w:ascii="Times New Roman" w:eastAsia="Times New Roman" w:hAnsi="Times New Roman" w:cs="Times New Roman"/>
      <w:lang w:val="nl-BE" w:eastAsia="en-GB"/>
    </w:rPr>
  </w:style>
  <w:style w:type="character" w:styleId="UnresolvedMention">
    <w:name w:val="Unresolved Mention"/>
    <w:basedOn w:val="DefaultParagraphFont"/>
    <w:uiPriority w:val="99"/>
    <w:semiHidden/>
    <w:unhideWhenUsed/>
    <w:rsid w:val="00570948"/>
    <w:rPr>
      <w:color w:val="605E5C"/>
      <w:shd w:val="clear" w:color="auto" w:fill="E1DFDD"/>
    </w:rPr>
  </w:style>
  <w:style w:type="paragraph" w:customStyle="1" w:styleId="Default">
    <w:name w:val="Default"/>
    <w:rsid w:val="00012843"/>
    <w:pPr>
      <w:autoSpaceDE w:val="0"/>
      <w:autoSpaceDN w:val="0"/>
      <w:adjustRightInd w:val="0"/>
    </w:pPr>
    <w:rPr>
      <w:rFonts w:ascii="Calibri" w:hAnsi="Calibri" w:cs="Calibri"/>
      <w:color w:val="000000"/>
    </w:rPr>
  </w:style>
  <w:style w:type="paragraph" w:styleId="TOCHeading">
    <w:name w:val="TOC Heading"/>
    <w:basedOn w:val="Heading1"/>
    <w:next w:val="Normal"/>
    <w:uiPriority w:val="39"/>
    <w:unhideWhenUsed/>
    <w:qFormat/>
    <w:rsid w:val="006807DD"/>
    <w:pPr>
      <w:spacing w:before="480" w:line="276" w:lineRule="auto"/>
      <w:outlineLvl w:val="9"/>
    </w:pPr>
    <w:rPr>
      <w:b/>
      <w:bCs/>
      <w:sz w:val="28"/>
      <w:szCs w:val="28"/>
      <w:lang w:val="en-US" w:eastAsia="en-US"/>
    </w:rPr>
  </w:style>
  <w:style w:type="paragraph" w:styleId="TOC1">
    <w:name w:val="toc 1"/>
    <w:basedOn w:val="Normal"/>
    <w:next w:val="Normal"/>
    <w:autoRedefine/>
    <w:uiPriority w:val="39"/>
    <w:unhideWhenUsed/>
    <w:rsid w:val="00D17036"/>
    <w:pPr>
      <w:tabs>
        <w:tab w:val="left" w:pos="480"/>
        <w:tab w:val="right" w:leader="dot" w:pos="9016"/>
      </w:tabs>
      <w:spacing w:before="120"/>
    </w:pPr>
    <w:rPr>
      <w:rFonts w:asciiTheme="minorHAnsi" w:hAnsiTheme="minorHAnsi" w:cstheme="minorHAnsi"/>
      <w:b/>
      <w:bCs/>
      <w:i/>
      <w:iCs/>
    </w:rPr>
  </w:style>
  <w:style w:type="paragraph" w:styleId="TOC2">
    <w:name w:val="toc 2"/>
    <w:basedOn w:val="Normal"/>
    <w:next w:val="Normal"/>
    <w:autoRedefine/>
    <w:uiPriority w:val="39"/>
    <w:unhideWhenUsed/>
    <w:rsid w:val="00B103D6"/>
    <w:pPr>
      <w:tabs>
        <w:tab w:val="right" w:leader="dot" w:pos="9016"/>
      </w:tabs>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6807DD"/>
    <w:pPr>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6807DD"/>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6807DD"/>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6807DD"/>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6807DD"/>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6807DD"/>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6807DD"/>
    <w:pPr>
      <w:ind w:left="1920"/>
    </w:pPr>
    <w:rPr>
      <w:rFonts w:asciiTheme="minorHAnsi" w:hAnsiTheme="minorHAnsi" w:cstheme="minorHAnsi"/>
      <w:sz w:val="20"/>
      <w:szCs w:val="20"/>
    </w:rPr>
  </w:style>
  <w:style w:type="character" w:styleId="FollowedHyperlink">
    <w:name w:val="FollowedHyperlink"/>
    <w:basedOn w:val="DefaultParagraphFont"/>
    <w:uiPriority w:val="99"/>
    <w:semiHidden/>
    <w:unhideWhenUsed/>
    <w:rsid w:val="006807DD"/>
    <w:rPr>
      <w:color w:val="954F72" w:themeColor="followedHyperlink"/>
      <w:u w:val="single"/>
    </w:rPr>
  </w:style>
  <w:style w:type="paragraph" w:styleId="NoSpacing">
    <w:name w:val="No Spacing"/>
    <w:uiPriority w:val="1"/>
    <w:qFormat/>
    <w:rsid w:val="00A13A8F"/>
    <w:rPr>
      <w:rFonts w:ascii="Times New Roman" w:eastAsia="Times New Roman" w:hAnsi="Times New Roman" w:cs="Times New Roman"/>
      <w:lang w:eastAsia="en-GB"/>
    </w:rPr>
  </w:style>
  <w:style w:type="character" w:customStyle="1" w:styleId="authorortitle">
    <w:name w:val="authorortitle"/>
    <w:basedOn w:val="DefaultParagraphFont"/>
    <w:rsid w:val="009A4C9F"/>
  </w:style>
  <w:style w:type="character" w:styleId="PageNumber">
    <w:name w:val="page number"/>
    <w:basedOn w:val="DefaultParagraphFont"/>
    <w:uiPriority w:val="99"/>
    <w:semiHidden/>
    <w:unhideWhenUsed/>
    <w:rsid w:val="002B0D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173941">
      <w:bodyDiv w:val="1"/>
      <w:marLeft w:val="0"/>
      <w:marRight w:val="0"/>
      <w:marTop w:val="0"/>
      <w:marBottom w:val="0"/>
      <w:divBdr>
        <w:top w:val="none" w:sz="0" w:space="0" w:color="auto"/>
        <w:left w:val="none" w:sz="0" w:space="0" w:color="auto"/>
        <w:bottom w:val="none" w:sz="0" w:space="0" w:color="auto"/>
        <w:right w:val="none" w:sz="0" w:space="0" w:color="auto"/>
      </w:divBdr>
    </w:div>
    <w:div w:id="58986033">
      <w:bodyDiv w:val="1"/>
      <w:marLeft w:val="0"/>
      <w:marRight w:val="0"/>
      <w:marTop w:val="0"/>
      <w:marBottom w:val="0"/>
      <w:divBdr>
        <w:top w:val="none" w:sz="0" w:space="0" w:color="auto"/>
        <w:left w:val="none" w:sz="0" w:space="0" w:color="auto"/>
        <w:bottom w:val="none" w:sz="0" w:space="0" w:color="auto"/>
        <w:right w:val="none" w:sz="0" w:space="0" w:color="auto"/>
      </w:divBdr>
      <w:divsChild>
        <w:div w:id="1879317232">
          <w:marLeft w:val="0"/>
          <w:marRight w:val="0"/>
          <w:marTop w:val="0"/>
          <w:marBottom w:val="0"/>
          <w:divBdr>
            <w:top w:val="none" w:sz="0" w:space="0" w:color="auto"/>
            <w:left w:val="none" w:sz="0" w:space="0" w:color="auto"/>
            <w:bottom w:val="none" w:sz="0" w:space="0" w:color="auto"/>
            <w:right w:val="none" w:sz="0" w:space="0" w:color="auto"/>
          </w:divBdr>
          <w:divsChild>
            <w:div w:id="2005276656">
              <w:marLeft w:val="0"/>
              <w:marRight w:val="0"/>
              <w:marTop w:val="0"/>
              <w:marBottom w:val="0"/>
              <w:divBdr>
                <w:top w:val="none" w:sz="0" w:space="0" w:color="auto"/>
                <w:left w:val="none" w:sz="0" w:space="0" w:color="auto"/>
                <w:bottom w:val="none" w:sz="0" w:space="0" w:color="auto"/>
                <w:right w:val="none" w:sz="0" w:space="0" w:color="auto"/>
              </w:divBdr>
              <w:divsChild>
                <w:div w:id="1639259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58691">
      <w:bodyDiv w:val="1"/>
      <w:marLeft w:val="0"/>
      <w:marRight w:val="0"/>
      <w:marTop w:val="0"/>
      <w:marBottom w:val="0"/>
      <w:divBdr>
        <w:top w:val="none" w:sz="0" w:space="0" w:color="auto"/>
        <w:left w:val="none" w:sz="0" w:space="0" w:color="auto"/>
        <w:bottom w:val="none" w:sz="0" w:space="0" w:color="auto"/>
        <w:right w:val="none" w:sz="0" w:space="0" w:color="auto"/>
      </w:divBdr>
      <w:divsChild>
        <w:div w:id="2143186578">
          <w:marLeft w:val="450"/>
          <w:marRight w:val="4800"/>
          <w:marTop w:val="0"/>
          <w:marBottom w:val="0"/>
          <w:divBdr>
            <w:top w:val="none" w:sz="0" w:space="0" w:color="auto"/>
            <w:left w:val="none" w:sz="0" w:space="0" w:color="auto"/>
            <w:bottom w:val="none" w:sz="0" w:space="0" w:color="auto"/>
            <w:right w:val="none" w:sz="0" w:space="0" w:color="auto"/>
          </w:divBdr>
        </w:div>
      </w:divsChild>
    </w:div>
    <w:div w:id="85927425">
      <w:bodyDiv w:val="1"/>
      <w:marLeft w:val="0"/>
      <w:marRight w:val="0"/>
      <w:marTop w:val="0"/>
      <w:marBottom w:val="0"/>
      <w:divBdr>
        <w:top w:val="none" w:sz="0" w:space="0" w:color="auto"/>
        <w:left w:val="none" w:sz="0" w:space="0" w:color="auto"/>
        <w:bottom w:val="none" w:sz="0" w:space="0" w:color="auto"/>
        <w:right w:val="none" w:sz="0" w:space="0" w:color="auto"/>
      </w:divBdr>
    </w:div>
    <w:div w:id="164976912">
      <w:bodyDiv w:val="1"/>
      <w:marLeft w:val="0"/>
      <w:marRight w:val="0"/>
      <w:marTop w:val="0"/>
      <w:marBottom w:val="0"/>
      <w:divBdr>
        <w:top w:val="none" w:sz="0" w:space="0" w:color="auto"/>
        <w:left w:val="none" w:sz="0" w:space="0" w:color="auto"/>
        <w:bottom w:val="none" w:sz="0" w:space="0" w:color="auto"/>
        <w:right w:val="none" w:sz="0" w:space="0" w:color="auto"/>
      </w:divBdr>
    </w:div>
    <w:div w:id="176232124">
      <w:bodyDiv w:val="1"/>
      <w:marLeft w:val="0"/>
      <w:marRight w:val="0"/>
      <w:marTop w:val="0"/>
      <w:marBottom w:val="0"/>
      <w:divBdr>
        <w:top w:val="none" w:sz="0" w:space="0" w:color="auto"/>
        <w:left w:val="none" w:sz="0" w:space="0" w:color="auto"/>
        <w:bottom w:val="none" w:sz="0" w:space="0" w:color="auto"/>
        <w:right w:val="none" w:sz="0" w:space="0" w:color="auto"/>
      </w:divBdr>
    </w:div>
    <w:div w:id="261381012">
      <w:bodyDiv w:val="1"/>
      <w:marLeft w:val="0"/>
      <w:marRight w:val="0"/>
      <w:marTop w:val="0"/>
      <w:marBottom w:val="0"/>
      <w:divBdr>
        <w:top w:val="none" w:sz="0" w:space="0" w:color="auto"/>
        <w:left w:val="none" w:sz="0" w:space="0" w:color="auto"/>
        <w:bottom w:val="none" w:sz="0" w:space="0" w:color="auto"/>
        <w:right w:val="none" w:sz="0" w:space="0" w:color="auto"/>
      </w:divBdr>
    </w:div>
    <w:div w:id="287778598">
      <w:bodyDiv w:val="1"/>
      <w:marLeft w:val="0"/>
      <w:marRight w:val="0"/>
      <w:marTop w:val="0"/>
      <w:marBottom w:val="0"/>
      <w:divBdr>
        <w:top w:val="none" w:sz="0" w:space="0" w:color="auto"/>
        <w:left w:val="none" w:sz="0" w:space="0" w:color="auto"/>
        <w:bottom w:val="none" w:sz="0" w:space="0" w:color="auto"/>
        <w:right w:val="none" w:sz="0" w:space="0" w:color="auto"/>
      </w:divBdr>
      <w:divsChild>
        <w:div w:id="613638948">
          <w:marLeft w:val="0"/>
          <w:marRight w:val="0"/>
          <w:marTop w:val="0"/>
          <w:marBottom w:val="0"/>
          <w:divBdr>
            <w:top w:val="none" w:sz="0" w:space="0" w:color="auto"/>
            <w:left w:val="none" w:sz="0" w:space="0" w:color="auto"/>
            <w:bottom w:val="none" w:sz="0" w:space="0" w:color="auto"/>
            <w:right w:val="none" w:sz="0" w:space="0" w:color="auto"/>
          </w:divBdr>
          <w:divsChild>
            <w:div w:id="1491099762">
              <w:marLeft w:val="0"/>
              <w:marRight w:val="0"/>
              <w:marTop w:val="0"/>
              <w:marBottom w:val="0"/>
              <w:divBdr>
                <w:top w:val="none" w:sz="0" w:space="0" w:color="auto"/>
                <w:left w:val="none" w:sz="0" w:space="0" w:color="auto"/>
                <w:bottom w:val="none" w:sz="0" w:space="0" w:color="auto"/>
                <w:right w:val="none" w:sz="0" w:space="0" w:color="auto"/>
              </w:divBdr>
              <w:divsChild>
                <w:div w:id="123817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457759">
      <w:bodyDiv w:val="1"/>
      <w:marLeft w:val="0"/>
      <w:marRight w:val="0"/>
      <w:marTop w:val="0"/>
      <w:marBottom w:val="0"/>
      <w:divBdr>
        <w:top w:val="none" w:sz="0" w:space="0" w:color="auto"/>
        <w:left w:val="none" w:sz="0" w:space="0" w:color="auto"/>
        <w:bottom w:val="none" w:sz="0" w:space="0" w:color="auto"/>
        <w:right w:val="none" w:sz="0" w:space="0" w:color="auto"/>
      </w:divBdr>
    </w:div>
    <w:div w:id="307174405">
      <w:bodyDiv w:val="1"/>
      <w:marLeft w:val="0"/>
      <w:marRight w:val="0"/>
      <w:marTop w:val="0"/>
      <w:marBottom w:val="0"/>
      <w:divBdr>
        <w:top w:val="none" w:sz="0" w:space="0" w:color="auto"/>
        <w:left w:val="none" w:sz="0" w:space="0" w:color="auto"/>
        <w:bottom w:val="none" w:sz="0" w:space="0" w:color="auto"/>
        <w:right w:val="none" w:sz="0" w:space="0" w:color="auto"/>
      </w:divBdr>
    </w:div>
    <w:div w:id="318534604">
      <w:bodyDiv w:val="1"/>
      <w:marLeft w:val="0"/>
      <w:marRight w:val="0"/>
      <w:marTop w:val="0"/>
      <w:marBottom w:val="0"/>
      <w:divBdr>
        <w:top w:val="none" w:sz="0" w:space="0" w:color="auto"/>
        <w:left w:val="none" w:sz="0" w:space="0" w:color="auto"/>
        <w:bottom w:val="none" w:sz="0" w:space="0" w:color="auto"/>
        <w:right w:val="none" w:sz="0" w:space="0" w:color="auto"/>
      </w:divBdr>
    </w:div>
    <w:div w:id="407385174">
      <w:bodyDiv w:val="1"/>
      <w:marLeft w:val="0"/>
      <w:marRight w:val="0"/>
      <w:marTop w:val="0"/>
      <w:marBottom w:val="0"/>
      <w:divBdr>
        <w:top w:val="none" w:sz="0" w:space="0" w:color="auto"/>
        <w:left w:val="none" w:sz="0" w:space="0" w:color="auto"/>
        <w:bottom w:val="none" w:sz="0" w:space="0" w:color="auto"/>
        <w:right w:val="none" w:sz="0" w:space="0" w:color="auto"/>
      </w:divBdr>
    </w:div>
    <w:div w:id="436481624">
      <w:bodyDiv w:val="1"/>
      <w:marLeft w:val="0"/>
      <w:marRight w:val="0"/>
      <w:marTop w:val="0"/>
      <w:marBottom w:val="0"/>
      <w:divBdr>
        <w:top w:val="none" w:sz="0" w:space="0" w:color="auto"/>
        <w:left w:val="none" w:sz="0" w:space="0" w:color="auto"/>
        <w:bottom w:val="none" w:sz="0" w:space="0" w:color="auto"/>
        <w:right w:val="none" w:sz="0" w:space="0" w:color="auto"/>
      </w:divBdr>
    </w:div>
    <w:div w:id="441654114">
      <w:bodyDiv w:val="1"/>
      <w:marLeft w:val="0"/>
      <w:marRight w:val="0"/>
      <w:marTop w:val="0"/>
      <w:marBottom w:val="0"/>
      <w:divBdr>
        <w:top w:val="none" w:sz="0" w:space="0" w:color="auto"/>
        <w:left w:val="none" w:sz="0" w:space="0" w:color="auto"/>
        <w:bottom w:val="none" w:sz="0" w:space="0" w:color="auto"/>
        <w:right w:val="none" w:sz="0" w:space="0" w:color="auto"/>
      </w:divBdr>
    </w:div>
    <w:div w:id="478495966">
      <w:bodyDiv w:val="1"/>
      <w:marLeft w:val="0"/>
      <w:marRight w:val="0"/>
      <w:marTop w:val="0"/>
      <w:marBottom w:val="0"/>
      <w:divBdr>
        <w:top w:val="none" w:sz="0" w:space="0" w:color="auto"/>
        <w:left w:val="none" w:sz="0" w:space="0" w:color="auto"/>
        <w:bottom w:val="none" w:sz="0" w:space="0" w:color="auto"/>
        <w:right w:val="none" w:sz="0" w:space="0" w:color="auto"/>
      </w:divBdr>
    </w:div>
    <w:div w:id="502823585">
      <w:bodyDiv w:val="1"/>
      <w:marLeft w:val="0"/>
      <w:marRight w:val="0"/>
      <w:marTop w:val="0"/>
      <w:marBottom w:val="0"/>
      <w:divBdr>
        <w:top w:val="none" w:sz="0" w:space="0" w:color="auto"/>
        <w:left w:val="none" w:sz="0" w:space="0" w:color="auto"/>
        <w:bottom w:val="none" w:sz="0" w:space="0" w:color="auto"/>
        <w:right w:val="none" w:sz="0" w:space="0" w:color="auto"/>
      </w:divBdr>
    </w:div>
    <w:div w:id="581836719">
      <w:bodyDiv w:val="1"/>
      <w:marLeft w:val="0"/>
      <w:marRight w:val="0"/>
      <w:marTop w:val="0"/>
      <w:marBottom w:val="0"/>
      <w:divBdr>
        <w:top w:val="none" w:sz="0" w:space="0" w:color="auto"/>
        <w:left w:val="none" w:sz="0" w:space="0" w:color="auto"/>
        <w:bottom w:val="none" w:sz="0" w:space="0" w:color="auto"/>
        <w:right w:val="none" w:sz="0" w:space="0" w:color="auto"/>
      </w:divBdr>
    </w:div>
    <w:div w:id="695696797">
      <w:bodyDiv w:val="1"/>
      <w:marLeft w:val="0"/>
      <w:marRight w:val="0"/>
      <w:marTop w:val="0"/>
      <w:marBottom w:val="0"/>
      <w:divBdr>
        <w:top w:val="none" w:sz="0" w:space="0" w:color="auto"/>
        <w:left w:val="none" w:sz="0" w:space="0" w:color="auto"/>
        <w:bottom w:val="none" w:sz="0" w:space="0" w:color="auto"/>
        <w:right w:val="none" w:sz="0" w:space="0" w:color="auto"/>
      </w:divBdr>
    </w:div>
    <w:div w:id="728190763">
      <w:bodyDiv w:val="1"/>
      <w:marLeft w:val="0"/>
      <w:marRight w:val="0"/>
      <w:marTop w:val="0"/>
      <w:marBottom w:val="0"/>
      <w:divBdr>
        <w:top w:val="none" w:sz="0" w:space="0" w:color="auto"/>
        <w:left w:val="none" w:sz="0" w:space="0" w:color="auto"/>
        <w:bottom w:val="none" w:sz="0" w:space="0" w:color="auto"/>
        <w:right w:val="none" w:sz="0" w:space="0" w:color="auto"/>
      </w:divBdr>
      <w:divsChild>
        <w:div w:id="1586915877">
          <w:marLeft w:val="0"/>
          <w:marRight w:val="0"/>
          <w:marTop w:val="0"/>
          <w:marBottom w:val="0"/>
          <w:divBdr>
            <w:top w:val="none" w:sz="0" w:space="0" w:color="auto"/>
            <w:left w:val="none" w:sz="0" w:space="0" w:color="auto"/>
            <w:bottom w:val="none" w:sz="0" w:space="0" w:color="auto"/>
            <w:right w:val="none" w:sz="0" w:space="0" w:color="auto"/>
          </w:divBdr>
          <w:divsChild>
            <w:div w:id="2105685218">
              <w:marLeft w:val="0"/>
              <w:marRight w:val="0"/>
              <w:marTop w:val="0"/>
              <w:marBottom w:val="0"/>
              <w:divBdr>
                <w:top w:val="none" w:sz="0" w:space="0" w:color="auto"/>
                <w:left w:val="none" w:sz="0" w:space="0" w:color="auto"/>
                <w:bottom w:val="none" w:sz="0" w:space="0" w:color="auto"/>
                <w:right w:val="none" w:sz="0" w:space="0" w:color="auto"/>
              </w:divBdr>
              <w:divsChild>
                <w:div w:id="461971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160459">
      <w:bodyDiv w:val="1"/>
      <w:marLeft w:val="0"/>
      <w:marRight w:val="0"/>
      <w:marTop w:val="0"/>
      <w:marBottom w:val="0"/>
      <w:divBdr>
        <w:top w:val="none" w:sz="0" w:space="0" w:color="auto"/>
        <w:left w:val="none" w:sz="0" w:space="0" w:color="auto"/>
        <w:bottom w:val="none" w:sz="0" w:space="0" w:color="auto"/>
        <w:right w:val="none" w:sz="0" w:space="0" w:color="auto"/>
      </w:divBdr>
      <w:divsChild>
        <w:div w:id="294990919">
          <w:marLeft w:val="0"/>
          <w:marRight w:val="0"/>
          <w:marTop w:val="0"/>
          <w:marBottom w:val="0"/>
          <w:divBdr>
            <w:top w:val="none" w:sz="0" w:space="0" w:color="auto"/>
            <w:left w:val="none" w:sz="0" w:space="0" w:color="auto"/>
            <w:bottom w:val="none" w:sz="0" w:space="0" w:color="auto"/>
            <w:right w:val="none" w:sz="0" w:space="0" w:color="auto"/>
          </w:divBdr>
          <w:divsChild>
            <w:div w:id="838934197">
              <w:marLeft w:val="0"/>
              <w:marRight w:val="0"/>
              <w:marTop w:val="0"/>
              <w:marBottom w:val="0"/>
              <w:divBdr>
                <w:top w:val="none" w:sz="0" w:space="0" w:color="auto"/>
                <w:left w:val="none" w:sz="0" w:space="0" w:color="auto"/>
                <w:bottom w:val="none" w:sz="0" w:space="0" w:color="auto"/>
                <w:right w:val="none" w:sz="0" w:space="0" w:color="auto"/>
              </w:divBdr>
              <w:divsChild>
                <w:div w:id="1556427541">
                  <w:marLeft w:val="0"/>
                  <w:marRight w:val="0"/>
                  <w:marTop w:val="0"/>
                  <w:marBottom w:val="0"/>
                  <w:divBdr>
                    <w:top w:val="none" w:sz="0" w:space="0" w:color="auto"/>
                    <w:left w:val="none" w:sz="0" w:space="0" w:color="auto"/>
                    <w:bottom w:val="none" w:sz="0" w:space="0" w:color="auto"/>
                    <w:right w:val="none" w:sz="0" w:space="0" w:color="auto"/>
                  </w:divBdr>
                  <w:divsChild>
                    <w:div w:id="2107192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8326999">
      <w:bodyDiv w:val="1"/>
      <w:marLeft w:val="0"/>
      <w:marRight w:val="0"/>
      <w:marTop w:val="0"/>
      <w:marBottom w:val="0"/>
      <w:divBdr>
        <w:top w:val="none" w:sz="0" w:space="0" w:color="auto"/>
        <w:left w:val="none" w:sz="0" w:space="0" w:color="auto"/>
        <w:bottom w:val="none" w:sz="0" w:space="0" w:color="auto"/>
        <w:right w:val="none" w:sz="0" w:space="0" w:color="auto"/>
      </w:divBdr>
      <w:divsChild>
        <w:div w:id="760175800">
          <w:marLeft w:val="0"/>
          <w:marRight w:val="0"/>
          <w:marTop w:val="0"/>
          <w:marBottom w:val="0"/>
          <w:divBdr>
            <w:top w:val="none" w:sz="0" w:space="0" w:color="auto"/>
            <w:left w:val="none" w:sz="0" w:space="0" w:color="auto"/>
            <w:bottom w:val="none" w:sz="0" w:space="0" w:color="auto"/>
            <w:right w:val="none" w:sz="0" w:space="0" w:color="auto"/>
          </w:divBdr>
          <w:divsChild>
            <w:div w:id="312104767">
              <w:marLeft w:val="0"/>
              <w:marRight w:val="0"/>
              <w:marTop w:val="0"/>
              <w:marBottom w:val="0"/>
              <w:divBdr>
                <w:top w:val="none" w:sz="0" w:space="0" w:color="auto"/>
                <w:left w:val="none" w:sz="0" w:space="0" w:color="auto"/>
                <w:bottom w:val="none" w:sz="0" w:space="0" w:color="auto"/>
                <w:right w:val="none" w:sz="0" w:space="0" w:color="auto"/>
              </w:divBdr>
              <w:divsChild>
                <w:div w:id="1452019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998644">
      <w:bodyDiv w:val="1"/>
      <w:marLeft w:val="0"/>
      <w:marRight w:val="0"/>
      <w:marTop w:val="0"/>
      <w:marBottom w:val="0"/>
      <w:divBdr>
        <w:top w:val="none" w:sz="0" w:space="0" w:color="auto"/>
        <w:left w:val="none" w:sz="0" w:space="0" w:color="auto"/>
        <w:bottom w:val="none" w:sz="0" w:space="0" w:color="auto"/>
        <w:right w:val="none" w:sz="0" w:space="0" w:color="auto"/>
      </w:divBdr>
    </w:div>
    <w:div w:id="910819703">
      <w:bodyDiv w:val="1"/>
      <w:marLeft w:val="0"/>
      <w:marRight w:val="0"/>
      <w:marTop w:val="0"/>
      <w:marBottom w:val="0"/>
      <w:divBdr>
        <w:top w:val="none" w:sz="0" w:space="0" w:color="auto"/>
        <w:left w:val="none" w:sz="0" w:space="0" w:color="auto"/>
        <w:bottom w:val="none" w:sz="0" w:space="0" w:color="auto"/>
        <w:right w:val="none" w:sz="0" w:space="0" w:color="auto"/>
      </w:divBdr>
      <w:divsChild>
        <w:div w:id="2044548467">
          <w:marLeft w:val="0"/>
          <w:marRight w:val="0"/>
          <w:marTop w:val="0"/>
          <w:marBottom w:val="0"/>
          <w:divBdr>
            <w:top w:val="none" w:sz="0" w:space="0" w:color="auto"/>
            <w:left w:val="none" w:sz="0" w:space="0" w:color="auto"/>
            <w:bottom w:val="none" w:sz="0" w:space="0" w:color="auto"/>
            <w:right w:val="none" w:sz="0" w:space="0" w:color="auto"/>
          </w:divBdr>
          <w:divsChild>
            <w:div w:id="1604149034">
              <w:marLeft w:val="0"/>
              <w:marRight w:val="0"/>
              <w:marTop w:val="0"/>
              <w:marBottom w:val="0"/>
              <w:divBdr>
                <w:top w:val="none" w:sz="0" w:space="0" w:color="auto"/>
                <w:left w:val="none" w:sz="0" w:space="0" w:color="auto"/>
                <w:bottom w:val="none" w:sz="0" w:space="0" w:color="auto"/>
                <w:right w:val="none" w:sz="0" w:space="0" w:color="auto"/>
              </w:divBdr>
              <w:divsChild>
                <w:div w:id="1690836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468468">
      <w:bodyDiv w:val="1"/>
      <w:marLeft w:val="0"/>
      <w:marRight w:val="0"/>
      <w:marTop w:val="0"/>
      <w:marBottom w:val="0"/>
      <w:divBdr>
        <w:top w:val="none" w:sz="0" w:space="0" w:color="auto"/>
        <w:left w:val="none" w:sz="0" w:space="0" w:color="auto"/>
        <w:bottom w:val="none" w:sz="0" w:space="0" w:color="auto"/>
        <w:right w:val="none" w:sz="0" w:space="0" w:color="auto"/>
      </w:divBdr>
    </w:div>
    <w:div w:id="919755630">
      <w:bodyDiv w:val="1"/>
      <w:marLeft w:val="0"/>
      <w:marRight w:val="0"/>
      <w:marTop w:val="0"/>
      <w:marBottom w:val="0"/>
      <w:divBdr>
        <w:top w:val="none" w:sz="0" w:space="0" w:color="auto"/>
        <w:left w:val="none" w:sz="0" w:space="0" w:color="auto"/>
        <w:bottom w:val="none" w:sz="0" w:space="0" w:color="auto"/>
        <w:right w:val="none" w:sz="0" w:space="0" w:color="auto"/>
      </w:divBdr>
      <w:divsChild>
        <w:div w:id="243684025">
          <w:marLeft w:val="0"/>
          <w:marRight w:val="0"/>
          <w:marTop w:val="0"/>
          <w:marBottom w:val="0"/>
          <w:divBdr>
            <w:top w:val="none" w:sz="0" w:space="0" w:color="auto"/>
            <w:left w:val="none" w:sz="0" w:space="0" w:color="auto"/>
            <w:bottom w:val="none" w:sz="0" w:space="0" w:color="auto"/>
            <w:right w:val="none" w:sz="0" w:space="0" w:color="auto"/>
          </w:divBdr>
          <w:divsChild>
            <w:div w:id="1263613169">
              <w:marLeft w:val="0"/>
              <w:marRight w:val="0"/>
              <w:marTop w:val="0"/>
              <w:marBottom w:val="0"/>
              <w:divBdr>
                <w:top w:val="none" w:sz="0" w:space="0" w:color="auto"/>
                <w:left w:val="none" w:sz="0" w:space="0" w:color="auto"/>
                <w:bottom w:val="none" w:sz="0" w:space="0" w:color="auto"/>
                <w:right w:val="none" w:sz="0" w:space="0" w:color="auto"/>
              </w:divBdr>
              <w:divsChild>
                <w:div w:id="47110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750589">
      <w:bodyDiv w:val="1"/>
      <w:marLeft w:val="0"/>
      <w:marRight w:val="0"/>
      <w:marTop w:val="0"/>
      <w:marBottom w:val="0"/>
      <w:divBdr>
        <w:top w:val="none" w:sz="0" w:space="0" w:color="auto"/>
        <w:left w:val="none" w:sz="0" w:space="0" w:color="auto"/>
        <w:bottom w:val="none" w:sz="0" w:space="0" w:color="auto"/>
        <w:right w:val="none" w:sz="0" w:space="0" w:color="auto"/>
      </w:divBdr>
    </w:div>
    <w:div w:id="1012222046">
      <w:bodyDiv w:val="1"/>
      <w:marLeft w:val="0"/>
      <w:marRight w:val="0"/>
      <w:marTop w:val="0"/>
      <w:marBottom w:val="0"/>
      <w:divBdr>
        <w:top w:val="none" w:sz="0" w:space="0" w:color="auto"/>
        <w:left w:val="none" w:sz="0" w:space="0" w:color="auto"/>
        <w:bottom w:val="none" w:sz="0" w:space="0" w:color="auto"/>
        <w:right w:val="none" w:sz="0" w:space="0" w:color="auto"/>
      </w:divBdr>
    </w:div>
    <w:div w:id="1050693508">
      <w:bodyDiv w:val="1"/>
      <w:marLeft w:val="0"/>
      <w:marRight w:val="0"/>
      <w:marTop w:val="0"/>
      <w:marBottom w:val="0"/>
      <w:divBdr>
        <w:top w:val="none" w:sz="0" w:space="0" w:color="auto"/>
        <w:left w:val="none" w:sz="0" w:space="0" w:color="auto"/>
        <w:bottom w:val="none" w:sz="0" w:space="0" w:color="auto"/>
        <w:right w:val="none" w:sz="0" w:space="0" w:color="auto"/>
      </w:divBdr>
    </w:div>
    <w:div w:id="1052384899">
      <w:bodyDiv w:val="1"/>
      <w:marLeft w:val="0"/>
      <w:marRight w:val="0"/>
      <w:marTop w:val="0"/>
      <w:marBottom w:val="0"/>
      <w:divBdr>
        <w:top w:val="none" w:sz="0" w:space="0" w:color="auto"/>
        <w:left w:val="none" w:sz="0" w:space="0" w:color="auto"/>
        <w:bottom w:val="none" w:sz="0" w:space="0" w:color="auto"/>
        <w:right w:val="none" w:sz="0" w:space="0" w:color="auto"/>
      </w:divBdr>
    </w:div>
    <w:div w:id="1078400843">
      <w:bodyDiv w:val="1"/>
      <w:marLeft w:val="0"/>
      <w:marRight w:val="0"/>
      <w:marTop w:val="0"/>
      <w:marBottom w:val="0"/>
      <w:divBdr>
        <w:top w:val="none" w:sz="0" w:space="0" w:color="auto"/>
        <w:left w:val="none" w:sz="0" w:space="0" w:color="auto"/>
        <w:bottom w:val="none" w:sz="0" w:space="0" w:color="auto"/>
        <w:right w:val="none" w:sz="0" w:space="0" w:color="auto"/>
      </w:divBdr>
    </w:div>
    <w:div w:id="1087070659">
      <w:bodyDiv w:val="1"/>
      <w:marLeft w:val="0"/>
      <w:marRight w:val="0"/>
      <w:marTop w:val="0"/>
      <w:marBottom w:val="0"/>
      <w:divBdr>
        <w:top w:val="none" w:sz="0" w:space="0" w:color="auto"/>
        <w:left w:val="none" w:sz="0" w:space="0" w:color="auto"/>
        <w:bottom w:val="none" w:sz="0" w:space="0" w:color="auto"/>
        <w:right w:val="none" w:sz="0" w:space="0" w:color="auto"/>
      </w:divBdr>
    </w:div>
    <w:div w:id="1170218237">
      <w:bodyDiv w:val="1"/>
      <w:marLeft w:val="0"/>
      <w:marRight w:val="0"/>
      <w:marTop w:val="0"/>
      <w:marBottom w:val="0"/>
      <w:divBdr>
        <w:top w:val="none" w:sz="0" w:space="0" w:color="auto"/>
        <w:left w:val="none" w:sz="0" w:space="0" w:color="auto"/>
        <w:bottom w:val="none" w:sz="0" w:space="0" w:color="auto"/>
        <w:right w:val="none" w:sz="0" w:space="0" w:color="auto"/>
      </w:divBdr>
    </w:div>
    <w:div w:id="1174300945">
      <w:bodyDiv w:val="1"/>
      <w:marLeft w:val="0"/>
      <w:marRight w:val="0"/>
      <w:marTop w:val="0"/>
      <w:marBottom w:val="0"/>
      <w:divBdr>
        <w:top w:val="none" w:sz="0" w:space="0" w:color="auto"/>
        <w:left w:val="none" w:sz="0" w:space="0" w:color="auto"/>
        <w:bottom w:val="none" w:sz="0" w:space="0" w:color="auto"/>
        <w:right w:val="none" w:sz="0" w:space="0" w:color="auto"/>
      </w:divBdr>
      <w:divsChild>
        <w:div w:id="1562709261">
          <w:marLeft w:val="0"/>
          <w:marRight w:val="0"/>
          <w:marTop w:val="0"/>
          <w:marBottom w:val="0"/>
          <w:divBdr>
            <w:top w:val="none" w:sz="0" w:space="0" w:color="auto"/>
            <w:left w:val="none" w:sz="0" w:space="0" w:color="auto"/>
            <w:bottom w:val="none" w:sz="0" w:space="0" w:color="auto"/>
            <w:right w:val="none" w:sz="0" w:space="0" w:color="auto"/>
          </w:divBdr>
          <w:divsChild>
            <w:div w:id="900291923">
              <w:marLeft w:val="0"/>
              <w:marRight w:val="0"/>
              <w:marTop w:val="0"/>
              <w:marBottom w:val="0"/>
              <w:divBdr>
                <w:top w:val="none" w:sz="0" w:space="0" w:color="auto"/>
                <w:left w:val="none" w:sz="0" w:space="0" w:color="auto"/>
                <w:bottom w:val="none" w:sz="0" w:space="0" w:color="auto"/>
                <w:right w:val="none" w:sz="0" w:space="0" w:color="auto"/>
              </w:divBdr>
              <w:divsChild>
                <w:div w:id="66147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351787">
      <w:bodyDiv w:val="1"/>
      <w:marLeft w:val="0"/>
      <w:marRight w:val="0"/>
      <w:marTop w:val="0"/>
      <w:marBottom w:val="0"/>
      <w:divBdr>
        <w:top w:val="none" w:sz="0" w:space="0" w:color="auto"/>
        <w:left w:val="none" w:sz="0" w:space="0" w:color="auto"/>
        <w:bottom w:val="none" w:sz="0" w:space="0" w:color="auto"/>
        <w:right w:val="none" w:sz="0" w:space="0" w:color="auto"/>
      </w:divBdr>
    </w:div>
    <w:div w:id="1189837670">
      <w:bodyDiv w:val="1"/>
      <w:marLeft w:val="0"/>
      <w:marRight w:val="0"/>
      <w:marTop w:val="0"/>
      <w:marBottom w:val="0"/>
      <w:divBdr>
        <w:top w:val="none" w:sz="0" w:space="0" w:color="auto"/>
        <w:left w:val="none" w:sz="0" w:space="0" w:color="auto"/>
        <w:bottom w:val="none" w:sz="0" w:space="0" w:color="auto"/>
        <w:right w:val="none" w:sz="0" w:space="0" w:color="auto"/>
      </w:divBdr>
    </w:div>
    <w:div w:id="1211962962">
      <w:bodyDiv w:val="1"/>
      <w:marLeft w:val="0"/>
      <w:marRight w:val="0"/>
      <w:marTop w:val="0"/>
      <w:marBottom w:val="0"/>
      <w:divBdr>
        <w:top w:val="none" w:sz="0" w:space="0" w:color="auto"/>
        <w:left w:val="none" w:sz="0" w:space="0" w:color="auto"/>
        <w:bottom w:val="none" w:sz="0" w:space="0" w:color="auto"/>
        <w:right w:val="none" w:sz="0" w:space="0" w:color="auto"/>
      </w:divBdr>
      <w:divsChild>
        <w:div w:id="355273881">
          <w:marLeft w:val="0"/>
          <w:marRight w:val="0"/>
          <w:marTop w:val="480"/>
          <w:marBottom w:val="0"/>
          <w:divBdr>
            <w:top w:val="none" w:sz="0" w:space="0" w:color="auto"/>
            <w:left w:val="none" w:sz="0" w:space="0" w:color="auto"/>
            <w:bottom w:val="none" w:sz="0" w:space="0" w:color="auto"/>
            <w:right w:val="none" w:sz="0" w:space="0" w:color="auto"/>
          </w:divBdr>
        </w:div>
      </w:divsChild>
    </w:div>
    <w:div w:id="1213153227">
      <w:bodyDiv w:val="1"/>
      <w:marLeft w:val="0"/>
      <w:marRight w:val="0"/>
      <w:marTop w:val="0"/>
      <w:marBottom w:val="0"/>
      <w:divBdr>
        <w:top w:val="none" w:sz="0" w:space="0" w:color="auto"/>
        <w:left w:val="none" w:sz="0" w:space="0" w:color="auto"/>
        <w:bottom w:val="none" w:sz="0" w:space="0" w:color="auto"/>
        <w:right w:val="none" w:sz="0" w:space="0" w:color="auto"/>
      </w:divBdr>
    </w:div>
    <w:div w:id="1290085997">
      <w:bodyDiv w:val="1"/>
      <w:marLeft w:val="0"/>
      <w:marRight w:val="0"/>
      <w:marTop w:val="0"/>
      <w:marBottom w:val="0"/>
      <w:divBdr>
        <w:top w:val="none" w:sz="0" w:space="0" w:color="auto"/>
        <w:left w:val="none" w:sz="0" w:space="0" w:color="auto"/>
        <w:bottom w:val="none" w:sz="0" w:space="0" w:color="auto"/>
        <w:right w:val="none" w:sz="0" w:space="0" w:color="auto"/>
      </w:divBdr>
      <w:divsChild>
        <w:div w:id="1315375884">
          <w:marLeft w:val="0"/>
          <w:marRight w:val="0"/>
          <w:marTop w:val="0"/>
          <w:marBottom w:val="0"/>
          <w:divBdr>
            <w:top w:val="none" w:sz="0" w:space="0" w:color="auto"/>
            <w:left w:val="none" w:sz="0" w:space="0" w:color="auto"/>
            <w:bottom w:val="none" w:sz="0" w:space="0" w:color="auto"/>
            <w:right w:val="none" w:sz="0" w:space="0" w:color="auto"/>
          </w:divBdr>
          <w:divsChild>
            <w:div w:id="1284115736">
              <w:marLeft w:val="0"/>
              <w:marRight w:val="0"/>
              <w:marTop w:val="0"/>
              <w:marBottom w:val="0"/>
              <w:divBdr>
                <w:top w:val="none" w:sz="0" w:space="0" w:color="auto"/>
                <w:left w:val="none" w:sz="0" w:space="0" w:color="auto"/>
                <w:bottom w:val="none" w:sz="0" w:space="0" w:color="auto"/>
                <w:right w:val="none" w:sz="0" w:space="0" w:color="auto"/>
              </w:divBdr>
              <w:divsChild>
                <w:div w:id="321542452">
                  <w:marLeft w:val="0"/>
                  <w:marRight w:val="0"/>
                  <w:marTop w:val="0"/>
                  <w:marBottom w:val="0"/>
                  <w:divBdr>
                    <w:top w:val="none" w:sz="0" w:space="0" w:color="auto"/>
                    <w:left w:val="none" w:sz="0" w:space="0" w:color="auto"/>
                    <w:bottom w:val="none" w:sz="0" w:space="0" w:color="auto"/>
                    <w:right w:val="none" w:sz="0" w:space="0" w:color="auto"/>
                  </w:divBdr>
                  <w:divsChild>
                    <w:div w:id="209874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4941888">
      <w:bodyDiv w:val="1"/>
      <w:marLeft w:val="0"/>
      <w:marRight w:val="0"/>
      <w:marTop w:val="0"/>
      <w:marBottom w:val="0"/>
      <w:divBdr>
        <w:top w:val="none" w:sz="0" w:space="0" w:color="auto"/>
        <w:left w:val="none" w:sz="0" w:space="0" w:color="auto"/>
        <w:bottom w:val="none" w:sz="0" w:space="0" w:color="auto"/>
        <w:right w:val="none" w:sz="0" w:space="0" w:color="auto"/>
      </w:divBdr>
    </w:div>
    <w:div w:id="1545095150">
      <w:bodyDiv w:val="1"/>
      <w:marLeft w:val="0"/>
      <w:marRight w:val="0"/>
      <w:marTop w:val="0"/>
      <w:marBottom w:val="0"/>
      <w:divBdr>
        <w:top w:val="none" w:sz="0" w:space="0" w:color="auto"/>
        <w:left w:val="none" w:sz="0" w:space="0" w:color="auto"/>
        <w:bottom w:val="none" w:sz="0" w:space="0" w:color="auto"/>
        <w:right w:val="none" w:sz="0" w:space="0" w:color="auto"/>
      </w:divBdr>
    </w:div>
    <w:div w:id="1549148274">
      <w:bodyDiv w:val="1"/>
      <w:marLeft w:val="0"/>
      <w:marRight w:val="0"/>
      <w:marTop w:val="0"/>
      <w:marBottom w:val="0"/>
      <w:divBdr>
        <w:top w:val="none" w:sz="0" w:space="0" w:color="auto"/>
        <w:left w:val="none" w:sz="0" w:space="0" w:color="auto"/>
        <w:bottom w:val="none" w:sz="0" w:space="0" w:color="auto"/>
        <w:right w:val="none" w:sz="0" w:space="0" w:color="auto"/>
      </w:divBdr>
      <w:divsChild>
        <w:div w:id="396902343">
          <w:marLeft w:val="0"/>
          <w:marRight w:val="0"/>
          <w:marTop w:val="0"/>
          <w:marBottom w:val="0"/>
          <w:divBdr>
            <w:top w:val="none" w:sz="0" w:space="0" w:color="auto"/>
            <w:left w:val="none" w:sz="0" w:space="0" w:color="auto"/>
            <w:bottom w:val="none" w:sz="0" w:space="0" w:color="auto"/>
            <w:right w:val="none" w:sz="0" w:space="0" w:color="auto"/>
          </w:divBdr>
          <w:divsChild>
            <w:div w:id="1458598967">
              <w:marLeft w:val="0"/>
              <w:marRight w:val="0"/>
              <w:marTop w:val="0"/>
              <w:marBottom w:val="165"/>
              <w:divBdr>
                <w:top w:val="none" w:sz="0" w:space="0" w:color="auto"/>
                <w:left w:val="none" w:sz="0" w:space="0" w:color="auto"/>
                <w:bottom w:val="none" w:sz="0" w:space="0" w:color="auto"/>
                <w:right w:val="none" w:sz="0" w:space="0" w:color="auto"/>
              </w:divBdr>
            </w:div>
          </w:divsChild>
        </w:div>
      </w:divsChild>
    </w:div>
    <w:div w:id="1559440302">
      <w:bodyDiv w:val="1"/>
      <w:marLeft w:val="0"/>
      <w:marRight w:val="0"/>
      <w:marTop w:val="0"/>
      <w:marBottom w:val="0"/>
      <w:divBdr>
        <w:top w:val="none" w:sz="0" w:space="0" w:color="auto"/>
        <w:left w:val="none" w:sz="0" w:space="0" w:color="auto"/>
        <w:bottom w:val="none" w:sz="0" w:space="0" w:color="auto"/>
        <w:right w:val="none" w:sz="0" w:space="0" w:color="auto"/>
      </w:divBdr>
      <w:divsChild>
        <w:div w:id="1813793036">
          <w:marLeft w:val="0"/>
          <w:marRight w:val="0"/>
          <w:marTop w:val="0"/>
          <w:marBottom w:val="0"/>
          <w:divBdr>
            <w:top w:val="none" w:sz="0" w:space="0" w:color="auto"/>
            <w:left w:val="none" w:sz="0" w:space="0" w:color="auto"/>
            <w:bottom w:val="none" w:sz="0" w:space="0" w:color="auto"/>
            <w:right w:val="none" w:sz="0" w:space="0" w:color="auto"/>
          </w:divBdr>
          <w:divsChild>
            <w:div w:id="1190800690">
              <w:marLeft w:val="0"/>
              <w:marRight w:val="0"/>
              <w:marTop w:val="0"/>
              <w:marBottom w:val="0"/>
              <w:divBdr>
                <w:top w:val="none" w:sz="0" w:space="0" w:color="auto"/>
                <w:left w:val="none" w:sz="0" w:space="0" w:color="auto"/>
                <w:bottom w:val="none" w:sz="0" w:space="0" w:color="auto"/>
                <w:right w:val="none" w:sz="0" w:space="0" w:color="auto"/>
              </w:divBdr>
              <w:divsChild>
                <w:div w:id="132018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443713">
      <w:bodyDiv w:val="1"/>
      <w:marLeft w:val="0"/>
      <w:marRight w:val="0"/>
      <w:marTop w:val="0"/>
      <w:marBottom w:val="0"/>
      <w:divBdr>
        <w:top w:val="none" w:sz="0" w:space="0" w:color="auto"/>
        <w:left w:val="none" w:sz="0" w:space="0" w:color="auto"/>
        <w:bottom w:val="none" w:sz="0" w:space="0" w:color="auto"/>
        <w:right w:val="none" w:sz="0" w:space="0" w:color="auto"/>
      </w:divBdr>
    </w:div>
    <w:div w:id="1650281718">
      <w:bodyDiv w:val="1"/>
      <w:marLeft w:val="0"/>
      <w:marRight w:val="0"/>
      <w:marTop w:val="0"/>
      <w:marBottom w:val="0"/>
      <w:divBdr>
        <w:top w:val="none" w:sz="0" w:space="0" w:color="auto"/>
        <w:left w:val="none" w:sz="0" w:space="0" w:color="auto"/>
        <w:bottom w:val="none" w:sz="0" w:space="0" w:color="auto"/>
        <w:right w:val="none" w:sz="0" w:space="0" w:color="auto"/>
      </w:divBdr>
      <w:divsChild>
        <w:div w:id="509023880">
          <w:marLeft w:val="0"/>
          <w:marRight w:val="0"/>
          <w:marTop w:val="0"/>
          <w:marBottom w:val="0"/>
          <w:divBdr>
            <w:top w:val="none" w:sz="0" w:space="0" w:color="auto"/>
            <w:left w:val="none" w:sz="0" w:space="0" w:color="auto"/>
            <w:bottom w:val="none" w:sz="0" w:space="0" w:color="auto"/>
            <w:right w:val="none" w:sz="0" w:space="0" w:color="auto"/>
          </w:divBdr>
          <w:divsChild>
            <w:div w:id="762334047">
              <w:marLeft w:val="0"/>
              <w:marRight w:val="0"/>
              <w:marTop w:val="0"/>
              <w:marBottom w:val="0"/>
              <w:divBdr>
                <w:top w:val="none" w:sz="0" w:space="0" w:color="auto"/>
                <w:left w:val="none" w:sz="0" w:space="0" w:color="auto"/>
                <w:bottom w:val="none" w:sz="0" w:space="0" w:color="auto"/>
                <w:right w:val="none" w:sz="0" w:space="0" w:color="auto"/>
              </w:divBdr>
              <w:divsChild>
                <w:div w:id="2070306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236945">
      <w:bodyDiv w:val="1"/>
      <w:marLeft w:val="0"/>
      <w:marRight w:val="0"/>
      <w:marTop w:val="0"/>
      <w:marBottom w:val="0"/>
      <w:divBdr>
        <w:top w:val="none" w:sz="0" w:space="0" w:color="auto"/>
        <w:left w:val="none" w:sz="0" w:space="0" w:color="auto"/>
        <w:bottom w:val="none" w:sz="0" w:space="0" w:color="auto"/>
        <w:right w:val="none" w:sz="0" w:space="0" w:color="auto"/>
      </w:divBdr>
    </w:div>
    <w:div w:id="1725593518">
      <w:bodyDiv w:val="1"/>
      <w:marLeft w:val="0"/>
      <w:marRight w:val="0"/>
      <w:marTop w:val="0"/>
      <w:marBottom w:val="0"/>
      <w:divBdr>
        <w:top w:val="none" w:sz="0" w:space="0" w:color="auto"/>
        <w:left w:val="none" w:sz="0" w:space="0" w:color="auto"/>
        <w:bottom w:val="none" w:sz="0" w:space="0" w:color="auto"/>
        <w:right w:val="none" w:sz="0" w:space="0" w:color="auto"/>
      </w:divBdr>
    </w:div>
    <w:div w:id="1840998344">
      <w:bodyDiv w:val="1"/>
      <w:marLeft w:val="0"/>
      <w:marRight w:val="0"/>
      <w:marTop w:val="0"/>
      <w:marBottom w:val="0"/>
      <w:divBdr>
        <w:top w:val="none" w:sz="0" w:space="0" w:color="auto"/>
        <w:left w:val="none" w:sz="0" w:space="0" w:color="auto"/>
        <w:bottom w:val="none" w:sz="0" w:space="0" w:color="auto"/>
        <w:right w:val="none" w:sz="0" w:space="0" w:color="auto"/>
      </w:divBdr>
    </w:div>
    <w:div w:id="1873640942">
      <w:bodyDiv w:val="1"/>
      <w:marLeft w:val="0"/>
      <w:marRight w:val="0"/>
      <w:marTop w:val="0"/>
      <w:marBottom w:val="0"/>
      <w:divBdr>
        <w:top w:val="none" w:sz="0" w:space="0" w:color="auto"/>
        <w:left w:val="none" w:sz="0" w:space="0" w:color="auto"/>
        <w:bottom w:val="none" w:sz="0" w:space="0" w:color="auto"/>
        <w:right w:val="none" w:sz="0" w:space="0" w:color="auto"/>
      </w:divBdr>
    </w:div>
    <w:div w:id="1896315537">
      <w:bodyDiv w:val="1"/>
      <w:marLeft w:val="0"/>
      <w:marRight w:val="0"/>
      <w:marTop w:val="0"/>
      <w:marBottom w:val="0"/>
      <w:divBdr>
        <w:top w:val="none" w:sz="0" w:space="0" w:color="auto"/>
        <w:left w:val="none" w:sz="0" w:space="0" w:color="auto"/>
        <w:bottom w:val="none" w:sz="0" w:space="0" w:color="auto"/>
        <w:right w:val="none" w:sz="0" w:space="0" w:color="auto"/>
      </w:divBdr>
      <w:divsChild>
        <w:div w:id="206138308">
          <w:marLeft w:val="0"/>
          <w:marRight w:val="0"/>
          <w:marTop w:val="0"/>
          <w:marBottom w:val="0"/>
          <w:divBdr>
            <w:top w:val="none" w:sz="0" w:space="0" w:color="auto"/>
            <w:left w:val="none" w:sz="0" w:space="0" w:color="auto"/>
            <w:bottom w:val="none" w:sz="0" w:space="0" w:color="auto"/>
            <w:right w:val="none" w:sz="0" w:space="0" w:color="auto"/>
          </w:divBdr>
          <w:divsChild>
            <w:div w:id="937296870">
              <w:marLeft w:val="0"/>
              <w:marRight w:val="0"/>
              <w:marTop w:val="0"/>
              <w:marBottom w:val="0"/>
              <w:divBdr>
                <w:top w:val="none" w:sz="0" w:space="0" w:color="auto"/>
                <w:left w:val="none" w:sz="0" w:space="0" w:color="auto"/>
                <w:bottom w:val="none" w:sz="0" w:space="0" w:color="auto"/>
                <w:right w:val="none" w:sz="0" w:space="0" w:color="auto"/>
              </w:divBdr>
              <w:divsChild>
                <w:div w:id="1553812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006852">
      <w:bodyDiv w:val="1"/>
      <w:marLeft w:val="0"/>
      <w:marRight w:val="0"/>
      <w:marTop w:val="0"/>
      <w:marBottom w:val="0"/>
      <w:divBdr>
        <w:top w:val="none" w:sz="0" w:space="0" w:color="auto"/>
        <w:left w:val="none" w:sz="0" w:space="0" w:color="auto"/>
        <w:bottom w:val="none" w:sz="0" w:space="0" w:color="auto"/>
        <w:right w:val="none" w:sz="0" w:space="0" w:color="auto"/>
      </w:divBdr>
    </w:div>
    <w:div w:id="1973513016">
      <w:bodyDiv w:val="1"/>
      <w:marLeft w:val="0"/>
      <w:marRight w:val="0"/>
      <w:marTop w:val="0"/>
      <w:marBottom w:val="0"/>
      <w:divBdr>
        <w:top w:val="none" w:sz="0" w:space="0" w:color="auto"/>
        <w:left w:val="none" w:sz="0" w:space="0" w:color="auto"/>
        <w:bottom w:val="none" w:sz="0" w:space="0" w:color="auto"/>
        <w:right w:val="none" w:sz="0" w:space="0" w:color="auto"/>
      </w:divBdr>
    </w:div>
    <w:div w:id="1983921888">
      <w:bodyDiv w:val="1"/>
      <w:marLeft w:val="0"/>
      <w:marRight w:val="0"/>
      <w:marTop w:val="0"/>
      <w:marBottom w:val="0"/>
      <w:divBdr>
        <w:top w:val="none" w:sz="0" w:space="0" w:color="auto"/>
        <w:left w:val="none" w:sz="0" w:space="0" w:color="auto"/>
        <w:bottom w:val="none" w:sz="0" w:space="0" w:color="auto"/>
        <w:right w:val="none" w:sz="0" w:space="0" w:color="auto"/>
      </w:divBdr>
    </w:div>
    <w:div w:id="2017344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vng.nl/sites/default/files/201911/bestuurlijk-reactie-evaluatie-participatiewet.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ijksoverheid.nl/documenten/kamerstukken/2020/04/22/kamerbrief-over%09rvs-advies-en-financile-impuls-aanpak-dak-en-thuisloosheid"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bs.nl/nl-nl/nieuws/2019/34/aantal-daklozen-sinds-2009-meer-dan-verdubbeld"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volkskrant.nl/cultuur-media/participatiesamenleving-verkozen-tot-woord-van-het-jaar-2013~b9220ce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2C021D0A-385C-7247-966C-3791D81E3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66</Pages>
  <Words>22999</Words>
  <Characters>120979</Characters>
  <Application>Microsoft Office Word</Application>
  <DocSecurity>0</DocSecurity>
  <Lines>2016</Lines>
  <Paragraphs>473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143505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Tobias Hofland</dc:creator>
  <cp:keywords/>
  <dc:description/>
  <cp:lastModifiedBy>Tobias Hofland</cp:lastModifiedBy>
  <cp:revision>2</cp:revision>
  <cp:lastPrinted>2021-05-20T15:13:00Z</cp:lastPrinted>
  <dcterms:created xsi:type="dcterms:W3CDTF">2021-06-24T14:46:00Z</dcterms:created>
  <dcterms:modified xsi:type="dcterms:W3CDTF">2021-06-24T14:46:00Z</dcterms:modified>
</cp:coreProperties>
</file>