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A6E82" w14:textId="77777777" w:rsidR="00FE4B16" w:rsidRPr="00C60226" w:rsidRDefault="00FE4B16" w:rsidP="009D61E3">
      <w:pPr>
        <w:pStyle w:val="ListParagraph"/>
        <w:spacing w:line="360" w:lineRule="auto"/>
        <w:ind w:left="0"/>
        <w:jc w:val="center"/>
        <w:rPr>
          <w:b/>
          <w:color w:val="000000" w:themeColor="text1"/>
          <w:sz w:val="52"/>
          <w:szCs w:val="32"/>
        </w:rPr>
      </w:pPr>
      <w:r w:rsidRPr="00C60226">
        <w:rPr>
          <w:b/>
          <w:color w:val="000000" w:themeColor="text1"/>
          <w:sz w:val="52"/>
          <w:szCs w:val="32"/>
        </w:rPr>
        <w:t>The Roaring Revolution</w:t>
      </w:r>
    </w:p>
    <w:p w14:paraId="687E5208" w14:textId="77777777" w:rsidR="00FE4B16" w:rsidRPr="00C60226" w:rsidRDefault="00FE4B16" w:rsidP="009D61E3">
      <w:pPr>
        <w:pStyle w:val="ListParagraph"/>
        <w:spacing w:line="360" w:lineRule="auto"/>
        <w:rPr>
          <w:b/>
          <w:color w:val="000000" w:themeColor="text1"/>
          <w:sz w:val="32"/>
        </w:rPr>
      </w:pPr>
    </w:p>
    <w:p w14:paraId="511DF0D2" w14:textId="77777777" w:rsidR="00FE4B16" w:rsidRPr="00C60226" w:rsidRDefault="00FE4B16" w:rsidP="009D61E3">
      <w:pPr>
        <w:pStyle w:val="ListParagraph"/>
        <w:spacing w:line="360" w:lineRule="auto"/>
        <w:ind w:left="0"/>
        <w:jc w:val="center"/>
        <w:rPr>
          <w:i/>
          <w:color w:val="000000" w:themeColor="text1"/>
        </w:rPr>
      </w:pPr>
      <w:r w:rsidRPr="00C60226">
        <w:rPr>
          <w:i/>
          <w:color w:val="000000" w:themeColor="text1"/>
        </w:rPr>
        <w:t>A deep dive into Inglehart’s prediction of a revolution towards a post-materialistic society through a generational revolution; investigating whether we see a counter revolution of younger generations with more materialistic and authoritarian values.</w:t>
      </w:r>
    </w:p>
    <w:p w14:paraId="04AC820F" w14:textId="77777777" w:rsidR="005B6801" w:rsidRPr="00C60226" w:rsidRDefault="005B6801" w:rsidP="009D61E3">
      <w:pPr>
        <w:pStyle w:val="ListParagraph"/>
        <w:spacing w:line="360" w:lineRule="auto"/>
        <w:ind w:left="0"/>
        <w:jc w:val="center"/>
        <w:rPr>
          <w:i/>
          <w:color w:val="000000" w:themeColor="text1"/>
        </w:rPr>
      </w:pPr>
    </w:p>
    <w:p w14:paraId="69061DCA" w14:textId="77777777" w:rsidR="005B6801" w:rsidRPr="00C60226" w:rsidRDefault="005B6801" w:rsidP="009D61E3">
      <w:pPr>
        <w:pStyle w:val="ListParagraph"/>
        <w:spacing w:line="360" w:lineRule="auto"/>
        <w:ind w:left="0"/>
        <w:jc w:val="center"/>
        <w:rPr>
          <w:i/>
          <w:color w:val="000000" w:themeColor="text1"/>
        </w:rPr>
      </w:pPr>
    </w:p>
    <w:p w14:paraId="7D1C3E0A" w14:textId="19906A3B" w:rsidR="005B6801" w:rsidRPr="00C60226" w:rsidRDefault="002A2A25" w:rsidP="005B6801">
      <w:pPr>
        <w:pStyle w:val="ListParagraph"/>
        <w:spacing w:line="360" w:lineRule="auto"/>
        <w:ind w:left="0"/>
        <w:rPr>
          <w:b/>
          <w:bCs/>
          <w:iCs/>
          <w:color w:val="000000" w:themeColor="text1"/>
        </w:rPr>
      </w:pPr>
      <w:r w:rsidRPr="002A2A25">
        <w:rPr>
          <w:b/>
          <w:bCs/>
          <w:iCs/>
          <w:color w:val="000000" w:themeColor="text1"/>
        </w:rPr>
        <w:t>Thesis Submitted in Partial Fulfillment of the Requirements for the Degree of Master in Political Science</w:t>
      </w:r>
      <w:r>
        <w:rPr>
          <w:b/>
          <w:bCs/>
          <w:iCs/>
          <w:color w:val="000000" w:themeColor="text1"/>
        </w:rPr>
        <w:t>, Comparative Politics</w:t>
      </w:r>
      <w:r w:rsidRPr="002A2A25">
        <w:rPr>
          <w:b/>
          <w:bCs/>
          <w:iCs/>
          <w:color w:val="000000" w:themeColor="text1"/>
        </w:rPr>
        <w:t xml:space="preserve"> (MSc)</w:t>
      </w:r>
    </w:p>
    <w:p w14:paraId="3F84FB45" w14:textId="77777777" w:rsidR="004D70F1" w:rsidRPr="00C60226" w:rsidRDefault="004D70F1" w:rsidP="005B6801">
      <w:pPr>
        <w:pStyle w:val="ListParagraph"/>
        <w:spacing w:line="360" w:lineRule="auto"/>
        <w:ind w:left="0"/>
        <w:rPr>
          <w:b/>
          <w:bCs/>
          <w:iCs/>
          <w:color w:val="000000" w:themeColor="text1"/>
        </w:rPr>
      </w:pPr>
    </w:p>
    <w:p w14:paraId="6BA866CC" w14:textId="77777777" w:rsidR="004D70F1" w:rsidRPr="00C60226" w:rsidRDefault="004D70F1" w:rsidP="005B6801">
      <w:pPr>
        <w:pStyle w:val="ListParagraph"/>
        <w:spacing w:line="360" w:lineRule="auto"/>
        <w:ind w:left="0"/>
        <w:rPr>
          <w:b/>
          <w:bCs/>
          <w:iCs/>
          <w:color w:val="000000" w:themeColor="text1"/>
        </w:rPr>
      </w:pPr>
    </w:p>
    <w:p w14:paraId="367C8D0E" w14:textId="77777777" w:rsidR="005B6801" w:rsidRPr="00C60226" w:rsidRDefault="005B6801" w:rsidP="005B6801">
      <w:pPr>
        <w:pStyle w:val="ListParagraph"/>
        <w:spacing w:line="360" w:lineRule="auto"/>
        <w:ind w:left="0"/>
        <w:rPr>
          <w:b/>
          <w:bCs/>
          <w:iCs/>
          <w:color w:val="000000" w:themeColor="text1"/>
        </w:rPr>
      </w:pPr>
      <w:r w:rsidRPr="00C60226">
        <w:rPr>
          <w:b/>
          <w:bCs/>
          <w:iCs/>
          <w:color w:val="000000" w:themeColor="text1"/>
        </w:rPr>
        <w:t>Tim Jacobs</w:t>
      </w:r>
    </w:p>
    <w:p w14:paraId="633C301E" w14:textId="77777777" w:rsidR="005B6801" w:rsidRPr="00C60226" w:rsidRDefault="005B6801" w:rsidP="005B6801">
      <w:pPr>
        <w:pStyle w:val="ListParagraph"/>
        <w:spacing w:line="360" w:lineRule="auto"/>
        <w:ind w:left="0"/>
        <w:rPr>
          <w:b/>
          <w:bCs/>
          <w:iCs/>
          <w:color w:val="000000" w:themeColor="text1"/>
        </w:rPr>
      </w:pPr>
      <w:r w:rsidRPr="00C60226">
        <w:rPr>
          <w:b/>
          <w:bCs/>
          <w:iCs/>
          <w:color w:val="000000" w:themeColor="text1"/>
        </w:rPr>
        <w:t>S4461401</w:t>
      </w:r>
    </w:p>
    <w:p w14:paraId="170EED88" w14:textId="77777777" w:rsidR="005B6801" w:rsidRPr="00C60226" w:rsidRDefault="005B6801" w:rsidP="005B6801">
      <w:pPr>
        <w:pStyle w:val="ListParagraph"/>
        <w:spacing w:line="360" w:lineRule="auto"/>
        <w:ind w:left="0"/>
        <w:rPr>
          <w:b/>
          <w:bCs/>
          <w:iCs/>
          <w:color w:val="000000" w:themeColor="text1"/>
        </w:rPr>
      </w:pPr>
    </w:p>
    <w:p w14:paraId="51B3CA95" w14:textId="77777777" w:rsidR="004D70F1" w:rsidRPr="00C60226" w:rsidRDefault="004D70F1" w:rsidP="005B6801">
      <w:pPr>
        <w:pStyle w:val="ListParagraph"/>
        <w:spacing w:line="360" w:lineRule="auto"/>
        <w:ind w:left="0"/>
        <w:rPr>
          <w:b/>
          <w:bCs/>
          <w:iCs/>
          <w:color w:val="000000" w:themeColor="text1"/>
        </w:rPr>
      </w:pPr>
    </w:p>
    <w:p w14:paraId="796FA2D9" w14:textId="77777777" w:rsidR="005B6801" w:rsidRPr="00C60226" w:rsidRDefault="005B6801" w:rsidP="005B6801">
      <w:pPr>
        <w:pStyle w:val="ListParagraph"/>
        <w:spacing w:line="360" w:lineRule="auto"/>
        <w:ind w:left="0"/>
        <w:rPr>
          <w:b/>
          <w:bCs/>
          <w:iCs/>
          <w:color w:val="000000" w:themeColor="text1"/>
        </w:rPr>
      </w:pPr>
      <w:r w:rsidRPr="00C60226">
        <w:rPr>
          <w:b/>
          <w:bCs/>
          <w:iCs/>
          <w:color w:val="000000" w:themeColor="text1"/>
        </w:rPr>
        <w:t>Date: 24 June 2021</w:t>
      </w:r>
    </w:p>
    <w:p w14:paraId="4AC74E2D" w14:textId="77777777" w:rsidR="005B6801" w:rsidRPr="00C60226" w:rsidRDefault="005B6801" w:rsidP="005B6801">
      <w:pPr>
        <w:pStyle w:val="ListParagraph"/>
        <w:spacing w:line="360" w:lineRule="auto"/>
        <w:ind w:left="0"/>
        <w:rPr>
          <w:b/>
          <w:bCs/>
          <w:iCs/>
          <w:color w:val="000000" w:themeColor="text1"/>
        </w:rPr>
      </w:pPr>
      <w:r w:rsidRPr="00C60226">
        <w:rPr>
          <w:b/>
          <w:bCs/>
          <w:iCs/>
          <w:color w:val="000000" w:themeColor="text1"/>
        </w:rPr>
        <w:t>Supervisor: Prof. Dr. C. van Ham</w:t>
      </w:r>
    </w:p>
    <w:p w14:paraId="7733E160" w14:textId="77777777" w:rsidR="0017278C" w:rsidRDefault="002901AB" w:rsidP="005B6801">
      <w:pPr>
        <w:pStyle w:val="ListParagraph"/>
        <w:spacing w:line="360" w:lineRule="auto"/>
        <w:ind w:left="0"/>
        <w:rPr>
          <w:b/>
          <w:bCs/>
          <w:iCs/>
          <w:color w:val="000000" w:themeColor="text1"/>
        </w:rPr>
      </w:pPr>
      <w:r w:rsidRPr="002901AB">
        <w:rPr>
          <w:b/>
          <w:bCs/>
          <w:iCs/>
          <w:color w:val="000000" w:themeColor="text1"/>
        </w:rPr>
        <w:t xml:space="preserve">Nijmegen School of Management </w:t>
      </w:r>
    </w:p>
    <w:p w14:paraId="453674EF" w14:textId="7DCE8792" w:rsidR="004D70F1" w:rsidRPr="00C60226" w:rsidRDefault="002901AB" w:rsidP="005B6801">
      <w:pPr>
        <w:pStyle w:val="ListParagraph"/>
        <w:spacing w:line="360" w:lineRule="auto"/>
        <w:ind w:left="0"/>
        <w:rPr>
          <w:b/>
          <w:bCs/>
          <w:iCs/>
          <w:color w:val="000000" w:themeColor="text1"/>
        </w:rPr>
      </w:pPr>
      <w:r w:rsidRPr="002901AB">
        <w:rPr>
          <w:b/>
          <w:bCs/>
          <w:iCs/>
          <w:color w:val="000000" w:themeColor="text1"/>
        </w:rPr>
        <w:t>Radboud University, Nijmegen, The Netherlands</w:t>
      </w:r>
    </w:p>
    <w:p w14:paraId="5530DA6D" w14:textId="38B14BE9" w:rsidR="000A7154" w:rsidRDefault="000A7154" w:rsidP="005B6801">
      <w:pPr>
        <w:pStyle w:val="ListParagraph"/>
        <w:spacing w:line="360" w:lineRule="auto"/>
        <w:ind w:left="0"/>
        <w:rPr>
          <w:b/>
          <w:bCs/>
          <w:iCs/>
          <w:color w:val="000000" w:themeColor="text1"/>
        </w:rPr>
      </w:pPr>
    </w:p>
    <w:p w14:paraId="04BA0117" w14:textId="77777777" w:rsidR="0030004A" w:rsidRPr="00C60226" w:rsidRDefault="0030004A" w:rsidP="005B6801">
      <w:pPr>
        <w:pStyle w:val="ListParagraph"/>
        <w:spacing w:line="360" w:lineRule="auto"/>
        <w:ind w:left="0"/>
        <w:rPr>
          <w:b/>
          <w:bCs/>
          <w:iCs/>
          <w:color w:val="000000" w:themeColor="text1"/>
        </w:rPr>
      </w:pPr>
    </w:p>
    <w:p w14:paraId="4E386D20" w14:textId="26B6FA1B" w:rsidR="004D70F1" w:rsidRPr="00C60226" w:rsidRDefault="008E2022" w:rsidP="005B6801">
      <w:pPr>
        <w:pStyle w:val="ListParagraph"/>
        <w:spacing w:line="360" w:lineRule="auto"/>
        <w:ind w:left="0"/>
        <w:rPr>
          <w:b/>
          <w:bCs/>
          <w:iCs/>
          <w:color w:val="000000" w:themeColor="text1"/>
        </w:rPr>
      </w:pPr>
      <w:r>
        <w:rPr>
          <w:b/>
          <w:bCs/>
          <w:iCs/>
          <w:color w:val="000000" w:themeColor="text1"/>
        </w:rPr>
        <w:t>17.9</w:t>
      </w:r>
      <w:r w:rsidR="009F60D2">
        <w:rPr>
          <w:b/>
          <w:bCs/>
          <w:iCs/>
          <w:color w:val="000000" w:themeColor="text1"/>
        </w:rPr>
        <w:t>70</w:t>
      </w:r>
      <w:r>
        <w:rPr>
          <w:b/>
          <w:bCs/>
          <w:iCs/>
          <w:color w:val="000000" w:themeColor="text1"/>
        </w:rPr>
        <w:t xml:space="preserve"> w</w:t>
      </w:r>
      <w:r w:rsidR="00D400BF" w:rsidRPr="00C60226">
        <w:rPr>
          <w:b/>
          <w:bCs/>
          <w:iCs/>
          <w:color w:val="000000" w:themeColor="text1"/>
        </w:rPr>
        <w:t>ords</w:t>
      </w:r>
      <w:r w:rsidR="00966E6C" w:rsidRPr="00C60226">
        <w:rPr>
          <w:b/>
          <w:bCs/>
          <w:iCs/>
          <w:color w:val="000000" w:themeColor="text1"/>
        </w:rPr>
        <w:t xml:space="preserve"> (excluding </w:t>
      </w:r>
      <w:r w:rsidR="0081130B">
        <w:rPr>
          <w:b/>
          <w:bCs/>
          <w:iCs/>
          <w:color w:val="000000" w:themeColor="text1"/>
        </w:rPr>
        <w:t xml:space="preserve">tables of content, </w:t>
      </w:r>
      <w:r w:rsidR="00247079">
        <w:rPr>
          <w:b/>
          <w:bCs/>
          <w:iCs/>
          <w:color w:val="000000" w:themeColor="text1"/>
        </w:rPr>
        <w:t>reference list</w:t>
      </w:r>
      <w:r w:rsidR="00966E6C" w:rsidRPr="00C60226">
        <w:rPr>
          <w:b/>
          <w:bCs/>
          <w:iCs/>
          <w:color w:val="000000" w:themeColor="text1"/>
        </w:rPr>
        <w:t xml:space="preserve"> and a</w:t>
      </w:r>
      <w:r w:rsidR="001B4ECD">
        <w:rPr>
          <w:b/>
          <w:bCs/>
          <w:iCs/>
          <w:color w:val="000000" w:themeColor="text1"/>
        </w:rPr>
        <w:t>ppendices</w:t>
      </w:r>
      <w:r w:rsidR="00966E6C" w:rsidRPr="00C60226">
        <w:rPr>
          <w:b/>
          <w:bCs/>
          <w:iCs/>
          <w:color w:val="000000" w:themeColor="text1"/>
        </w:rPr>
        <w:t>)</w:t>
      </w:r>
    </w:p>
    <w:p w14:paraId="65BF432F" w14:textId="77777777" w:rsidR="00FE4B16" w:rsidRPr="00C60226" w:rsidRDefault="00FE4B16" w:rsidP="009D61E3">
      <w:pPr>
        <w:spacing w:line="360" w:lineRule="auto"/>
        <w:rPr>
          <w:color w:val="0070C0"/>
        </w:rPr>
      </w:pPr>
    </w:p>
    <w:p w14:paraId="758144C0" w14:textId="77777777" w:rsidR="008E2022" w:rsidRDefault="004D70F1">
      <w:pPr>
        <w:ind w:left="714" w:hanging="357"/>
        <w:rPr>
          <w:color w:val="000000" w:themeColor="text1"/>
        </w:rPr>
      </w:pPr>
      <w:r w:rsidRPr="00C60226">
        <w:rPr>
          <w:b/>
          <w:bCs/>
          <w:noProof/>
          <w:color w:val="000000"/>
          <w:sz w:val="28"/>
          <w:szCs w:val="28"/>
          <w:bdr w:val="none" w:sz="0" w:space="0" w:color="auto" w:frame="1"/>
          <w:lang w:val="nl-NL"/>
        </w:rPr>
        <w:drawing>
          <wp:anchor distT="0" distB="0" distL="114300" distR="114300" simplePos="0" relativeHeight="251670528" behindDoc="0" locked="0" layoutInCell="1" allowOverlap="1" wp14:anchorId="3AAAFB10" wp14:editId="4C6E5B65">
            <wp:simplePos x="0" y="0"/>
            <wp:positionH relativeFrom="margin">
              <wp:posOffset>1270</wp:posOffset>
            </wp:positionH>
            <wp:positionV relativeFrom="paragraph">
              <wp:posOffset>401320</wp:posOffset>
            </wp:positionV>
            <wp:extent cx="5759450" cy="1310005"/>
            <wp:effectExtent l="0" t="0" r="0" b="4445"/>
            <wp:wrapNone/>
            <wp:docPr id="1" name="Picture 1" descr="a4-pms-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4-pms-e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1310005"/>
                    </a:xfrm>
                    <a:prstGeom prst="rect">
                      <a:avLst/>
                    </a:prstGeom>
                    <a:noFill/>
                    <a:ln>
                      <a:noFill/>
                    </a:ln>
                  </pic:spPr>
                </pic:pic>
              </a:graphicData>
            </a:graphic>
          </wp:anchor>
        </w:drawing>
      </w:r>
      <w:r w:rsidR="005B6801" w:rsidRPr="00C60226">
        <w:rPr>
          <w:color w:val="000000" w:themeColor="text1"/>
        </w:rPr>
        <w:br w:type="page"/>
      </w:r>
    </w:p>
    <w:p w14:paraId="7B37826A" w14:textId="77777777" w:rsidR="00047FE0" w:rsidRDefault="00047FE0" w:rsidP="008E2022">
      <w:pPr>
        <w:rPr>
          <w:b/>
          <w:bCs/>
          <w:sz w:val="24"/>
          <w:szCs w:val="24"/>
        </w:rPr>
      </w:pPr>
      <w:r>
        <w:rPr>
          <w:b/>
          <w:bCs/>
          <w:sz w:val="24"/>
          <w:szCs w:val="24"/>
        </w:rPr>
        <w:lastRenderedPageBreak/>
        <w:t>Abstract</w:t>
      </w:r>
    </w:p>
    <w:p w14:paraId="1B9328B4" w14:textId="77777777" w:rsidR="00047FE0" w:rsidRDefault="00047FE0" w:rsidP="008E2022"/>
    <w:p w14:paraId="6617B8AF" w14:textId="77777777" w:rsidR="0081130B" w:rsidRDefault="00C6110F" w:rsidP="00C6110F">
      <w:pPr>
        <w:spacing w:line="360" w:lineRule="auto"/>
      </w:pPr>
      <w:r>
        <w:t xml:space="preserve">Inglehart’s Silent Revolution carefully starts to predict a future wherein the world will become more post-materialistic as opposed to materialistic. Younger generations grow up in a more secure environment, causing them to hold more post-material values than their predecessors. However, it seems that the opposite is going on in the world today. Authoritarian leaders are rising in all parts of the world, and people seem to be more polarized than ever before. How does this fit into Inglehart’s theory? Inglehart himself sees post-materialism and authoritarianism connected as a scale: on the short term the decline of one leads to the rise of the other. This thesis investigates how the relationship between younger generations and post-material values respectively authoritarian values is settled nowadays, and how democratic living conditions play a role in these relations. Different waves from the World Values Survey and European Values Study are used for this research. The most important findings are that, after a slight dip a few years ago, post-material values are back on the rise again, and authoritarian values tend to decline. This paints an optimistic picture for the future.   </w:t>
      </w:r>
    </w:p>
    <w:p w14:paraId="3A66DE5C" w14:textId="77777777" w:rsidR="0081130B" w:rsidRDefault="0081130B" w:rsidP="00C6110F">
      <w:pPr>
        <w:spacing w:line="360" w:lineRule="auto"/>
      </w:pPr>
    </w:p>
    <w:p w14:paraId="778D2F2B" w14:textId="3714F77A" w:rsidR="008E2022" w:rsidRDefault="008E2022" w:rsidP="00C6110F">
      <w:pPr>
        <w:spacing w:line="360" w:lineRule="auto"/>
      </w:pPr>
      <w:r>
        <w:br w:type="page"/>
      </w:r>
    </w:p>
    <w:p w14:paraId="7E578425" w14:textId="77777777" w:rsidR="005B6801" w:rsidRPr="00C60226" w:rsidRDefault="005B6801">
      <w:pPr>
        <w:ind w:left="714" w:hanging="357"/>
        <w:rPr>
          <w:color w:val="000000" w:themeColor="text1"/>
        </w:rPr>
      </w:pPr>
    </w:p>
    <w:sdt>
      <w:sdtPr>
        <w:rPr>
          <w:rFonts w:ascii="Arial" w:eastAsia="Arial" w:hAnsi="Arial" w:cs="Arial"/>
          <w:color w:val="auto"/>
          <w:sz w:val="22"/>
          <w:szCs w:val="22"/>
          <w:lang w:eastAsia="nl-NL"/>
        </w:rPr>
        <w:id w:val="-1948919918"/>
        <w:docPartObj>
          <w:docPartGallery w:val="Table of Contents"/>
          <w:docPartUnique/>
        </w:docPartObj>
      </w:sdtPr>
      <w:sdtEndPr>
        <w:rPr>
          <w:b/>
          <w:bCs/>
          <w:noProof/>
        </w:rPr>
      </w:sdtEndPr>
      <w:sdtContent>
        <w:p w14:paraId="7E7585A2" w14:textId="77777777" w:rsidR="001C2ACB" w:rsidRPr="00C60226" w:rsidRDefault="001C2ACB">
          <w:pPr>
            <w:pStyle w:val="TOCHeading"/>
            <w:rPr>
              <w:rFonts w:ascii="Arial" w:hAnsi="Arial" w:cs="Arial"/>
            </w:rPr>
          </w:pPr>
          <w:r w:rsidRPr="00C60226">
            <w:rPr>
              <w:rFonts w:ascii="Arial" w:hAnsi="Arial" w:cs="Arial"/>
            </w:rPr>
            <w:t>Contents</w:t>
          </w:r>
        </w:p>
        <w:p w14:paraId="7D94A457" w14:textId="77777777" w:rsidR="001C2ACB" w:rsidRPr="00C60226" w:rsidRDefault="001C2ACB" w:rsidP="001C2ACB">
          <w:pPr>
            <w:rPr>
              <w:lang w:eastAsia="en-US"/>
            </w:rPr>
          </w:pPr>
        </w:p>
        <w:p w14:paraId="4A718D9F" w14:textId="51A498A7" w:rsidR="00247079" w:rsidRDefault="001C2ACB">
          <w:pPr>
            <w:pStyle w:val="TOC1"/>
            <w:tabs>
              <w:tab w:val="left" w:pos="440"/>
              <w:tab w:val="right" w:leader="dot" w:pos="9062"/>
            </w:tabs>
            <w:rPr>
              <w:rFonts w:asciiTheme="minorHAnsi" w:eastAsiaTheme="minorEastAsia" w:hAnsiTheme="minorHAnsi" w:cstheme="minorBidi"/>
              <w:noProof/>
              <w:lang w:val="nl-NL" w:bidi="he-IL"/>
            </w:rPr>
          </w:pPr>
          <w:r w:rsidRPr="00C60226">
            <w:fldChar w:fldCharType="begin"/>
          </w:r>
          <w:r w:rsidRPr="00C60226">
            <w:instrText xml:space="preserve"> TOC \o "1-3" \h \z \u </w:instrText>
          </w:r>
          <w:r w:rsidRPr="00C60226">
            <w:fldChar w:fldCharType="separate"/>
          </w:r>
          <w:hyperlink w:anchor="_Toc75432165" w:history="1">
            <w:r w:rsidR="00247079" w:rsidRPr="00407BEF">
              <w:rPr>
                <w:rStyle w:val="Hyperlink"/>
                <w:noProof/>
              </w:rPr>
              <w:t>1.</w:t>
            </w:r>
            <w:r w:rsidR="00247079">
              <w:rPr>
                <w:rFonts w:asciiTheme="minorHAnsi" w:eastAsiaTheme="minorEastAsia" w:hAnsiTheme="minorHAnsi" w:cstheme="minorBidi"/>
                <w:noProof/>
                <w:lang w:val="nl-NL" w:bidi="he-IL"/>
              </w:rPr>
              <w:tab/>
            </w:r>
            <w:r w:rsidR="00247079" w:rsidRPr="00407BEF">
              <w:rPr>
                <w:rStyle w:val="Hyperlink"/>
                <w:noProof/>
              </w:rPr>
              <w:t>Introduction</w:t>
            </w:r>
            <w:r w:rsidR="00247079">
              <w:rPr>
                <w:noProof/>
                <w:webHidden/>
              </w:rPr>
              <w:tab/>
            </w:r>
            <w:r w:rsidR="00247079">
              <w:rPr>
                <w:noProof/>
                <w:webHidden/>
              </w:rPr>
              <w:fldChar w:fldCharType="begin"/>
            </w:r>
            <w:r w:rsidR="00247079">
              <w:rPr>
                <w:noProof/>
                <w:webHidden/>
              </w:rPr>
              <w:instrText xml:space="preserve"> PAGEREF _Toc75432165 \h </w:instrText>
            </w:r>
            <w:r w:rsidR="00247079">
              <w:rPr>
                <w:noProof/>
                <w:webHidden/>
              </w:rPr>
            </w:r>
            <w:r w:rsidR="00247079">
              <w:rPr>
                <w:noProof/>
                <w:webHidden/>
              </w:rPr>
              <w:fldChar w:fldCharType="separate"/>
            </w:r>
            <w:r w:rsidR="0001463B">
              <w:rPr>
                <w:noProof/>
                <w:webHidden/>
              </w:rPr>
              <w:t>4</w:t>
            </w:r>
            <w:r w:rsidR="00247079">
              <w:rPr>
                <w:noProof/>
                <w:webHidden/>
              </w:rPr>
              <w:fldChar w:fldCharType="end"/>
            </w:r>
          </w:hyperlink>
        </w:p>
        <w:p w14:paraId="0152FBE2" w14:textId="1C9ED006" w:rsidR="00247079" w:rsidRDefault="00247079">
          <w:pPr>
            <w:pStyle w:val="TOC1"/>
            <w:tabs>
              <w:tab w:val="left" w:pos="440"/>
              <w:tab w:val="right" w:leader="dot" w:pos="9062"/>
            </w:tabs>
            <w:rPr>
              <w:rFonts w:asciiTheme="minorHAnsi" w:eastAsiaTheme="minorEastAsia" w:hAnsiTheme="minorHAnsi" w:cstheme="minorBidi"/>
              <w:noProof/>
              <w:lang w:val="nl-NL" w:bidi="he-IL"/>
            </w:rPr>
          </w:pPr>
          <w:hyperlink w:anchor="_Toc75432166" w:history="1">
            <w:r w:rsidRPr="00407BEF">
              <w:rPr>
                <w:rStyle w:val="Hyperlink"/>
                <w:noProof/>
              </w:rPr>
              <w:t>2.</w:t>
            </w:r>
            <w:r>
              <w:rPr>
                <w:rFonts w:asciiTheme="minorHAnsi" w:eastAsiaTheme="minorEastAsia" w:hAnsiTheme="minorHAnsi" w:cstheme="minorBidi"/>
                <w:noProof/>
                <w:lang w:val="nl-NL" w:bidi="he-IL"/>
              </w:rPr>
              <w:tab/>
            </w:r>
            <w:r w:rsidRPr="00407BEF">
              <w:rPr>
                <w:rStyle w:val="Hyperlink"/>
                <w:noProof/>
              </w:rPr>
              <w:t>Theoretical Framework</w:t>
            </w:r>
            <w:r>
              <w:rPr>
                <w:noProof/>
                <w:webHidden/>
              </w:rPr>
              <w:tab/>
            </w:r>
            <w:r>
              <w:rPr>
                <w:noProof/>
                <w:webHidden/>
              </w:rPr>
              <w:fldChar w:fldCharType="begin"/>
            </w:r>
            <w:r>
              <w:rPr>
                <w:noProof/>
                <w:webHidden/>
              </w:rPr>
              <w:instrText xml:space="preserve"> PAGEREF _Toc75432166 \h </w:instrText>
            </w:r>
            <w:r>
              <w:rPr>
                <w:noProof/>
                <w:webHidden/>
              </w:rPr>
            </w:r>
            <w:r>
              <w:rPr>
                <w:noProof/>
                <w:webHidden/>
              </w:rPr>
              <w:fldChar w:fldCharType="separate"/>
            </w:r>
            <w:r w:rsidR="0001463B">
              <w:rPr>
                <w:noProof/>
                <w:webHidden/>
              </w:rPr>
              <w:t>7</w:t>
            </w:r>
            <w:r>
              <w:rPr>
                <w:noProof/>
                <w:webHidden/>
              </w:rPr>
              <w:fldChar w:fldCharType="end"/>
            </w:r>
          </w:hyperlink>
        </w:p>
        <w:p w14:paraId="6795CEE3" w14:textId="5D5B54B3"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67" w:history="1">
            <w:r w:rsidRPr="00407BEF">
              <w:rPr>
                <w:rStyle w:val="Hyperlink"/>
                <w:noProof/>
              </w:rPr>
              <w:t>Post-Materialism vs. Materialism</w:t>
            </w:r>
            <w:r>
              <w:rPr>
                <w:noProof/>
                <w:webHidden/>
              </w:rPr>
              <w:tab/>
            </w:r>
            <w:r>
              <w:rPr>
                <w:noProof/>
                <w:webHidden/>
              </w:rPr>
              <w:fldChar w:fldCharType="begin"/>
            </w:r>
            <w:r>
              <w:rPr>
                <w:noProof/>
                <w:webHidden/>
              </w:rPr>
              <w:instrText xml:space="preserve"> PAGEREF _Toc75432167 \h </w:instrText>
            </w:r>
            <w:r>
              <w:rPr>
                <w:noProof/>
                <w:webHidden/>
              </w:rPr>
            </w:r>
            <w:r>
              <w:rPr>
                <w:noProof/>
                <w:webHidden/>
              </w:rPr>
              <w:fldChar w:fldCharType="separate"/>
            </w:r>
            <w:r w:rsidR="0001463B">
              <w:rPr>
                <w:noProof/>
                <w:webHidden/>
              </w:rPr>
              <w:t>7</w:t>
            </w:r>
            <w:r>
              <w:rPr>
                <w:noProof/>
                <w:webHidden/>
              </w:rPr>
              <w:fldChar w:fldCharType="end"/>
            </w:r>
          </w:hyperlink>
        </w:p>
        <w:p w14:paraId="792EC6BC" w14:textId="44E0A367"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68" w:history="1">
            <w:r w:rsidRPr="00407BEF">
              <w:rPr>
                <w:rStyle w:val="Hyperlink"/>
                <w:noProof/>
              </w:rPr>
              <w:t>Post-Material vs. Authoritarian values</w:t>
            </w:r>
            <w:r>
              <w:rPr>
                <w:noProof/>
                <w:webHidden/>
              </w:rPr>
              <w:tab/>
            </w:r>
            <w:r>
              <w:rPr>
                <w:noProof/>
                <w:webHidden/>
              </w:rPr>
              <w:fldChar w:fldCharType="begin"/>
            </w:r>
            <w:r>
              <w:rPr>
                <w:noProof/>
                <w:webHidden/>
              </w:rPr>
              <w:instrText xml:space="preserve"> PAGEREF _Toc75432168 \h </w:instrText>
            </w:r>
            <w:r>
              <w:rPr>
                <w:noProof/>
                <w:webHidden/>
              </w:rPr>
            </w:r>
            <w:r>
              <w:rPr>
                <w:noProof/>
                <w:webHidden/>
              </w:rPr>
              <w:fldChar w:fldCharType="separate"/>
            </w:r>
            <w:r w:rsidR="0001463B">
              <w:rPr>
                <w:noProof/>
                <w:webHidden/>
              </w:rPr>
              <w:t>10</w:t>
            </w:r>
            <w:r>
              <w:rPr>
                <w:noProof/>
                <w:webHidden/>
              </w:rPr>
              <w:fldChar w:fldCharType="end"/>
            </w:r>
          </w:hyperlink>
        </w:p>
        <w:p w14:paraId="128B11A9" w14:textId="30D336AF"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69" w:history="1">
            <w:r w:rsidRPr="00407BEF">
              <w:rPr>
                <w:rStyle w:val="Hyperlink"/>
                <w:noProof/>
              </w:rPr>
              <w:t>Post-Materialism &amp; Support for Democracy</w:t>
            </w:r>
            <w:r>
              <w:rPr>
                <w:noProof/>
                <w:webHidden/>
              </w:rPr>
              <w:tab/>
            </w:r>
            <w:r>
              <w:rPr>
                <w:noProof/>
                <w:webHidden/>
              </w:rPr>
              <w:fldChar w:fldCharType="begin"/>
            </w:r>
            <w:r>
              <w:rPr>
                <w:noProof/>
                <w:webHidden/>
              </w:rPr>
              <w:instrText xml:space="preserve"> PAGEREF _Toc75432169 \h </w:instrText>
            </w:r>
            <w:r>
              <w:rPr>
                <w:noProof/>
                <w:webHidden/>
              </w:rPr>
            </w:r>
            <w:r>
              <w:rPr>
                <w:noProof/>
                <w:webHidden/>
              </w:rPr>
              <w:fldChar w:fldCharType="separate"/>
            </w:r>
            <w:r w:rsidR="0001463B">
              <w:rPr>
                <w:noProof/>
                <w:webHidden/>
              </w:rPr>
              <w:t>15</w:t>
            </w:r>
            <w:r>
              <w:rPr>
                <w:noProof/>
                <w:webHidden/>
              </w:rPr>
              <w:fldChar w:fldCharType="end"/>
            </w:r>
          </w:hyperlink>
        </w:p>
        <w:p w14:paraId="7C314181" w14:textId="52F98B02"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70" w:history="1">
            <w:r w:rsidRPr="00407BEF">
              <w:rPr>
                <w:rStyle w:val="Hyperlink"/>
                <w:noProof/>
              </w:rPr>
              <w:t>Young Generations &amp; Their Value Positions</w:t>
            </w:r>
            <w:r>
              <w:rPr>
                <w:noProof/>
                <w:webHidden/>
              </w:rPr>
              <w:tab/>
            </w:r>
            <w:r>
              <w:rPr>
                <w:noProof/>
                <w:webHidden/>
              </w:rPr>
              <w:fldChar w:fldCharType="begin"/>
            </w:r>
            <w:r>
              <w:rPr>
                <w:noProof/>
                <w:webHidden/>
              </w:rPr>
              <w:instrText xml:space="preserve"> PAGEREF _Toc75432170 \h </w:instrText>
            </w:r>
            <w:r>
              <w:rPr>
                <w:noProof/>
                <w:webHidden/>
              </w:rPr>
            </w:r>
            <w:r>
              <w:rPr>
                <w:noProof/>
                <w:webHidden/>
              </w:rPr>
              <w:fldChar w:fldCharType="separate"/>
            </w:r>
            <w:r w:rsidR="0001463B">
              <w:rPr>
                <w:noProof/>
                <w:webHidden/>
              </w:rPr>
              <w:t>17</w:t>
            </w:r>
            <w:r>
              <w:rPr>
                <w:noProof/>
                <w:webHidden/>
              </w:rPr>
              <w:fldChar w:fldCharType="end"/>
            </w:r>
          </w:hyperlink>
        </w:p>
        <w:p w14:paraId="08AAEC26" w14:textId="79FAB342" w:rsidR="00247079" w:rsidRDefault="00247079">
          <w:pPr>
            <w:pStyle w:val="TOC3"/>
            <w:tabs>
              <w:tab w:val="right" w:leader="dot" w:pos="9062"/>
            </w:tabs>
            <w:rPr>
              <w:rFonts w:asciiTheme="minorHAnsi" w:eastAsiaTheme="minorEastAsia" w:hAnsiTheme="minorHAnsi" w:cstheme="minorBidi"/>
              <w:noProof/>
              <w:lang w:val="nl-NL" w:bidi="he-IL"/>
            </w:rPr>
          </w:pPr>
          <w:hyperlink w:anchor="_Toc75432171" w:history="1">
            <w:r w:rsidRPr="00407BEF">
              <w:rPr>
                <w:rStyle w:val="Hyperlink"/>
                <w:noProof/>
              </w:rPr>
              <w:t>Political Socialization Theory</w:t>
            </w:r>
            <w:r>
              <w:rPr>
                <w:noProof/>
                <w:webHidden/>
              </w:rPr>
              <w:tab/>
            </w:r>
            <w:r>
              <w:rPr>
                <w:noProof/>
                <w:webHidden/>
              </w:rPr>
              <w:fldChar w:fldCharType="begin"/>
            </w:r>
            <w:r>
              <w:rPr>
                <w:noProof/>
                <w:webHidden/>
              </w:rPr>
              <w:instrText xml:space="preserve"> PAGEREF _Toc75432171 \h </w:instrText>
            </w:r>
            <w:r>
              <w:rPr>
                <w:noProof/>
                <w:webHidden/>
              </w:rPr>
            </w:r>
            <w:r>
              <w:rPr>
                <w:noProof/>
                <w:webHidden/>
              </w:rPr>
              <w:fldChar w:fldCharType="separate"/>
            </w:r>
            <w:r w:rsidR="0001463B">
              <w:rPr>
                <w:noProof/>
                <w:webHidden/>
              </w:rPr>
              <w:t>17</w:t>
            </w:r>
            <w:r>
              <w:rPr>
                <w:noProof/>
                <w:webHidden/>
              </w:rPr>
              <w:fldChar w:fldCharType="end"/>
            </w:r>
          </w:hyperlink>
        </w:p>
        <w:p w14:paraId="20323211" w14:textId="3EFB2F53" w:rsidR="00247079" w:rsidRDefault="00247079">
          <w:pPr>
            <w:pStyle w:val="TOC3"/>
            <w:tabs>
              <w:tab w:val="right" w:leader="dot" w:pos="9062"/>
            </w:tabs>
            <w:rPr>
              <w:rFonts w:asciiTheme="minorHAnsi" w:eastAsiaTheme="minorEastAsia" w:hAnsiTheme="minorHAnsi" w:cstheme="minorBidi"/>
              <w:noProof/>
              <w:lang w:val="nl-NL" w:bidi="he-IL"/>
            </w:rPr>
          </w:pPr>
          <w:hyperlink w:anchor="_Toc75432172" w:history="1">
            <w:r w:rsidRPr="00407BEF">
              <w:rPr>
                <w:rStyle w:val="Hyperlink"/>
                <w:noProof/>
              </w:rPr>
              <w:t>The Silent Revolution in Reverse: Generational and Period effects</w:t>
            </w:r>
            <w:r>
              <w:rPr>
                <w:noProof/>
                <w:webHidden/>
              </w:rPr>
              <w:tab/>
            </w:r>
            <w:r>
              <w:rPr>
                <w:noProof/>
                <w:webHidden/>
              </w:rPr>
              <w:fldChar w:fldCharType="begin"/>
            </w:r>
            <w:r>
              <w:rPr>
                <w:noProof/>
                <w:webHidden/>
              </w:rPr>
              <w:instrText xml:space="preserve"> PAGEREF _Toc75432172 \h </w:instrText>
            </w:r>
            <w:r>
              <w:rPr>
                <w:noProof/>
                <w:webHidden/>
              </w:rPr>
            </w:r>
            <w:r>
              <w:rPr>
                <w:noProof/>
                <w:webHidden/>
              </w:rPr>
              <w:fldChar w:fldCharType="separate"/>
            </w:r>
            <w:r w:rsidR="0001463B">
              <w:rPr>
                <w:noProof/>
                <w:webHidden/>
              </w:rPr>
              <w:t>19</w:t>
            </w:r>
            <w:r>
              <w:rPr>
                <w:noProof/>
                <w:webHidden/>
              </w:rPr>
              <w:fldChar w:fldCharType="end"/>
            </w:r>
          </w:hyperlink>
        </w:p>
        <w:p w14:paraId="40B77BDC" w14:textId="282684D6" w:rsidR="00247079" w:rsidRDefault="00247079">
          <w:pPr>
            <w:pStyle w:val="TOC3"/>
            <w:tabs>
              <w:tab w:val="right" w:leader="dot" w:pos="9062"/>
            </w:tabs>
            <w:rPr>
              <w:rFonts w:asciiTheme="minorHAnsi" w:eastAsiaTheme="minorEastAsia" w:hAnsiTheme="minorHAnsi" w:cstheme="minorBidi"/>
              <w:noProof/>
              <w:lang w:val="nl-NL" w:bidi="he-IL"/>
            </w:rPr>
          </w:pPr>
          <w:hyperlink w:anchor="_Toc75432173" w:history="1">
            <w:r w:rsidRPr="00407BEF">
              <w:rPr>
                <w:rStyle w:val="Hyperlink"/>
                <w:noProof/>
              </w:rPr>
              <w:t>Life Cycle Theory</w:t>
            </w:r>
            <w:r>
              <w:rPr>
                <w:noProof/>
                <w:webHidden/>
              </w:rPr>
              <w:tab/>
            </w:r>
            <w:r>
              <w:rPr>
                <w:noProof/>
                <w:webHidden/>
              </w:rPr>
              <w:fldChar w:fldCharType="begin"/>
            </w:r>
            <w:r>
              <w:rPr>
                <w:noProof/>
                <w:webHidden/>
              </w:rPr>
              <w:instrText xml:space="preserve"> PAGEREF _Toc75432173 \h </w:instrText>
            </w:r>
            <w:r>
              <w:rPr>
                <w:noProof/>
                <w:webHidden/>
              </w:rPr>
            </w:r>
            <w:r>
              <w:rPr>
                <w:noProof/>
                <w:webHidden/>
              </w:rPr>
              <w:fldChar w:fldCharType="separate"/>
            </w:r>
            <w:r w:rsidR="0001463B">
              <w:rPr>
                <w:noProof/>
                <w:webHidden/>
              </w:rPr>
              <w:t>22</w:t>
            </w:r>
            <w:r>
              <w:rPr>
                <w:noProof/>
                <w:webHidden/>
              </w:rPr>
              <w:fldChar w:fldCharType="end"/>
            </w:r>
          </w:hyperlink>
        </w:p>
        <w:p w14:paraId="5A177DEA" w14:textId="170B08AD" w:rsidR="00247079" w:rsidRDefault="00247079">
          <w:pPr>
            <w:pStyle w:val="TOC3"/>
            <w:tabs>
              <w:tab w:val="right" w:leader="dot" w:pos="9062"/>
            </w:tabs>
            <w:rPr>
              <w:rFonts w:asciiTheme="minorHAnsi" w:eastAsiaTheme="minorEastAsia" w:hAnsiTheme="minorHAnsi" w:cstheme="minorBidi"/>
              <w:noProof/>
              <w:lang w:val="nl-NL" w:bidi="he-IL"/>
            </w:rPr>
          </w:pPr>
          <w:hyperlink w:anchor="_Toc75432174" w:history="1">
            <w:r w:rsidRPr="00407BEF">
              <w:rPr>
                <w:rStyle w:val="Hyperlink"/>
                <w:noProof/>
              </w:rPr>
              <w:t>The Democratic Disconnect</w:t>
            </w:r>
            <w:r>
              <w:rPr>
                <w:noProof/>
                <w:webHidden/>
              </w:rPr>
              <w:tab/>
            </w:r>
            <w:r>
              <w:rPr>
                <w:noProof/>
                <w:webHidden/>
              </w:rPr>
              <w:fldChar w:fldCharType="begin"/>
            </w:r>
            <w:r>
              <w:rPr>
                <w:noProof/>
                <w:webHidden/>
              </w:rPr>
              <w:instrText xml:space="preserve"> PAGEREF _Toc75432174 \h </w:instrText>
            </w:r>
            <w:r>
              <w:rPr>
                <w:noProof/>
                <w:webHidden/>
              </w:rPr>
            </w:r>
            <w:r>
              <w:rPr>
                <w:noProof/>
                <w:webHidden/>
              </w:rPr>
              <w:fldChar w:fldCharType="separate"/>
            </w:r>
            <w:r w:rsidR="0001463B">
              <w:rPr>
                <w:noProof/>
                <w:webHidden/>
              </w:rPr>
              <w:t>19</w:t>
            </w:r>
            <w:r>
              <w:rPr>
                <w:noProof/>
                <w:webHidden/>
              </w:rPr>
              <w:fldChar w:fldCharType="end"/>
            </w:r>
          </w:hyperlink>
        </w:p>
        <w:p w14:paraId="52464F6D" w14:textId="67C351B6" w:rsidR="00247079" w:rsidRDefault="00247079">
          <w:pPr>
            <w:pStyle w:val="TOC3"/>
            <w:tabs>
              <w:tab w:val="right" w:leader="dot" w:pos="9062"/>
            </w:tabs>
            <w:rPr>
              <w:rFonts w:asciiTheme="minorHAnsi" w:eastAsiaTheme="minorEastAsia" w:hAnsiTheme="minorHAnsi" w:cstheme="minorBidi"/>
              <w:noProof/>
              <w:lang w:val="nl-NL" w:bidi="he-IL"/>
            </w:rPr>
          </w:pPr>
          <w:hyperlink w:anchor="_Toc75432175" w:history="1">
            <w:r w:rsidRPr="00407BEF">
              <w:rPr>
                <w:rStyle w:val="Hyperlink"/>
                <w:noProof/>
              </w:rPr>
              <w:t>Democratic Living Conditions</w:t>
            </w:r>
            <w:r>
              <w:rPr>
                <w:noProof/>
                <w:webHidden/>
              </w:rPr>
              <w:tab/>
            </w:r>
            <w:r>
              <w:rPr>
                <w:noProof/>
                <w:webHidden/>
              </w:rPr>
              <w:fldChar w:fldCharType="begin"/>
            </w:r>
            <w:r>
              <w:rPr>
                <w:noProof/>
                <w:webHidden/>
              </w:rPr>
              <w:instrText xml:space="preserve"> PAGEREF _Toc75432175 \h </w:instrText>
            </w:r>
            <w:r>
              <w:rPr>
                <w:noProof/>
                <w:webHidden/>
              </w:rPr>
            </w:r>
            <w:r>
              <w:rPr>
                <w:noProof/>
                <w:webHidden/>
              </w:rPr>
              <w:fldChar w:fldCharType="separate"/>
            </w:r>
            <w:r w:rsidR="0001463B">
              <w:rPr>
                <w:noProof/>
                <w:webHidden/>
              </w:rPr>
              <w:t>23</w:t>
            </w:r>
            <w:r>
              <w:rPr>
                <w:noProof/>
                <w:webHidden/>
              </w:rPr>
              <w:fldChar w:fldCharType="end"/>
            </w:r>
          </w:hyperlink>
        </w:p>
        <w:p w14:paraId="6E61E522" w14:textId="0AA2A0DB" w:rsidR="00247079" w:rsidRDefault="00247079">
          <w:pPr>
            <w:pStyle w:val="TOC1"/>
            <w:tabs>
              <w:tab w:val="left" w:pos="440"/>
              <w:tab w:val="right" w:leader="dot" w:pos="9062"/>
            </w:tabs>
            <w:rPr>
              <w:rFonts w:asciiTheme="minorHAnsi" w:eastAsiaTheme="minorEastAsia" w:hAnsiTheme="minorHAnsi" w:cstheme="minorBidi"/>
              <w:noProof/>
              <w:lang w:val="nl-NL" w:bidi="he-IL"/>
            </w:rPr>
          </w:pPr>
          <w:hyperlink w:anchor="_Toc75432176" w:history="1">
            <w:r w:rsidRPr="00407BEF">
              <w:rPr>
                <w:rStyle w:val="Hyperlink"/>
                <w:noProof/>
              </w:rPr>
              <w:t>3.</w:t>
            </w:r>
            <w:r>
              <w:rPr>
                <w:rFonts w:asciiTheme="minorHAnsi" w:eastAsiaTheme="minorEastAsia" w:hAnsiTheme="minorHAnsi" w:cstheme="minorBidi"/>
                <w:noProof/>
                <w:lang w:val="nl-NL" w:bidi="he-IL"/>
              </w:rPr>
              <w:tab/>
            </w:r>
            <w:r w:rsidRPr="00407BEF">
              <w:rPr>
                <w:rStyle w:val="Hyperlink"/>
                <w:noProof/>
              </w:rPr>
              <w:t>Conceptualization</w:t>
            </w:r>
            <w:r>
              <w:rPr>
                <w:noProof/>
                <w:webHidden/>
              </w:rPr>
              <w:tab/>
            </w:r>
            <w:r>
              <w:rPr>
                <w:noProof/>
                <w:webHidden/>
              </w:rPr>
              <w:fldChar w:fldCharType="begin"/>
            </w:r>
            <w:r>
              <w:rPr>
                <w:noProof/>
                <w:webHidden/>
              </w:rPr>
              <w:instrText xml:space="preserve"> PAGEREF _Toc75432176 \h </w:instrText>
            </w:r>
            <w:r>
              <w:rPr>
                <w:noProof/>
                <w:webHidden/>
              </w:rPr>
            </w:r>
            <w:r>
              <w:rPr>
                <w:noProof/>
                <w:webHidden/>
              </w:rPr>
              <w:fldChar w:fldCharType="separate"/>
            </w:r>
            <w:r w:rsidR="0001463B">
              <w:rPr>
                <w:noProof/>
                <w:webHidden/>
              </w:rPr>
              <w:t>25</w:t>
            </w:r>
            <w:r>
              <w:rPr>
                <w:noProof/>
                <w:webHidden/>
              </w:rPr>
              <w:fldChar w:fldCharType="end"/>
            </w:r>
          </w:hyperlink>
        </w:p>
        <w:p w14:paraId="3CA02FB4" w14:textId="077B2C8E"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77" w:history="1">
            <w:r w:rsidRPr="00407BEF">
              <w:rPr>
                <w:rStyle w:val="Hyperlink"/>
                <w:noProof/>
              </w:rPr>
              <w:t>Data</w:t>
            </w:r>
            <w:r>
              <w:rPr>
                <w:noProof/>
                <w:webHidden/>
              </w:rPr>
              <w:tab/>
            </w:r>
            <w:r>
              <w:rPr>
                <w:noProof/>
                <w:webHidden/>
              </w:rPr>
              <w:fldChar w:fldCharType="begin"/>
            </w:r>
            <w:r>
              <w:rPr>
                <w:noProof/>
                <w:webHidden/>
              </w:rPr>
              <w:instrText xml:space="preserve"> PAGEREF _Toc75432177 \h </w:instrText>
            </w:r>
            <w:r>
              <w:rPr>
                <w:noProof/>
                <w:webHidden/>
              </w:rPr>
            </w:r>
            <w:r>
              <w:rPr>
                <w:noProof/>
                <w:webHidden/>
              </w:rPr>
              <w:fldChar w:fldCharType="separate"/>
            </w:r>
            <w:r w:rsidR="0001463B">
              <w:rPr>
                <w:noProof/>
                <w:webHidden/>
              </w:rPr>
              <w:t>25</w:t>
            </w:r>
            <w:r>
              <w:rPr>
                <w:noProof/>
                <w:webHidden/>
              </w:rPr>
              <w:fldChar w:fldCharType="end"/>
            </w:r>
          </w:hyperlink>
        </w:p>
        <w:p w14:paraId="6852EB06" w14:textId="2608C4E8"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78" w:history="1">
            <w:r w:rsidRPr="00407BEF">
              <w:rPr>
                <w:rStyle w:val="Hyperlink"/>
                <w:noProof/>
              </w:rPr>
              <w:t>Authoritari</w:t>
            </w:r>
            <w:r w:rsidRPr="00407BEF">
              <w:rPr>
                <w:rStyle w:val="Hyperlink"/>
                <w:noProof/>
              </w:rPr>
              <w:t>a</w:t>
            </w:r>
            <w:r w:rsidRPr="00407BEF">
              <w:rPr>
                <w:rStyle w:val="Hyperlink"/>
                <w:noProof/>
              </w:rPr>
              <w:t>nism</w:t>
            </w:r>
            <w:r>
              <w:rPr>
                <w:noProof/>
                <w:webHidden/>
              </w:rPr>
              <w:tab/>
            </w:r>
            <w:r>
              <w:rPr>
                <w:noProof/>
                <w:webHidden/>
              </w:rPr>
              <w:fldChar w:fldCharType="begin"/>
            </w:r>
            <w:r>
              <w:rPr>
                <w:noProof/>
                <w:webHidden/>
              </w:rPr>
              <w:instrText xml:space="preserve"> PAGEREF _Toc75432178 \h </w:instrText>
            </w:r>
            <w:r>
              <w:rPr>
                <w:noProof/>
                <w:webHidden/>
              </w:rPr>
            </w:r>
            <w:r>
              <w:rPr>
                <w:noProof/>
                <w:webHidden/>
              </w:rPr>
              <w:fldChar w:fldCharType="separate"/>
            </w:r>
            <w:r w:rsidR="0001463B">
              <w:rPr>
                <w:noProof/>
                <w:webHidden/>
              </w:rPr>
              <w:t>28</w:t>
            </w:r>
            <w:r>
              <w:rPr>
                <w:noProof/>
                <w:webHidden/>
              </w:rPr>
              <w:fldChar w:fldCharType="end"/>
            </w:r>
          </w:hyperlink>
        </w:p>
        <w:p w14:paraId="500F2ED4" w14:textId="1CBB7435"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79" w:history="1">
            <w:r w:rsidRPr="00407BEF">
              <w:rPr>
                <w:rStyle w:val="Hyperlink"/>
                <w:noProof/>
              </w:rPr>
              <w:t>Post-Materialism</w:t>
            </w:r>
            <w:r>
              <w:rPr>
                <w:noProof/>
                <w:webHidden/>
              </w:rPr>
              <w:tab/>
            </w:r>
            <w:r>
              <w:rPr>
                <w:noProof/>
                <w:webHidden/>
              </w:rPr>
              <w:fldChar w:fldCharType="begin"/>
            </w:r>
            <w:r>
              <w:rPr>
                <w:noProof/>
                <w:webHidden/>
              </w:rPr>
              <w:instrText xml:space="preserve"> PAGEREF _Toc75432179 \h </w:instrText>
            </w:r>
            <w:r>
              <w:rPr>
                <w:noProof/>
                <w:webHidden/>
              </w:rPr>
            </w:r>
            <w:r>
              <w:rPr>
                <w:noProof/>
                <w:webHidden/>
              </w:rPr>
              <w:fldChar w:fldCharType="separate"/>
            </w:r>
            <w:r w:rsidR="0001463B">
              <w:rPr>
                <w:noProof/>
                <w:webHidden/>
              </w:rPr>
              <w:t>29</w:t>
            </w:r>
            <w:r>
              <w:rPr>
                <w:noProof/>
                <w:webHidden/>
              </w:rPr>
              <w:fldChar w:fldCharType="end"/>
            </w:r>
          </w:hyperlink>
        </w:p>
        <w:p w14:paraId="71845933" w14:textId="01C9DFFF"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0" w:history="1">
            <w:r w:rsidRPr="00407BEF">
              <w:rPr>
                <w:rStyle w:val="Hyperlink"/>
                <w:noProof/>
              </w:rPr>
              <w:t>Types of Democracy</w:t>
            </w:r>
            <w:r>
              <w:rPr>
                <w:noProof/>
                <w:webHidden/>
              </w:rPr>
              <w:tab/>
            </w:r>
            <w:r>
              <w:rPr>
                <w:noProof/>
                <w:webHidden/>
              </w:rPr>
              <w:fldChar w:fldCharType="begin"/>
            </w:r>
            <w:r>
              <w:rPr>
                <w:noProof/>
                <w:webHidden/>
              </w:rPr>
              <w:instrText xml:space="preserve"> PAGEREF _Toc75432180 \h </w:instrText>
            </w:r>
            <w:r>
              <w:rPr>
                <w:noProof/>
                <w:webHidden/>
              </w:rPr>
            </w:r>
            <w:r>
              <w:rPr>
                <w:noProof/>
                <w:webHidden/>
              </w:rPr>
              <w:fldChar w:fldCharType="separate"/>
            </w:r>
            <w:r w:rsidR="0001463B">
              <w:rPr>
                <w:noProof/>
                <w:webHidden/>
              </w:rPr>
              <w:t>29</w:t>
            </w:r>
            <w:r>
              <w:rPr>
                <w:noProof/>
                <w:webHidden/>
              </w:rPr>
              <w:fldChar w:fldCharType="end"/>
            </w:r>
          </w:hyperlink>
        </w:p>
        <w:p w14:paraId="7D5EDFBA" w14:textId="5F384EA5" w:rsidR="00247079" w:rsidRDefault="00247079">
          <w:pPr>
            <w:pStyle w:val="TOC1"/>
            <w:tabs>
              <w:tab w:val="left" w:pos="440"/>
              <w:tab w:val="right" w:leader="dot" w:pos="9062"/>
            </w:tabs>
            <w:rPr>
              <w:rFonts w:asciiTheme="minorHAnsi" w:eastAsiaTheme="minorEastAsia" w:hAnsiTheme="minorHAnsi" w:cstheme="minorBidi"/>
              <w:noProof/>
              <w:lang w:val="nl-NL" w:bidi="he-IL"/>
            </w:rPr>
          </w:pPr>
          <w:hyperlink w:anchor="_Toc75432181" w:history="1">
            <w:r w:rsidRPr="00407BEF">
              <w:rPr>
                <w:rStyle w:val="Hyperlink"/>
                <w:noProof/>
              </w:rPr>
              <w:t>4.</w:t>
            </w:r>
            <w:r>
              <w:rPr>
                <w:rFonts w:asciiTheme="minorHAnsi" w:eastAsiaTheme="minorEastAsia" w:hAnsiTheme="minorHAnsi" w:cstheme="minorBidi"/>
                <w:noProof/>
                <w:lang w:val="nl-NL" w:bidi="he-IL"/>
              </w:rPr>
              <w:tab/>
            </w:r>
            <w:r w:rsidRPr="00407BEF">
              <w:rPr>
                <w:rStyle w:val="Hyperlink"/>
                <w:noProof/>
              </w:rPr>
              <w:t>Analysis</w:t>
            </w:r>
            <w:r>
              <w:rPr>
                <w:noProof/>
                <w:webHidden/>
              </w:rPr>
              <w:tab/>
            </w:r>
            <w:r>
              <w:rPr>
                <w:noProof/>
                <w:webHidden/>
              </w:rPr>
              <w:fldChar w:fldCharType="begin"/>
            </w:r>
            <w:r>
              <w:rPr>
                <w:noProof/>
                <w:webHidden/>
              </w:rPr>
              <w:instrText xml:space="preserve"> PAGEREF _Toc75432181 \h </w:instrText>
            </w:r>
            <w:r>
              <w:rPr>
                <w:noProof/>
                <w:webHidden/>
              </w:rPr>
            </w:r>
            <w:r>
              <w:rPr>
                <w:noProof/>
                <w:webHidden/>
              </w:rPr>
              <w:fldChar w:fldCharType="separate"/>
            </w:r>
            <w:r w:rsidR="0001463B">
              <w:rPr>
                <w:noProof/>
                <w:webHidden/>
              </w:rPr>
              <w:t>31</w:t>
            </w:r>
            <w:r>
              <w:rPr>
                <w:noProof/>
                <w:webHidden/>
              </w:rPr>
              <w:fldChar w:fldCharType="end"/>
            </w:r>
          </w:hyperlink>
        </w:p>
        <w:p w14:paraId="3BB9D97B" w14:textId="1559CDB5"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2" w:history="1">
            <w:r w:rsidRPr="00407BEF">
              <w:rPr>
                <w:rStyle w:val="Hyperlink"/>
                <w:noProof/>
              </w:rPr>
              <w:t>Part I - Descriptives</w:t>
            </w:r>
            <w:r>
              <w:rPr>
                <w:noProof/>
                <w:webHidden/>
              </w:rPr>
              <w:tab/>
            </w:r>
            <w:r>
              <w:rPr>
                <w:noProof/>
                <w:webHidden/>
              </w:rPr>
              <w:fldChar w:fldCharType="begin"/>
            </w:r>
            <w:r>
              <w:rPr>
                <w:noProof/>
                <w:webHidden/>
              </w:rPr>
              <w:instrText xml:space="preserve"> PAGEREF _Toc75432182 \h </w:instrText>
            </w:r>
            <w:r>
              <w:rPr>
                <w:noProof/>
                <w:webHidden/>
              </w:rPr>
            </w:r>
            <w:r>
              <w:rPr>
                <w:noProof/>
                <w:webHidden/>
              </w:rPr>
              <w:fldChar w:fldCharType="separate"/>
            </w:r>
            <w:r w:rsidR="0001463B">
              <w:rPr>
                <w:noProof/>
                <w:webHidden/>
              </w:rPr>
              <w:t>31</w:t>
            </w:r>
            <w:r>
              <w:rPr>
                <w:noProof/>
                <w:webHidden/>
              </w:rPr>
              <w:fldChar w:fldCharType="end"/>
            </w:r>
          </w:hyperlink>
        </w:p>
        <w:p w14:paraId="63D927B6" w14:textId="65108139"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3" w:history="1">
            <w:r w:rsidRPr="00407BEF">
              <w:rPr>
                <w:rStyle w:val="Hyperlink"/>
                <w:noProof/>
              </w:rPr>
              <w:t>Part II - Age-Period-Cohort analysis</w:t>
            </w:r>
            <w:r>
              <w:rPr>
                <w:noProof/>
                <w:webHidden/>
              </w:rPr>
              <w:tab/>
            </w:r>
            <w:r>
              <w:rPr>
                <w:noProof/>
                <w:webHidden/>
              </w:rPr>
              <w:fldChar w:fldCharType="begin"/>
            </w:r>
            <w:r>
              <w:rPr>
                <w:noProof/>
                <w:webHidden/>
              </w:rPr>
              <w:instrText xml:space="preserve"> PAGEREF _Toc75432183 \h </w:instrText>
            </w:r>
            <w:r>
              <w:rPr>
                <w:noProof/>
                <w:webHidden/>
              </w:rPr>
            </w:r>
            <w:r>
              <w:rPr>
                <w:noProof/>
                <w:webHidden/>
              </w:rPr>
              <w:fldChar w:fldCharType="separate"/>
            </w:r>
            <w:r w:rsidR="0001463B">
              <w:rPr>
                <w:noProof/>
                <w:webHidden/>
              </w:rPr>
              <w:t>37</w:t>
            </w:r>
            <w:r>
              <w:rPr>
                <w:noProof/>
                <w:webHidden/>
              </w:rPr>
              <w:fldChar w:fldCharType="end"/>
            </w:r>
          </w:hyperlink>
        </w:p>
        <w:p w14:paraId="1CD55DC4" w14:textId="6B5836D5" w:rsidR="00247079" w:rsidRDefault="00247079">
          <w:pPr>
            <w:pStyle w:val="TOC1"/>
            <w:tabs>
              <w:tab w:val="left" w:pos="440"/>
              <w:tab w:val="right" w:leader="dot" w:pos="9062"/>
            </w:tabs>
            <w:rPr>
              <w:rFonts w:asciiTheme="minorHAnsi" w:eastAsiaTheme="minorEastAsia" w:hAnsiTheme="minorHAnsi" w:cstheme="minorBidi"/>
              <w:noProof/>
              <w:lang w:val="nl-NL" w:bidi="he-IL"/>
            </w:rPr>
          </w:pPr>
          <w:hyperlink w:anchor="_Toc75432184" w:history="1">
            <w:r w:rsidRPr="00407BEF">
              <w:rPr>
                <w:rStyle w:val="Hyperlink"/>
                <w:noProof/>
              </w:rPr>
              <w:t>5.</w:t>
            </w:r>
            <w:r>
              <w:rPr>
                <w:rFonts w:asciiTheme="minorHAnsi" w:eastAsiaTheme="minorEastAsia" w:hAnsiTheme="minorHAnsi" w:cstheme="minorBidi"/>
                <w:noProof/>
                <w:lang w:val="nl-NL" w:bidi="he-IL"/>
              </w:rPr>
              <w:tab/>
            </w:r>
            <w:r w:rsidRPr="00407BEF">
              <w:rPr>
                <w:rStyle w:val="Hyperlink"/>
                <w:noProof/>
              </w:rPr>
              <w:t>Results</w:t>
            </w:r>
            <w:r>
              <w:rPr>
                <w:noProof/>
                <w:webHidden/>
              </w:rPr>
              <w:tab/>
            </w:r>
            <w:r>
              <w:rPr>
                <w:noProof/>
                <w:webHidden/>
              </w:rPr>
              <w:fldChar w:fldCharType="begin"/>
            </w:r>
            <w:r>
              <w:rPr>
                <w:noProof/>
                <w:webHidden/>
              </w:rPr>
              <w:instrText xml:space="preserve"> PAGEREF _Toc75432184 \h </w:instrText>
            </w:r>
            <w:r>
              <w:rPr>
                <w:noProof/>
                <w:webHidden/>
              </w:rPr>
            </w:r>
            <w:r>
              <w:rPr>
                <w:noProof/>
                <w:webHidden/>
              </w:rPr>
              <w:fldChar w:fldCharType="separate"/>
            </w:r>
            <w:r w:rsidR="0001463B">
              <w:rPr>
                <w:noProof/>
                <w:webHidden/>
              </w:rPr>
              <w:t>39</w:t>
            </w:r>
            <w:r>
              <w:rPr>
                <w:noProof/>
                <w:webHidden/>
              </w:rPr>
              <w:fldChar w:fldCharType="end"/>
            </w:r>
          </w:hyperlink>
        </w:p>
        <w:p w14:paraId="407AEA37" w14:textId="56C4B2E5"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5" w:history="1">
            <w:r w:rsidRPr="00407BEF">
              <w:rPr>
                <w:rStyle w:val="Hyperlink"/>
                <w:noProof/>
              </w:rPr>
              <w:t>Authoritarianism</w:t>
            </w:r>
            <w:r>
              <w:rPr>
                <w:noProof/>
                <w:webHidden/>
              </w:rPr>
              <w:tab/>
            </w:r>
            <w:r>
              <w:rPr>
                <w:noProof/>
                <w:webHidden/>
              </w:rPr>
              <w:fldChar w:fldCharType="begin"/>
            </w:r>
            <w:r>
              <w:rPr>
                <w:noProof/>
                <w:webHidden/>
              </w:rPr>
              <w:instrText xml:space="preserve"> PAGEREF _Toc75432185 \h </w:instrText>
            </w:r>
            <w:r>
              <w:rPr>
                <w:noProof/>
                <w:webHidden/>
              </w:rPr>
            </w:r>
            <w:r>
              <w:rPr>
                <w:noProof/>
                <w:webHidden/>
              </w:rPr>
              <w:fldChar w:fldCharType="separate"/>
            </w:r>
            <w:r w:rsidR="0001463B">
              <w:rPr>
                <w:noProof/>
                <w:webHidden/>
              </w:rPr>
              <w:t>52</w:t>
            </w:r>
            <w:r>
              <w:rPr>
                <w:noProof/>
                <w:webHidden/>
              </w:rPr>
              <w:fldChar w:fldCharType="end"/>
            </w:r>
          </w:hyperlink>
        </w:p>
        <w:p w14:paraId="46781ACB" w14:textId="207250D5"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6" w:history="1">
            <w:r w:rsidRPr="00407BEF">
              <w:rPr>
                <w:rStyle w:val="Hyperlink"/>
                <w:noProof/>
              </w:rPr>
              <w:t>Post-Materialism</w:t>
            </w:r>
            <w:r>
              <w:rPr>
                <w:noProof/>
                <w:webHidden/>
              </w:rPr>
              <w:tab/>
            </w:r>
            <w:r>
              <w:rPr>
                <w:noProof/>
                <w:webHidden/>
              </w:rPr>
              <w:fldChar w:fldCharType="begin"/>
            </w:r>
            <w:r>
              <w:rPr>
                <w:noProof/>
                <w:webHidden/>
              </w:rPr>
              <w:instrText xml:space="preserve"> PAGEREF _Toc75432186 \h </w:instrText>
            </w:r>
            <w:r>
              <w:rPr>
                <w:noProof/>
                <w:webHidden/>
              </w:rPr>
            </w:r>
            <w:r>
              <w:rPr>
                <w:noProof/>
                <w:webHidden/>
              </w:rPr>
              <w:fldChar w:fldCharType="separate"/>
            </w:r>
            <w:r w:rsidR="0001463B">
              <w:rPr>
                <w:noProof/>
                <w:webHidden/>
              </w:rPr>
              <w:t>55</w:t>
            </w:r>
            <w:r>
              <w:rPr>
                <w:noProof/>
                <w:webHidden/>
              </w:rPr>
              <w:fldChar w:fldCharType="end"/>
            </w:r>
          </w:hyperlink>
        </w:p>
        <w:p w14:paraId="08A8BD49" w14:textId="2A93631E" w:rsidR="00247079" w:rsidRDefault="00247079">
          <w:pPr>
            <w:pStyle w:val="TOC1"/>
            <w:tabs>
              <w:tab w:val="left" w:pos="440"/>
              <w:tab w:val="right" w:leader="dot" w:pos="9062"/>
            </w:tabs>
            <w:rPr>
              <w:rFonts w:asciiTheme="minorHAnsi" w:eastAsiaTheme="minorEastAsia" w:hAnsiTheme="minorHAnsi" w:cstheme="minorBidi"/>
              <w:noProof/>
              <w:lang w:val="nl-NL" w:bidi="he-IL"/>
            </w:rPr>
          </w:pPr>
          <w:hyperlink w:anchor="_Toc75432187" w:history="1">
            <w:r w:rsidRPr="00407BEF">
              <w:rPr>
                <w:rStyle w:val="Hyperlink"/>
                <w:noProof/>
              </w:rPr>
              <w:t>6.</w:t>
            </w:r>
            <w:r>
              <w:rPr>
                <w:rFonts w:asciiTheme="minorHAnsi" w:eastAsiaTheme="minorEastAsia" w:hAnsiTheme="minorHAnsi" w:cstheme="minorBidi"/>
                <w:noProof/>
                <w:lang w:val="nl-NL" w:bidi="he-IL"/>
              </w:rPr>
              <w:tab/>
            </w:r>
            <w:r w:rsidRPr="00407BEF">
              <w:rPr>
                <w:rStyle w:val="Hyperlink"/>
                <w:noProof/>
              </w:rPr>
              <w:t>Conclusions and Discussion</w:t>
            </w:r>
            <w:r>
              <w:rPr>
                <w:noProof/>
                <w:webHidden/>
              </w:rPr>
              <w:tab/>
            </w:r>
            <w:r>
              <w:rPr>
                <w:noProof/>
                <w:webHidden/>
              </w:rPr>
              <w:fldChar w:fldCharType="begin"/>
            </w:r>
            <w:r>
              <w:rPr>
                <w:noProof/>
                <w:webHidden/>
              </w:rPr>
              <w:instrText xml:space="preserve"> PAGEREF _Toc75432187 \h </w:instrText>
            </w:r>
            <w:r>
              <w:rPr>
                <w:noProof/>
                <w:webHidden/>
              </w:rPr>
            </w:r>
            <w:r>
              <w:rPr>
                <w:noProof/>
                <w:webHidden/>
              </w:rPr>
              <w:fldChar w:fldCharType="separate"/>
            </w:r>
            <w:r w:rsidR="0001463B">
              <w:rPr>
                <w:noProof/>
                <w:webHidden/>
              </w:rPr>
              <w:t>58</w:t>
            </w:r>
            <w:r>
              <w:rPr>
                <w:noProof/>
                <w:webHidden/>
              </w:rPr>
              <w:fldChar w:fldCharType="end"/>
            </w:r>
          </w:hyperlink>
        </w:p>
        <w:p w14:paraId="4C723D56" w14:textId="1C25508E"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8" w:history="1">
            <w:r w:rsidRPr="00407BEF">
              <w:rPr>
                <w:rStyle w:val="Hyperlink"/>
                <w:noProof/>
              </w:rPr>
              <w:t>Authoritarianism</w:t>
            </w:r>
            <w:r>
              <w:rPr>
                <w:noProof/>
                <w:webHidden/>
              </w:rPr>
              <w:tab/>
            </w:r>
            <w:r>
              <w:rPr>
                <w:noProof/>
                <w:webHidden/>
              </w:rPr>
              <w:fldChar w:fldCharType="begin"/>
            </w:r>
            <w:r>
              <w:rPr>
                <w:noProof/>
                <w:webHidden/>
              </w:rPr>
              <w:instrText xml:space="preserve"> PAGEREF _Toc75432188 \h </w:instrText>
            </w:r>
            <w:r>
              <w:rPr>
                <w:noProof/>
                <w:webHidden/>
              </w:rPr>
            </w:r>
            <w:r>
              <w:rPr>
                <w:noProof/>
                <w:webHidden/>
              </w:rPr>
              <w:fldChar w:fldCharType="separate"/>
            </w:r>
            <w:r w:rsidR="0001463B">
              <w:rPr>
                <w:noProof/>
                <w:webHidden/>
              </w:rPr>
              <w:t>58</w:t>
            </w:r>
            <w:r>
              <w:rPr>
                <w:noProof/>
                <w:webHidden/>
              </w:rPr>
              <w:fldChar w:fldCharType="end"/>
            </w:r>
          </w:hyperlink>
        </w:p>
        <w:p w14:paraId="55A7DF56" w14:textId="56A93A9F"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89" w:history="1">
            <w:r w:rsidRPr="00407BEF">
              <w:rPr>
                <w:rStyle w:val="Hyperlink"/>
                <w:noProof/>
              </w:rPr>
              <w:t>Post-Materialism</w:t>
            </w:r>
            <w:r>
              <w:rPr>
                <w:noProof/>
                <w:webHidden/>
              </w:rPr>
              <w:tab/>
            </w:r>
            <w:r>
              <w:rPr>
                <w:noProof/>
                <w:webHidden/>
              </w:rPr>
              <w:fldChar w:fldCharType="begin"/>
            </w:r>
            <w:r>
              <w:rPr>
                <w:noProof/>
                <w:webHidden/>
              </w:rPr>
              <w:instrText xml:space="preserve"> PAGEREF _Toc75432189 \h </w:instrText>
            </w:r>
            <w:r>
              <w:rPr>
                <w:noProof/>
                <w:webHidden/>
              </w:rPr>
            </w:r>
            <w:r>
              <w:rPr>
                <w:noProof/>
                <w:webHidden/>
              </w:rPr>
              <w:fldChar w:fldCharType="separate"/>
            </w:r>
            <w:r w:rsidR="0001463B">
              <w:rPr>
                <w:noProof/>
                <w:webHidden/>
              </w:rPr>
              <w:t>60</w:t>
            </w:r>
            <w:r>
              <w:rPr>
                <w:noProof/>
                <w:webHidden/>
              </w:rPr>
              <w:fldChar w:fldCharType="end"/>
            </w:r>
          </w:hyperlink>
        </w:p>
        <w:p w14:paraId="242FD0F1" w14:textId="2C47EC6D" w:rsidR="00247079" w:rsidRDefault="00247079">
          <w:pPr>
            <w:pStyle w:val="TOC2"/>
            <w:tabs>
              <w:tab w:val="right" w:leader="dot" w:pos="9062"/>
            </w:tabs>
            <w:rPr>
              <w:rFonts w:asciiTheme="minorHAnsi" w:eastAsiaTheme="minorEastAsia" w:hAnsiTheme="minorHAnsi" w:cstheme="minorBidi"/>
              <w:noProof/>
              <w:lang w:val="nl-NL" w:bidi="he-IL"/>
            </w:rPr>
          </w:pPr>
          <w:hyperlink w:anchor="_Toc75432190" w:history="1">
            <w:r w:rsidRPr="00407BEF">
              <w:rPr>
                <w:rStyle w:val="Hyperlink"/>
                <w:noProof/>
              </w:rPr>
              <w:t>Discussion</w:t>
            </w:r>
            <w:r>
              <w:rPr>
                <w:noProof/>
                <w:webHidden/>
              </w:rPr>
              <w:tab/>
            </w:r>
            <w:r>
              <w:rPr>
                <w:noProof/>
                <w:webHidden/>
              </w:rPr>
              <w:fldChar w:fldCharType="begin"/>
            </w:r>
            <w:r>
              <w:rPr>
                <w:noProof/>
                <w:webHidden/>
              </w:rPr>
              <w:instrText xml:space="preserve"> PAGEREF _Toc75432190 \h </w:instrText>
            </w:r>
            <w:r>
              <w:rPr>
                <w:noProof/>
                <w:webHidden/>
              </w:rPr>
            </w:r>
            <w:r>
              <w:rPr>
                <w:noProof/>
                <w:webHidden/>
              </w:rPr>
              <w:fldChar w:fldCharType="separate"/>
            </w:r>
            <w:r w:rsidR="0001463B">
              <w:rPr>
                <w:noProof/>
                <w:webHidden/>
              </w:rPr>
              <w:t>62</w:t>
            </w:r>
            <w:r>
              <w:rPr>
                <w:noProof/>
                <w:webHidden/>
              </w:rPr>
              <w:fldChar w:fldCharType="end"/>
            </w:r>
          </w:hyperlink>
        </w:p>
        <w:p w14:paraId="596F7A34" w14:textId="38ED95D0" w:rsidR="00247079" w:rsidRDefault="00247079">
          <w:pPr>
            <w:pStyle w:val="TOC1"/>
            <w:tabs>
              <w:tab w:val="right" w:leader="dot" w:pos="9062"/>
            </w:tabs>
            <w:rPr>
              <w:rFonts w:asciiTheme="minorHAnsi" w:eastAsiaTheme="minorEastAsia" w:hAnsiTheme="minorHAnsi" w:cstheme="minorBidi"/>
              <w:noProof/>
              <w:lang w:val="nl-NL" w:bidi="he-IL"/>
            </w:rPr>
          </w:pPr>
          <w:hyperlink w:anchor="_Toc75432191" w:history="1">
            <w:r w:rsidRPr="00407BEF">
              <w:rPr>
                <w:rStyle w:val="Hyperlink"/>
                <w:noProof/>
              </w:rPr>
              <w:t>Reference list</w:t>
            </w:r>
            <w:r>
              <w:rPr>
                <w:noProof/>
                <w:webHidden/>
              </w:rPr>
              <w:tab/>
            </w:r>
            <w:r>
              <w:rPr>
                <w:noProof/>
                <w:webHidden/>
              </w:rPr>
              <w:fldChar w:fldCharType="begin"/>
            </w:r>
            <w:r>
              <w:rPr>
                <w:noProof/>
                <w:webHidden/>
              </w:rPr>
              <w:instrText xml:space="preserve"> PAGEREF _Toc75432191 \h </w:instrText>
            </w:r>
            <w:r>
              <w:rPr>
                <w:noProof/>
                <w:webHidden/>
              </w:rPr>
            </w:r>
            <w:r>
              <w:rPr>
                <w:noProof/>
                <w:webHidden/>
              </w:rPr>
              <w:fldChar w:fldCharType="separate"/>
            </w:r>
            <w:r w:rsidR="0001463B">
              <w:rPr>
                <w:noProof/>
                <w:webHidden/>
              </w:rPr>
              <w:t>64</w:t>
            </w:r>
            <w:r>
              <w:rPr>
                <w:noProof/>
                <w:webHidden/>
              </w:rPr>
              <w:fldChar w:fldCharType="end"/>
            </w:r>
          </w:hyperlink>
        </w:p>
        <w:p w14:paraId="24AFEFC3" w14:textId="4535682E" w:rsidR="00247079" w:rsidRDefault="00247079">
          <w:pPr>
            <w:pStyle w:val="TOC1"/>
            <w:tabs>
              <w:tab w:val="right" w:leader="dot" w:pos="9062"/>
            </w:tabs>
            <w:rPr>
              <w:rFonts w:asciiTheme="minorHAnsi" w:eastAsiaTheme="minorEastAsia" w:hAnsiTheme="minorHAnsi" w:cstheme="minorBidi"/>
              <w:noProof/>
              <w:lang w:val="nl-NL" w:bidi="he-IL"/>
            </w:rPr>
          </w:pPr>
          <w:hyperlink w:anchor="_Toc75432192" w:history="1">
            <w:r w:rsidRPr="00407BEF">
              <w:rPr>
                <w:rStyle w:val="Hyperlink"/>
                <w:noProof/>
              </w:rPr>
              <w:t>Appendices</w:t>
            </w:r>
            <w:r>
              <w:rPr>
                <w:noProof/>
                <w:webHidden/>
              </w:rPr>
              <w:tab/>
            </w:r>
            <w:r>
              <w:rPr>
                <w:noProof/>
                <w:webHidden/>
              </w:rPr>
              <w:fldChar w:fldCharType="begin"/>
            </w:r>
            <w:r>
              <w:rPr>
                <w:noProof/>
                <w:webHidden/>
              </w:rPr>
              <w:instrText xml:space="preserve"> PAGEREF _Toc75432192 \h </w:instrText>
            </w:r>
            <w:r>
              <w:rPr>
                <w:noProof/>
                <w:webHidden/>
              </w:rPr>
            </w:r>
            <w:r>
              <w:rPr>
                <w:noProof/>
                <w:webHidden/>
              </w:rPr>
              <w:fldChar w:fldCharType="separate"/>
            </w:r>
            <w:r w:rsidR="0001463B">
              <w:rPr>
                <w:noProof/>
                <w:webHidden/>
              </w:rPr>
              <w:t>68</w:t>
            </w:r>
            <w:r>
              <w:rPr>
                <w:noProof/>
                <w:webHidden/>
              </w:rPr>
              <w:fldChar w:fldCharType="end"/>
            </w:r>
          </w:hyperlink>
        </w:p>
        <w:p w14:paraId="0C8DE1A3" w14:textId="77777777" w:rsidR="001C2ACB" w:rsidRPr="00C60226" w:rsidRDefault="001C2ACB">
          <w:r w:rsidRPr="00C60226">
            <w:rPr>
              <w:b/>
              <w:bCs/>
              <w:noProof/>
            </w:rPr>
            <w:fldChar w:fldCharType="end"/>
          </w:r>
        </w:p>
      </w:sdtContent>
    </w:sdt>
    <w:p w14:paraId="240216D2" w14:textId="348888C0" w:rsidR="0081130B" w:rsidRDefault="00652F1B" w:rsidP="00C22621">
      <w:pPr>
        <w:pStyle w:val="Heading1"/>
        <w:spacing w:line="420" w:lineRule="auto"/>
        <w:rPr>
          <w:rFonts w:asciiTheme="minorBidi" w:hAnsiTheme="minorBidi" w:cstheme="minorBidi"/>
        </w:rPr>
      </w:pPr>
      <w:r w:rsidRPr="00C60226">
        <w:br w:type="page"/>
      </w:r>
      <w:r w:rsidR="0081130B" w:rsidRPr="0081130B">
        <w:rPr>
          <w:rFonts w:asciiTheme="minorBidi" w:hAnsiTheme="minorBidi" w:cstheme="minorBidi"/>
        </w:rPr>
        <w:t>List of Tables and Figures</w:t>
      </w:r>
    </w:p>
    <w:p w14:paraId="74F2F321" w14:textId="77777777" w:rsidR="00C22621" w:rsidRPr="00C22621" w:rsidRDefault="00C22621" w:rsidP="00C22621"/>
    <w:p w14:paraId="5DA191BB" w14:textId="75CCA3BC" w:rsidR="0081130B" w:rsidRPr="00453B96" w:rsidRDefault="0081130B" w:rsidP="00080CD7">
      <w:pPr>
        <w:spacing w:line="420" w:lineRule="auto"/>
        <w:rPr>
          <w:bCs/>
          <w:color w:val="000000" w:themeColor="text1"/>
        </w:rPr>
      </w:pPr>
      <w:r w:rsidRPr="00453B96">
        <w:rPr>
          <w:bCs/>
          <w:color w:val="000000" w:themeColor="text1"/>
        </w:rPr>
        <w:t xml:space="preserve">Table 1: </w:t>
      </w:r>
      <w:r w:rsidR="0072481E">
        <w:rPr>
          <w:bCs/>
          <w:color w:val="000000" w:themeColor="text1"/>
        </w:rPr>
        <w:tab/>
      </w:r>
      <w:r w:rsidRPr="00453B96">
        <w:rPr>
          <w:bCs/>
          <w:color w:val="000000" w:themeColor="text1"/>
        </w:rPr>
        <w:t>Countries and regions included in this resear</w:t>
      </w:r>
      <w:r w:rsidRPr="00453B96">
        <w:rPr>
          <w:bCs/>
          <w:color w:val="000000" w:themeColor="text1"/>
        </w:rPr>
        <w:t>ch</w:t>
      </w:r>
      <w:r w:rsidRPr="00453B96">
        <w:rPr>
          <w:bCs/>
        </w:rPr>
        <w:tab/>
      </w:r>
      <w:r w:rsidRPr="00453B96">
        <w:rPr>
          <w:bCs/>
        </w:rPr>
        <w:tab/>
      </w:r>
      <w:r w:rsidRPr="00453B96">
        <w:rPr>
          <w:bCs/>
        </w:rPr>
        <w:tab/>
        <w:t>2</w:t>
      </w:r>
      <w:r w:rsidR="00C22621">
        <w:rPr>
          <w:bCs/>
        </w:rPr>
        <w:t>7</w:t>
      </w:r>
    </w:p>
    <w:p w14:paraId="0D3A2F10" w14:textId="41C8B80B" w:rsidR="0081130B" w:rsidRPr="00453B96" w:rsidRDefault="0081130B" w:rsidP="00080CD7">
      <w:pPr>
        <w:spacing w:line="420" w:lineRule="auto"/>
        <w:rPr>
          <w:bCs/>
        </w:rPr>
      </w:pPr>
      <w:r w:rsidRPr="00453B96">
        <w:rPr>
          <w:bCs/>
        </w:rPr>
        <w:t xml:space="preserve">Table 2: </w:t>
      </w:r>
      <w:r w:rsidR="0072481E">
        <w:rPr>
          <w:bCs/>
        </w:rPr>
        <w:tab/>
      </w:r>
      <w:r w:rsidRPr="00453B96">
        <w:rPr>
          <w:bCs/>
        </w:rPr>
        <w:t>Countries divided into their democracy type</w:t>
      </w:r>
      <w:r w:rsidRPr="00453B96">
        <w:rPr>
          <w:bCs/>
        </w:rPr>
        <w:tab/>
      </w:r>
      <w:r w:rsidRPr="00453B96">
        <w:rPr>
          <w:bCs/>
        </w:rPr>
        <w:tab/>
      </w:r>
      <w:r w:rsidRPr="00453B96">
        <w:rPr>
          <w:bCs/>
        </w:rPr>
        <w:tab/>
      </w:r>
      <w:r w:rsidRPr="00453B96">
        <w:rPr>
          <w:bCs/>
        </w:rPr>
        <w:tab/>
        <w:t>3</w:t>
      </w:r>
      <w:r w:rsidR="00C22621">
        <w:rPr>
          <w:bCs/>
        </w:rPr>
        <w:t>0</w:t>
      </w:r>
    </w:p>
    <w:p w14:paraId="214157BC" w14:textId="3206BD95" w:rsidR="0081130B" w:rsidRPr="00453B96" w:rsidRDefault="0081130B" w:rsidP="00080CD7">
      <w:pPr>
        <w:spacing w:line="420" w:lineRule="auto"/>
        <w:rPr>
          <w:bCs/>
        </w:rPr>
      </w:pPr>
      <w:r w:rsidRPr="00453B96">
        <w:rPr>
          <w:bCs/>
        </w:rPr>
        <w:t xml:space="preserve">Figure 1: </w:t>
      </w:r>
      <w:r w:rsidR="0072481E">
        <w:rPr>
          <w:bCs/>
        </w:rPr>
        <w:tab/>
      </w:r>
      <w:r w:rsidRPr="00453B96">
        <w:rPr>
          <w:bCs/>
        </w:rPr>
        <w:t>Authoritarian values divided in different cohorts</w:t>
      </w:r>
      <w:r w:rsidR="00453B96">
        <w:rPr>
          <w:bCs/>
        </w:rPr>
        <w:tab/>
      </w:r>
      <w:r w:rsidR="00453B96">
        <w:rPr>
          <w:bCs/>
        </w:rPr>
        <w:tab/>
      </w:r>
      <w:r w:rsidR="00453B96">
        <w:rPr>
          <w:bCs/>
        </w:rPr>
        <w:tab/>
        <w:t>3</w:t>
      </w:r>
      <w:r w:rsidR="00C22621">
        <w:rPr>
          <w:bCs/>
        </w:rPr>
        <w:t>4</w:t>
      </w:r>
    </w:p>
    <w:p w14:paraId="6BCE3E21" w14:textId="72C5A1E9" w:rsidR="0081130B" w:rsidRPr="00453B96" w:rsidRDefault="0081130B" w:rsidP="00080CD7">
      <w:pPr>
        <w:spacing w:line="420" w:lineRule="auto"/>
        <w:rPr>
          <w:bCs/>
        </w:rPr>
      </w:pPr>
      <w:r w:rsidRPr="00453B96">
        <w:rPr>
          <w:bCs/>
        </w:rPr>
        <w:t xml:space="preserve">Figure 2: </w:t>
      </w:r>
      <w:r w:rsidR="0072481E">
        <w:rPr>
          <w:bCs/>
        </w:rPr>
        <w:tab/>
      </w:r>
      <w:r w:rsidRPr="00453B96">
        <w:rPr>
          <w:bCs/>
        </w:rPr>
        <w:t>Post-material values divided in different cohorts</w:t>
      </w:r>
      <w:r w:rsidR="00453B96">
        <w:rPr>
          <w:bCs/>
        </w:rPr>
        <w:tab/>
      </w:r>
      <w:r w:rsidR="00453B96">
        <w:rPr>
          <w:bCs/>
        </w:rPr>
        <w:tab/>
      </w:r>
      <w:r w:rsidR="00453B96">
        <w:rPr>
          <w:bCs/>
        </w:rPr>
        <w:tab/>
        <w:t>3</w:t>
      </w:r>
      <w:r w:rsidR="00C22621">
        <w:rPr>
          <w:bCs/>
        </w:rPr>
        <w:t>4</w:t>
      </w:r>
    </w:p>
    <w:p w14:paraId="7FBDC585" w14:textId="3AF271D2" w:rsidR="0081130B" w:rsidRPr="00453B96" w:rsidRDefault="0081130B" w:rsidP="00080CD7">
      <w:pPr>
        <w:spacing w:line="420" w:lineRule="auto"/>
        <w:rPr>
          <w:bCs/>
          <w:color w:val="000000" w:themeColor="text1"/>
        </w:rPr>
      </w:pPr>
      <w:r w:rsidRPr="00453B96">
        <w:rPr>
          <w:bCs/>
          <w:color w:val="000000" w:themeColor="text1"/>
        </w:rPr>
        <w:t xml:space="preserve">Figure 3: </w:t>
      </w:r>
      <w:r w:rsidR="0072481E">
        <w:rPr>
          <w:bCs/>
          <w:color w:val="000000" w:themeColor="text1"/>
        </w:rPr>
        <w:tab/>
      </w:r>
      <w:r w:rsidRPr="00453B96">
        <w:rPr>
          <w:bCs/>
          <w:color w:val="000000" w:themeColor="text1"/>
        </w:rPr>
        <w:t>Authoritarian values divided in different regions</w:t>
      </w:r>
      <w:r w:rsidR="00453B96">
        <w:rPr>
          <w:bCs/>
          <w:color w:val="000000" w:themeColor="text1"/>
        </w:rPr>
        <w:tab/>
      </w:r>
      <w:r w:rsidR="00453B96">
        <w:rPr>
          <w:bCs/>
          <w:color w:val="000000" w:themeColor="text1"/>
        </w:rPr>
        <w:tab/>
      </w:r>
      <w:r w:rsidR="00453B96">
        <w:rPr>
          <w:bCs/>
          <w:color w:val="000000" w:themeColor="text1"/>
        </w:rPr>
        <w:tab/>
        <w:t>3</w:t>
      </w:r>
      <w:r w:rsidR="00C22621">
        <w:rPr>
          <w:bCs/>
          <w:color w:val="000000" w:themeColor="text1"/>
        </w:rPr>
        <w:t>5</w:t>
      </w:r>
    </w:p>
    <w:p w14:paraId="4154656D" w14:textId="21DA7547" w:rsidR="0081130B" w:rsidRPr="00453B96" w:rsidRDefault="0081130B" w:rsidP="00080CD7">
      <w:pPr>
        <w:spacing w:line="420" w:lineRule="auto"/>
        <w:rPr>
          <w:bCs/>
        </w:rPr>
      </w:pPr>
      <w:r w:rsidRPr="00453B96">
        <w:rPr>
          <w:bCs/>
        </w:rPr>
        <w:t xml:space="preserve">Figure 4: </w:t>
      </w:r>
      <w:r w:rsidR="0072481E">
        <w:rPr>
          <w:bCs/>
        </w:rPr>
        <w:tab/>
      </w:r>
      <w:r w:rsidRPr="00453B96">
        <w:rPr>
          <w:bCs/>
        </w:rPr>
        <w:t>Post-material values divided in different regions</w:t>
      </w:r>
      <w:r w:rsidR="00453B96">
        <w:rPr>
          <w:bCs/>
        </w:rPr>
        <w:tab/>
      </w:r>
      <w:r w:rsidR="00453B96">
        <w:rPr>
          <w:bCs/>
        </w:rPr>
        <w:tab/>
      </w:r>
      <w:r w:rsidR="00453B96">
        <w:rPr>
          <w:bCs/>
        </w:rPr>
        <w:tab/>
        <w:t>3</w:t>
      </w:r>
      <w:r w:rsidR="00C22621">
        <w:rPr>
          <w:bCs/>
        </w:rPr>
        <w:t>5</w:t>
      </w:r>
    </w:p>
    <w:p w14:paraId="32BEA427" w14:textId="121D8F57" w:rsidR="0081130B" w:rsidRPr="00453B96" w:rsidRDefault="0081130B" w:rsidP="00080CD7">
      <w:pPr>
        <w:autoSpaceDE w:val="0"/>
        <w:autoSpaceDN w:val="0"/>
        <w:adjustRightInd w:val="0"/>
        <w:spacing w:line="420" w:lineRule="auto"/>
        <w:rPr>
          <w:bCs/>
        </w:rPr>
      </w:pPr>
      <w:r w:rsidRPr="00453B96">
        <w:rPr>
          <w:bCs/>
        </w:rPr>
        <w:t xml:space="preserve">Figure 5: </w:t>
      </w:r>
      <w:r w:rsidR="0072481E">
        <w:rPr>
          <w:bCs/>
        </w:rPr>
        <w:tab/>
      </w:r>
      <w:r w:rsidRPr="00453B96">
        <w:rPr>
          <w:bCs/>
        </w:rPr>
        <w:t>Authoritarian values divided in different democratic type</w:t>
      </w:r>
      <w:r w:rsidR="00453B96">
        <w:rPr>
          <w:bCs/>
        </w:rPr>
        <w:tab/>
      </w:r>
      <w:r w:rsidR="00453B96">
        <w:rPr>
          <w:bCs/>
        </w:rPr>
        <w:tab/>
        <w:t>3</w:t>
      </w:r>
      <w:r w:rsidR="00C22621">
        <w:rPr>
          <w:bCs/>
        </w:rPr>
        <w:t>6</w:t>
      </w:r>
    </w:p>
    <w:p w14:paraId="473F5D5A" w14:textId="00ECB691" w:rsidR="0081130B" w:rsidRPr="00453B96" w:rsidRDefault="0081130B" w:rsidP="00080CD7">
      <w:pPr>
        <w:spacing w:line="420" w:lineRule="auto"/>
        <w:rPr>
          <w:bCs/>
        </w:rPr>
      </w:pPr>
      <w:r w:rsidRPr="00453B96">
        <w:rPr>
          <w:bCs/>
        </w:rPr>
        <w:t xml:space="preserve">Figure 6: </w:t>
      </w:r>
      <w:r w:rsidR="0072481E">
        <w:rPr>
          <w:bCs/>
        </w:rPr>
        <w:tab/>
      </w:r>
      <w:r w:rsidRPr="00453B96">
        <w:rPr>
          <w:bCs/>
        </w:rPr>
        <w:t>Post-material values divided in different democratic types</w:t>
      </w:r>
      <w:r w:rsidR="00453B96">
        <w:rPr>
          <w:bCs/>
        </w:rPr>
        <w:tab/>
      </w:r>
      <w:r w:rsidR="00453B96">
        <w:rPr>
          <w:bCs/>
        </w:rPr>
        <w:tab/>
        <w:t>3</w:t>
      </w:r>
      <w:r w:rsidR="00C22621">
        <w:rPr>
          <w:bCs/>
        </w:rPr>
        <w:t>6</w:t>
      </w:r>
    </w:p>
    <w:p w14:paraId="5183E5FB" w14:textId="57331C15"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3.1: </w:t>
      </w:r>
      <w:r w:rsidR="0072481E">
        <w:rPr>
          <w:rFonts w:ascii="Arial" w:hAnsi="Arial" w:cs="Arial"/>
          <w:bCs/>
          <w:sz w:val="22"/>
          <w:szCs w:val="22"/>
          <w:lang w:val="en-US"/>
        </w:rPr>
        <w:tab/>
      </w:r>
      <w:r w:rsidRPr="00453B96">
        <w:rPr>
          <w:rFonts w:ascii="Arial" w:hAnsi="Arial" w:cs="Arial"/>
          <w:bCs/>
          <w:sz w:val="22"/>
          <w:szCs w:val="22"/>
          <w:lang w:val="en-US"/>
        </w:rPr>
        <w:t xml:space="preserve">Authoritarian values for Cohort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1</w:t>
      </w:r>
    </w:p>
    <w:p w14:paraId="240761C7" w14:textId="6AFAC9AB"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3.2: </w:t>
      </w:r>
      <w:r w:rsidR="0072481E">
        <w:rPr>
          <w:rFonts w:ascii="Arial" w:hAnsi="Arial" w:cs="Arial"/>
          <w:bCs/>
          <w:sz w:val="22"/>
          <w:szCs w:val="22"/>
          <w:lang w:val="en-US"/>
        </w:rPr>
        <w:tab/>
      </w:r>
      <w:r w:rsidRPr="00453B96">
        <w:rPr>
          <w:rFonts w:ascii="Arial" w:hAnsi="Arial" w:cs="Arial"/>
          <w:bCs/>
          <w:sz w:val="22"/>
          <w:szCs w:val="22"/>
          <w:lang w:val="en-US"/>
        </w:rPr>
        <w:t xml:space="preserve">Authoritarian values for Cohort 1996+ (wave 2017-2020) </w:t>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2</w:t>
      </w:r>
    </w:p>
    <w:p w14:paraId="36EF2D72" w14:textId="5050B159"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3.3: </w:t>
      </w:r>
      <w:r w:rsidR="0072481E">
        <w:rPr>
          <w:rFonts w:ascii="Arial" w:hAnsi="Arial" w:cs="Arial"/>
          <w:bCs/>
          <w:sz w:val="22"/>
          <w:szCs w:val="22"/>
          <w:lang w:val="en-US"/>
        </w:rPr>
        <w:tab/>
      </w:r>
      <w:r w:rsidRPr="00453B96">
        <w:rPr>
          <w:rFonts w:ascii="Arial" w:hAnsi="Arial" w:cs="Arial"/>
          <w:bCs/>
          <w:sz w:val="22"/>
          <w:szCs w:val="22"/>
          <w:lang w:val="en-US"/>
        </w:rPr>
        <w:t xml:space="preserve">Authoritarian values for Cohorts 1986 –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3</w:t>
      </w:r>
    </w:p>
    <w:p w14:paraId="0442BED7" w14:textId="070F7A8D"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3.4: </w:t>
      </w:r>
      <w:r w:rsidR="0072481E">
        <w:rPr>
          <w:rFonts w:ascii="Arial" w:hAnsi="Arial" w:cs="Arial"/>
          <w:bCs/>
          <w:sz w:val="22"/>
          <w:szCs w:val="22"/>
          <w:lang w:val="en-US"/>
        </w:rPr>
        <w:tab/>
      </w:r>
      <w:r w:rsidRPr="00453B96">
        <w:rPr>
          <w:rFonts w:ascii="Arial" w:hAnsi="Arial" w:cs="Arial"/>
          <w:bCs/>
          <w:sz w:val="22"/>
          <w:szCs w:val="22"/>
          <w:lang w:val="en-US"/>
        </w:rPr>
        <w:t xml:space="preserve">Authoritarian values for Cohorts 1976 –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4</w:t>
      </w:r>
    </w:p>
    <w:p w14:paraId="014D127E" w14:textId="777EF116"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3.5: </w:t>
      </w:r>
      <w:r w:rsidR="0072481E">
        <w:rPr>
          <w:rFonts w:ascii="Arial" w:hAnsi="Arial" w:cs="Arial"/>
          <w:bCs/>
          <w:sz w:val="22"/>
          <w:szCs w:val="22"/>
          <w:lang w:val="en-US"/>
        </w:rPr>
        <w:tab/>
      </w:r>
      <w:r w:rsidRPr="00453B96">
        <w:rPr>
          <w:rFonts w:ascii="Arial" w:hAnsi="Arial" w:cs="Arial"/>
          <w:bCs/>
          <w:sz w:val="22"/>
          <w:szCs w:val="22"/>
          <w:lang w:val="en-US"/>
        </w:rPr>
        <w:t xml:space="preserve">Authoritarian values for Cohorts 1966-1975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5</w:t>
      </w:r>
    </w:p>
    <w:p w14:paraId="35C91F3E" w14:textId="36391565"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4.1: </w:t>
      </w:r>
      <w:r w:rsidR="0072481E">
        <w:rPr>
          <w:rFonts w:ascii="Arial" w:hAnsi="Arial" w:cs="Arial"/>
          <w:bCs/>
          <w:sz w:val="22"/>
          <w:szCs w:val="22"/>
          <w:lang w:val="en-US"/>
        </w:rPr>
        <w:tab/>
      </w:r>
      <w:r w:rsidRPr="00453B96">
        <w:rPr>
          <w:rFonts w:ascii="Arial" w:hAnsi="Arial" w:cs="Arial"/>
          <w:bCs/>
          <w:sz w:val="22"/>
          <w:szCs w:val="22"/>
          <w:lang w:val="en-US"/>
        </w:rPr>
        <w:t xml:space="preserve">Post-material values for Cohort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6</w:t>
      </w:r>
    </w:p>
    <w:p w14:paraId="071111A2" w14:textId="79E18BCC"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4.2: </w:t>
      </w:r>
      <w:r w:rsidR="0072481E">
        <w:rPr>
          <w:rFonts w:ascii="Arial" w:hAnsi="Arial" w:cs="Arial"/>
          <w:bCs/>
          <w:sz w:val="22"/>
          <w:szCs w:val="22"/>
          <w:lang w:val="en-US"/>
        </w:rPr>
        <w:tab/>
      </w:r>
      <w:r w:rsidRPr="00453B96">
        <w:rPr>
          <w:rFonts w:ascii="Arial" w:hAnsi="Arial" w:cs="Arial"/>
          <w:bCs/>
          <w:sz w:val="22"/>
          <w:szCs w:val="22"/>
          <w:lang w:val="en-US"/>
        </w:rPr>
        <w:t xml:space="preserve">Post-material values for Cohort 1996+ (wave 2017-2020) </w:t>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7</w:t>
      </w:r>
    </w:p>
    <w:p w14:paraId="0188BCE0" w14:textId="5A28F46F"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4.3: </w:t>
      </w:r>
      <w:r w:rsidR="0072481E">
        <w:rPr>
          <w:rFonts w:ascii="Arial" w:hAnsi="Arial" w:cs="Arial"/>
          <w:bCs/>
          <w:sz w:val="22"/>
          <w:szCs w:val="22"/>
          <w:lang w:val="en-US"/>
        </w:rPr>
        <w:tab/>
      </w:r>
      <w:r w:rsidRPr="00453B96">
        <w:rPr>
          <w:rFonts w:ascii="Arial" w:hAnsi="Arial" w:cs="Arial"/>
          <w:bCs/>
          <w:sz w:val="22"/>
          <w:szCs w:val="22"/>
          <w:lang w:val="en-US"/>
        </w:rPr>
        <w:t xml:space="preserve">Post-material values for Cohorts 1986 –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4</w:t>
      </w:r>
      <w:r w:rsidR="00C22621">
        <w:rPr>
          <w:rFonts w:ascii="Arial" w:hAnsi="Arial" w:cs="Arial"/>
          <w:bCs/>
          <w:sz w:val="22"/>
          <w:szCs w:val="22"/>
          <w:lang w:val="en-US"/>
        </w:rPr>
        <w:t>8</w:t>
      </w:r>
    </w:p>
    <w:p w14:paraId="302A7520" w14:textId="2132B0CF"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4.4: </w:t>
      </w:r>
      <w:r w:rsidR="0072481E">
        <w:rPr>
          <w:rFonts w:ascii="Arial" w:hAnsi="Arial" w:cs="Arial"/>
          <w:bCs/>
          <w:sz w:val="22"/>
          <w:szCs w:val="22"/>
          <w:lang w:val="en-US"/>
        </w:rPr>
        <w:tab/>
      </w:r>
      <w:r w:rsidRPr="00453B96">
        <w:rPr>
          <w:rFonts w:ascii="Arial" w:hAnsi="Arial" w:cs="Arial"/>
          <w:bCs/>
          <w:sz w:val="22"/>
          <w:szCs w:val="22"/>
          <w:lang w:val="en-US"/>
        </w:rPr>
        <w:t xml:space="preserve">Post-material values for Cohorts 1976 – 1996+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r>
      <w:r w:rsidR="00C22621">
        <w:rPr>
          <w:rFonts w:ascii="Arial" w:hAnsi="Arial" w:cs="Arial"/>
          <w:bCs/>
          <w:sz w:val="22"/>
          <w:szCs w:val="22"/>
          <w:lang w:val="en-US"/>
        </w:rPr>
        <w:t>49</w:t>
      </w:r>
      <w:r>
        <w:rPr>
          <w:rFonts w:ascii="Arial" w:hAnsi="Arial" w:cs="Arial"/>
          <w:bCs/>
          <w:sz w:val="22"/>
          <w:szCs w:val="22"/>
          <w:lang w:val="en-US"/>
        </w:rPr>
        <w:tab/>
      </w:r>
    </w:p>
    <w:p w14:paraId="4FF2BF03" w14:textId="486494DC" w:rsidR="00453B96" w:rsidRPr="00453B96" w:rsidRDefault="00453B96" w:rsidP="00080CD7">
      <w:pPr>
        <w:pStyle w:val="Default"/>
        <w:spacing w:line="420" w:lineRule="auto"/>
        <w:rPr>
          <w:rFonts w:ascii="Arial" w:hAnsi="Arial" w:cs="Arial"/>
          <w:bCs/>
          <w:sz w:val="22"/>
          <w:szCs w:val="22"/>
          <w:lang w:val="en-US"/>
        </w:rPr>
      </w:pPr>
      <w:r w:rsidRPr="00453B96">
        <w:rPr>
          <w:rFonts w:ascii="Arial" w:hAnsi="Arial" w:cs="Arial"/>
          <w:bCs/>
          <w:sz w:val="22"/>
          <w:szCs w:val="22"/>
          <w:lang w:val="en-US"/>
        </w:rPr>
        <w:t xml:space="preserve">Table 4.5: </w:t>
      </w:r>
      <w:r w:rsidR="0072481E">
        <w:rPr>
          <w:rFonts w:ascii="Arial" w:hAnsi="Arial" w:cs="Arial"/>
          <w:bCs/>
          <w:sz w:val="22"/>
          <w:szCs w:val="22"/>
          <w:lang w:val="en-US"/>
        </w:rPr>
        <w:tab/>
      </w:r>
      <w:r w:rsidRPr="00453B96">
        <w:rPr>
          <w:rFonts w:ascii="Arial" w:hAnsi="Arial" w:cs="Arial"/>
          <w:bCs/>
          <w:sz w:val="22"/>
          <w:szCs w:val="22"/>
          <w:lang w:val="en-US"/>
        </w:rPr>
        <w:t xml:space="preserve">Post-material values for Cohort 1966 – 1975 </w:t>
      </w:r>
      <w:r>
        <w:rPr>
          <w:rFonts w:ascii="Arial" w:hAnsi="Arial" w:cs="Arial"/>
          <w:bCs/>
          <w:sz w:val="22"/>
          <w:szCs w:val="22"/>
          <w:lang w:val="en-US"/>
        </w:rPr>
        <w:tab/>
      </w:r>
      <w:r>
        <w:rPr>
          <w:rFonts w:ascii="Arial" w:hAnsi="Arial" w:cs="Arial"/>
          <w:bCs/>
          <w:sz w:val="22"/>
          <w:szCs w:val="22"/>
          <w:lang w:val="en-US"/>
        </w:rPr>
        <w:tab/>
      </w:r>
      <w:r>
        <w:rPr>
          <w:rFonts w:ascii="Arial" w:hAnsi="Arial" w:cs="Arial"/>
          <w:bCs/>
          <w:sz w:val="22"/>
          <w:szCs w:val="22"/>
          <w:lang w:val="en-US"/>
        </w:rPr>
        <w:tab/>
        <w:t>5</w:t>
      </w:r>
      <w:r w:rsidR="00C22621">
        <w:rPr>
          <w:rFonts w:ascii="Arial" w:hAnsi="Arial" w:cs="Arial"/>
          <w:bCs/>
          <w:sz w:val="22"/>
          <w:szCs w:val="22"/>
          <w:lang w:val="en-US"/>
        </w:rPr>
        <w:t>0</w:t>
      </w:r>
    </w:p>
    <w:p w14:paraId="6AC511E5" w14:textId="2E96BCBE" w:rsidR="00453B96" w:rsidRPr="00453B96" w:rsidRDefault="00453B96" w:rsidP="00080CD7">
      <w:pPr>
        <w:spacing w:line="420" w:lineRule="auto"/>
        <w:rPr>
          <w:bCs/>
        </w:rPr>
      </w:pPr>
    </w:p>
    <w:p w14:paraId="67D39904" w14:textId="30C56C99" w:rsidR="00453B96" w:rsidRPr="00453B96" w:rsidRDefault="00453B96" w:rsidP="00080CD7">
      <w:pPr>
        <w:spacing w:line="420" w:lineRule="auto"/>
        <w:rPr>
          <w:bCs/>
        </w:rPr>
      </w:pPr>
      <w:r w:rsidRPr="00453B96">
        <w:rPr>
          <w:bCs/>
        </w:rPr>
        <w:t>Appendices</w:t>
      </w:r>
    </w:p>
    <w:p w14:paraId="20E3ECA5" w14:textId="62FA3F38" w:rsidR="00453B96" w:rsidRPr="00453B96" w:rsidRDefault="00453B96" w:rsidP="00080CD7">
      <w:pPr>
        <w:spacing w:line="420" w:lineRule="auto"/>
        <w:rPr>
          <w:bCs/>
        </w:rPr>
      </w:pPr>
    </w:p>
    <w:p w14:paraId="355839E9" w14:textId="0962853E" w:rsidR="00453B96" w:rsidRPr="00453B96" w:rsidRDefault="00453B96" w:rsidP="00080CD7">
      <w:pPr>
        <w:spacing w:line="420" w:lineRule="auto"/>
        <w:rPr>
          <w:bCs/>
        </w:rPr>
      </w:pPr>
      <w:r w:rsidRPr="00453B96">
        <w:rPr>
          <w:bCs/>
        </w:rPr>
        <w:t xml:space="preserve">Table 5: </w:t>
      </w:r>
      <w:r w:rsidR="0072481E">
        <w:rPr>
          <w:bCs/>
        </w:rPr>
        <w:tab/>
      </w:r>
      <w:r w:rsidRPr="00453B96">
        <w:rPr>
          <w:bCs/>
        </w:rPr>
        <w:t>Total number of cases</w:t>
      </w:r>
      <w:r>
        <w:rPr>
          <w:bCs/>
        </w:rPr>
        <w:tab/>
      </w:r>
      <w:r>
        <w:rPr>
          <w:bCs/>
        </w:rPr>
        <w:tab/>
      </w:r>
      <w:r>
        <w:rPr>
          <w:bCs/>
        </w:rPr>
        <w:tab/>
      </w:r>
      <w:r>
        <w:rPr>
          <w:bCs/>
        </w:rPr>
        <w:tab/>
      </w:r>
      <w:r>
        <w:rPr>
          <w:bCs/>
        </w:rPr>
        <w:tab/>
      </w:r>
      <w:r>
        <w:rPr>
          <w:bCs/>
        </w:rPr>
        <w:tab/>
        <w:t>6</w:t>
      </w:r>
      <w:r w:rsidR="00C22621">
        <w:rPr>
          <w:bCs/>
        </w:rPr>
        <w:t>8</w:t>
      </w:r>
      <w:r>
        <w:rPr>
          <w:bCs/>
        </w:rPr>
        <w:t>-7</w:t>
      </w:r>
      <w:r w:rsidR="00C22621">
        <w:rPr>
          <w:bCs/>
        </w:rPr>
        <w:t>0</w:t>
      </w:r>
    </w:p>
    <w:p w14:paraId="7991A8E9" w14:textId="0AE7C913" w:rsidR="0081130B" w:rsidRPr="00453B96" w:rsidRDefault="00453B96" w:rsidP="00080CD7">
      <w:pPr>
        <w:spacing w:line="420" w:lineRule="auto"/>
        <w:rPr>
          <w:bCs/>
        </w:rPr>
      </w:pPr>
      <w:r w:rsidRPr="00453B96">
        <w:rPr>
          <w:bCs/>
        </w:rPr>
        <w:t xml:space="preserve">Table 6: </w:t>
      </w:r>
      <w:r w:rsidR="0072481E">
        <w:rPr>
          <w:bCs/>
        </w:rPr>
        <w:tab/>
      </w:r>
      <w:r w:rsidRPr="00453B96">
        <w:rPr>
          <w:bCs/>
        </w:rPr>
        <w:t>Mean scores per cohort</w:t>
      </w:r>
      <w:r>
        <w:rPr>
          <w:bCs/>
        </w:rPr>
        <w:tab/>
      </w:r>
      <w:r>
        <w:rPr>
          <w:bCs/>
        </w:rPr>
        <w:tab/>
      </w:r>
      <w:r>
        <w:rPr>
          <w:bCs/>
        </w:rPr>
        <w:tab/>
      </w:r>
      <w:r>
        <w:rPr>
          <w:bCs/>
        </w:rPr>
        <w:tab/>
      </w:r>
      <w:r>
        <w:rPr>
          <w:bCs/>
        </w:rPr>
        <w:tab/>
      </w:r>
      <w:r>
        <w:rPr>
          <w:bCs/>
        </w:rPr>
        <w:tab/>
        <w:t>7</w:t>
      </w:r>
      <w:r w:rsidR="00C22621">
        <w:rPr>
          <w:bCs/>
        </w:rPr>
        <w:t>1</w:t>
      </w:r>
    </w:p>
    <w:p w14:paraId="3B66A21A" w14:textId="62DA1FB4" w:rsidR="0081130B" w:rsidRPr="00453B96" w:rsidRDefault="00453B96" w:rsidP="00080CD7">
      <w:pPr>
        <w:spacing w:line="420" w:lineRule="auto"/>
        <w:rPr>
          <w:bCs/>
        </w:rPr>
      </w:pPr>
      <w:bookmarkStart w:id="0" w:name="_Toc75432165"/>
      <w:r w:rsidRPr="00453B96">
        <w:rPr>
          <w:bCs/>
        </w:rPr>
        <w:t xml:space="preserve">Table 7: </w:t>
      </w:r>
      <w:r w:rsidR="0072481E">
        <w:rPr>
          <w:bCs/>
        </w:rPr>
        <w:tab/>
      </w:r>
      <w:r w:rsidRPr="00453B96">
        <w:rPr>
          <w:bCs/>
        </w:rPr>
        <w:t>Mean scores per region</w:t>
      </w:r>
      <w:r>
        <w:rPr>
          <w:bCs/>
        </w:rPr>
        <w:tab/>
      </w:r>
      <w:r>
        <w:rPr>
          <w:bCs/>
        </w:rPr>
        <w:tab/>
      </w:r>
      <w:r>
        <w:rPr>
          <w:bCs/>
        </w:rPr>
        <w:tab/>
      </w:r>
      <w:r>
        <w:rPr>
          <w:bCs/>
        </w:rPr>
        <w:tab/>
      </w:r>
      <w:r>
        <w:rPr>
          <w:bCs/>
        </w:rPr>
        <w:tab/>
      </w:r>
      <w:r>
        <w:rPr>
          <w:bCs/>
        </w:rPr>
        <w:tab/>
        <w:t>7</w:t>
      </w:r>
      <w:r w:rsidR="00C22621">
        <w:rPr>
          <w:bCs/>
        </w:rPr>
        <w:t>2</w:t>
      </w:r>
    </w:p>
    <w:p w14:paraId="4D1D4FE3" w14:textId="10CA1FF2" w:rsidR="00453B96" w:rsidRPr="00453B96" w:rsidRDefault="00453B96" w:rsidP="00080CD7">
      <w:pPr>
        <w:spacing w:line="420" w:lineRule="auto"/>
        <w:rPr>
          <w:rFonts w:eastAsiaTheme="majorEastAsia"/>
          <w:bCs/>
          <w:color w:val="365F91" w:themeColor="accent1" w:themeShade="BF"/>
        </w:rPr>
      </w:pPr>
      <w:r w:rsidRPr="00453B96">
        <w:rPr>
          <w:bCs/>
        </w:rPr>
        <w:t xml:space="preserve">Table 8: </w:t>
      </w:r>
      <w:r w:rsidR="0072481E">
        <w:rPr>
          <w:bCs/>
        </w:rPr>
        <w:tab/>
      </w:r>
      <w:r w:rsidRPr="00453B96">
        <w:rPr>
          <w:bCs/>
        </w:rPr>
        <w:t>Mean scores per type of democracy</w:t>
      </w:r>
      <w:r>
        <w:rPr>
          <w:bCs/>
        </w:rPr>
        <w:tab/>
      </w:r>
      <w:r>
        <w:rPr>
          <w:bCs/>
        </w:rPr>
        <w:tab/>
      </w:r>
      <w:r>
        <w:rPr>
          <w:bCs/>
        </w:rPr>
        <w:tab/>
      </w:r>
      <w:r>
        <w:rPr>
          <w:bCs/>
        </w:rPr>
        <w:tab/>
      </w:r>
      <w:r>
        <w:rPr>
          <w:bCs/>
        </w:rPr>
        <w:tab/>
      </w:r>
      <w:r w:rsidR="00C22621">
        <w:rPr>
          <w:bCs/>
        </w:rPr>
        <w:t>73</w:t>
      </w:r>
    </w:p>
    <w:p w14:paraId="1A57A269" w14:textId="77777777" w:rsidR="0081130B" w:rsidRDefault="0081130B" w:rsidP="00080CD7">
      <w:pPr>
        <w:spacing w:line="420" w:lineRule="auto"/>
        <w:ind w:left="714" w:hanging="357"/>
        <w:rPr>
          <w:rFonts w:eastAsiaTheme="majorEastAsia"/>
          <w:color w:val="365F91" w:themeColor="accent1" w:themeShade="BF"/>
          <w:sz w:val="32"/>
          <w:szCs w:val="32"/>
        </w:rPr>
      </w:pPr>
      <w:r>
        <w:br w:type="page"/>
      </w:r>
    </w:p>
    <w:p w14:paraId="73C70264" w14:textId="358DC1FC" w:rsidR="00652F1B" w:rsidRPr="00C60226" w:rsidRDefault="00652F1B" w:rsidP="00534742">
      <w:pPr>
        <w:pStyle w:val="Heading1"/>
        <w:numPr>
          <w:ilvl w:val="0"/>
          <w:numId w:val="16"/>
        </w:numPr>
        <w:rPr>
          <w:rFonts w:ascii="Arial" w:hAnsi="Arial" w:cs="Arial"/>
        </w:rPr>
      </w:pPr>
      <w:r w:rsidRPr="00C60226">
        <w:rPr>
          <w:rFonts w:ascii="Arial" w:hAnsi="Arial" w:cs="Arial"/>
        </w:rPr>
        <w:t>Introduction</w:t>
      </w:r>
      <w:bookmarkEnd w:id="0"/>
    </w:p>
    <w:p w14:paraId="34B3BD0D" w14:textId="77777777" w:rsidR="00652F1B" w:rsidRPr="00C60226" w:rsidRDefault="00652F1B" w:rsidP="009D61E3">
      <w:pPr>
        <w:spacing w:line="360" w:lineRule="auto"/>
        <w:rPr>
          <w:color w:val="000000" w:themeColor="text1"/>
        </w:rPr>
      </w:pPr>
    </w:p>
    <w:p w14:paraId="6E6865F9" w14:textId="77777777" w:rsidR="00AC54CD" w:rsidRPr="00C60226" w:rsidRDefault="004A6E59" w:rsidP="009D61E3">
      <w:pPr>
        <w:spacing w:line="360" w:lineRule="auto"/>
        <w:rPr>
          <w:color w:val="000000" w:themeColor="text1"/>
        </w:rPr>
      </w:pPr>
      <w:r w:rsidRPr="00C60226">
        <w:rPr>
          <w:color w:val="000000" w:themeColor="text1"/>
        </w:rPr>
        <w:t>“</w:t>
      </w:r>
      <w:r w:rsidR="00432566" w:rsidRPr="00C60226">
        <w:rPr>
          <w:i/>
          <w:iCs/>
          <w:color w:val="000000" w:themeColor="text1"/>
        </w:rPr>
        <w:t>Think back four years […], the whole world saw President Obama as a progressive and encouraging example. Now we are the garbage dump of the democratic world</w:t>
      </w:r>
      <w:r w:rsidRPr="00C60226">
        <w:rPr>
          <w:color w:val="000000" w:themeColor="text1"/>
        </w:rPr>
        <w:t>” (Inglehart in</w:t>
      </w:r>
      <w:r w:rsidR="00C26798">
        <w:rPr>
          <w:color w:val="000000" w:themeColor="text1"/>
        </w:rPr>
        <w:t>:</w:t>
      </w:r>
      <w:r w:rsidRPr="00C60226">
        <w:rPr>
          <w:color w:val="000000" w:themeColor="text1"/>
        </w:rPr>
        <w:t xml:space="preserve"> </w:t>
      </w:r>
      <w:r w:rsidR="00C26798">
        <w:rPr>
          <w:color w:val="000000" w:themeColor="text1"/>
        </w:rPr>
        <w:t>Giesen</w:t>
      </w:r>
      <w:r w:rsidRPr="00C60226">
        <w:rPr>
          <w:color w:val="000000" w:themeColor="text1"/>
        </w:rPr>
        <w:t>, 2020)</w:t>
      </w:r>
    </w:p>
    <w:p w14:paraId="361D01E3" w14:textId="77777777" w:rsidR="004A6E59" w:rsidRPr="00C60226" w:rsidRDefault="004A6E59" w:rsidP="009D61E3">
      <w:pPr>
        <w:spacing w:line="360" w:lineRule="auto"/>
        <w:rPr>
          <w:color w:val="000000" w:themeColor="text1"/>
        </w:rPr>
      </w:pPr>
    </w:p>
    <w:p w14:paraId="11DE21D5" w14:textId="77777777" w:rsidR="004A6E59" w:rsidRPr="00C60226" w:rsidRDefault="004A6E59" w:rsidP="009D61E3">
      <w:pPr>
        <w:spacing w:line="360" w:lineRule="auto"/>
        <w:rPr>
          <w:color w:val="000000" w:themeColor="text1"/>
        </w:rPr>
      </w:pPr>
      <w:r w:rsidRPr="00C60226">
        <w:rPr>
          <w:color w:val="000000" w:themeColor="text1"/>
        </w:rPr>
        <w:t xml:space="preserve">Ronald Inglehart made himself famous with his optimistic book </w:t>
      </w:r>
      <w:r w:rsidRPr="00C60226">
        <w:rPr>
          <w:i/>
          <w:iCs/>
          <w:color w:val="000000" w:themeColor="text1"/>
        </w:rPr>
        <w:t>The Silent Revolution</w:t>
      </w:r>
      <w:r w:rsidRPr="00C60226">
        <w:rPr>
          <w:color w:val="000000" w:themeColor="text1"/>
        </w:rPr>
        <w:t xml:space="preserve">. In this book, he describes how a more secure environment when growing up leads to more importance for issue like equal rights and self-development. His claim is that the values of Western citizens have shifted from material security to more emphasis on good quality of life (Inglehart, 1977, p.3). However, it seems </w:t>
      </w:r>
      <w:r w:rsidR="00D92734" w:rsidRPr="00C60226">
        <w:rPr>
          <w:color w:val="000000" w:themeColor="text1"/>
        </w:rPr>
        <w:t>like the opposite is now taking place. Witnessing the emergence of Erdogan, Trump and Bolsonaro, there is a clear rise of authoritarian leaders going on in certain parts of the world. How can this then be explained? In October 2020 Inglehart talks about this in an interview in a Dutch newspaper ‘de Volkskrant’, together with his research partner Martijn Lampert.</w:t>
      </w:r>
    </w:p>
    <w:p w14:paraId="11C49CFB" w14:textId="77777777" w:rsidR="00D92734" w:rsidRPr="00C60226" w:rsidRDefault="00D92734" w:rsidP="009D61E3">
      <w:pPr>
        <w:spacing w:line="360" w:lineRule="auto"/>
        <w:rPr>
          <w:color w:val="000000" w:themeColor="text1"/>
        </w:rPr>
      </w:pPr>
    </w:p>
    <w:p w14:paraId="3EC7104A" w14:textId="77777777" w:rsidR="00D92734" w:rsidRPr="00C60226" w:rsidRDefault="00D92734" w:rsidP="009D61E3">
      <w:pPr>
        <w:spacing w:line="360" w:lineRule="auto"/>
        <w:rPr>
          <w:color w:val="000000" w:themeColor="text1"/>
        </w:rPr>
      </w:pPr>
      <w:r w:rsidRPr="00C60226">
        <w:rPr>
          <w:color w:val="000000" w:themeColor="text1"/>
        </w:rPr>
        <w:t xml:space="preserve">The interview was conducted in a turbulent time. Earlier that year the corona virus outbreak happened, and in October, many countries were on their way to their second </w:t>
      </w:r>
      <w:r w:rsidR="00980001" w:rsidRPr="00C60226">
        <w:rPr>
          <w:color w:val="000000" w:themeColor="text1"/>
        </w:rPr>
        <w:t xml:space="preserve">major lockdown. </w:t>
      </w:r>
      <w:r w:rsidR="00A51F3B" w:rsidRPr="00C60226">
        <w:rPr>
          <w:color w:val="000000" w:themeColor="text1"/>
        </w:rPr>
        <w:t xml:space="preserve">It surely was an awful situation, but it </w:t>
      </w:r>
      <w:r w:rsidR="00432566" w:rsidRPr="00C60226">
        <w:rPr>
          <w:color w:val="000000" w:themeColor="text1"/>
        </w:rPr>
        <w:t xml:space="preserve">contributed to the main argument that Inglehart and Lampert were making in the interview. In his book, Inglehart argued </w:t>
      </w:r>
      <w:r w:rsidR="005B6801" w:rsidRPr="00C60226">
        <w:rPr>
          <w:color w:val="000000" w:themeColor="text1"/>
        </w:rPr>
        <w:t xml:space="preserve">that from World War II onwards, people were holding increasingly more post-material values. In the interview he mentions that this development was not something that would just automatically go on forever. Post-material values arise from a secure living environment. If this security is taken away, then this value revolution certainly is reversable. If you feel less secure, you want a strong leader that will take care of you, and people nowadays are feeling more and more insecure.  </w:t>
      </w:r>
    </w:p>
    <w:p w14:paraId="75C8CF2E" w14:textId="77777777" w:rsidR="004D70F1" w:rsidRPr="00C60226" w:rsidRDefault="004D70F1" w:rsidP="009D61E3">
      <w:pPr>
        <w:spacing w:line="360" w:lineRule="auto"/>
        <w:rPr>
          <w:color w:val="000000" w:themeColor="text1"/>
        </w:rPr>
      </w:pPr>
    </w:p>
    <w:p w14:paraId="33C111EC" w14:textId="77777777" w:rsidR="009C30F7" w:rsidRPr="00C60226" w:rsidRDefault="004D70F1" w:rsidP="009D61E3">
      <w:pPr>
        <w:spacing w:line="360" w:lineRule="auto"/>
        <w:rPr>
          <w:color w:val="000000" w:themeColor="text1"/>
        </w:rPr>
      </w:pPr>
      <w:r w:rsidRPr="00C60226">
        <w:rPr>
          <w:color w:val="000000" w:themeColor="text1"/>
        </w:rPr>
        <w:t xml:space="preserve">To substantiate their claims, Inglehart and Lampert created the </w:t>
      </w:r>
      <w:r w:rsidR="00E24B49">
        <w:rPr>
          <w:color w:val="000000" w:themeColor="text1"/>
        </w:rPr>
        <w:t>p</w:t>
      </w:r>
      <w:r w:rsidRPr="00C60226">
        <w:rPr>
          <w:color w:val="000000" w:themeColor="text1"/>
        </w:rPr>
        <w:t>ost-materialism/</w:t>
      </w:r>
      <w:r w:rsidR="00E24B49">
        <w:rPr>
          <w:color w:val="000000" w:themeColor="text1"/>
        </w:rPr>
        <w:t>a</w:t>
      </w:r>
      <w:r w:rsidRPr="00C60226">
        <w:rPr>
          <w:color w:val="000000" w:themeColor="text1"/>
        </w:rPr>
        <w:t xml:space="preserve">uthoritarianism scale. Every person stands at a certain point on the scale. Younger people are more post-materialistic than the older people, so on the long term, the world as a whole will move towards more post-materialism. However, on the short term, increasing insecurity </w:t>
      </w:r>
      <w:r w:rsidR="00FE3F92" w:rsidRPr="00C60226">
        <w:rPr>
          <w:color w:val="000000" w:themeColor="text1"/>
        </w:rPr>
        <w:t xml:space="preserve">can increase authoritarian powers. Citizens who are experiencing insecurity feel the urge for an ‘authoritarian reflex’. They want a strong leader who protects them from all the change around them and cherishes traditional familiar values. This already ties nicely into recent work of Foa and Mounk (2016). They have shown that around 2008-2010 for the first time in years, the youngest generation is more authoritarian than their predecessors. The picture they paint is a bit less optimistic than the one of Inglehart and </w:t>
      </w:r>
      <w:r w:rsidR="00FE3F92" w:rsidRPr="00C60226">
        <w:rPr>
          <w:color w:val="000000" w:themeColor="text1"/>
        </w:rPr>
        <w:lastRenderedPageBreak/>
        <w:t>Lampert</w:t>
      </w:r>
      <w:r w:rsidR="009C30F7" w:rsidRPr="00C60226">
        <w:rPr>
          <w:color w:val="000000" w:themeColor="text1"/>
        </w:rPr>
        <w:t xml:space="preserve">; they carefully predict a future wherein democracies are not as consolidated as they are today. </w:t>
      </w:r>
    </w:p>
    <w:p w14:paraId="10D9481B" w14:textId="77777777" w:rsidR="003B7416" w:rsidRPr="00C60226" w:rsidRDefault="003B7416" w:rsidP="009C30F7">
      <w:pPr>
        <w:spacing w:line="360" w:lineRule="auto"/>
        <w:rPr>
          <w:color w:val="000000" w:themeColor="text1"/>
        </w:rPr>
      </w:pPr>
    </w:p>
    <w:p w14:paraId="7AAFDE37" w14:textId="77777777" w:rsidR="009C30F7" w:rsidRPr="00C60226" w:rsidRDefault="009C30F7" w:rsidP="009C30F7">
      <w:pPr>
        <w:spacing w:line="360" w:lineRule="auto"/>
        <w:rPr>
          <w:color w:val="000000" w:themeColor="text1"/>
        </w:rPr>
      </w:pPr>
      <w:r w:rsidRPr="00C60226">
        <w:rPr>
          <w:color w:val="000000" w:themeColor="text1"/>
        </w:rPr>
        <w:t xml:space="preserve">These analyses have some similarities and some differences. Both acknowledge that there is currently a downfall towards more authoritarian values. But Inglehart and Lampert argue that the youngest generation still is more post-materialistic than the older ones, and due to the fact that there is a scale between post-materialism and authoritarianism, that would mean that the younger ones are less authoritarian than the older ones. However, Mounk and Foa argue that this is not the case, and that the youngest generation is currently more authoritarian than the older ones.  </w:t>
      </w:r>
    </w:p>
    <w:p w14:paraId="47ECDCD7" w14:textId="77777777" w:rsidR="009C30F7" w:rsidRPr="00C60226" w:rsidRDefault="009C30F7" w:rsidP="009C30F7">
      <w:pPr>
        <w:spacing w:line="360" w:lineRule="auto"/>
        <w:rPr>
          <w:color w:val="000000" w:themeColor="text1"/>
        </w:rPr>
      </w:pPr>
    </w:p>
    <w:p w14:paraId="64E0FD7E" w14:textId="77777777" w:rsidR="003B7416" w:rsidRPr="00C60226" w:rsidRDefault="003B7416" w:rsidP="001C2ACB">
      <w:pPr>
        <w:spacing w:line="360" w:lineRule="auto"/>
        <w:rPr>
          <w:color w:val="000000" w:themeColor="text1"/>
        </w:rPr>
      </w:pPr>
      <w:r w:rsidRPr="00C60226">
        <w:rPr>
          <w:color w:val="000000" w:themeColor="text1"/>
        </w:rPr>
        <w:t>These findings raise some questions</w:t>
      </w:r>
      <w:r w:rsidR="00FE4B16" w:rsidRPr="00C60226">
        <w:rPr>
          <w:color w:val="000000" w:themeColor="text1"/>
        </w:rPr>
        <w:t>:</w:t>
      </w:r>
      <w:r w:rsidR="00FE25CC" w:rsidRPr="00C60226">
        <w:rPr>
          <w:color w:val="000000" w:themeColor="text1"/>
        </w:rPr>
        <w:t xml:space="preserve"> </w:t>
      </w:r>
      <w:r w:rsidR="00FE4B16" w:rsidRPr="00C60226">
        <w:rPr>
          <w:color w:val="000000" w:themeColor="text1"/>
        </w:rPr>
        <w:t>Has this authoritarian downfall consequences for everyone in society? Or only for the older generations relative to the younger generations? Or maybe the other way around? Do we see an age or a period effect?</w:t>
      </w:r>
      <w:r w:rsidR="00FE25CC" w:rsidRPr="00C60226">
        <w:rPr>
          <w:color w:val="000000" w:themeColor="text1"/>
        </w:rPr>
        <w:t xml:space="preserve"> </w:t>
      </w:r>
      <w:r w:rsidR="00FE4B16" w:rsidRPr="00C60226">
        <w:rPr>
          <w:color w:val="000000" w:themeColor="text1"/>
        </w:rPr>
        <w:t xml:space="preserve">Post-materialism is opposed to materialism: </w:t>
      </w:r>
      <w:r w:rsidR="00A00D05" w:rsidRPr="00C60226">
        <w:rPr>
          <w:color w:val="000000" w:themeColor="text1"/>
        </w:rPr>
        <w:t>focusing</w:t>
      </w:r>
      <w:r w:rsidR="00FE4B16" w:rsidRPr="00C60226">
        <w:rPr>
          <w:color w:val="000000" w:themeColor="text1"/>
        </w:rPr>
        <w:t xml:space="preserve"> on individual self-expression versus preserving economic gains. Where is materialism on this scale? Like mentioned before: </w:t>
      </w:r>
      <w:r w:rsidR="00BD21A1" w:rsidRPr="00C60226">
        <w:rPr>
          <w:color w:val="000000" w:themeColor="text1"/>
        </w:rPr>
        <w:t>the world</w:t>
      </w:r>
      <w:r w:rsidR="00FE4B16" w:rsidRPr="00C60226">
        <w:rPr>
          <w:color w:val="000000" w:themeColor="text1"/>
        </w:rPr>
        <w:t xml:space="preserve"> ha</w:t>
      </w:r>
      <w:r w:rsidR="00BD21A1" w:rsidRPr="00C60226">
        <w:rPr>
          <w:color w:val="000000" w:themeColor="text1"/>
        </w:rPr>
        <w:t>s experienced</w:t>
      </w:r>
      <w:r w:rsidR="00FE4B16" w:rsidRPr="00C60226">
        <w:rPr>
          <w:color w:val="000000" w:themeColor="text1"/>
        </w:rPr>
        <w:t xml:space="preserve"> some major financial crises in the past </w:t>
      </w:r>
      <w:r w:rsidR="00BD21A1" w:rsidRPr="00C60226">
        <w:rPr>
          <w:color w:val="000000" w:themeColor="text1"/>
        </w:rPr>
        <w:t xml:space="preserve">few </w:t>
      </w:r>
      <w:r w:rsidR="00FE4B16" w:rsidRPr="00C60226">
        <w:rPr>
          <w:color w:val="000000" w:themeColor="text1"/>
        </w:rPr>
        <w:t>years. Is</w:t>
      </w:r>
      <w:r w:rsidRPr="00C60226">
        <w:rPr>
          <w:color w:val="000000" w:themeColor="text1"/>
        </w:rPr>
        <w:t xml:space="preserve"> it</w:t>
      </w:r>
      <w:r w:rsidR="00FE4B16" w:rsidRPr="00C60226">
        <w:rPr>
          <w:color w:val="000000" w:themeColor="text1"/>
        </w:rPr>
        <w:t xml:space="preserve"> possible that young people, besides possibly developing more authoritarian values in the recent years, also have developed more materialistic values opposed to post-materialistic ones?</w:t>
      </w:r>
      <w:r w:rsidR="001C2ACB" w:rsidRPr="00C60226">
        <w:rPr>
          <w:color w:val="000000" w:themeColor="text1"/>
        </w:rPr>
        <w:t xml:space="preserve"> </w:t>
      </w:r>
      <w:r w:rsidR="00FE4B16" w:rsidRPr="00C60226">
        <w:rPr>
          <w:color w:val="000000" w:themeColor="text1"/>
        </w:rPr>
        <w:t>And for authoritarianism: does this automatically mean that people with post-material values are more in favor of democratic practices?</w:t>
      </w:r>
      <w:r w:rsidR="00FE25CC" w:rsidRPr="00C60226">
        <w:rPr>
          <w:color w:val="000000" w:themeColor="text1"/>
        </w:rPr>
        <w:t xml:space="preserve"> </w:t>
      </w:r>
      <w:r w:rsidR="00FE4B16" w:rsidRPr="00C60226">
        <w:rPr>
          <w:color w:val="000000" w:themeColor="text1"/>
        </w:rPr>
        <w:t xml:space="preserve">In this light, </w:t>
      </w:r>
      <w:r w:rsidRPr="00C60226">
        <w:rPr>
          <w:color w:val="000000" w:themeColor="text1"/>
        </w:rPr>
        <w:t>this research paper</w:t>
      </w:r>
      <w:r w:rsidR="00FE4B16" w:rsidRPr="00C60226">
        <w:rPr>
          <w:color w:val="000000" w:themeColor="text1"/>
        </w:rPr>
        <w:t xml:space="preserve"> will theoretically investigate the materialist, post-materialist, authoritarian, and democratic values. </w:t>
      </w:r>
      <w:r w:rsidRPr="00C60226">
        <w:rPr>
          <w:color w:val="000000" w:themeColor="text1"/>
        </w:rPr>
        <w:t>Specifically, the following research question</w:t>
      </w:r>
      <w:r w:rsidR="00BD21A1" w:rsidRPr="00C60226">
        <w:rPr>
          <w:color w:val="000000" w:themeColor="text1"/>
        </w:rPr>
        <w:t>s</w:t>
      </w:r>
      <w:r w:rsidRPr="00C60226">
        <w:rPr>
          <w:color w:val="000000" w:themeColor="text1"/>
        </w:rPr>
        <w:t xml:space="preserve"> will be tried to answer:</w:t>
      </w:r>
    </w:p>
    <w:p w14:paraId="2669BF5D" w14:textId="77777777" w:rsidR="003B7416" w:rsidRPr="00C60226" w:rsidRDefault="003B7416" w:rsidP="001C2ACB">
      <w:pPr>
        <w:spacing w:line="360" w:lineRule="auto"/>
        <w:rPr>
          <w:color w:val="000000" w:themeColor="text1"/>
        </w:rPr>
      </w:pPr>
    </w:p>
    <w:p w14:paraId="41DF1E8A" w14:textId="77777777" w:rsidR="003B7416" w:rsidRPr="00C60226" w:rsidRDefault="00BD21A1" w:rsidP="001C2ACB">
      <w:pPr>
        <w:spacing w:line="360" w:lineRule="auto"/>
        <w:rPr>
          <w:i/>
          <w:iCs/>
          <w:color w:val="000000" w:themeColor="text1"/>
        </w:rPr>
      </w:pPr>
      <w:r w:rsidRPr="00C60226">
        <w:rPr>
          <w:i/>
          <w:iCs/>
          <w:color w:val="000000" w:themeColor="text1"/>
        </w:rPr>
        <w:t xml:space="preserve">Do younger generations in contemporary times are more or less post-material and authoritarian than older generations? </w:t>
      </w:r>
      <w:r w:rsidR="00A91C69" w:rsidRPr="00C60226">
        <w:rPr>
          <w:i/>
          <w:iCs/>
          <w:color w:val="000000" w:themeColor="text1"/>
        </w:rPr>
        <w:t>And how have these values developed for society as a whole in the recent years?</w:t>
      </w:r>
    </w:p>
    <w:p w14:paraId="27A3601D" w14:textId="77777777" w:rsidR="003B7416" w:rsidRPr="00C60226" w:rsidRDefault="003B7416" w:rsidP="001C2ACB">
      <w:pPr>
        <w:spacing w:line="360" w:lineRule="auto"/>
        <w:rPr>
          <w:color w:val="000000" w:themeColor="text1"/>
        </w:rPr>
      </w:pPr>
    </w:p>
    <w:p w14:paraId="41AAF30E" w14:textId="77777777" w:rsidR="00FE4B16" w:rsidRPr="00C60226" w:rsidRDefault="00E47AFC" w:rsidP="00534742">
      <w:pPr>
        <w:spacing w:line="360" w:lineRule="auto"/>
        <w:rPr>
          <w:color w:val="000000" w:themeColor="text1"/>
        </w:rPr>
      </w:pPr>
      <w:r w:rsidRPr="00C60226">
        <w:rPr>
          <w:color w:val="000000" w:themeColor="text1"/>
        </w:rPr>
        <w:t xml:space="preserve">In the following chapters, </w:t>
      </w:r>
      <w:r w:rsidR="00534742" w:rsidRPr="00C60226">
        <w:rPr>
          <w:color w:val="000000" w:themeColor="text1"/>
        </w:rPr>
        <w:t xml:space="preserve">a proper research framework will be built, executed and evaluated. The next chapter will contain a framework wherein theoretical insights for </w:t>
      </w:r>
      <w:r w:rsidR="0031094A" w:rsidRPr="00C60226">
        <w:rPr>
          <w:color w:val="000000" w:themeColor="text1"/>
        </w:rPr>
        <w:t>this subject</w:t>
      </w:r>
      <w:r w:rsidR="00534742" w:rsidRPr="00C60226">
        <w:rPr>
          <w:color w:val="000000" w:themeColor="text1"/>
        </w:rPr>
        <w:t xml:space="preserve"> will be discussed. Chapter 3 will provide a conceptualization on what data is used, why this data is used, and how it is constructed to make it fitting for this research. Chapter 4 gives an extensive description on the analyzing methods that will be used. Chapter 5 gives the results of that research. And eventually, in chapter 6 these results will be comprehensively discussed. </w:t>
      </w:r>
    </w:p>
    <w:p w14:paraId="563B349B" w14:textId="77777777" w:rsidR="00A714A7" w:rsidRPr="00C60226" w:rsidRDefault="00FE25CC" w:rsidP="00534742">
      <w:pPr>
        <w:pStyle w:val="Heading1"/>
        <w:numPr>
          <w:ilvl w:val="0"/>
          <w:numId w:val="16"/>
        </w:numPr>
        <w:rPr>
          <w:rFonts w:ascii="Arial" w:hAnsi="Arial" w:cs="Arial"/>
        </w:rPr>
      </w:pPr>
      <w:r w:rsidRPr="00C60226">
        <w:rPr>
          <w:rFonts w:ascii="Arial" w:hAnsi="Arial" w:cs="Arial"/>
          <w:b/>
          <w:color w:val="0070C0"/>
        </w:rPr>
        <w:br w:type="page"/>
      </w:r>
      <w:bookmarkStart w:id="1" w:name="_Toc75432166"/>
      <w:r w:rsidR="00FE4B16" w:rsidRPr="00C60226">
        <w:rPr>
          <w:rFonts w:ascii="Arial" w:hAnsi="Arial" w:cs="Arial"/>
        </w:rPr>
        <w:lastRenderedPageBreak/>
        <w:t>Theoretical Framework</w:t>
      </w:r>
      <w:bookmarkEnd w:id="1"/>
    </w:p>
    <w:p w14:paraId="385DF3F4" w14:textId="77777777" w:rsidR="00A714A7" w:rsidRPr="00C60226" w:rsidRDefault="00A714A7" w:rsidP="009D61E3">
      <w:pPr>
        <w:spacing w:line="360" w:lineRule="auto"/>
        <w:rPr>
          <w:color w:val="0070C0"/>
        </w:rPr>
      </w:pPr>
    </w:p>
    <w:p w14:paraId="0764A2B9" w14:textId="77777777" w:rsidR="009A31FC" w:rsidRPr="00C60226" w:rsidRDefault="009A31FC" w:rsidP="001C2ACB">
      <w:pPr>
        <w:pStyle w:val="Heading2"/>
        <w:rPr>
          <w:rFonts w:ascii="Arial" w:hAnsi="Arial" w:cs="Arial"/>
        </w:rPr>
      </w:pPr>
      <w:bookmarkStart w:id="2" w:name="_Toc75432167"/>
      <w:r w:rsidRPr="00C60226">
        <w:rPr>
          <w:rFonts w:ascii="Arial" w:hAnsi="Arial" w:cs="Arial"/>
        </w:rPr>
        <w:t>Post-Materialism vs. Materialism</w:t>
      </w:r>
      <w:bookmarkEnd w:id="2"/>
    </w:p>
    <w:p w14:paraId="3AC346D5" w14:textId="77777777" w:rsidR="00A714A7" w:rsidRPr="00C60226" w:rsidRDefault="00A714A7" w:rsidP="009D61E3">
      <w:pPr>
        <w:spacing w:line="360" w:lineRule="auto"/>
        <w:rPr>
          <w:color w:val="000000" w:themeColor="text1"/>
        </w:rPr>
      </w:pPr>
    </w:p>
    <w:p w14:paraId="708138FC" w14:textId="77777777" w:rsidR="009A31FC" w:rsidRPr="00E24B49" w:rsidRDefault="009A31FC" w:rsidP="009D61E3">
      <w:pPr>
        <w:spacing w:line="360" w:lineRule="auto"/>
        <w:rPr>
          <w:b/>
          <w:color w:val="000000" w:themeColor="text1"/>
          <w:sz w:val="24"/>
          <w:szCs w:val="24"/>
        </w:rPr>
      </w:pPr>
      <w:r w:rsidRPr="00E24B49">
        <w:rPr>
          <w:b/>
          <w:color w:val="000000" w:themeColor="text1"/>
          <w:sz w:val="24"/>
          <w:szCs w:val="24"/>
        </w:rPr>
        <w:t>Post-Materialist and Materialist values</w:t>
      </w:r>
    </w:p>
    <w:p w14:paraId="2874130F" w14:textId="77777777" w:rsidR="0001031E" w:rsidRPr="00C60226" w:rsidRDefault="00826013" w:rsidP="009D61E3">
      <w:pPr>
        <w:spacing w:line="360" w:lineRule="auto"/>
        <w:rPr>
          <w:color w:val="000000" w:themeColor="text1"/>
        </w:rPr>
      </w:pPr>
      <w:r w:rsidRPr="00C60226">
        <w:rPr>
          <w:color w:val="000000" w:themeColor="text1"/>
        </w:rPr>
        <w:t>Shortly a</w:t>
      </w:r>
      <w:r w:rsidR="00A714A7" w:rsidRPr="00C60226">
        <w:rPr>
          <w:color w:val="000000" w:themeColor="text1"/>
        </w:rPr>
        <w:t xml:space="preserve">fter World War II, </w:t>
      </w:r>
      <w:r w:rsidRPr="00C60226">
        <w:rPr>
          <w:color w:val="000000" w:themeColor="text1"/>
        </w:rPr>
        <w:t xml:space="preserve">most people had a certain sense of insecurity in their lives. Many people had not experienced great welfare in the time of the war, so they were looking for this in the recent years after. This is for example illustrated by the creation of the Dutch “welfare state” after the war. This system exists of a large </w:t>
      </w:r>
      <w:r w:rsidR="00A00D05" w:rsidRPr="00C60226">
        <w:rPr>
          <w:color w:val="000000" w:themeColor="text1"/>
        </w:rPr>
        <w:t>number</w:t>
      </w:r>
      <w:r w:rsidRPr="00C60226">
        <w:rPr>
          <w:color w:val="000000" w:themeColor="text1"/>
        </w:rPr>
        <w:t xml:space="preserve"> of premiums and insurances, to ensure for everyone a </w:t>
      </w:r>
      <w:r w:rsidR="0001031E" w:rsidRPr="00C60226">
        <w:rPr>
          <w:color w:val="000000" w:themeColor="text1"/>
        </w:rPr>
        <w:t>minimal living state that is fairly livable. It was a way of the Dutch government to partly take away people’s insecurities regarding unemployment, healthcare and retirement. For people living in this time, economic security was the most important value for p</w:t>
      </w:r>
      <w:r w:rsidR="00062113" w:rsidRPr="00C60226">
        <w:rPr>
          <w:color w:val="000000" w:themeColor="text1"/>
        </w:rPr>
        <w:t xml:space="preserve">eople, according to Inglehart. </w:t>
      </w:r>
      <w:r w:rsidR="0001031E" w:rsidRPr="00C60226">
        <w:rPr>
          <w:color w:val="000000" w:themeColor="text1"/>
        </w:rPr>
        <w:t xml:space="preserve">Inglehart argues that from the 1960s on, </w:t>
      </w:r>
      <w:r w:rsidR="00874BA3" w:rsidRPr="00C60226">
        <w:rPr>
          <w:color w:val="000000" w:themeColor="text1"/>
        </w:rPr>
        <w:t xml:space="preserve">there has been a value shift from the Western public from this economic based materialism toward more post-material values that put more emphasis on the quality of life (1977, p.3). </w:t>
      </w:r>
    </w:p>
    <w:p w14:paraId="080BF581" w14:textId="77777777" w:rsidR="00062113" w:rsidRPr="00C60226" w:rsidRDefault="00062113" w:rsidP="009D61E3">
      <w:pPr>
        <w:spacing w:line="360" w:lineRule="auto"/>
        <w:rPr>
          <w:color w:val="000000" w:themeColor="text1"/>
        </w:rPr>
      </w:pPr>
    </w:p>
    <w:p w14:paraId="4DD5FB2D" w14:textId="77777777" w:rsidR="00062113" w:rsidRPr="00C60226" w:rsidRDefault="00062113" w:rsidP="009D61E3">
      <w:pPr>
        <w:spacing w:line="360" w:lineRule="auto"/>
        <w:rPr>
          <w:color w:val="000000" w:themeColor="text1"/>
        </w:rPr>
      </w:pPr>
      <w:r w:rsidRPr="00C60226">
        <w:rPr>
          <w:color w:val="000000" w:themeColor="text1"/>
        </w:rPr>
        <w:t xml:space="preserve">Inglehart’s prediction of value change is inspired by the work of Abraham Maslow (ibid, p.22). </w:t>
      </w:r>
      <w:r w:rsidR="00E96E78" w:rsidRPr="00C60226">
        <w:rPr>
          <w:color w:val="000000" w:themeColor="text1"/>
        </w:rPr>
        <w:t xml:space="preserve">His theory says that there is a </w:t>
      </w:r>
      <w:r w:rsidR="00A00D05" w:rsidRPr="00C60226">
        <w:rPr>
          <w:color w:val="000000" w:themeColor="text1"/>
        </w:rPr>
        <w:t>hierarchical</w:t>
      </w:r>
      <w:r w:rsidR="00E96E78" w:rsidRPr="00C60226">
        <w:rPr>
          <w:color w:val="000000" w:themeColor="text1"/>
        </w:rPr>
        <w:t xml:space="preserve"> order in the needs that people will fulfill, according to their relative necessity for one’s survival (ibid.). </w:t>
      </w:r>
      <w:r w:rsidR="00770985" w:rsidRPr="00C60226">
        <w:rPr>
          <w:color w:val="000000" w:themeColor="text1"/>
        </w:rPr>
        <w:t xml:space="preserve">There is top priority for the satisfaction of physiological needs, like air, water and food. Then come the needs for safety, like personal security and employment. When someone has physical and economic security, there is room to pursue non-material goals. These are the need for love and belonging, esteem, and self-actualization. They become salient only after the material needs and </w:t>
      </w:r>
      <w:r w:rsidR="00A00D05" w:rsidRPr="00C60226">
        <w:rPr>
          <w:color w:val="000000" w:themeColor="text1"/>
        </w:rPr>
        <w:t>belongings</w:t>
      </w:r>
      <w:r w:rsidR="00770985" w:rsidRPr="00C60226">
        <w:rPr>
          <w:color w:val="000000" w:themeColor="text1"/>
        </w:rPr>
        <w:t xml:space="preserve"> are fulfilled (p.23). </w:t>
      </w:r>
    </w:p>
    <w:p w14:paraId="2511D8B9" w14:textId="77777777" w:rsidR="00A72C7C" w:rsidRPr="00C60226" w:rsidRDefault="00A72C7C" w:rsidP="009D61E3">
      <w:pPr>
        <w:spacing w:line="360" w:lineRule="auto"/>
        <w:rPr>
          <w:color w:val="000000" w:themeColor="text1"/>
        </w:rPr>
      </w:pPr>
    </w:p>
    <w:p w14:paraId="38B3EFD9" w14:textId="77777777" w:rsidR="00A72C7C" w:rsidRPr="00C60226" w:rsidRDefault="00A72C7C" w:rsidP="00A72C7C">
      <w:pPr>
        <w:spacing w:line="360" w:lineRule="auto"/>
        <w:rPr>
          <w:color w:val="000000" w:themeColor="text1"/>
        </w:rPr>
      </w:pPr>
      <w:r w:rsidRPr="00C60226">
        <w:rPr>
          <w:color w:val="000000" w:themeColor="text1"/>
        </w:rPr>
        <w:t>W</w:t>
      </w:r>
      <w:r w:rsidR="00AF1610" w:rsidRPr="00C60226">
        <w:rPr>
          <w:color w:val="000000" w:themeColor="text1"/>
        </w:rPr>
        <w:t>hat then exactly are material and post-material</w:t>
      </w:r>
      <w:r w:rsidRPr="00C60226">
        <w:rPr>
          <w:color w:val="000000" w:themeColor="text1"/>
        </w:rPr>
        <w:t xml:space="preserve"> values? Material values focus mainly on possessions and wealth. People with strong materialist values will feel strong attachment to preserving economic gains (ibid, p.179). Post-Material values put emphasis on reaching a society that is more participant and less hierarchical, where the focus lies on individual self-expression (ibid). Materialists tend to support the established order more, while post-materialists are more likely to be change oriented (ibid, p.180). This is due to the fact that Western countries have </w:t>
      </w:r>
      <w:r w:rsidR="00A00D05" w:rsidRPr="00C60226">
        <w:rPr>
          <w:color w:val="000000" w:themeColor="text1"/>
        </w:rPr>
        <w:t>successfully</w:t>
      </w:r>
      <w:r w:rsidRPr="00C60226">
        <w:rPr>
          <w:color w:val="000000" w:themeColor="text1"/>
        </w:rPr>
        <w:t xml:space="preserve"> achieving economic goals in recent decades, but have put little effort in attaining post-material goals. </w:t>
      </w:r>
    </w:p>
    <w:p w14:paraId="6A052BF9" w14:textId="77777777" w:rsidR="00A72C7C" w:rsidRPr="00C60226" w:rsidRDefault="00A72C7C" w:rsidP="009D61E3">
      <w:pPr>
        <w:spacing w:line="360" w:lineRule="auto"/>
        <w:rPr>
          <w:color w:val="000000" w:themeColor="text1"/>
        </w:rPr>
      </w:pPr>
    </w:p>
    <w:p w14:paraId="6374EEFC" w14:textId="77777777" w:rsidR="00770985" w:rsidRPr="00C60226" w:rsidRDefault="00770985" w:rsidP="009D61E3">
      <w:pPr>
        <w:spacing w:line="360" w:lineRule="auto"/>
        <w:rPr>
          <w:color w:val="000000" w:themeColor="text1"/>
        </w:rPr>
      </w:pPr>
    </w:p>
    <w:p w14:paraId="1801193C" w14:textId="77777777" w:rsidR="007024FB" w:rsidRPr="00C60226" w:rsidRDefault="007024FB" w:rsidP="000C5976">
      <w:pPr>
        <w:spacing w:line="360" w:lineRule="auto"/>
        <w:rPr>
          <w:color w:val="000000" w:themeColor="text1"/>
        </w:rPr>
      </w:pPr>
    </w:p>
    <w:p w14:paraId="7D31C48C" w14:textId="77777777" w:rsidR="00062113" w:rsidRPr="00C60226" w:rsidRDefault="00A72C7C" w:rsidP="000C5976">
      <w:pPr>
        <w:spacing w:line="360" w:lineRule="auto"/>
        <w:rPr>
          <w:color w:val="000000" w:themeColor="text1"/>
        </w:rPr>
      </w:pPr>
      <w:r w:rsidRPr="00C60226">
        <w:rPr>
          <w:color w:val="000000" w:themeColor="text1"/>
        </w:rPr>
        <w:lastRenderedPageBreak/>
        <w:t>Inglehart adds to this value division</w:t>
      </w:r>
      <w:r w:rsidR="008357FE" w:rsidRPr="00C60226">
        <w:rPr>
          <w:color w:val="000000" w:themeColor="text1"/>
        </w:rPr>
        <w:t xml:space="preserve"> the hypothesis that people will hold on to certain value priorities throughout their adult life, when they have been establish</w:t>
      </w:r>
      <w:r w:rsidRPr="00C60226">
        <w:rPr>
          <w:color w:val="000000" w:themeColor="text1"/>
        </w:rPr>
        <w:t>ed in their forming years (ibid, p.23</w:t>
      </w:r>
      <w:r w:rsidR="008357FE" w:rsidRPr="00C60226">
        <w:rPr>
          <w:color w:val="000000" w:themeColor="text1"/>
        </w:rPr>
        <w:t xml:space="preserve">). If this hypothesis would be true, then old individuals </w:t>
      </w:r>
      <w:r w:rsidR="00676A56" w:rsidRPr="00C60226">
        <w:rPr>
          <w:color w:val="000000" w:themeColor="text1"/>
        </w:rPr>
        <w:t xml:space="preserve">would show value priorities that reflect the insecure conditions which dominated in their forming years. Following the years after World War II, the period of economic growth as well as all kinds of benefits for the weaker groups in society (like the </w:t>
      </w:r>
      <w:r w:rsidR="00A00D05" w:rsidRPr="00C60226">
        <w:rPr>
          <w:color w:val="000000" w:themeColor="text1"/>
        </w:rPr>
        <w:t>welfare</w:t>
      </w:r>
      <w:r w:rsidR="00676A56" w:rsidRPr="00C60226">
        <w:rPr>
          <w:color w:val="000000" w:themeColor="text1"/>
        </w:rPr>
        <w:t xml:space="preserve"> state) have grown up with less insecurity. </w:t>
      </w:r>
      <w:r w:rsidR="00A00D05" w:rsidRPr="00C60226">
        <w:rPr>
          <w:color w:val="000000" w:themeColor="text1"/>
        </w:rPr>
        <w:t>So,</w:t>
      </w:r>
      <w:r w:rsidR="00676A56" w:rsidRPr="00C60226">
        <w:rPr>
          <w:color w:val="000000" w:themeColor="text1"/>
        </w:rPr>
        <w:t xml:space="preserve"> for young groups, other value priorities prevailed in their forming years, which then would reflect in the priorities they would have today (ibid.). </w:t>
      </w:r>
    </w:p>
    <w:p w14:paraId="794E2013" w14:textId="77777777" w:rsidR="00211895" w:rsidRPr="00C60226" w:rsidRDefault="00211895" w:rsidP="009D61E3">
      <w:pPr>
        <w:spacing w:line="360" w:lineRule="auto"/>
        <w:rPr>
          <w:color w:val="000000" w:themeColor="text1"/>
        </w:rPr>
      </w:pPr>
    </w:p>
    <w:p w14:paraId="4531646D" w14:textId="77777777" w:rsidR="009A31FC" w:rsidRPr="00C60226" w:rsidRDefault="009A31FC" w:rsidP="009D61E3">
      <w:pPr>
        <w:spacing w:line="360" w:lineRule="auto"/>
        <w:rPr>
          <w:b/>
          <w:color w:val="000000" w:themeColor="text1"/>
        </w:rPr>
      </w:pPr>
      <w:r w:rsidRPr="00E24B49">
        <w:rPr>
          <w:b/>
          <w:color w:val="000000" w:themeColor="text1"/>
          <w:sz w:val="24"/>
          <w:szCs w:val="24"/>
        </w:rPr>
        <w:t xml:space="preserve">The </w:t>
      </w:r>
      <w:r w:rsidR="00A00D05" w:rsidRPr="00E24B49">
        <w:rPr>
          <w:b/>
          <w:color w:val="000000" w:themeColor="text1"/>
          <w:sz w:val="24"/>
          <w:szCs w:val="24"/>
        </w:rPr>
        <w:t>Strength</w:t>
      </w:r>
      <w:r w:rsidRPr="00E24B49">
        <w:rPr>
          <w:b/>
          <w:color w:val="000000" w:themeColor="text1"/>
          <w:sz w:val="24"/>
          <w:szCs w:val="24"/>
        </w:rPr>
        <w:t xml:space="preserve"> of these Values</w:t>
      </w:r>
    </w:p>
    <w:p w14:paraId="12E67641" w14:textId="77777777" w:rsidR="00211895" w:rsidRPr="00C60226" w:rsidRDefault="00211895" w:rsidP="009D61E3">
      <w:pPr>
        <w:spacing w:line="360" w:lineRule="auto"/>
        <w:rPr>
          <w:color w:val="000000" w:themeColor="text1"/>
        </w:rPr>
      </w:pPr>
      <w:r w:rsidRPr="00C60226">
        <w:rPr>
          <w:color w:val="000000" w:themeColor="text1"/>
        </w:rPr>
        <w:t xml:space="preserve">Inglehart has tested his hypotheses with a large public opinion survey in 1970 and 1971, in France, West Germany, Belgium, The Netherlands, and Italy, and Great Britain only in 1970 (ibid, p.27). </w:t>
      </w:r>
      <w:r w:rsidR="00583C56" w:rsidRPr="00C60226">
        <w:rPr>
          <w:color w:val="000000" w:themeColor="text1"/>
        </w:rPr>
        <w:t>In the survey, the respondent had to choose two of the four following sentences that seemed the most desirable:</w:t>
      </w:r>
    </w:p>
    <w:p w14:paraId="2E53481F" w14:textId="77777777" w:rsidR="00583C56" w:rsidRPr="00C60226" w:rsidRDefault="00583C56" w:rsidP="009D61E3">
      <w:pPr>
        <w:spacing w:line="360" w:lineRule="auto"/>
        <w:rPr>
          <w:color w:val="000000" w:themeColor="text1"/>
        </w:rPr>
      </w:pPr>
      <w:r w:rsidRPr="00C60226">
        <w:rPr>
          <w:color w:val="000000" w:themeColor="text1"/>
        </w:rPr>
        <w:t>“</w:t>
      </w:r>
      <w:r w:rsidRPr="00C60226">
        <w:rPr>
          <w:color w:val="000000" w:themeColor="text1"/>
        </w:rPr>
        <w:tab/>
        <w:t>-     Maintaining order in the nation</w:t>
      </w:r>
    </w:p>
    <w:p w14:paraId="4C02A30E" w14:textId="77777777" w:rsidR="00583C56" w:rsidRPr="00C60226" w:rsidRDefault="00583C56" w:rsidP="009D61E3">
      <w:pPr>
        <w:pStyle w:val="ListParagraph"/>
        <w:numPr>
          <w:ilvl w:val="0"/>
          <w:numId w:val="15"/>
        </w:numPr>
        <w:spacing w:line="360" w:lineRule="auto"/>
        <w:rPr>
          <w:color w:val="000000" w:themeColor="text1"/>
        </w:rPr>
      </w:pPr>
      <w:r w:rsidRPr="00C60226">
        <w:rPr>
          <w:color w:val="000000" w:themeColor="text1"/>
        </w:rPr>
        <w:t>Giving the people more say in important political decisions</w:t>
      </w:r>
    </w:p>
    <w:p w14:paraId="1C36291A" w14:textId="77777777" w:rsidR="00583C56" w:rsidRPr="00C60226" w:rsidRDefault="00583C56" w:rsidP="009D61E3">
      <w:pPr>
        <w:pStyle w:val="ListParagraph"/>
        <w:numPr>
          <w:ilvl w:val="0"/>
          <w:numId w:val="15"/>
        </w:numPr>
        <w:spacing w:line="360" w:lineRule="auto"/>
        <w:rPr>
          <w:color w:val="000000" w:themeColor="text1"/>
        </w:rPr>
      </w:pPr>
      <w:r w:rsidRPr="00C60226">
        <w:rPr>
          <w:color w:val="000000" w:themeColor="text1"/>
        </w:rPr>
        <w:t>Fighting rising prices</w:t>
      </w:r>
    </w:p>
    <w:p w14:paraId="64D39C31" w14:textId="77777777" w:rsidR="00583C56" w:rsidRPr="00C60226" w:rsidRDefault="00583C56" w:rsidP="009D61E3">
      <w:pPr>
        <w:pStyle w:val="ListParagraph"/>
        <w:numPr>
          <w:ilvl w:val="0"/>
          <w:numId w:val="15"/>
        </w:numPr>
        <w:spacing w:line="360" w:lineRule="auto"/>
        <w:rPr>
          <w:color w:val="000000" w:themeColor="text1"/>
        </w:rPr>
      </w:pPr>
      <w:r w:rsidRPr="00C60226">
        <w:rPr>
          <w:color w:val="000000" w:themeColor="text1"/>
        </w:rPr>
        <w:t>Protecting freedom of speech.”</w:t>
      </w:r>
      <w:r w:rsidR="007024FB" w:rsidRPr="00C60226">
        <w:rPr>
          <w:color w:val="000000" w:themeColor="text1"/>
        </w:rPr>
        <w:t xml:space="preserve"> (ibid, p.28)</w:t>
      </w:r>
    </w:p>
    <w:p w14:paraId="251BE429" w14:textId="77777777" w:rsidR="00583C56" w:rsidRPr="00C60226" w:rsidRDefault="00583C56" w:rsidP="009D61E3">
      <w:pPr>
        <w:spacing w:line="360" w:lineRule="auto"/>
        <w:rPr>
          <w:color w:val="000000" w:themeColor="text1"/>
        </w:rPr>
      </w:pPr>
    </w:p>
    <w:p w14:paraId="3A0CC300" w14:textId="77777777" w:rsidR="00583C56" w:rsidRPr="00C60226" w:rsidRDefault="00583C56" w:rsidP="009D61E3">
      <w:pPr>
        <w:spacing w:line="360" w:lineRule="auto"/>
        <w:rPr>
          <w:color w:val="000000" w:themeColor="text1"/>
        </w:rPr>
      </w:pPr>
      <w:r w:rsidRPr="00C60226">
        <w:rPr>
          <w:color w:val="000000" w:themeColor="text1"/>
        </w:rPr>
        <w:t xml:space="preserve">Respondents were able to choose any of the six pairs that were possible. Inglehart expected people who would choose the first one to also choose the third one. The first sentence </w:t>
      </w:r>
      <w:r w:rsidR="00A00D05" w:rsidRPr="00C60226">
        <w:rPr>
          <w:color w:val="000000" w:themeColor="text1"/>
        </w:rPr>
        <w:t>namely</w:t>
      </w:r>
      <w:r w:rsidRPr="00C60226">
        <w:rPr>
          <w:color w:val="000000" w:themeColor="text1"/>
        </w:rPr>
        <w:t xml:space="preserve"> reflects importance towards physical safety and order, the third one would reflect more importance for economic security. The argument here was that physical and economic insecurity mostly go together: the invasion of a country brings both economic </w:t>
      </w:r>
      <w:r w:rsidR="00DF5EEF" w:rsidRPr="00C60226">
        <w:rPr>
          <w:color w:val="000000" w:themeColor="text1"/>
        </w:rPr>
        <w:t xml:space="preserve">harm and physical unsafety. </w:t>
      </w:r>
    </w:p>
    <w:p w14:paraId="16A1A321" w14:textId="77777777" w:rsidR="00DF5EEF" w:rsidRPr="00C60226" w:rsidRDefault="00DF5EEF" w:rsidP="009D61E3">
      <w:pPr>
        <w:spacing w:line="360" w:lineRule="auto"/>
        <w:rPr>
          <w:color w:val="000000" w:themeColor="text1"/>
        </w:rPr>
      </w:pPr>
    </w:p>
    <w:p w14:paraId="51FBF171" w14:textId="77777777" w:rsidR="00DF5EEF" w:rsidRPr="00C60226" w:rsidRDefault="00DF5EEF" w:rsidP="009D61E3">
      <w:pPr>
        <w:spacing w:line="360" w:lineRule="auto"/>
        <w:rPr>
          <w:color w:val="000000" w:themeColor="text1"/>
        </w:rPr>
      </w:pPr>
      <w:r w:rsidRPr="00C60226">
        <w:rPr>
          <w:color w:val="000000" w:themeColor="text1"/>
        </w:rPr>
        <w:t xml:space="preserve">In the conducted surveys, the results were telling. If your first choice was </w:t>
      </w:r>
      <w:r w:rsidRPr="00C60226">
        <w:rPr>
          <w:i/>
          <w:color w:val="000000" w:themeColor="text1"/>
        </w:rPr>
        <w:t>fighting rising prices</w:t>
      </w:r>
      <w:r w:rsidRPr="00C60226">
        <w:rPr>
          <w:color w:val="000000" w:themeColor="text1"/>
        </w:rPr>
        <w:t xml:space="preserve"> then the chance was at least twice as likely that you would make </w:t>
      </w:r>
      <w:r w:rsidR="00A00D05" w:rsidRPr="00C60226">
        <w:rPr>
          <w:i/>
          <w:color w:val="000000" w:themeColor="text1"/>
        </w:rPr>
        <w:t>maintaining</w:t>
      </w:r>
      <w:r w:rsidRPr="00C60226">
        <w:rPr>
          <w:i/>
          <w:color w:val="000000" w:themeColor="text1"/>
        </w:rPr>
        <w:t xml:space="preserve"> order</w:t>
      </w:r>
      <w:r w:rsidRPr="00C60226">
        <w:rPr>
          <w:color w:val="000000" w:themeColor="text1"/>
        </w:rPr>
        <w:t xml:space="preserve"> your second choice than the other respondents would. Consistently, if your first choice was </w:t>
      </w:r>
      <w:r w:rsidRPr="00C60226">
        <w:rPr>
          <w:i/>
          <w:color w:val="000000" w:themeColor="text1"/>
        </w:rPr>
        <w:t>protecting freedom of speech</w:t>
      </w:r>
      <w:r w:rsidRPr="00C60226">
        <w:rPr>
          <w:color w:val="000000" w:themeColor="text1"/>
        </w:rPr>
        <w:t xml:space="preserve"> the chance was twice as likely that your second choice would be </w:t>
      </w:r>
      <w:r w:rsidRPr="00C60226">
        <w:rPr>
          <w:i/>
          <w:color w:val="000000" w:themeColor="text1"/>
        </w:rPr>
        <w:t>more say in government</w:t>
      </w:r>
      <w:r w:rsidRPr="00C60226">
        <w:rPr>
          <w:color w:val="000000" w:themeColor="text1"/>
        </w:rPr>
        <w:t xml:space="preserve"> than the other respondents. Around half of each national sample could be divided into one of the two types: </w:t>
      </w:r>
      <w:r w:rsidR="00A00D05" w:rsidRPr="00C60226">
        <w:rPr>
          <w:color w:val="000000" w:themeColor="text1"/>
        </w:rPr>
        <w:t>materialist</w:t>
      </w:r>
      <w:r w:rsidRPr="00C60226">
        <w:rPr>
          <w:color w:val="000000" w:themeColor="text1"/>
        </w:rPr>
        <w:t xml:space="preserve"> or post-materialist. The other half was distributed </w:t>
      </w:r>
      <w:r w:rsidR="00A00D05" w:rsidRPr="00C60226">
        <w:rPr>
          <w:color w:val="000000" w:themeColor="text1"/>
        </w:rPr>
        <w:t>among</w:t>
      </w:r>
      <w:r w:rsidRPr="00C60226">
        <w:rPr>
          <w:color w:val="000000" w:themeColor="text1"/>
        </w:rPr>
        <w:t xml:space="preserve"> the four available “mixed” types, where you would choose one materialist sentence and one post-materialist (ibid, p.29). </w:t>
      </w:r>
    </w:p>
    <w:p w14:paraId="496A6EB1" w14:textId="77777777" w:rsidR="00DF5EEF" w:rsidRPr="00C60226" w:rsidRDefault="00DF5EEF" w:rsidP="009D61E3">
      <w:pPr>
        <w:spacing w:line="360" w:lineRule="auto"/>
        <w:rPr>
          <w:color w:val="000000" w:themeColor="text1"/>
        </w:rPr>
      </w:pPr>
    </w:p>
    <w:p w14:paraId="132552B2" w14:textId="77777777" w:rsidR="00E24B49" w:rsidRDefault="00E24B49" w:rsidP="009D61E3">
      <w:pPr>
        <w:spacing w:line="360" w:lineRule="auto"/>
        <w:rPr>
          <w:color w:val="000000" w:themeColor="text1"/>
        </w:rPr>
      </w:pPr>
    </w:p>
    <w:p w14:paraId="19E23AB4" w14:textId="77777777" w:rsidR="00DF5EEF" w:rsidRPr="00C60226" w:rsidRDefault="00DF5EEF" w:rsidP="009D61E3">
      <w:pPr>
        <w:spacing w:line="360" w:lineRule="auto"/>
        <w:rPr>
          <w:color w:val="000000" w:themeColor="text1"/>
        </w:rPr>
      </w:pPr>
      <w:r w:rsidRPr="00C60226">
        <w:rPr>
          <w:color w:val="000000" w:themeColor="text1"/>
        </w:rPr>
        <w:lastRenderedPageBreak/>
        <w:t xml:space="preserve">Furthermore, </w:t>
      </w:r>
      <w:r w:rsidR="00751987" w:rsidRPr="00C60226">
        <w:rPr>
          <w:color w:val="000000" w:themeColor="text1"/>
        </w:rPr>
        <w:t xml:space="preserve">Inglehart also examined another interesting question: </w:t>
      </w:r>
      <w:r w:rsidR="009A31FC" w:rsidRPr="00C60226">
        <w:rPr>
          <w:color w:val="000000" w:themeColor="text1"/>
        </w:rPr>
        <w:t>“</w:t>
      </w:r>
      <w:r w:rsidR="00751987" w:rsidRPr="00C60226">
        <w:rPr>
          <w:color w:val="000000" w:themeColor="text1"/>
        </w:rPr>
        <w:t>do materialist/post-materialist value categories reflect a central aspect of the individual’s outlook on life, with pervasive ramifications among his political attitudes?</w:t>
      </w:r>
      <w:r w:rsidR="009A31FC" w:rsidRPr="00C60226">
        <w:rPr>
          <w:color w:val="000000" w:themeColor="text1"/>
        </w:rPr>
        <w:t xml:space="preserve">” (ibid, p.30). He found that this indeed was true. To illustrate this, he looked at the response from the following survey item from the large surveys: “Within the last couple of years, there have been large-scale student demonstrations in (*country*) and other countries. In general, how do you view these?”. The results showed that in every country, if you would have chosen the post-materialist pair, you would most likely be very favorable to these student demonstrations. </w:t>
      </w:r>
    </w:p>
    <w:p w14:paraId="16F2BC2C" w14:textId="77777777" w:rsidR="009A31FC" w:rsidRPr="00C60226" w:rsidRDefault="009A31FC" w:rsidP="009D61E3">
      <w:pPr>
        <w:spacing w:line="360" w:lineRule="auto"/>
        <w:rPr>
          <w:color w:val="000000" w:themeColor="text1"/>
        </w:rPr>
      </w:pPr>
    </w:p>
    <w:p w14:paraId="7929A0F9" w14:textId="77777777" w:rsidR="009A31FC" w:rsidRPr="00C60226" w:rsidRDefault="009A31FC" w:rsidP="009D61E3">
      <w:pPr>
        <w:spacing w:line="360" w:lineRule="auto"/>
        <w:rPr>
          <w:color w:val="000000" w:themeColor="text1"/>
        </w:rPr>
      </w:pPr>
    </w:p>
    <w:p w14:paraId="4D116B1D" w14:textId="77777777" w:rsidR="00583C56" w:rsidRPr="00C60226" w:rsidRDefault="00583C56" w:rsidP="009D61E3">
      <w:pPr>
        <w:spacing w:line="360" w:lineRule="auto"/>
        <w:rPr>
          <w:color w:val="000000" w:themeColor="text1"/>
        </w:rPr>
      </w:pPr>
    </w:p>
    <w:p w14:paraId="30471EB6" w14:textId="77777777" w:rsidR="00583C56" w:rsidRPr="00C60226" w:rsidRDefault="00583C56" w:rsidP="009D61E3">
      <w:pPr>
        <w:spacing w:line="360" w:lineRule="auto"/>
        <w:rPr>
          <w:color w:val="000000" w:themeColor="text1"/>
        </w:rPr>
      </w:pPr>
      <w:r w:rsidRPr="00C60226">
        <w:rPr>
          <w:color w:val="000000" w:themeColor="text1"/>
        </w:rPr>
        <w:t xml:space="preserve"> </w:t>
      </w:r>
    </w:p>
    <w:p w14:paraId="33720A87" w14:textId="77777777" w:rsidR="00583C56" w:rsidRPr="00C60226" w:rsidRDefault="00583C56" w:rsidP="009D61E3">
      <w:pPr>
        <w:spacing w:line="360" w:lineRule="auto"/>
        <w:rPr>
          <w:color w:val="000000" w:themeColor="text1"/>
        </w:rPr>
      </w:pPr>
    </w:p>
    <w:p w14:paraId="390AB1CA" w14:textId="77777777" w:rsidR="0001031E" w:rsidRPr="00C60226" w:rsidRDefault="0001031E" w:rsidP="009D61E3">
      <w:pPr>
        <w:spacing w:line="360" w:lineRule="auto"/>
        <w:rPr>
          <w:color w:val="000000" w:themeColor="text1"/>
        </w:rPr>
      </w:pPr>
    </w:p>
    <w:p w14:paraId="6A535691" w14:textId="77777777" w:rsidR="0001031E" w:rsidRPr="00C60226" w:rsidRDefault="0001031E" w:rsidP="009D61E3">
      <w:pPr>
        <w:spacing w:line="360" w:lineRule="auto"/>
        <w:rPr>
          <w:color w:val="000000" w:themeColor="text1"/>
        </w:rPr>
      </w:pPr>
    </w:p>
    <w:p w14:paraId="1A2CDDC2" w14:textId="77777777" w:rsidR="00930E14" w:rsidRPr="00C60226" w:rsidRDefault="00930E14" w:rsidP="009D61E3">
      <w:pPr>
        <w:spacing w:line="360" w:lineRule="auto"/>
        <w:rPr>
          <w:color w:val="000000" w:themeColor="text1"/>
        </w:rPr>
      </w:pPr>
    </w:p>
    <w:p w14:paraId="4644103A" w14:textId="77777777" w:rsidR="00930E14" w:rsidRPr="00C60226" w:rsidRDefault="00930E14" w:rsidP="009D61E3">
      <w:pPr>
        <w:spacing w:line="360" w:lineRule="auto"/>
        <w:rPr>
          <w:color w:val="000000" w:themeColor="text1"/>
        </w:rPr>
      </w:pPr>
    </w:p>
    <w:p w14:paraId="3C2F561D" w14:textId="77777777" w:rsidR="00FE4B16" w:rsidRPr="00C60226" w:rsidRDefault="00FE4B16" w:rsidP="009D61E3">
      <w:pPr>
        <w:spacing w:line="360" w:lineRule="auto"/>
        <w:rPr>
          <w:color w:val="0070C0"/>
        </w:rPr>
      </w:pPr>
    </w:p>
    <w:p w14:paraId="7F077697" w14:textId="77777777" w:rsidR="00FE4B16" w:rsidRPr="00C60226" w:rsidRDefault="00FE4B16" w:rsidP="009D61E3">
      <w:pPr>
        <w:spacing w:line="360" w:lineRule="auto"/>
        <w:rPr>
          <w:color w:val="0070C0"/>
        </w:rPr>
      </w:pPr>
    </w:p>
    <w:p w14:paraId="5C5D79D0" w14:textId="77777777" w:rsidR="00FE4B16" w:rsidRPr="00C60226" w:rsidRDefault="00FE4B16" w:rsidP="009D61E3">
      <w:pPr>
        <w:spacing w:line="360" w:lineRule="auto"/>
        <w:rPr>
          <w:color w:val="0070C0"/>
        </w:rPr>
      </w:pPr>
    </w:p>
    <w:p w14:paraId="0916FD41" w14:textId="77777777" w:rsidR="00FE4B16" w:rsidRPr="00C60226" w:rsidRDefault="00FE4B16" w:rsidP="009D61E3">
      <w:pPr>
        <w:spacing w:line="360" w:lineRule="auto"/>
        <w:rPr>
          <w:color w:val="0070C0"/>
        </w:rPr>
      </w:pPr>
    </w:p>
    <w:p w14:paraId="51FE4E2D" w14:textId="77777777" w:rsidR="006E6B0F" w:rsidRPr="00C60226" w:rsidRDefault="006E6B0F" w:rsidP="009D61E3">
      <w:pPr>
        <w:spacing w:line="360" w:lineRule="auto"/>
        <w:rPr>
          <w:color w:val="0070C0"/>
        </w:rPr>
      </w:pPr>
    </w:p>
    <w:p w14:paraId="2409EA98" w14:textId="77777777" w:rsidR="00E24B0C" w:rsidRPr="00C60226" w:rsidRDefault="00E24B0C">
      <w:pPr>
        <w:ind w:left="714" w:hanging="357"/>
        <w:rPr>
          <w:b/>
          <w:color w:val="0070C0"/>
          <w:sz w:val="24"/>
        </w:rPr>
      </w:pPr>
      <w:r w:rsidRPr="00C60226">
        <w:rPr>
          <w:b/>
          <w:color w:val="0070C0"/>
          <w:sz w:val="24"/>
        </w:rPr>
        <w:br w:type="page"/>
      </w:r>
    </w:p>
    <w:p w14:paraId="2B797F52" w14:textId="77777777" w:rsidR="00FE4B16" w:rsidRPr="00C60226" w:rsidRDefault="00FE4B16" w:rsidP="001C2ACB">
      <w:pPr>
        <w:pStyle w:val="Heading2"/>
        <w:rPr>
          <w:rFonts w:ascii="Arial" w:hAnsi="Arial" w:cs="Arial"/>
        </w:rPr>
      </w:pPr>
      <w:bookmarkStart w:id="3" w:name="_Toc75432168"/>
      <w:r w:rsidRPr="00C60226">
        <w:rPr>
          <w:rFonts w:ascii="Arial" w:hAnsi="Arial" w:cs="Arial"/>
        </w:rPr>
        <w:lastRenderedPageBreak/>
        <w:t>Post-Material vs. Authoritarian</w:t>
      </w:r>
      <w:r w:rsidR="00227584" w:rsidRPr="00C60226">
        <w:rPr>
          <w:rFonts w:ascii="Arial" w:hAnsi="Arial" w:cs="Arial"/>
        </w:rPr>
        <w:t xml:space="preserve"> values</w:t>
      </w:r>
      <w:bookmarkEnd w:id="3"/>
    </w:p>
    <w:p w14:paraId="6F1625CF" w14:textId="77777777" w:rsidR="00FD7C67" w:rsidRPr="00C60226" w:rsidRDefault="00FD7C67" w:rsidP="009D61E3">
      <w:pPr>
        <w:spacing w:line="360" w:lineRule="auto"/>
        <w:rPr>
          <w:color w:val="0070C0"/>
        </w:rPr>
      </w:pPr>
    </w:p>
    <w:p w14:paraId="3FB558CE" w14:textId="77777777" w:rsidR="00FE4B16" w:rsidRPr="00C60226" w:rsidRDefault="00FE4B16" w:rsidP="009D61E3">
      <w:pPr>
        <w:spacing w:line="360" w:lineRule="auto"/>
        <w:rPr>
          <w:color w:val="000000" w:themeColor="text1"/>
        </w:rPr>
      </w:pPr>
      <w:r w:rsidRPr="00C60226">
        <w:rPr>
          <w:color w:val="000000" w:themeColor="text1"/>
        </w:rPr>
        <w:t>Inglehart &amp; Lampert argue that post-materialism and authoritarianism are the opposite poles of a common underlying dimension (</w:t>
      </w:r>
      <w:r w:rsidR="0011720E">
        <w:rPr>
          <w:color w:val="000000" w:themeColor="text1"/>
        </w:rPr>
        <w:t xml:space="preserve">Glocalities, </w:t>
      </w:r>
      <w:r w:rsidRPr="00C60226">
        <w:rPr>
          <w:color w:val="000000" w:themeColor="text1"/>
        </w:rPr>
        <w:t xml:space="preserve">2020). They call it two completely different and independent branches of research now coming together. Authoritarian </w:t>
      </w:r>
      <w:r w:rsidR="009B27C2" w:rsidRPr="00C60226">
        <w:rPr>
          <w:color w:val="000000" w:themeColor="text1"/>
        </w:rPr>
        <w:t>values</w:t>
      </w:r>
      <w:r w:rsidRPr="00C60226">
        <w:rPr>
          <w:color w:val="000000" w:themeColor="text1"/>
        </w:rPr>
        <w:t xml:space="preserve"> grow when people are insecure about their own survival, like what happened in the 1930s. Inglehart’s post-material revolution would happen because younger generations took their own survival for granted. </w:t>
      </w:r>
    </w:p>
    <w:p w14:paraId="2B1CB22D" w14:textId="77777777" w:rsidR="0096133B" w:rsidRPr="00C60226" w:rsidRDefault="0096133B" w:rsidP="009D61E3">
      <w:pPr>
        <w:spacing w:line="360" w:lineRule="auto"/>
        <w:rPr>
          <w:color w:val="000000" w:themeColor="text1"/>
        </w:rPr>
      </w:pPr>
    </w:p>
    <w:p w14:paraId="06EC2BF0" w14:textId="77777777" w:rsidR="0096133B" w:rsidRPr="00C60226" w:rsidRDefault="0096133B" w:rsidP="009D61E3">
      <w:pPr>
        <w:spacing w:line="360" w:lineRule="auto"/>
        <w:rPr>
          <w:color w:val="000000" w:themeColor="text1"/>
        </w:rPr>
      </w:pPr>
      <w:r w:rsidRPr="00C60226">
        <w:rPr>
          <w:color w:val="000000" w:themeColor="text1"/>
        </w:rPr>
        <w:t xml:space="preserve">To involve this authoritarian dimension into our research on younger generations, we have to investigate it further and understand how it exactly relates to post-materialism. Unfortunately, the </w:t>
      </w:r>
      <w:r w:rsidR="00A00D05" w:rsidRPr="00C60226">
        <w:rPr>
          <w:color w:val="000000" w:themeColor="text1"/>
        </w:rPr>
        <w:t>research</w:t>
      </w:r>
      <w:r w:rsidRPr="00C60226">
        <w:rPr>
          <w:color w:val="000000" w:themeColor="text1"/>
        </w:rPr>
        <w:t xml:space="preserve"> paper of Inglehart &amp; Lampert is not public and I fail</w:t>
      </w:r>
      <w:r w:rsidR="00227584" w:rsidRPr="00C60226">
        <w:rPr>
          <w:color w:val="000000" w:themeColor="text1"/>
        </w:rPr>
        <w:t>ed to get my hands on it. More in depth</w:t>
      </w:r>
      <w:r w:rsidRPr="00C60226">
        <w:rPr>
          <w:color w:val="000000" w:themeColor="text1"/>
        </w:rPr>
        <w:t xml:space="preserve"> research to authoritarian values </w:t>
      </w:r>
      <w:r w:rsidR="00A00D05" w:rsidRPr="00C60226">
        <w:rPr>
          <w:color w:val="000000" w:themeColor="text1"/>
        </w:rPr>
        <w:t>to</w:t>
      </w:r>
      <w:r w:rsidRPr="00C60226">
        <w:rPr>
          <w:color w:val="000000" w:themeColor="text1"/>
        </w:rPr>
        <w:t xml:space="preserve"> thus necessary to understand the relation between the two dimensions. </w:t>
      </w:r>
    </w:p>
    <w:p w14:paraId="2D5E4385" w14:textId="77777777" w:rsidR="00DB1C60" w:rsidRPr="00C60226" w:rsidRDefault="00DB1C60" w:rsidP="009D61E3">
      <w:pPr>
        <w:spacing w:line="360" w:lineRule="auto"/>
        <w:rPr>
          <w:color w:val="000000" w:themeColor="text1"/>
        </w:rPr>
      </w:pPr>
    </w:p>
    <w:p w14:paraId="14511B0A" w14:textId="77777777" w:rsidR="00966E6C" w:rsidRPr="00E24B49" w:rsidRDefault="00903194" w:rsidP="009D61E3">
      <w:pPr>
        <w:spacing w:line="360" w:lineRule="auto"/>
        <w:rPr>
          <w:b/>
          <w:color w:val="000000" w:themeColor="text1"/>
          <w:sz w:val="24"/>
          <w:szCs w:val="24"/>
        </w:rPr>
      </w:pPr>
      <w:r w:rsidRPr="00E24B49">
        <w:rPr>
          <w:b/>
          <w:color w:val="000000" w:themeColor="text1"/>
          <w:sz w:val="24"/>
          <w:szCs w:val="24"/>
        </w:rPr>
        <w:t>Authoritarianism</w:t>
      </w:r>
    </w:p>
    <w:p w14:paraId="0686FA52" w14:textId="77777777" w:rsidR="00DB1C60" w:rsidRPr="00C60226" w:rsidRDefault="00ED3413" w:rsidP="009D61E3">
      <w:pPr>
        <w:spacing w:line="360" w:lineRule="auto"/>
        <w:rPr>
          <w:color w:val="000000" w:themeColor="text1"/>
        </w:rPr>
      </w:pPr>
      <w:r w:rsidRPr="00C60226">
        <w:rPr>
          <w:color w:val="000000" w:themeColor="text1"/>
        </w:rPr>
        <w:t xml:space="preserve">What is authoritarianism? A Psychology professor who has done a lot of research on authoritarianism is Bob Altemeyer. He has developed the test and scale for </w:t>
      </w:r>
      <w:r w:rsidRPr="00C60226">
        <w:rPr>
          <w:i/>
          <w:color w:val="000000" w:themeColor="text1"/>
        </w:rPr>
        <w:t xml:space="preserve">Right Wing Authoritarianism </w:t>
      </w:r>
      <w:r w:rsidR="0011720E">
        <w:rPr>
          <w:color w:val="000000" w:themeColor="text1"/>
        </w:rPr>
        <w:t>(RWA)</w:t>
      </w:r>
      <w:r w:rsidRPr="00C60226">
        <w:rPr>
          <w:color w:val="000000" w:themeColor="text1"/>
        </w:rPr>
        <w:t xml:space="preserve"> which is probably t</w:t>
      </w:r>
      <w:r w:rsidR="009B27C2" w:rsidRPr="00C60226">
        <w:rPr>
          <w:color w:val="000000" w:themeColor="text1"/>
        </w:rPr>
        <w:t xml:space="preserve">he most common and </w:t>
      </w:r>
      <w:r w:rsidRPr="00C60226">
        <w:rPr>
          <w:color w:val="000000" w:themeColor="text1"/>
        </w:rPr>
        <w:t xml:space="preserve">also </w:t>
      </w:r>
      <w:r w:rsidR="009B27C2" w:rsidRPr="00C60226">
        <w:rPr>
          <w:color w:val="000000" w:themeColor="text1"/>
        </w:rPr>
        <w:t>still</w:t>
      </w:r>
      <w:r w:rsidRPr="00C60226">
        <w:rPr>
          <w:color w:val="000000" w:themeColor="text1"/>
        </w:rPr>
        <w:t xml:space="preserve"> the</w:t>
      </w:r>
      <w:r w:rsidR="009B27C2" w:rsidRPr="00C60226">
        <w:rPr>
          <w:color w:val="000000" w:themeColor="text1"/>
        </w:rPr>
        <w:t xml:space="preserve"> most used measurem</w:t>
      </w:r>
      <w:r w:rsidRPr="00C60226">
        <w:rPr>
          <w:color w:val="000000" w:themeColor="text1"/>
        </w:rPr>
        <w:t>ent of the authoritarianism</w:t>
      </w:r>
      <w:r w:rsidR="0011720E">
        <w:rPr>
          <w:color w:val="000000" w:themeColor="text1"/>
        </w:rPr>
        <w:t xml:space="preserve"> (Altemeyer, 2006)</w:t>
      </w:r>
      <w:r w:rsidRPr="00C60226">
        <w:rPr>
          <w:color w:val="000000" w:themeColor="text1"/>
        </w:rPr>
        <w:t xml:space="preserve">. According to his research, someone who is authoritarian has a certain distinct authoritarian personality. </w:t>
      </w:r>
      <w:r w:rsidR="00B451CF" w:rsidRPr="00C60226">
        <w:rPr>
          <w:color w:val="000000" w:themeColor="text1"/>
        </w:rPr>
        <w:t xml:space="preserve">These people tend to support the established authorities in their society, like the government and religious leaders. These are the ‘appropriate’ leaders that </w:t>
      </w:r>
      <w:r w:rsidR="00A00D05" w:rsidRPr="00C60226">
        <w:rPr>
          <w:color w:val="000000" w:themeColor="text1"/>
        </w:rPr>
        <w:t>should</w:t>
      </w:r>
      <w:r w:rsidR="00B451CF" w:rsidRPr="00C60226">
        <w:rPr>
          <w:color w:val="000000" w:themeColor="text1"/>
        </w:rPr>
        <w:t xml:space="preserve"> be in charge, for whom authoritarians have a lot of respect (</w:t>
      </w:r>
      <w:r w:rsidR="0011720E">
        <w:rPr>
          <w:color w:val="000000" w:themeColor="text1"/>
        </w:rPr>
        <w:t>ibid</w:t>
      </w:r>
      <w:r w:rsidR="00B451CF" w:rsidRPr="00C60226">
        <w:rPr>
          <w:color w:val="000000" w:themeColor="text1"/>
        </w:rPr>
        <w:t xml:space="preserve">, p.9). Authoritarian people are also likely to display aggression and violent tendencies towards people who do not act in a way that is approved by the authority figures. These people, who are deviant from society and its norms, may be viewed upon with suspicion and threat by authoritarians, for authoritarians believe that these people are against the system and other traditions. </w:t>
      </w:r>
      <w:r w:rsidR="00FA1A81" w:rsidRPr="00C60226">
        <w:rPr>
          <w:color w:val="000000" w:themeColor="text1"/>
        </w:rPr>
        <w:t xml:space="preserve">Also, authoritarians have a tendency to conform to traditional and religious conventions. This moreover bolsters their uncertainties on change and people that </w:t>
      </w:r>
      <w:r w:rsidR="00284BBC" w:rsidRPr="00C60226">
        <w:rPr>
          <w:color w:val="000000" w:themeColor="text1"/>
        </w:rPr>
        <w:t>differ from societal norms</w:t>
      </w:r>
      <w:r w:rsidR="00FA1A81" w:rsidRPr="00C60226">
        <w:rPr>
          <w:color w:val="000000" w:themeColor="text1"/>
        </w:rPr>
        <w:t xml:space="preserve"> (Zakrisson, 2005). </w:t>
      </w:r>
    </w:p>
    <w:p w14:paraId="033DCB4C" w14:textId="77777777" w:rsidR="00284BBC" w:rsidRPr="00C60226" w:rsidRDefault="00284BBC" w:rsidP="009D61E3">
      <w:pPr>
        <w:spacing w:line="360" w:lineRule="auto"/>
        <w:rPr>
          <w:color w:val="000000" w:themeColor="text1"/>
        </w:rPr>
      </w:pPr>
    </w:p>
    <w:p w14:paraId="74ACDC3A" w14:textId="77777777" w:rsidR="00284BBC" w:rsidRPr="00C60226" w:rsidRDefault="00284BBC" w:rsidP="009D61E3">
      <w:pPr>
        <w:spacing w:line="360" w:lineRule="auto"/>
        <w:rPr>
          <w:color w:val="000000" w:themeColor="text1"/>
        </w:rPr>
      </w:pPr>
      <w:r w:rsidRPr="00C60226">
        <w:rPr>
          <w:color w:val="000000" w:themeColor="text1"/>
        </w:rPr>
        <w:t xml:space="preserve">Altemeyer found that in the original classical measurement of authoritarianism only three of its original aspects covaried: submission, aggression and conventionalism (Altemeyer, 2006). The combination of these </w:t>
      </w:r>
      <w:r w:rsidR="00D73D0E" w:rsidRPr="00C60226">
        <w:rPr>
          <w:color w:val="000000" w:themeColor="text1"/>
        </w:rPr>
        <w:t xml:space="preserve">features together forms a social attitude dimension that is strong and unitary, and he called it </w:t>
      </w:r>
      <w:r w:rsidR="00D73D0E" w:rsidRPr="00C60226">
        <w:rPr>
          <w:i/>
          <w:color w:val="000000" w:themeColor="text1"/>
        </w:rPr>
        <w:t>Right-Wing Authoritarianism</w:t>
      </w:r>
      <w:r w:rsidR="00D73D0E" w:rsidRPr="00C60226">
        <w:rPr>
          <w:color w:val="000000" w:themeColor="text1"/>
        </w:rPr>
        <w:t xml:space="preserve">. The word “right” here is used as an adjective, and it stands for correct and lawful; </w:t>
      </w:r>
      <w:r w:rsidR="00A00D05" w:rsidRPr="00C60226">
        <w:rPr>
          <w:color w:val="000000" w:themeColor="text1"/>
        </w:rPr>
        <w:t>basically,</w:t>
      </w:r>
      <w:r w:rsidR="00D73D0E" w:rsidRPr="00C60226">
        <w:rPr>
          <w:color w:val="000000" w:themeColor="text1"/>
        </w:rPr>
        <w:t xml:space="preserve"> doing as told by the authorities (</w:t>
      </w:r>
      <w:r w:rsidR="0019403D" w:rsidRPr="00C60226">
        <w:rPr>
          <w:color w:val="000000" w:themeColor="text1"/>
        </w:rPr>
        <w:t>ibid</w:t>
      </w:r>
      <w:r w:rsidR="00D73D0E" w:rsidRPr="00C60226">
        <w:rPr>
          <w:color w:val="000000" w:themeColor="text1"/>
        </w:rPr>
        <w:t xml:space="preserve">, p.9). </w:t>
      </w:r>
      <w:r w:rsidR="008E7673" w:rsidRPr="00C60226">
        <w:rPr>
          <w:color w:val="000000" w:themeColor="text1"/>
        </w:rPr>
        <w:t>In his book ‘The Authoritarians’, Altemeyer very extensively describes these features.</w:t>
      </w:r>
    </w:p>
    <w:p w14:paraId="26899110" w14:textId="77777777" w:rsidR="00D73D0E" w:rsidRPr="00C60226" w:rsidRDefault="00D73D0E" w:rsidP="009D61E3">
      <w:pPr>
        <w:spacing w:line="360" w:lineRule="auto"/>
        <w:rPr>
          <w:color w:val="000000" w:themeColor="text1"/>
          <w:u w:val="single"/>
        </w:rPr>
      </w:pPr>
    </w:p>
    <w:p w14:paraId="068EE443" w14:textId="77777777" w:rsidR="00D73D0E" w:rsidRPr="00E24B49" w:rsidRDefault="00D73D0E" w:rsidP="009D61E3">
      <w:pPr>
        <w:spacing w:line="360" w:lineRule="auto"/>
        <w:rPr>
          <w:b/>
          <w:bCs/>
          <w:color w:val="000000" w:themeColor="text1"/>
        </w:rPr>
      </w:pPr>
      <w:r w:rsidRPr="00E24B49">
        <w:rPr>
          <w:b/>
          <w:bCs/>
          <w:color w:val="000000" w:themeColor="text1"/>
        </w:rPr>
        <w:t>Submission</w:t>
      </w:r>
    </w:p>
    <w:p w14:paraId="32D7A2D3" w14:textId="77777777" w:rsidR="00263EB1" w:rsidRPr="00C60226" w:rsidRDefault="00CC691A" w:rsidP="009D61E3">
      <w:pPr>
        <w:spacing w:line="360" w:lineRule="auto"/>
        <w:rPr>
          <w:color w:val="000000" w:themeColor="text1"/>
        </w:rPr>
      </w:pPr>
      <w:r w:rsidRPr="00C60226">
        <w:rPr>
          <w:color w:val="000000" w:themeColor="text1"/>
        </w:rPr>
        <w:t xml:space="preserve">All people have some degree of submission to authority. </w:t>
      </w:r>
      <w:r w:rsidR="00F54AB4" w:rsidRPr="00C60226">
        <w:rPr>
          <w:color w:val="000000" w:themeColor="text1"/>
        </w:rPr>
        <w:t xml:space="preserve">It is necessary to make society function properly. If everyone would violate most laws and for example steal from the grocery store every time, society would become uncontrollable. </w:t>
      </w:r>
      <w:r w:rsidR="00A00D05" w:rsidRPr="00C60226">
        <w:rPr>
          <w:color w:val="000000" w:themeColor="text1"/>
        </w:rPr>
        <w:t>So,</w:t>
      </w:r>
      <w:r w:rsidR="00F54AB4" w:rsidRPr="00C60226">
        <w:rPr>
          <w:color w:val="000000" w:themeColor="text1"/>
        </w:rPr>
        <w:t xml:space="preserve"> it is good that most people submit to authority in a certain amount. However, there are people that submit too much to authorities, for example when it is evil or corrupt. According to the RWA scale, authoritarians would </w:t>
      </w:r>
      <w:r w:rsidR="00A00D05" w:rsidRPr="00C60226">
        <w:rPr>
          <w:color w:val="000000" w:themeColor="text1"/>
        </w:rPr>
        <w:t>relatively</w:t>
      </w:r>
      <w:r w:rsidR="00F72FF9" w:rsidRPr="00C60226">
        <w:rPr>
          <w:color w:val="000000" w:themeColor="text1"/>
        </w:rPr>
        <w:t xml:space="preserve"> easy</w:t>
      </w:r>
      <w:r w:rsidR="00F54AB4" w:rsidRPr="00C60226">
        <w:rPr>
          <w:color w:val="000000" w:themeColor="text1"/>
        </w:rPr>
        <w:t xml:space="preserve"> submit to dishonest authorities </w:t>
      </w:r>
      <w:r w:rsidR="00F72FF9" w:rsidRPr="00C60226">
        <w:rPr>
          <w:color w:val="000000" w:themeColor="text1"/>
        </w:rPr>
        <w:t xml:space="preserve">relative to other people </w:t>
      </w:r>
      <w:r w:rsidR="00F54AB4" w:rsidRPr="00C60226">
        <w:rPr>
          <w:color w:val="000000" w:themeColor="text1"/>
        </w:rPr>
        <w:t xml:space="preserve">(ibid, p.15). They would believe them even if there is not really much reason to do that, and they would not blame them if they did something that is not right. </w:t>
      </w:r>
      <w:r w:rsidR="00116DEC" w:rsidRPr="00C60226">
        <w:rPr>
          <w:color w:val="000000" w:themeColor="text1"/>
        </w:rPr>
        <w:t xml:space="preserve">They also would also likely bow more for authority figures for respect, like their fathers and their bosses. </w:t>
      </w:r>
      <w:r w:rsidR="00083786" w:rsidRPr="00C60226">
        <w:rPr>
          <w:color w:val="000000" w:themeColor="text1"/>
        </w:rPr>
        <w:t>This is backed up by some evidence. Research has shown that people with high RWA had more and stronger trust in President Nixon during the Watergate scandal (ibid, p.16). Also, people with high RWA believed President Bush’s untrue claims on Hussein’s links to al-Qaida and on Iraq’s mass de</w:t>
      </w:r>
      <w:r w:rsidR="00A00D05" w:rsidRPr="00C60226">
        <w:rPr>
          <w:color w:val="000000" w:themeColor="text1"/>
        </w:rPr>
        <w:t>struction</w:t>
      </w:r>
      <w:r w:rsidR="00083786" w:rsidRPr="00C60226">
        <w:rPr>
          <w:color w:val="000000" w:themeColor="text1"/>
        </w:rPr>
        <w:t xml:space="preserve"> weapons (</w:t>
      </w:r>
      <w:r w:rsidR="00375B0C">
        <w:rPr>
          <w:color w:val="000000" w:themeColor="text1"/>
        </w:rPr>
        <w:t>ibid, p.46</w:t>
      </w:r>
      <w:r w:rsidR="00083786" w:rsidRPr="00C60226">
        <w:rPr>
          <w:color w:val="000000" w:themeColor="text1"/>
        </w:rPr>
        <w:t xml:space="preserve">). </w:t>
      </w:r>
    </w:p>
    <w:p w14:paraId="158E533E" w14:textId="77777777" w:rsidR="00F72FF9" w:rsidRPr="00C60226" w:rsidRDefault="00F72FF9" w:rsidP="009D61E3">
      <w:pPr>
        <w:spacing w:line="360" w:lineRule="auto"/>
        <w:rPr>
          <w:color w:val="000000" w:themeColor="text1"/>
        </w:rPr>
      </w:pPr>
    </w:p>
    <w:p w14:paraId="101C3C28" w14:textId="77777777" w:rsidR="00F72FF9" w:rsidRPr="00E24B49" w:rsidRDefault="00263EB1" w:rsidP="009D61E3">
      <w:pPr>
        <w:spacing w:line="360" w:lineRule="auto"/>
        <w:rPr>
          <w:b/>
          <w:bCs/>
          <w:color w:val="000000" w:themeColor="text1"/>
        </w:rPr>
      </w:pPr>
      <w:r w:rsidRPr="00E24B49">
        <w:rPr>
          <w:b/>
          <w:bCs/>
          <w:color w:val="000000" w:themeColor="text1"/>
        </w:rPr>
        <w:t>Aggression</w:t>
      </w:r>
    </w:p>
    <w:p w14:paraId="263C7AB6" w14:textId="77777777" w:rsidR="00563F4A" w:rsidRPr="00C60226" w:rsidRDefault="00263EB1" w:rsidP="009D61E3">
      <w:pPr>
        <w:spacing w:line="360" w:lineRule="auto"/>
        <w:rPr>
          <w:color w:val="000000" w:themeColor="text1"/>
        </w:rPr>
      </w:pPr>
      <w:r w:rsidRPr="00C60226">
        <w:rPr>
          <w:color w:val="000000" w:themeColor="text1"/>
        </w:rPr>
        <w:t xml:space="preserve">Authoritarians tend to aggress when they believe that “right and might are on their side” (Altemeyer, 2006, p.21). “Right” in the sense that they believe that the hostility that they express is approved by the authorities, or its intention is to support it. “Might” in the sense that they have an advantage over their opponents, for example in weapons or number of people. This may sound a bit dark and cowardly, and that is true in a certain way. Authoritarians usually also tend to avoid responsibility in any way for their actions, and they have the tendency to feel morally superior to their targets (ibid.). </w:t>
      </w:r>
      <w:r w:rsidR="00563F4A" w:rsidRPr="00C60226">
        <w:rPr>
          <w:color w:val="000000" w:themeColor="text1"/>
        </w:rPr>
        <w:t xml:space="preserve">They have not really much problems with authorities that break the law and commit crimes, but on the other hand, they would send ordinary people longer to jail than other people would, in a large range of committed crimes. They seem to take crimes more serious than other people would, and they heavily believe more in the </w:t>
      </w:r>
      <w:r w:rsidR="00E744CE" w:rsidRPr="00C60226">
        <w:rPr>
          <w:color w:val="000000" w:themeColor="text1"/>
        </w:rPr>
        <w:t xml:space="preserve">positive effects of punishing people (ibid, p.23). </w:t>
      </w:r>
    </w:p>
    <w:p w14:paraId="793C6A16" w14:textId="77777777" w:rsidR="006C67DD" w:rsidRPr="00C60226" w:rsidRDefault="006C67DD" w:rsidP="009D61E3">
      <w:pPr>
        <w:spacing w:line="360" w:lineRule="auto"/>
        <w:rPr>
          <w:color w:val="000000" w:themeColor="text1"/>
        </w:rPr>
      </w:pPr>
    </w:p>
    <w:p w14:paraId="1DBEC342" w14:textId="77777777" w:rsidR="005974CE" w:rsidRPr="00E24B49" w:rsidRDefault="005974CE" w:rsidP="009D61E3">
      <w:pPr>
        <w:spacing w:line="360" w:lineRule="auto"/>
        <w:rPr>
          <w:b/>
          <w:bCs/>
          <w:color w:val="000000" w:themeColor="text1"/>
        </w:rPr>
      </w:pPr>
      <w:r w:rsidRPr="00E24B49">
        <w:rPr>
          <w:b/>
          <w:bCs/>
          <w:color w:val="000000" w:themeColor="text1"/>
        </w:rPr>
        <w:t>Conventionalism</w:t>
      </w:r>
    </w:p>
    <w:p w14:paraId="3A5578CB" w14:textId="77777777" w:rsidR="005974CE" w:rsidRPr="00C60226" w:rsidRDefault="008E7673" w:rsidP="009D61E3">
      <w:pPr>
        <w:spacing w:line="360" w:lineRule="auto"/>
        <w:rPr>
          <w:color w:val="000000" w:themeColor="text1"/>
        </w:rPr>
      </w:pPr>
      <w:r w:rsidRPr="00C60226">
        <w:rPr>
          <w:color w:val="000000" w:themeColor="text1"/>
        </w:rPr>
        <w:t xml:space="preserve">Conventionalism goes further than </w:t>
      </w:r>
      <w:r w:rsidR="00A00D05" w:rsidRPr="00C60226">
        <w:rPr>
          <w:color w:val="000000" w:themeColor="text1"/>
        </w:rPr>
        <w:t>following</w:t>
      </w:r>
      <w:r w:rsidRPr="00C60226">
        <w:rPr>
          <w:color w:val="000000" w:themeColor="text1"/>
        </w:rPr>
        <w:t xml:space="preserve"> your own preferred norms and guides, but it means that you think that everybody must follow the norms that are carried out by your authority (ibid, p.27). People with high RWA often get these ideas from their religion, and they frequently belong to fundamentalist parts of religion. They find it important to carry out what they can accept in society, and what they cannot</w:t>
      </w:r>
      <w:r w:rsidR="004B32CB" w:rsidRPr="00C60226">
        <w:rPr>
          <w:color w:val="000000" w:themeColor="text1"/>
        </w:rPr>
        <w:t xml:space="preserve"> accept</w:t>
      </w:r>
      <w:r w:rsidRPr="00C60226">
        <w:rPr>
          <w:color w:val="000000" w:themeColor="text1"/>
        </w:rPr>
        <w:t xml:space="preserve">.  </w:t>
      </w:r>
    </w:p>
    <w:p w14:paraId="7C07D7F6" w14:textId="77777777" w:rsidR="00FE4B16" w:rsidRPr="00C60226" w:rsidRDefault="00FE4B16" w:rsidP="009D61E3">
      <w:pPr>
        <w:spacing w:line="360" w:lineRule="auto"/>
        <w:rPr>
          <w:color w:val="0070C0"/>
        </w:rPr>
      </w:pPr>
    </w:p>
    <w:p w14:paraId="53F4FEDD" w14:textId="77777777" w:rsidR="00E24B49" w:rsidRDefault="00E24B49" w:rsidP="009D61E3">
      <w:pPr>
        <w:spacing w:line="360" w:lineRule="auto"/>
        <w:rPr>
          <w:b/>
          <w:color w:val="000000" w:themeColor="text1"/>
        </w:rPr>
      </w:pPr>
    </w:p>
    <w:p w14:paraId="78E23FEB" w14:textId="77777777" w:rsidR="004B32CB" w:rsidRPr="00E24B49" w:rsidRDefault="00C919A7" w:rsidP="009D61E3">
      <w:pPr>
        <w:spacing w:line="360" w:lineRule="auto"/>
        <w:rPr>
          <w:b/>
          <w:color w:val="000000" w:themeColor="text1"/>
          <w:sz w:val="24"/>
          <w:szCs w:val="24"/>
        </w:rPr>
      </w:pPr>
      <w:r w:rsidRPr="00E24B49">
        <w:rPr>
          <w:b/>
          <w:color w:val="000000" w:themeColor="text1"/>
          <w:sz w:val="24"/>
          <w:szCs w:val="24"/>
        </w:rPr>
        <w:lastRenderedPageBreak/>
        <w:t xml:space="preserve">The </w:t>
      </w:r>
      <w:r w:rsidR="00A00D05" w:rsidRPr="00E24B49">
        <w:rPr>
          <w:b/>
          <w:color w:val="000000" w:themeColor="text1"/>
          <w:sz w:val="24"/>
          <w:szCs w:val="24"/>
        </w:rPr>
        <w:t>Strength</w:t>
      </w:r>
      <w:r w:rsidR="004B32CB" w:rsidRPr="00E24B49">
        <w:rPr>
          <w:b/>
          <w:color w:val="000000" w:themeColor="text1"/>
          <w:sz w:val="24"/>
          <w:szCs w:val="24"/>
        </w:rPr>
        <w:t xml:space="preserve"> of these values</w:t>
      </w:r>
    </w:p>
    <w:p w14:paraId="1ABB2032" w14:textId="77777777" w:rsidR="00454357" w:rsidRPr="00C60226" w:rsidRDefault="00741E19" w:rsidP="009D61E3">
      <w:pPr>
        <w:spacing w:line="360" w:lineRule="auto"/>
        <w:rPr>
          <w:color w:val="000000" w:themeColor="text1"/>
        </w:rPr>
      </w:pPr>
      <w:r w:rsidRPr="00C60226">
        <w:rPr>
          <w:color w:val="000000" w:themeColor="text1"/>
        </w:rPr>
        <w:t xml:space="preserve">Does this scale then work in the empirical world? Over the years, there has been done a lot of </w:t>
      </w:r>
      <w:r w:rsidR="00A00D05" w:rsidRPr="00C60226">
        <w:rPr>
          <w:color w:val="000000" w:themeColor="text1"/>
        </w:rPr>
        <w:t>research</w:t>
      </w:r>
      <w:r w:rsidRPr="00C60226">
        <w:rPr>
          <w:color w:val="000000" w:themeColor="text1"/>
        </w:rPr>
        <w:t xml:space="preserve"> on the RWA scale, and it often shows to be a good predictor of authoritarian values. </w:t>
      </w:r>
      <w:r w:rsidR="00BC0B75" w:rsidRPr="00C60226">
        <w:rPr>
          <w:color w:val="000000" w:themeColor="text1"/>
        </w:rPr>
        <w:t>One example he mentions in his book is McWilliams and Keil’s nationwide survey for the Libertarian Party in 2005 (ibid, p.36). In this survey were 406 Democrats and 393 Republicans. The Democrat</w:t>
      </w:r>
      <w:r w:rsidR="00A00D05" w:rsidRPr="00C60226">
        <w:rPr>
          <w:color w:val="000000" w:themeColor="text1"/>
        </w:rPr>
        <w:t>s</w:t>
      </w:r>
      <w:r w:rsidR="00BC0B75" w:rsidRPr="00C60226">
        <w:rPr>
          <w:color w:val="000000" w:themeColor="text1"/>
        </w:rPr>
        <w:t xml:space="preserve"> scored an average of 76.9 on the scale, and the </w:t>
      </w:r>
      <w:r w:rsidR="00A00D05" w:rsidRPr="00C60226">
        <w:rPr>
          <w:color w:val="000000" w:themeColor="text1"/>
        </w:rPr>
        <w:t>Republicans</w:t>
      </w:r>
      <w:r w:rsidR="00BC0B75" w:rsidRPr="00C60226">
        <w:rPr>
          <w:color w:val="000000" w:themeColor="text1"/>
        </w:rPr>
        <w:t xml:space="preserve"> scored average 104.2 (ibid). An even bigger difference can be seen </w:t>
      </w:r>
      <w:r w:rsidR="00604093" w:rsidRPr="00C60226">
        <w:rPr>
          <w:color w:val="000000" w:themeColor="text1"/>
        </w:rPr>
        <w:t xml:space="preserve">at peoples’ self-classification as conservative of liberal. There were 356 people who described themselves as conservative and 275 as liberal. The conservatives had an average score of 111.1 and the liberals of 61.8. The correlation of this scale was 0.34. This shows that RWA is a useful and effective tool to measure someone’s authoritarian personality. </w:t>
      </w:r>
    </w:p>
    <w:p w14:paraId="17CEE187" w14:textId="77777777" w:rsidR="00C919A7" w:rsidRPr="00C60226" w:rsidRDefault="00C919A7" w:rsidP="009D61E3">
      <w:pPr>
        <w:spacing w:line="360" w:lineRule="auto"/>
        <w:rPr>
          <w:color w:val="000000" w:themeColor="text1"/>
        </w:rPr>
      </w:pPr>
    </w:p>
    <w:p w14:paraId="76AEB6D4" w14:textId="77777777" w:rsidR="00FE4B16" w:rsidRPr="00C60226" w:rsidRDefault="00684E35" w:rsidP="009D61E3">
      <w:pPr>
        <w:spacing w:line="360" w:lineRule="auto"/>
        <w:rPr>
          <w:color w:val="000000" w:themeColor="text1"/>
        </w:rPr>
      </w:pPr>
      <w:r w:rsidRPr="00C60226">
        <w:rPr>
          <w:color w:val="000000" w:themeColor="text1"/>
        </w:rPr>
        <w:t xml:space="preserve">Another example was performed by Gidi Rubinstein when studying RWA in Israeli Palestinian and Jewish societies (1996). </w:t>
      </w:r>
      <w:r w:rsidR="00061659" w:rsidRPr="00C60226">
        <w:rPr>
          <w:color w:val="000000" w:themeColor="text1"/>
        </w:rPr>
        <w:t>He tested it for validity and reliability. The RWA survey was translated into Arabic and Hebrew, and was performed by 708 Jewish students</w:t>
      </w:r>
      <w:r w:rsidR="006F6575" w:rsidRPr="00C60226">
        <w:rPr>
          <w:color w:val="000000" w:themeColor="text1"/>
        </w:rPr>
        <w:t xml:space="preserve"> (300 men, 399 women, 9 without specified gender)</w:t>
      </w:r>
      <w:r w:rsidR="00061659" w:rsidRPr="00C60226">
        <w:rPr>
          <w:color w:val="000000" w:themeColor="text1"/>
        </w:rPr>
        <w:t>, as well as 120 Moslem Palestinian students</w:t>
      </w:r>
      <w:r w:rsidR="006F6575" w:rsidRPr="00C60226">
        <w:rPr>
          <w:color w:val="000000" w:themeColor="text1"/>
        </w:rPr>
        <w:t xml:space="preserve"> (68 men, 45 women, 7 without specified gender)</w:t>
      </w:r>
      <w:r w:rsidR="00061659" w:rsidRPr="00C60226">
        <w:rPr>
          <w:color w:val="000000" w:themeColor="text1"/>
        </w:rPr>
        <w:t>. All respondents were at the time studying at one of the univ</w:t>
      </w:r>
      <w:r w:rsidR="00D9504B" w:rsidRPr="00C60226">
        <w:rPr>
          <w:color w:val="000000" w:themeColor="text1"/>
        </w:rPr>
        <w:t xml:space="preserve">ersities in occupied territory (p.221). The mean RWA score of Israeli religious and </w:t>
      </w:r>
      <w:r w:rsidR="00A00D05" w:rsidRPr="00C60226">
        <w:rPr>
          <w:color w:val="000000" w:themeColor="text1"/>
        </w:rPr>
        <w:t>right-wing</w:t>
      </w:r>
      <w:r w:rsidR="00D9504B" w:rsidRPr="00C60226">
        <w:rPr>
          <w:color w:val="000000" w:themeColor="text1"/>
        </w:rPr>
        <w:t xml:space="preserve"> </w:t>
      </w:r>
      <w:r w:rsidR="00A00D05" w:rsidRPr="00C60226">
        <w:rPr>
          <w:color w:val="000000" w:themeColor="text1"/>
        </w:rPr>
        <w:t>parties’</w:t>
      </w:r>
      <w:r w:rsidR="00D9504B" w:rsidRPr="00C60226">
        <w:rPr>
          <w:color w:val="000000" w:themeColor="text1"/>
        </w:rPr>
        <w:t xml:space="preserve"> supporters are the highest. These are followed by supporters of the </w:t>
      </w:r>
      <w:r w:rsidR="00A00D05" w:rsidRPr="00C60226">
        <w:rPr>
          <w:color w:val="000000" w:themeColor="text1"/>
        </w:rPr>
        <w:t>labour</w:t>
      </w:r>
      <w:r w:rsidR="00D9504B" w:rsidRPr="00C60226">
        <w:rPr>
          <w:color w:val="000000" w:themeColor="text1"/>
        </w:rPr>
        <w:t xml:space="preserve"> party, and lastly come supporters of left-wing parties</w:t>
      </w:r>
      <w:r w:rsidR="004E6590" w:rsidRPr="00C60226">
        <w:rPr>
          <w:color w:val="000000" w:themeColor="text1"/>
        </w:rPr>
        <w:t xml:space="preserve">, </w:t>
      </w:r>
      <w:r w:rsidR="00C26798" w:rsidRPr="00C60226">
        <w:rPr>
          <w:color w:val="000000" w:themeColor="text1"/>
        </w:rPr>
        <w:t>consistent</w:t>
      </w:r>
      <w:r w:rsidR="004E6590" w:rsidRPr="00C60226">
        <w:rPr>
          <w:color w:val="000000" w:themeColor="text1"/>
        </w:rPr>
        <w:t xml:space="preserve"> with the expectations</w:t>
      </w:r>
      <w:r w:rsidR="00D9504B" w:rsidRPr="00C60226">
        <w:rPr>
          <w:color w:val="000000" w:themeColor="text1"/>
        </w:rPr>
        <w:t xml:space="preserve"> (p.223). </w:t>
      </w:r>
      <w:r w:rsidR="004E6590" w:rsidRPr="00C60226">
        <w:rPr>
          <w:color w:val="000000" w:themeColor="text1"/>
        </w:rPr>
        <w:t>The scale also seems sufficient to difference between distinct right-wing parties. The supporter</w:t>
      </w:r>
      <w:r w:rsidR="0062549D" w:rsidRPr="00C60226">
        <w:rPr>
          <w:color w:val="000000" w:themeColor="text1"/>
        </w:rPr>
        <w:t>s for the most radical party have</w:t>
      </w:r>
      <w:r w:rsidR="004E6590" w:rsidRPr="00C60226">
        <w:rPr>
          <w:color w:val="000000" w:themeColor="text1"/>
        </w:rPr>
        <w:t xml:space="preserve"> the highest RWA score, and the less radical a </w:t>
      </w:r>
      <w:r w:rsidR="0062549D" w:rsidRPr="00C60226">
        <w:rPr>
          <w:color w:val="000000" w:themeColor="text1"/>
        </w:rPr>
        <w:t xml:space="preserve">party is, the lower the RWA score (ibid, p.223-224). </w:t>
      </w:r>
      <w:r w:rsidR="00700DA8" w:rsidRPr="00C60226">
        <w:rPr>
          <w:color w:val="000000" w:themeColor="text1"/>
        </w:rPr>
        <w:t xml:space="preserve">For </w:t>
      </w:r>
      <w:r w:rsidR="00CE2D57">
        <w:rPr>
          <w:color w:val="000000" w:themeColor="text1"/>
        </w:rPr>
        <w:t>the Palestinian society, roughly the same can be witnessed</w:t>
      </w:r>
      <w:r w:rsidR="00700DA8" w:rsidRPr="00C60226">
        <w:rPr>
          <w:color w:val="000000" w:themeColor="text1"/>
        </w:rPr>
        <w:t xml:space="preserve">. The mean scores are the </w:t>
      </w:r>
      <w:r w:rsidR="00C26798" w:rsidRPr="00C60226">
        <w:rPr>
          <w:color w:val="000000" w:themeColor="text1"/>
        </w:rPr>
        <w:t>highest</w:t>
      </w:r>
      <w:r w:rsidR="00700DA8" w:rsidRPr="00C60226">
        <w:rPr>
          <w:color w:val="000000" w:themeColor="text1"/>
        </w:rPr>
        <w:t xml:space="preserve"> for supporters of the far right, followed by a central party, followed by left-wing supporters. The </w:t>
      </w:r>
      <w:r w:rsidR="00C26798" w:rsidRPr="00C60226">
        <w:rPr>
          <w:color w:val="000000" w:themeColor="text1"/>
        </w:rPr>
        <w:t>differentiation</w:t>
      </w:r>
      <w:r w:rsidR="00700DA8" w:rsidRPr="00C60226">
        <w:rPr>
          <w:color w:val="000000" w:themeColor="text1"/>
        </w:rPr>
        <w:t xml:space="preserve"> among supporters from left parties can be easily distinguished with the RWA scale. On the right side these differences are minimal, probably due to the parties’ ideologies being quite similar (ibid, p.225). </w:t>
      </w:r>
    </w:p>
    <w:p w14:paraId="27A8EB76" w14:textId="77777777" w:rsidR="00FE4B16" w:rsidRPr="00C60226" w:rsidRDefault="00FE4B16" w:rsidP="009D61E3">
      <w:pPr>
        <w:spacing w:line="360" w:lineRule="auto"/>
        <w:rPr>
          <w:i/>
          <w:color w:val="0070C0"/>
        </w:rPr>
      </w:pPr>
    </w:p>
    <w:p w14:paraId="165DDEDE" w14:textId="77777777" w:rsidR="00FE4B16" w:rsidRPr="00C60226" w:rsidRDefault="00FE4B16" w:rsidP="009D61E3">
      <w:pPr>
        <w:spacing w:line="360" w:lineRule="auto"/>
        <w:rPr>
          <w:color w:val="0070C0"/>
        </w:rPr>
      </w:pPr>
    </w:p>
    <w:p w14:paraId="2A3BABB0" w14:textId="77777777" w:rsidR="003B617F" w:rsidRPr="00C60226" w:rsidRDefault="003B617F" w:rsidP="009D61E3">
      <w:pPr>
        <w:spacing w:line="360" w:lineRule="auto"/>
        <w:rPr>
          <w:color w:val="0070C0"/>
        </w:rPr>
      </w:pPr>
    </w:p>
    <w:p w14:paraId="4E364BE3" w14:textId="77777777" w:rsidR="00FE4B16" w:rsidRPr="00C60226" w:rsidRDefault="00FE4B16" w:rsidP="009D61E3">
      <w:pPr>
        <w:spacing w:line="360" w:lineRule="auto"/>
        <w:rPr>
          <w:color w:val="0070C0"/>
        </w:rPr>
      </w:pPr>
    </w:p>
    <w:p w14:paraId="140A3236" w14:textId="77777777" w:rsidR="00984628" w:rsidRPr="00C60226" w:rsidRDefault="00984628" w:rsidP="009D61E3">
      <w:pPr>
        <w:spacing w:line="360" w:lineRule="auto"/>
        <w:ind w:left="714" w:hanging="357"/>
        <w:rPr>
          <w:color w:val="0070C0"/>
          <w:u w:val="single"/>
        </w:rPr>
      </w:pPr>
      <w:r w:rsidRPr="00C60226">
        <w:rPr>
          <w:color w:val="0070C0"/>
          <w:u w:val="single"/>
        </w:rPr>
        <w:br w:type="page"/>
      </w:r>
    </w:p>
    <w:p w14:paraId="663506ED" w14:textId="77777777" w:rsidR="004B32CB" w:rsidRPr="00E24B49" w:rsidRDefault="003B617F" w:rsidP="009D61E3">
      <w:pPr>
        <w:spacing w:line="360" w:lineRule="auto"/>
        <w:rPr>
          <w:b/>
          <w:color w:val="000000" w:themeColor="text1"/>
          <w:sz w:val="24"/>
          <w:szCs w:val="24"/>
        </w:rPr>
      </w:pPr>
      <w:r w:rsidRPr="00E24B49">
        <w:rPr>
          <w:b/>
          <w:color w:val="000000" w:themeColor="text1"/>
          <w:sz w:val="24"/>
          <w:szCs w:val="24"/>
        </w:rPr>
        <w:lastRenderedPageBreak/>
        <w:t>Auth</w:t>
      </w:r>
      <w:r w:rsidR="00452A60" w:rsidRPr="00E24B49">
        <w:rPr>
          <w:b/>
          <w:color w:val="000000" w:themeColor="text1"/>
          <w:sz w:val="24"/>
          <w:szCs w:val="24"/>
        </w:rPr>
        <w:t>oritarianism &amp; Post-Materialism</w:t>
      </w:r>
    </w:p>
    <w:p w14:paraId="1B578C9D" w14:textId="77777777" w:rsidR="001C6BA5" w:rsidRPr="00871E0E" w:rsidRDefault="007102F8" w:rsidP="009D61E3">
      <w:pPr>
        <w:spacing w:line="360" w:lineRule="auto"/>
        <w:rPr>
          <w:color w:val="000000" w:themeColor="text1"/>
        </w:rPr>
      </w:pPr>
      <w:r w:rsidRPr="00C60226">
        <w:rPr>
          <w:color w:val="000000" w:themeColor="text1"/>
        </w:rPr>
        <w:t xml:space="preserve">In </w:t>
      </w:r>
      <w:r w:rsidR="00A00D05" w:rsidRPr="00C60226">
        <w:rPr>
          <w:color w:val="000000" w:themeColor="text1"/>
        </w:rPr>
        <w:t>these foregoing paragraphs</w:t>
      </w:r>
      <w:r w:rsidRPr="00C60226">
        <w:rPr>
          <w:color w:val="000000" w:themeColor="text1"/>
        </w:rPr>
        <w:t xml:space="preserve">, you can see that certain aspects of post-materialist values and ideas tend to oppose the RWA features that we discovered in the previous section. </w:t>
      </w:r>
      <w:r w:rsidR="00A00D05" w:rsidRPr="00C60226">
        <w:rPr>
          <w:color w:val="000000" w:themeColor="text1"/>
        </w:rPr>
        <w:t>So,</w:t>
      </w:r>
      <w:r w:rsidR="00454357" w:rsidRPr="00C60226">
        <w:rPr>
          <w:color w:val="000000" w:themeColor="text1"/>
        </w:rPr>
        <w:t xml:space="preserve"> it is very likely that the </w:t>
      </w:r>
      <w:r w:rsidR="00700DA8" w:rsidRPr="00C60226">
        <w:rPr>
          <w:color w:val="000000" w:themeColor="text1"/>
        </w:rPr>
        <w:t>post-materialism/authoritarianism</w:t>
      </w:r>
      <w:r w:rsidR="00454357" w:rsidRPr="00C60226">
        <w:rPr>
          <w:color w:val="000000" w:themeColor="text1"/>
        </w:rPr>
        <w:t xml:space="preserve"> opposition</w:t>
      </w:r>
      <w:r w:rsidR="00700DA8" w:rsidRPr="00C60226">
        <w:rPr>
          <w:color w:val="000000" w:themeColor="text1"/>
        </w:rPr>
        <w:t xml:space="preserve"> </w:t>
      </w:r>
      <w:r w:rsidR="00454357" w:rsidRPr="00C60226">
        <w:rPr>
          <w:color w:val="000000" w:themeColor="text1"/>
        </w:rPr>
        <w:t>that Inglehart and Lampert found in their research is substanti</w:t>
      </w:r>
      <w:r w:rsidR="00871E0E">
        <w:rPr>
          <w:color w:val="000000" w:themeColor="text1"/>
        </w:rPr>
        <w:t xml:space="preserve">ve. On the other hand, this </w:t>
      </w:r>
      <w:r w:rsidR="001C6BA5" w:rsidRPr="00C60226">
        <w:rPr>
          <w:color w:val="000000" w:themeColor="text1"/>
        </w:rPr>
        <w:t>dimension has not</w:t>
      </w:r>
      <w:r w:rsidR="00ED10B9" w:rsidRPr="00C60226">
        <w:rPr>
          <w:color w:val="000000" w:themeColor="text1"/>
        </w:rPr>
        <w:t xml:space="preserve"> such strong correlation as other </w:t>
      </w:r>
      <w:r w:rsidR="001C6BA5" w:rsidRPr="00C60226">
        <w:rPr>
          <w:color w:val="000000" w:themeColor="text1"/>
        </w:rPr>
        <w:t xml:space="preserve">dimensions they discuss. They talk about Cross-cultural super dimensions; cross-cultural dimensions that </w:t>
      </w:r>
      <w:r w:rsidR="00152986" w:rsidRPr="00C60226">
        <w:rPr>
          <w:color w:val="000000" w:themeColor="text1"/>
        </w:rPr>
        <w:t>describe cultural differences trough some core values, which also have a very high correlation, between around 0.9.</w:t>
      </w:r>
      <w:r w:rsidR="001C6BA5" w:rsidRPr="00C60226">
        <w:rPr>
          <w:color w:val="000000" w:themeColor="text1"/>
        </w:rPr>
        <w:t xml:space="preserve"> </w:t>
      </w:r>
      <w:r w:rsidR="00152986" w:rsidRPr="00C60226">
        <w:rPr>
          <w:color w:val="000000" w:themeColor="text1"/>
        </w:rPr>
        <w:t xml:space="preserve">Inglehart’s value dimension between </w:t>
      </w:r>
      <w:r w:rsidR="00C26798" w:rsidRPr="00C60226">
        <w:rPr>
          <w:color w:val="000000" w:themeColor="text1"/>
        </w:rPr>
        <w:t>survival</w:t>
      </w:r>
      <w:r w:rsidR="00152986" w:rsidRPr="00C60226">
        <w:rPr>
          <w:color w:val="000000" w:themeColor="text1"/>
        </w:rPr>
        <w:t xml:space="preserve"> and </w:t>
      </w:r>
      <w:r w:rsidR="00C26798" w:rsidRPr="00C60226">
        <w:rPr>
          <w:color w:val="000000" w:themeColor="text1"/>
        </w:rPr>
        <w:t>self-expression</w:t>
      </w:r>
      <w:r w:rsidR="00152986" w:rsidRPr="00C60226">
        <w:rPr>
          <w:color w:val="000000" w:themeColor="text1"/>
        </w:rPr>
        <w:t xml:space="preserve"> is an example of such a super dimension, with a correlation of 0.933 (Glocalities, 2020</w:t>
      </w:r>
      <w:r w:rsidR="00871E0E">
        <w:rPr>
          <w:color w:val="000000" w:themeColor="text1"/>
        </w:rPr>
        <w:t>)</w:t>
      </w:r>
      <w:r w:rsidR="00152986" w:rsidRPr="00C60226">
        <w:rPr>
          <w:color w:val="000000" w:themeColor="text1"/>
        </w:rPr>
        <w:t>. Other examples are ‘collectivism – individualism’ by Geert Hofstede with a correlation of 0.827, and ‘embeddedness – autonomy’ by Shalom Schwartz with a correlation of 0.918 (ibid). The authors argue th</w:t>
      </w:r>
      <w:r w:rsidR="00C26798">
        <w:rPr>
          <w:color w:val="000000" w:themeColor="text1"/>
        </w:rPr>
        <w:t>at</w:t>
      </w:r>
      <w:r w:rsidR="00152986" w:rsidRPr="00C60226">
        <w:rPr>
          <w:color w:val="000000" w:themeColor="text1"/>
        </w:rPr>
        <w:t xml:space="preserve"> their post-materialism/authoritarianism scale can also be seen as such a cross-cultural super </w:t>
      </w:r>
      <w:r w:rsidR="00152986" w:rsidRPr="00E24B49">
        <w:rPr>
          <w:color w:val="000000" w:themeColor="text1"/>
        </w:rPr>
        <w:t>dimension. However, its correlation is only 0.680</w:t>
      </w:r>
      <w:r w:rsidR="00E24B49" w:rsidRPr="00E24B49">
        <w:rPr>
          <w:color w:val="000000" w:themeColor="text1"/>
        </w:rPr>
        <w:t>, which is a bit smaller than the other presented correlations.</w:t>
      </w:r>
      <w:r w:rsidR="00E24B49">
        <w:rPr>
          <w:color w:val="000000" w:themeColor="text1"/>
        </w:rPr>
        <w:t xml:space="preserve"> Can the post-materialism/authoritarianism scale than be seen as such a super-dimension? Or is its relationship not as convincing as the authors want to believe?</w:t>
      </w:r>
      <w:r w:rsidR="00E24B49">
        <w:rPr>
          <w:b/>
          <w:color w:val="000000" w:themeColor="text1"/>
        </w:rPr>
        <w:t xml:space="preserve"> </w:t>
      </w:r>
    </w:p>
    <w:p w14:paraId="08BA26B3" w14:textId="77777777" w:rsidR="00B36EB8" w:rsidRPr="00C60226" w:rsidRDefault="00B36EB8" w:rsidP="009D61E3">
      <w:pPr>
        <w:spacing w:line="360" w:lineRule="auto"/>
        <w:rPr>
          <w:color w:val="000000" w:themeColor="text1"/>
        </w:rPr>
      </w:pPr>
    </w:p>
    <w:p w14:paraId="686B5553" w14:textId="77777777" w:rsidR="00B36EB8" w:rsidRPr="00C60226" w:rsidRDefault="00B36EB8" w:rsidP="009D61E3">
      <w:pPr>
        <w:spacing w:line="360" w:lineRule="auto"/>
        <w:rPr>
          <w:color w:val="000000" w:themeColor="text1"/>
        </w:rPr>
      </w:pPr>
      <w:r w:rsidRPr="00C60226">
        <w:rPr>
          <w:color w:val="000000" w:themeColor="text1"/>
        </w:rPr>
        <w:t>What other scientific theoretical insights do we have that say something about the relationship between authoritarianism and post-materialism? Flanagan</w:t>
      </w:r>
      <w:r w:rsidR="008078E1" w:rsidRPr="00C60226">
        <w:rPr>
          <w:color w:val="000000" w:themeColor="text1"/>
        </w:rPr>
        <w:t xml:space="preserve"> (1987)</w:t>
      </w:r>
      <w:r w:rsidRPr="00C60226">
        <w:rPr>
          <w:color w:val="000000" w:themeColor="text1"/>
        </w:rPr>
        <w:t xml:space="preserve"> </w:t>
      </w:r>
      <w:r w:rsidR="008078E1" w:rsidRPr="00C60226">
        <w:rPr>
          <w:color w:val="000000" w:themeColor="text1"/>
        </w:rPr>
        <w:t xml:space="preserve">discusses it in a piece that is a direct response to Inglehart’s theory, and he finds some reasons to expect a close connection between the two different value orientations. Post-materialists are tolerant for change, because they do not have to worry about their survival. Materialists have more the tendency to respect the authorities and sanction divergent </w:t>
      </w:r>
      <w:r w:rsidR="00C26798" w:rsidRPr="00C60226">
        <w:rPr>
          <w:color w:val="000000" w:themeColor="text1"/>
        </w:rPr>
        <w:t>behavior</w:t>
      </w:r>
      <w:r w:rsidR="008078E1" w:rsidRPr="00C60226">
        <w:rPr>
          <w:color w:val="000000" w:themeColor="text1"/>
        </w:rPr>
        <w:t xml:space="preserve">, because they feel more </w:t>
      </w:r>
      <w:r w:rsidR="00A00D05" w:rsidRPr="00C60226">
        <w:rPr>
          <w:color w:val="000000" w:themeColor="text1"/>
        </w:rPr>
        <w:t>threatened</w:t>
      </w:r>
      <w:r w:rsidR="008078E1" w:rsidRPr="00C60226">
        <w:rPr>
          <w:color w:val="000000" w:themeColor="text1"/>
        </w:rPr>
        <w:t xml:space="preserve"> in </w:t>
      </w:r>
      <w:r w:rsidR="00995707" w:rsidRPr="00C60226">
        <w:rPr>
          <w:color w:val="000000" w:themeColor="text1"/>
        </w:rPr>
        <w:t xml:space="preserve">their basic security (ibid, p.1305). On the other hand, authoritarians are also most likely to be rather conservative, and less supportive of anything new and divergent. Flanagan also noticed that Inglehart seemingly mixed together materialist and authoritarian items to create the materialist side of his dimensions, eventually leading to some conceptual confusion (ibid, p. 1304). </w:t>
      </w:r>
      <w:r w:rsidR="00D52048" w:rsidRPr="00C60226">
        <w:rPr>
          <w:color w:val="000000" w:themeColor="text1"/>
        </w:rPr>
        <w:t>Another critique is that Inglehart not just mixed together two value clusters, but also that authoritarian values are the dominant part of the cluster. It seems the case that authoritarian elements have more influence on electoral behavior than the materialist elements (Middendorp, 1992, p.257</w:t>
      </w:r>
      <w:r w:rsidR="00C77F9B" w:rsidRPr="00C60226">
        <w:rPr>
          <w:color w:val="000000" w:themeColor="text1"/>
        </w:rPr>
        <w:t xml:space="preserve">). </w:t>
      </w:r>
      <w:r w:rsidR="00D52048" w:rsidRPr="00C60226">
        <w:rPr>
          <w:color w:val="000000" w:themeColor="text1"/>
        </w:rPr>
        <w:t xml:space="preserve">These observations make it relevant to look for empirical evidence that supports or contradict these claims. </w:t>
      </w:r>
    </w:p>
    <w:p w14:paraId="78B5491C" w14:textId="77777777" w:rsidR="00B36EB8" w:rsidRPr="00C60226" w:rsidRDefault="00B36EB8" w:rsidP="009D61E3">
      <w:pPr>
        <w:spacing w:line="360" w:lineRule="auto"/>
        <w:rPr>
          <w:color w:val="000000" w:themeColor="text1"/>
        </w:rPr>
      </w:pPr>
    </w:p>
    <w:p w14:paraId="5DC2AFF4" w14:textId="77777777" w:rsidR="00C77F9B" w:rsidRPr="00C60226" w:rsidRDefault="00C77F9B" w:rsidP="009D61E3">
      <w:pPr>
        <w:spacing w:line="360" w:lineRule="auto"/>
        <w:rPr>
          <w:color w:val="000000" w:themeColor="text1"/>
        </w:rPr>
      </w:pPr>
    </w:p>
    <w:p w14:paraId="10E51C5A" w14:textId="77777777" w:rsidR="00E24B49" w:rsidRDefault="00E24B49" w:rsidP="009D61E3">
      <w:pPr>
        <w:spacing w:line="360" w:lineRule="auto"/>
        <w:rPr>
          <w:color w:val="000000" w:themeColor="text1"/>
        </w:rPr>
      </w:pPr>
    </w:p>
    <w:p w14:paraId="407D7413" w14:textId="77777777" w:rsidR="00B36EB8" w:rsidRPr="00C60226" w:rsidRDefault="00B36EB8" w:rsidP="009D61E3">
      <w:pPr>
        <w:spacing w:line="360" w:lineRule="auto"/>
        <w:rPr>
          <w:color w:val="000000" w:themeColor="text1"/>
        </w:rPr>
      </w:pPr>
      <w:r w:rsidRPr="00C60226">
        <w:rPr>
          <w:color w:val="000000" w:themeColor="text1"/>
        </w:rPr>
        <w:lastRenderedPageBreak/>
        <w:t xml:space="preserve">Todosijevic and Enyedi (2004) </w:t>
      </w:r>
      <w:r w:rsidR="00D52048" w:rsidRPr="00C60226">
        <w:rPr>
          <w:color w:val="000000" w:themeColor="text1"/>
        </w:rPr>
        <w:t xml:space="preserve">empirically </w:t>
      </w:r>
      <w:r w:rsidRPr="00C60226">
        <w:rPr>
          <w:color w:val="000000" w:themeColor="text1"/>
        </w:rPr>
        <w:t>investigated the relationship between the two in a Hungarian study.</w:t>
      </w:r>
      <w:r w:rsidR="00D52048" w:rsidRPr="00C60226">
        <w:rPr>
          <w:color w:val="000000" w:themeColor="text1"/>
        </w:rPr>
        <w:t xml:space="preserve"> </w:t>
      </w:r>
      <w:r w:rsidR="00FA73E7" w:rsidRPr="00C60226">
        <w:rPr>
          <w:color w:val="000000" w:themeColor="text1"/>
        </w:rPr>
        <w:t>They do this based on a survey of 400 adolescents and 400 of their parents. In this survey, the usual suspects are used to measure post-materialism and authoritarianism: Inglehart’s Post-Materialist Value Index</w:t>
      </w:r>
      <w:r w:rsidR="00C77F9B" w:rsidRPr="00C60226">
        <w:rPr>
          <w:color w:val="000000" w:themeColor="text1"/>
        </w:rPr>
        <w:t xml:space="preserve"> for post-material values, and Altemeyer’s RWA scale for authoritarian values, </w:t>
      </w:r>
      <w:r w:rsidR="00FA73E7" w:rsidRPr="00C60226">
        <w:rPr>
          <w:color w:val="000000" w:themeColor="text1"/>
        </w:rPr>
        <w:t>complemented with Adorno et al.’s F scale.</w:t>
      </w:r>
      <w:r w:rsidR="00C77F9B" w:rsidRPr="00C60226">
        <w:rPr>
          <w:color w:val="000000" w:themeColor="text1"/>
        </w:rPr>
        <w:t xml:space="preserve"> This scale measures authoritarian personality traits due to </w:t>
      </w:r>
      <w:r w:rsidR="009E7E8D" w:rsidRPr="00C60226">
        <w:rPr>
          <w:color w:val="000000" w:themeColor="text1"/>
        </w:rPr>
        <w:t>presumed</w:t>
      </w:r>
      <w:r w:rsidR="00C77F9B" w:rsidRPr="00C60226">
        <w:rPr>
          <w:color w:val="000000" w:themeColor="text1"/>
        </w:rPr>
        <w:t xml:space="preserve"> personality flaws and ego-weaknesses (Adorno et al, 1950</w:t>
      </w:r>
      <w:r w:rsidR="008051A8" w:rsidRPr="00C60226">
        <w:rPr>
          <w:color w:val="000000" w:themeColor="text1"/>
        </w:rPr>
        <w:t>, p.225</w:t>
      </w:r>
      <w:r w:rsidR="00C77F9B" w:rsidRPr="00C60226">
        <w:rPr>
          <w:color w:val="000000" w:themeColor="text1"/>
        </w:rPr>
        <w:t>).</w:t>
      </w:r>
      <w:r w:rsidR="00FA73E7" w:rsidRPr="00C60226">
        <w:rPr>
          <w:color w:val="000000" w:themeColor="text1"/>
        </w:rPr>
        <w:t xml:space="preserve"> </w:t>
      </w:r>
      <w:r w:rsidR="00C77F9B" w:rsidRPr="00C60226">
        <w:rPr>
          <w:color w:val="000000" w:themeColor="text1"/>
        </w:rPr>
        <w:t>Todosijevic and Enyedi</w:t>
      </w:r>
      <w:r w:rsidR="00FA73E7" w:rsidRPr="00C60226">
        <w:rPr>
          <w:color w:val="000000" w:themeColor="text1"/>
        </w:rPr>
        <w:t xml:space="preserve"> have chosen for Hungary as a case for a few reasons. Firstly, they suspect there is plenty authoritarianism present in the country, due to its political focus on cultural issues instead of economic ones. Secondly, </w:t>
      </w:r>
      <w:r w:rsidR="00FF73C5" w:rsidRPr="00C60226">
        <w:rPr>
          <w:color w:val="000000" w:themeColor="text1"/>
        </w:rPr>
        <w:t xml:space="preserve">because of its post-Communist identity, they expect Eastern European countries to be fruitful for post-materialist enterprises (ibid, p.7). Their results show that the two concepts of post-materialism and authoritarianism are weakly related. Authoritarianism seems to be more strongly connected to the political and social reality than post-materialism, and it looks to be the preferable theoretical framework for sensing political behavior and </w:t>
      </w:r>
      <w:r w:rsidR="00A00D05" w:rsidRPr="00C60226">
        <w:rPr>
          <w:color w:val="000000" w:themeColor="text1"/>
        </w:rPr>
        <w:t>attitudes</w:t>
      </w:r>
      <w:r w:rsidR="00FF73C5" w:rsidRPr="00C60226">
        <w:rPr>
          <w:color w:val="000000" w:themeColor="text1"/>
        </w:rPr>
        <w:t xml:space="preserve"> (ibid, p.21). What is also interesting is that the authors do not find intergenerational differences in the post-materialism scores.  </w:t>
      </w:r>
    </w:p>
    <w:p w14:paraId="27DACC67" w14:textId="77777777" w:rsidR="00C4306B" w:rsidRPr="00C60226" w:rsidRDefault="00C4306B" w:rsidP="009D61E3">
      <w:pPr>
        <w:spacing w:line="360" w:lineRule="auto"/>
        <w:rPr>
          <w:color w:val="000000" w:themeColor="text1"/>
        </w:rPr>
      </w:pPr>
    </w:p>
    <w:p w14:paraId="0FE05A8C" w14:textId="77777777" w:rsidR="009308FA" w:rsidRPr="00C60226" w:rsidRDefault="00C4306B" w:rsidP="009D61E3">
      <w:pPr>
        <w:spacing w:line="360" w:lineRule="auto"/>
        <w:rPr>
          <w:color w:val="000000" w:themeColor="text1"/>
        </w:rPr>
      </w:pPr>
      <w:r w:rsidRPr="00C60226">
        <w:rPr>
          <w:color w:val="000000" w:themeColor="text1"/>
        </w:rPr>
        <w:t>So</w:t>
      </w:r>
      <w:r w:rsidR="009308FA" w:rsidRPr="00C60226">
        <w:rPr>
          <w:color w:val="000000" w:themeColor="text1"/>
        </w:rPr>
        <w:t xml:space="preserve"> </w:t>
      </w:r>
      <w:r w:rsidR="00A00D05" w:rsidRPr="00C60226">
        <w:rPr>
          <w:color w:val="000000" w:themeColor="text1"/>
        </w:rPr>
        <w:t>unfortunately,</w:t>
      </w:r>
      <w:r w:rsidRPr="00C60226">
        <w:rPr>
          <w:color w:val="000000" w:themeColor="text1"/>
        </w:rPr>
        <w:t xml:space="preserve"> </w:t>
      </w:r>
      <w:r w:rsidR="009308FA" w:rsidRPr="00C60226">
        <w:rPr>
          <w:color w:val="000000" w:themeColor="text1"/>
        </w:rPr>
        <w:t>t</w:t>
      </w:r>
      <w:r w:rsidRPr="00C60226">
        <w:rPr>
          <w:color w:val="000000" w:themeColor="text1"/>
        </w:rPr>
        <w:t>here</w:t>
      </w:r>
      <w:r w:rsidR="009308FA" w:rsidRPr="00C60226">
        <w:rPr>
          <w:color w:val="000000" w:themeColor="text1"/>
        </w:rPr>
        <w:t xml:space="preserve"> is little theoretical consensus about the connections between post-materialism and authoritarianism. The scale constructed by Inglehart and Lampert makes a case for a strong connection between the two, but its mutual correlation is not as strong as the other “super-dimensions” they describe. </w:t>
      </w:r>
      <w:r w:rsidRPr="00C60226">
        <w:rPr>
          <w:color w:val="000000" w:themeColor="text1"/>
        </w:rPr>
        <w:t xml:space="preserve">This could indicate that this dimension isn’t as one-sided as they make it seem. </w:t>
      </w:r>
      <w:r w:rsidR="009308FA" w:rsidRPr="00C60226">
        <w:rPr>
          <w:color w:val="000000" w:themeColor="text1"/>
        </w:rPr>
        <w:t xml:space="preserve">And empirically is shown by Todosijevic and Enyedi that this relationship is rather weak. However, taking Hungary as a case does not say very much about all the other countries with other identities and histories. It is rather clear that the link between the two needs some further research. </w:t>
      </w:r>
    </w:p>
    <w:p w14:paraId="2CFE5925" w14:textId="77777777" w:rsidR="001F0DAA" w:rsidRPr="00C60226" w:rsidRDefault="001F0DAA" w:rsidP="009D61E3">
      <w:pPr>
        <w:spacing w:line="360" w:lineRule="auto"/>
        <w:rPr>
          <w:color w:val="000000" w:themeColor="text1"/>
          <w:sz w:val="21"/>
          <w:szCs w:val="21"/>
        </w:rPr>
      </w:pPr>
    </w:p>
    <w:p w14:paraId="34AEA155" w14:textId="77777777" w:rsidR="009308FA" w:rsidRPr="00C60226" w:rsidRDefault="009308FA" w:rsidP="009D61E3">
      <w:pPr>
        <w:spacing w:line="360" w:lineRule="auto"/>
        <w:rPr>
          <w:color w:val="000000" w:themeColor="text1"/>
          <w:sz w:val="21"/>
          <w:szCs w:val="21"/>
        </w:rPr>
      </w:pPr>
    </w:p>
    <w:p w14:paraId="2A6FF8E5" w14:textId="77777777" w:rsidR="00E24B0C" w:rsidRPr="00C60226" w:rsidRDefault="00E24B0C" w:rsidP="009D61E3">
      <w:pPr>
        <w:spacing w:line="360" w:lineRule="auto"/>
        <w:rPr>
          <w:color w:val="000000" w:themeColor="text1"/>
          <w:sz w:val="21"/>
          <w:szCs w:val="21"/>
        </w:rPr>
      </w:pPr>
    </w:p>
    <w:p w14:paraId="24AC39D1" w14:textId="77777777" w:rsidR="00231159" w:rsidRPr="00C60226" w:rsidRDefault="00231159" w:rsidP="009D61E3">
      <w:pPr>
        <w:spacing w:line="360" w:lineRule="auto"/>
        <w:rPr>
          <w:color w:val="000000" w:themeColor="text1"/>
          <w:sz w:val="21"/>
          <w:szCs w:val="21"/>
        </w:rPr>
      </w:pPr>
    </w:p>
    <w:p w14:paraId="7E32CB7B" w14:textId="77777777" w:rsidR="00D52048" w:rsidRPr="00C60226" w:rsidRDefault="00D52048">
      <w:pPr>
        <w:ind w:left="714" w:hanging="357"/>
        <w:rPr>
          <w:b/>
          <w:color w:val="0070C0"/>
          <w:sz w:val="24"/>
        </w:rPr>
      </w:pPr>
      <w:r w:rsidRPr="00C60226">
        <w:rPr>
          <w:b/>
          <w:color w:val="0070C0"/>
          <w:sz w:val="24"/>
        </w:rPr>
        <w:br w:type="page"/>
      </w:r>
    </w:p>
    <w:p w14:paraId="7DB5359A" w14:textId="77777777" w:rsidR="00FE4B16" w:rsidRPr="00C60226" w:rsidRDefault="00FE4B16" w:rsidP="001C2ACB">
      <w:pPr>
        <w:pStyle w:val="Heading2"/>
        <w:rPr>
          <w:rFonts w:ascii="Arial" w:hAnsi="Arial" w:cs="Arial"/>
        </w:rPr>
      </w:pPr>
      <w:bookmarkStart w:id="4" w:name="_Toc75432169"/>
      <w:r w:rsidRPr="00C60226">
        <w:rPr>
          <w:rFonts w:ascii="Arial" w:hAnsi="Arial" w:cs="Arial"/>
        </w:rPr>
        <w:lastRenderedPageBreak/>
        <w:t>Post-Materialism &amp; Support for Democracy</w:t>
      </w:r>
      <w:bookmarkEnd w:id="4"/>
    </w:p>
    <w:p w14:paraId="2BD641F8" w14:textId="77777777" w:rsidR="00FE4B16" w:rsidRPr="00C60226" w:rsidRDefault="00FE4B16" w:rsidP="009D61E3">
      <w:pPr>
        <w:tabs>
          <w:tab w:val="left" w:pos="5600"/>
        </w:tabs>
        <w:spacing w:line="360" w:lineRule="auto"/>
        <w:rPr>
          <w:b/>
          <w:color w:val="0070C0"/>
          <w:sz w:val="24"/>
        </w:rPr>
      </w:pPr>
    </w:p>
    <w:p w14:paraId="55AD85A8" w14:textId="77777777" w:rsidR="00B975AD" w:rsidRPr="00C60226" w:rsidRDefault="00A7776B" w:rsidP="009D61E3">
      <w:pPr>
        <w:spacing w:line="360" w:lineRule="auto"/>
        <w:rPr>
          <w:color w:val="000000" w:themeColor="text1"/>
        </w:rPr>
      </w:pPr>
      <w:r w:rsidRPr="00C60226">
        <w:rPr>
          <w:color w:val="000000" w:themeColor="text1"/>
        </w:rPr>
        <w:t xml:space="preserve">If post-materialism highly correlates with authoritarianism, then it is very likely that post-materialism also correlates highly with support for democracy. In other words, it would be logical to think that people with more post-material values also have </w:t>
      </w:r>
      <w:r w:rsidR="004E65E3" w:rsidRPr="00C60226">
        <w:rPr>
          <w:color w:val="000000" w:themeColor="text1"/>
        </w:rPr>
        <w:t xml:space="preserve">more support for democratic values and institutions. That leads to some interesting questions. </w:t>
      </w:r>
      <w:r w:rsidR="00FE4B16" w:rsidRPr="00C60226">
        <w:rPr>
          <w:color w:val="000000" w:themeColor="text1"/>
        </w:rPr>
        <w:t xml:space="preserve">How do people with post-materialist values think about democracy? Do they support it more </w:t>
      </w:r>
      <w:r w:rsidR="00A00D05" w:rsidRPr="00C60226">
        <w:rPr>
          <w:color w:val="000000" w:themeColor="text1"/>
        </w:rPr>
        <w:t>than</w:t>
      </w:r>
      <w:r w:rsidR="00FE4B16" w:rsidRPr="00C60226">
        <w:rPr>
          <w:color w:val="000000" w:themeColor="text1"/>
        </w:rPr>
        <w:t xml:space="preserve"> people that mostly hold materialist values? And what about the quality of the performance of democracy? We know that parties with authoritarian tendencies partly came from dissatisfaction with democracy. </w:t>
      </w:r>
      <w:r w:rsidR="00A00D05" w:rsidRPr="00C60226">
        <w:rPr>
          <w:color w:val="000000" w:themeColor="text1"/>
        </w:rPr>
        <w:t>So,</w:t>
      </w:r>
      <w:r w:rsidR="00FE4B16" w:rsidRPr="00C60226">
        <w:rPr>
          <w:color w:val="000000" w:themeColor="text1"/>
        </w:rPr>
        <w:t xml:space="preserve"> it would be very insightful to see how post-materialist values stand in proportion to satisfaction with democracy. </w:t>
      </w:r>
    </w:p>
    <w:p w14:paraId="7CED7191" w14:textId="77777777" w:rsidR="00B975AD" w:rsidRPr="00C60226" w:rsidRDefault="00B975AD" w:rsidP="009D61E3">
      <w:pPr>
        <w:spacing w:line="360" w:lineRule="auto"/>
        <w:rPr>
          <w:color w:val="000000" w:themeColor="text1"/>
        </w:rPr>
      </w:pPr>
    </w:p>
    <w:p w14:paraId="3C2ACB53" w14:textId="77777777" w:rsidR="00B975AD" w:rsidRPr="00C60226" w:rsidRDefault="004E65E3" w:rsidP="009D61E3">
      <w:pPr>
        <w:spacing w:line="360" w:lineRule="auto"/>
        <w:rPr>
          <w:color w:val="000000" w:themeColor="text1"/>
        </w:rPr>
      </w:pPr>
      <w:r w:rsidRPr="00C60226">
        <w:rPr>
          <w:color w:val="000000" w:themeColor="text1"/>
        </w:rPr>
        <w:t xml:space="preserve">This connection between post-materialism and support for democracy is researched by Pavlovic (2016). </w:t>
      </w:r>
      <w:r w:rsidR="00684E35" w:rsidRPr="00C60226">
        <w:rPr>
          <w:color w:val="000000" w:themeColor="text1"/>
        </w:rPr>
        <w:t>He argues that there is little evidence connecting post-materialism and democratic support, and the currently available evidence is mainly based on aggregate leveled measures (</w:t>
      </w:r>
      <w:r w:rsidR="00302A27">
        <w:rPr>
          <w:color w:val="000000" w:themeColor="text1"/>
        </w:rPr>
        <w:t xml:space="preserve">ibid, </w:t>
      </w:r>
      <w:r w:rsidR="00684E35" w:rsidRPr="00C60226">
        <w:rPr>
          <w:color w:val="000000" w:themeColor="text1"/>
        </w:rPr>
        <w:t xml:space="preserve">p.43). </w:t>
      </w:r>
      <w:r w:rsidR="00880881" w:rsidRPr="00C60226">
        <w:rPr>
          <w:color w:val="000000" w:themeColor="text1"/>
        </w:rPr>
        <w:t xml:space="preserve">With this study, Pavlovic will offer additional insights into the democratic nature of post-materialism. He asks himself a few interesting questions. </w:t>
      </w:r>
      <w:r w:rsidR="00A00D05" w:rsidRPr="00C60226">
        <w:rPr>
          <w:color w:val="000000" w:themeColor="text1"/>
        </w:rPr>
        <w:t>According</w:t>
      </w:r>
      <w:r w:rsidR="00880881" w:rsidRPr="00C60226">
        <w:rPr>
          <w:color w:val="000000" w:themeColor="text1"/>
        </w:rPr>
        <w:t xml:space="preserve"> to Inglehart’s idea and measure of post-materialism, it is an expression of human nature’s features that value freedom of choice and autonomy. These features refer to democratic values and norms per se. Pavlovic then asks the question </w:t>
      </w:r>
      <w:r w:rsidR="00F16998" w:rsidRPr="00C60226">
        <w:rPr>
          <w:color w:val="000000" w:themeColor="text1"/>
        </w:rPr>
        <w:t xml:space="preserve">if democratic support is an indisputable and inherent result or an </w:t>
      </w:r>
      <w:r w:rsidR="00A00D05" w:rsidRPr="00C60226">
        <w:rPr>
          <w:color w:val="000000" w:themeColor="text1"/>
        </w:rPr>
        <w:t>expression</w:t>
      </w:r>
      <w:r w:rsidR="00F16998" w:rsidRPr="00C60226">
        <w:rPr>
          <w:color w:val="000000" w:themeColor="text1"/>
        </w:rPr>
        <w:t xml:space="preserve"> of having post-material values? (</w:t>
      </w:r>
      <w:r w:rsidR="00302A27">
        <w:rPr>
          <w:color w:val="000000" w:themeColor="text1"/>
        </w:rPr>
        <w:t xml:space="preserve">ibid, </w:t>
      </w:r>
      <w:r w:rsidR="00F16998" w:rsidRPr="00C60226">
        <w:rPr>
          <w:color w:val="000000" w:themeColor="text1"/>
        </w:rPr>
        <w:t xml:space="preserve">p.44). </w:t>
      </w:r>
      <w:r w:rsidR="009B4337" w:rsidRPr="00C60226">
        <w:rPr>
          <w:color w:val="000000" w:themeColor="text1"/>
        </w:rPr>
        <w:t>Is post-materialism a standard that one could use to measure democracy? Or could post-material values be taught when living in a regime that gives one positive experiences of democracy? With this research, the author tries to grasp at</w:t>
      </w:r>
      <w:r w:rsidR="0071384A" w:rsidRPr="00C60226">
        <w:rPr>
          <w:color w:val="000000" w:themeColor="text1"/>
        </w:rPr>
        <w:t xml:space="preserve"> least a bit of insights to these questions</w:t>
      </w:r>
      <w:r w:rsidR="009B4337" w:rsidRPr="00C60226">
        <w:rPr>
          <w:color w:val="000000" w:themeColor="text1"/>
        </w:rPr>
        <w:t xml:space="preserve"> by looking at the dynamic interplay between post-materialism, satisfaction of a country’s democracy, and </w:t>
      </w:r>
      <w:r w:rsidR="0071384A" w:rsidRPr="00C60226">
        <w:rPr>
          <w:color w:val="000000" w:themeColor="text1"/>
        </w:rPr>
        <w:t xml:space="preserve">democratic support. </w:t>
      </w:r>
      <w:r w:rsidR="00E21F66" w:rsidRPr="00C60226">
        <w:rPr>
          <w:color w:val="000000" w:themeColor="text1"/>
        </w:rPr>
        <w:t xml:space="preserve">He has chosen to conduct his research on Eastern European countries, because most of these countries lack the theoretical preconditions for a shift towards post-materialism. If a meaningful connection between this dynamic interplay is found in these </w:t>
      </w:r>
      <w:r w:rsidR="00A00D05" w:rsidRPr="00C60226">
        <w:rPr>
          <w:color w:val="000000" w:themeColor="text1"/>
        </w:rPr>
        <w:t>countries</w:t>
      </w:r>
      <w:r w:rsidR="00E21F66" w:rsidRPr="00C60226">
        <w:rPr>
          <w:color w:val="000000" w:themeColor="text1"/>
        </w:rPr>
        <w:t>, that would contribute to the view that there is less difference between Eastern and Western Europe than we might believe (</w:t>
      </w:r>
      <w:r w:rsidR="00302A27">
        <w:rPr>
          <w:color w:val="000000" w:themeColor="text1"/>
        </w:rPr>
        <w:t xml:space="preserve">ibid, </w:t>
      </w:r>
      <w:r w:rsidR="00E21F66" w:rsidRPr="00C60226">
        <w:rPr>
          <w:color w:val="000000" w:themeColor="text1"/>
        </w:rPr>
        <w:t xml:space="preserve">p.44). </w:t>
      </w:r>
    </w:p>
    <w:p w14:paraId="50C70E89" w14:textId="77777777" w:rsidR="00684E35" w:rsidRPr="00C60226" w:rsidRDefault="00684E35" w:rsidP="009D61E3">
      <w:pPr>
        <w:spacing w:line="360" w:lineRule="auto"/>
        <w:rPr>
          <w:color w:val="000000" w:themeColor="text1"/>
        </w:rPr>
      </w:pPr>
    </w:p>
    <w:p w14:paraId="7F85805F" w14:textId="77777777" w:rsidR="00A7776B" w:rsidRPr="00C60226" w:rsidRDefault="00A7776B" w:rsidP="009D61E3">
      <w:pPr>
        <w:spacing w:line="360" w:lineRule="auto"/>
        <w:rPr>
          <w:color w:val="0070C0"/>
        </w:rPr>
      </w:pPr>
    </w:p>
    <w:p w14:paraId="3F9ABE37" w14:textId="77777777" w:rsidR="00B975AD" w:rsidRPr="00C60226" w:rsidRDefault="00B975AD" w:rsidP="009D61E3">
      <w:pPr>
        <w:spacing w:line="360" w:lineRule="auto"/>
        <w:rPr>
          <w:i/>
          <w:color w:val="0070C0"/>
        </w:rPr>
      </w:pPr>
    </w:p>
    <w:p w14:paraId="2E8007A4" w14:textId="77777777" w:rsidR="00E24B49" w:rsidRDefault="00E24B49" w:rsidP="00302A27">
      <w:pPr>
        <w:spacing w:line="360" w:lineRule="auto"/>
        <w:rPr>
          <w:color w:val="000000" w:themeColor="text1"/>
        </w:rPr>
      </w:pPr>
    </w:p>
    <w:p w14:paraId="00B1F93F" w14:textId="77777777" w:rsidR="00E24B49" w:rsidRDefault="00E24B49" w:rsidP="00302A27">
      <w:pPr>
        <w:spacing w:line="360" w:lineRule="auto"/>
        <w:rPr>
          <w:color w:val="000000" w:themeColor="text1"/>
        </w:rPr>
      </w:pPr>
    </w:p>
    <w:p w14:paraId="46B3911F" w14:textId="77777777" w:rsidR="00E24B49" w:rsidRDefault="00E24B49" w:rsidP="00302A27">
      <w:pPr>
        <w:spacing w:line="360" w:lineRule="auto"/>
        <w:rPr>
          <w:color w:val="000000" w:themeColor="text1"/>
        </w:rPr>
      </w:pPr>
    </w:p>
    <w:p w14:paraId="71D324AE" w14:textId="77777777" w:rsidR="00B975AD" w:rsidRPr="00C60226" w:rsidRDefault="00B975AD" w:rsidP="00302A27">
      <w:pPr>
        <w:spacing w:line="360" w:lineRule="auto"/>
        <w:rPr>
          <w:color w:val="000000" w:themeColor="text1"/>
        </w:rPr>
      </w:pPr>
      <w:r w:rsidRPr="00C60226">
        <w:rPr>
          <w:color w:val="000000" w:themeColor="text1"/>
        </w:rPr>
        <w:lastRenderedPageBreak/>
        <w:t xml:space="preserve">The analysis was performed in twenty East European countries, </w:t>
      </w:r>
      <w:r w:rsidR="00302A27">
        <w:rPr>
          <w:color w:val="000000" w:themeColor="text1"/>
        </w:rPr>
        <w:t xml:space="preserve">on nationally representative samples </w:t>
      </w:r>
      <w:r w:rsidRPr="00C60226">
        <w:rPr>
          <w:color w:val="000000" w:themeColor="text1"/>
        </w:rPr>
        <w:t xml:space="preserve">with an N of 30.393. Post-Materialist values were measured with a standard </w:t>
      </w:r>
      <w:r w:rsidR="00A00D05" w:rsidRPr="00C60226">
        <w:rPr>
          <w:color w:val="000000" w:themeColor="text1"/>
        </w:rPr>
        <w:t>four</w:t>
      </w:r>
      <w:r w:rsidRPr="00C60226">
        <w:rPr>
          <w:color w:val="000000" w:themeColor="text1"/>
        </w:rPr>
        <w:t>-item index</w:t>
      </w:r>
      <w:r w:rsidR="004E65E3" w:rsidRPr="00C60226">
        <w:rPr>
          <w:color w:val="000000" w:themeColor="text1"/>
        </w:rPr>
        <w:t xml:space="preserve"> from the European Values Study</w:t>
      </w:r>
      <w:r w:rsidRPr="00C60226">
        <w:rPr>
          <w:color w:val="000000" w:themeColor="text1"/>
        </w:rPr>
        <w:t xml:space="preserve">. </w:t>
      </w:r>
      <w:r w:rsidR="004E65E3" w:rsidRPr="00C60226">
        <w:rPr>
          <w:color w:val="000000" w:themeColor="text1"/>
        </w:rPr>
        <w:t>The author took all the Eastern European countries from the fourth EVS wave for this study.</w:t>
      </w:r>
      <w:r w:rsidR="0071384A" w:rsidRPr="00C60226">
        <w:rPr>
          <w:color w:val="000000" w:themeColor="text1"/>
        </w:rPr>
        <w:t xml:space="preserve"> </w:t>
      </w:r>
      <w:r w:rsidR="00302A27">
        <w:rPr>
          <w:color w:val="000000" w:themeColor="text1"/>
        </w:rPr>
        <w:t>According to t</w:t>
      </w:r>
      <w:r w:rsidR="0071384A" w:rsidRPr="00C60226">
        <w:rPr>
          <w:color w:val="000000" w:themeColor="text1"/>
        </w:rPr>
        <w:t>he results</w:t>
      </w:r>
      <w:r w:rsidR="00302A27">
        <w:rPr>
          <w:color w:val="000000" w:themeColor="text1"/>
        </w:rPr>
        <w:t>, there is a</w:t>
      </w:r>
      <w:r w:rsidR="0071384A" w:rsidRPr="00C60226">
        <w:rPr>
          <w:color w:val="000000" w:themeColor="text1"/>
        </w:rPr>
        <w:t xml:space="preserve"> </w:t>
      </w:r>
      <w:r w:rsidRPr="00C60226">
        <w:rPr>
          <w:color w:val="000000" w:themeColor="text1"/>
        </w:rPr>
        <w:t>pattern in the relation between post</w:t>
      </w:r>
      <w:r w:rsidR="0071384A" w:rsidRPr="00C60226">
        <w:rPr>
          <w:color w:val="000000" w:themeColor="text1"/>
        </w:rPr>
        <w:t>-material</w:t>
      </w:r>
      <w:r w:rsidRPr="00C60226">
        <w:rPr>
          <w:color w:val="000000" w:themeColor="text1"/>
        </w:rPr>
        <w:t xml:space="preserve"> values and </w:t>
      </w:r>
      <w:r w:rsidR="0071384A" w:rsidRPr="00C60226">
        <w:rPr>
          <w:color w:val="000000" w:themeColor="text1"/>
        </w:rPr>
        <w:t>democratic support</w:t>
      </w:r>
      <w:r w:rsidRPr="00C60226">
        <w:rPr>
          <w:color w:val="000000" w:themeColor="text1"/>
        </w:rPr>
        <w:t xml:space="preserve">. </w:t>
      </w:r>
      <w:r w:rsidR="008051A8" w:rsidRPr="00C60226">
        <w:rPr>
          <w:color w:val="000000" w:themeColor="text1"/>
        </w:rPr>
        <w:t>T</w:t>
      </w:r>
      <w:r w:rsidR="00E21F66" w:rsidRPr="00C60226">
        <w:rPr>
          <w:color w:val="000000" w:themeColor="text1"/>
        </w:rPr>
        <w:t xml:space="preserve">he post-materialists </w:t>
      </w:r>
      <w:r w:rsidR="008051A8" w:rsidRPr="00C60226">
        <w:rPr>
          <w:color w:val="000000" w:themeColor="text1"/>
        </w:rPr>
        <w:t xml:space="preserve">in Eastern Europe </w:t>
      </w:r>
      <w:r w:rsidR="00E21F66" w:rsidRPr="00C60226">
        <w:rPr>
          <w:color w:val="000000" w:themeColor="text1"/>
        </w:rPr>
        <w:t xml:space="preserve">support the democratic </w:t>
      </w:r>
      <w:r w:rsidR="008051A8" w:rsidRPr="00C60226">
        <w:rPr>
          <w:color w:val="000000" w:themeColor="text1"/>
        </w:rPr>
        <w:t>ideal the most intense (</w:t>
      </w:r>
      <w:r w:rsidR="00302A27">
        <w:rPr>
          <w:color w:val="000000" w:themeColor="text1"/>
        </w:rPr>
        <w:t xml:space="preserve">ibid </w:t>
      </w:r>
      <w:r w:rsidR="008051A8" w:rsidRPr="00C60226">
        <w:rPr>
          <w:color w:val="000000" w:themeColor="text1"/>
        </w:rPr>
        <w:t xml:space="preserve">p.51). </w:t>
      </w:r>
      <w:r w:rsidR="00E21F66" w:rsidRPr="00C60226">
        <w:rPr>
          <w:color w:val="000000" w:themeColor="text1"/>
        </w:rPr>
        <w:t xml:space="preserve">Post-materialism seems to be a partial predictor for the lowest Eastern Europe’s democratic support compared to Western countries. </w:t>
      </w:r>
      <w:r w:rsidR="003C4F0A" w:rsidRPr="00C60226">
        <w:rPr>
          <w:color w:val="000000" w:themeColor="text1"/>
        </w:rPr>
        <w:t>On the other hand, the research seems to not have an answer to the question if post-materialism is an explainer or a consequence of support for democracy. Post-materialism may not be an expression of individual needs based on history and security, but a consequence of the country’s regime (</w:t>
      </w:r>
      <w:r w:rsidR="00302A27">
        <w:rPr>
          <w:color w:val="000000" w:themeColor="text1"/>
        </w:rPr>
        <w:t xml:space="preserve">ibid, </w:t>
      </w:r>
      <w:r w:rsidR="003C4F0A" w:rsidRPr="00C60226">
        <w:rPr>
          <w:color w:val="000000" w:themeColor="text1"/>
        </w:rPr>
        <w:t xml:space="preserve">p.52). </w:t>
      </w:r>
      <w:r w:rsidR="00302A27">
        <w:rPr>
          <w:color w:val="000000" w:themeColor="text1"/>
        </w:rPr>
        <w:t>The</w:t>
      </w:r>
      <w:r w:rsidR="003C4F0A" w:rsidRPr="00C60226">
        <w:rPr>
          <w:color w:val="000000" w:themeColor="text1"/>
        </w:rPr>
        <w:t xml:space="preserve"> nature of this relationship</w:t>
      </w:r>
      <w:r w:rsidR="00302A27">
        <w:rPr>
          <w:color w:val="000000" w:themeColor="text1"/>
        </w:rPr>
        <w:t xml:space="preserve"> between post-material values and democratic support</w:t>
      </w:r>
      <w:r w:rsidR="003C4F0A" w:rsidRPr="00C60226">
        <w:rPr>
          <w:color w:val="000000" w:themeColor="text1"/>
        </w:rPr>
        <w:t xml:space="preserve"> remains rather unclear. </w:t>
      </w:r>
      <w:r w:rsidR="00C703F3" w:rsidRPr="00C60226">
        <w:rPr>
          <w:color w:val="000000" w:themeColor="text1"/>
        </w:rPr>
        <w:t>Instead of Inglehart’s thesis that post-material values come from a lack of need for security in one’s life, this research - also based on numerous other authors – suggests that it</w:t>
      </w:r>
      <w:r w:rsidR="000F7C97" w:rsidRPr="00C60226">
        <w:rPr>
          <w:color w:val="000000" w:themeColor="text1"/>
        </w:rPr>
        <w:t xml:space="preserve"> is a consequence of living in democratic conditions</w:t>
      </w:r>
      <w:r w:rsidR="00C703F3" w:rsidRPr="00C60226">
        <w:rPr>
          <w:color w:val="000000" w:themeColor="text1"/>
        </w:rPr>
        <w:t xml:space="preserve">. </w:t>
      </w:r>
      <w:r w:rsidRPr="00C60226">
        <w:rPr>
          <w:color w:val="000000" w:themeColor="text1"/>
        </w:rPr>
        <w:t>Logically then, if Inglehart’s original thesis would be true, and younger cohorts would be more post</w:t>
      </w:r>
      <w:r w:rsidR="00A00D05" w:rsidRPr="00C60226">
        <w:rPr>
          <w:color w:val="000000" w:themeColor="text1"/>
        </w:rPr>
        <w:t>-</w:t>
      </w:r>
      <w:r w:rsidRPr="00C60226">
        <w:rPr>
          <w:color w:val="000000" w:themeColor="text1"/>
        </w:rPr>
        <w:t xml:space="preserve">materialistic over time, that would mean that there also would be an increase of democratic values over time at younger cohorts. </w:t>
      </w:r>
      <w:r w:rsidR="00AF1610" w:rsidRPr="00C60226">
        <w:rPr>
          <w:color w:val="000000" w:themeColor="text1"/>
        </w:rPr>
        <w:t xml:space="preserve">Theoretical insights on how this is settled nowadays will follow further in this chapter. </w:t>
      </w:r>
    </w:p>
    <w:p w14:paraId="4C332B62" w14:textId="77777777" w:rsidR="00B975AD" w:rsidRPr="00C60226" w:rsidRDefault="00B975AD" w:rsidP="009D61E3">
      <w:pPr>
        <w:spacing w:line="360" w:lineRule="auto"/>
        <w:rPr>
          <w:color w:val="0070C0"/>
        </w:rPr>
      </w:pPr>
    </w:p>
    <w:p w14:paraId="62143853" w14:textId="77777777" w:rsidR="00B975AD" w:rsidRPr="00C60226" w:rsidRDefault="00B975AD" w:rsidP="009D61E3">
      <w:pPr>
        <w:spacing w:line="360" w:lineRule="auto"/>
        <w:rPr>
          <w:color w:val="0070C0"/>
        </w:rPr>
      </w:pPr>
    </w:p>
    <w:p w14:paraId="3CC1AD4E" w14:textId="77777777" w:rsidR="00FE4B16" w:rsidRPr="00C60226" w:rsidRDefault="00FE4B16" w:rsidP="009D61E3">
      <w:pPr>
        <w:shd w:val="clear" w:color="auto" w:fill="FFFFFF"/>
        <w:spacing w:line="360" w:lineRule="auto"/>
        <w:rPr>
          <w:color w:val="000000" w:themeColor="text1"/>
        </w:rPr>
      </w:pPr>
    </w:p>
    <w:p w14:paraId="6D226B6A" w14:textId="77777777" w:rsidR="00A24A2E" w:rsidRPr="00C60226" w:rsidRDefault="00A24A2E" w:rsidP="009D61E3">
      <w:pPr>
        <w:shd w:val="clear" w:color="auto" w:fill="FFFFFF"/>
        <w:spacing w:line="360" w:lineRule="auto"/>
        <w:rPr>
          <w:color w:val="000000" w:themeColor="text1"/>
        </w:rPr>
      </w:pPr>
    </w:p>
    <w:p w14:paraId="5C7FB8CB" w14:textId="77777777" w:rsidR="00A24A2E" w:rsidRPr="00C60226" w:rsidRDefault="00A24A2E" w:rsidP="009D61E3">
      <w:pPr>
        <w:shd w:val="clear" w:color="auto" w:fill="FFFFFF"/>
        <w:spacing w:line="360" w:lineRule="auto"/>
        <w:rPr>
          <w:color w:val="000000" w:themeColor="text1"/>
        </w:rPr>
      </w:pPr>
    </w:p>
    <w:p w14:paraId="2AE1242E" w14:textId="77777777" w:rsidR="00A24A2E" w:rsidRPr="00C60226" w:rsidRDefault="00A24A2E" w:rsidP="009D61E3">
      <w:pPr>
        <w:shd w:val="clear" w:color="auto" w:fill="FFFFFF"/>
        <w:spacing w:line="360" w:lineRule="auto"/>
        <w:rPr>
          <w:color w:val="000000" w:themeColor="text1"/>
        </w:rPr>
      </w:pPr>
    </w:p>
    <w:p w14:paraId="1A35C9C9" w14:textId="77777777" w:rsidR="00A24A2E" w:rsidRPr="00C60226" w:rsidRDefault="00A24A2E" w:rsidP="009D61E3">
      <w:pPr>
        <w:shd w:val="clear" w:color="auto" w:fill="FFFFFF"/>
        <w:spacing w:line="360" w:lineRule="auto"/>
        <w:rPr>
          <w:color w:val="000000" w:themeColor="text1"/>
        </w:rPr>
      </w:pPr>
    </w:p>
    <w:p w14:paraId="1C8AEC07" w14:textId="77777777" w:rsidR="00A24A2E" w:rsidRPr="00C60226" w:rsidRDefault="00A24A2E" w:rsidP="009D61E3">
      <w:pPr>
        <w:shd w:val="clear" w:color="auto" w:fill="FFFFFF"/>
        <w:spacing w:line="360" w:lineRule="auto"/>
        <w:rPr>
          <w:color w:val="000000" w:themeColor="text1"/>
        </w:rPr>
      </w:pPr>
    </w:p>
    <w:p w14:paraId="188D9160" w14:textId="77777777" w:rsidR="00A24A2E" w:rsidRPr="00C60226" w:rsidRDefault="00A24A2E" w:rsidP="009D61E3">
      <w:pPr>
        <w:shd w:val="clear" w:color="auto" w:fill="FFFFFF"/>
        <w:spacing w:line="360" w:lineRule="auto"/>
        <w:rPr>
          <w:color w:val="0070C0"/>
        </w:rPr>
      </w:pPr>
    </w:p>
    <w:p w14:paraId="0A0ED8A2" w14:textId="77777777" w:rsidR="00A24A2E" w:rsidRPr="00C60226" w:rsidRDefault="00A24A2E">
      <w:pPr>
        <w:ind w:left="714" w:hanging="357"/>
        <w:rPr>
          <w:b/>
          <w:color w:val="0070C0"/>
          <w:sz w:val="24"/>
        </w:rPr>
      </w:pPr>
      <w:r w:rsidRPr="00C60226">
        <w:rPr>
          <w:b/>
          <w:color w:val="0070C0"/>
          <w:sz w:val="24"/>
        </w:rPr>
        <w:br w:type="page"/>
      </w:r>
    </w:p>
    <w:p w14:paraId="769980A3" w14:textId="77777777" w:rsidR="007102F8" w:rsidRPr="00C60226" w:rsidRDefault="006A76C4" w:rsidP="001C2ACB">
      <w:pPr>
        <w:pStyle w:val="Heading2"/>
        <w:rPr>
          <w:rFonts w:ascii="Arial" w:hAnsi="Arial" w:cs="Arial"/>
        </w:rPr>
      </w:pPr>
      <w:bookmarkStart w:id="5" w:name="_Toc75432170"/>
      <w:r w:rsidRPr="00C60226">
        <w:rPr>
          <w:rFonts w:ascii="Arial" w:hAnsi="Arial" w:cs="Arial"/>
        </w:rPr>
        <w:lastRenderedPageBreak/>
        <w:t xml:space="preserve">Young Generations &amp; Their </w:t>
      </w:r>
      <w:r w:rsidR="00AF1610" w:rsidRPr="00C60226">
        <w:rPr>
          <w:rFonts w:ascii="Arial" w:hAnsi="Arial" w:cs="Arial"/>
        </w:rPr>
        <w:t>Value Positions</w:t>
      </w:r>
      <w:bookmarkEnd w:id="5"/>
    </w:p>
    <w:p w14:paraId="79E8D97C" w14:textId="77777777" w:rsidR="007102F8" w:rsidRPr="00C60226" w:rsidRDefault="007102F8" w:rsidP="009D61E3">
      <w:pPr>
        <w:spacing w:line="360" w:lineRule="auto"/>
        <w:rPr>
          <w:b/>
          <w:color w:val="0070C0"/>
          <w:sz w:val="24"/>
        </w:rPr>
      </w:pPr>
    </w:p>
    <w:p w14:paraId="74EC5604" w14:textId="77777777" w:rsidR="006A76C4" w:rsidRPr="00C60226" w:rsidRDefault="007102F8" w:rsidP="009D61E3">
      <w:pPr>
        <w:spacing w:line="360" w:lineRule="auto"/>
        <w:rPr>
          <w:color w:val="000000" w:themeColor="text1"/>
        </w:rPr>
      </w:pPr>
      <w:r w:rsidRPr="00C60226">
        <w:rPr>
          <w:i/>
          <w:color w:val="000000" w:themeColor="text1"/>
        </w:rPr>
        <w:t>The Silent Revolution</w:t>
      </w:r>
      <w:r w:rsidRPr="00C60226">
        <w:rPr>
          <w:color w:val="000000" w:themeColor="text1"/>
        </w:rPr>
        <w:t xml:space="preserve"> predicts younger generations to become more post-material, which would lead to a general value change in politics. But an important question nowadays is how this process has developed over the years. We have all witness a </w:t>
      </w:r>
      <w:r w:rsidR="00A00D05" w:rsidRPr="00C60226">
        <w:rPr>
          <w:color w:val="000000" w:themeColor="text1"/>
        </w:rPr>
        <w:t>number</w:t>
      </w:r>
      <w:r w:rsidRPr="00C60226">
        <w:rPr>
          <w:color w:val="000000" w:themeColor="text1"/>
        </w:rPr>
        <w:t xml:space="preserve"> of economic crises, and the current young generation is often called the first generation that is less wealthy than its previous generation. So important questions </w:t>
      </w:r>
      <w:r w:rsidR="00A00D05" w:rsidRPr="00C60226">
        <w:rPr>
          <w:color w:val="000000" w:themeColor="text1"/>
        </w:rPr>
        <w:t>are:</w:t>
      </w:r>
      <w:r w:rsidRPr="00C60226">
        <w:rPr>
          <w:color w:val="000000" w:themeColor="text1"/>
        </w:rPr>
        <w:t xml:space="preserve"> is the young generation less post-materialistic than th</w:t>
      </w:r>
      <w:r w:rsidR="00C73DC5" w:rsidRPr="00C60226">
        <w:rPr>
          <w:color w:val="000000" w:themeColor="text1"/>
        </w:rPr>
        <w:t>e previous one? A</w:t>
      </w:r>
      <w:r w:rsidRPr="00C60226">
        <w:rPr>
          <w:color w:val="000000" w:themeColor="text1"/>
        </w:rPr>
        <w:t xml:space="preserve">re they then more authoritarian? </w:t>
      </w:r>
    </w:p>
    <w:p w14:paraId="29ACCDEB" w14:textId="77777777" w:rsidR="006A76C4" w:rsidRPr="00C60226" w:rsidRDefault="006A76C4" w:rsidP="009D61E3">
      <w:pPr>
        <w:spacing w:line="360" w:lineRule="auto"/>
        <w:rPr>
          <w:color w:val="0070C0"/>
        </w:rPr>
      </w:pPr>
    </w:p>
    <w:p w14:paraId="65646A97" w14:textId="77777777" w:rsidR="0024690B" w:rsidRPr="00C60226" w:rsidRDefault="0024690B" w:rsidP="009D61E3">
      <w:pPr>
        <w:spacing w:line="360" w:lineRule="auto"/>
        <w:rPr>
          <w:color w:val="000000" w:themeColor="text1"/>
        </w:rPr>
      </w:pPr>
      <w:r w:rsidRPr="00C60226">
        <w:rPr>
          <w:color w:val="000000" w:themeColor="text1"/>
        </w:rPr>
        <w:t xml:space="preserve">In his book, Inglehart drafted two hypotheses to research this phenomenon: the scarcity hypothesis and the socialization hypothesis (1977, p.132). The scarcity hypothesis states that values and priorities of an individual reflect the socio-economic environment, while the socialization hypothesis says that there is a time lag between one’s socio-economic environment and value priorities: one’s values are a reflection of conditions that dominated during the preadult years. </w:t>
      </w:r>
    </w:p>
    <w:p w14:paraId="585A01DD" w14:textId="77777777" w:rsidR="0024690B" w:rsidRPr="00C60226" w:rsidRDefault="0024690B" w:rsidP="009D61E3">
      <w:pPr>
        <w:spacing w:line="360" w:lineRule="auto"/>
        <w:rPr>
          <w:color w:val="0070C0"/>
        </w:rPr>
      </w:pPr>
    </w:p>
    <w:p w14:paraId="1006616A" w14:textId="77777777" w:rsidR="007102F8" w:rsidRPr="00C60226" w:rsidRDefault="007102F8" w:rsidP="009D61E3">
      <w:pPr>
        <w:spacing w:line="360" w:lineRule="auto"/>
        <w:rPr>
          <w:color w:val="000000" w:themeColor="text1"/>
        </w:rPr>
      </w:pPr>
      <w:r w:rsidRPr="00C60226">
        <w:rPr>
          <w:color w:val="000000" w:themeColor="text1"/>
        </w:rPr>
        <w:t>To discuss these questions, I w</w:t>
      </w:r>
      <w:r w:rsidR="007F5999" w:rsidRPr="00C60226">
        <w:rPr>
          <w:color w:val="000000" w:themeColor="text1"/>
        </w:rPr>
        <w:t>ill discuss</w:t>
      </w:r>
      <w:r w:rsidRPr="00C60226">
        <w:rPr>
          <w:color w:val="000000" w:themeColor="text1"/>
        </w:rPr>
        <w:t xml:space="preserve"> </w:t>
      </w:r>
      <w:r w:rsidR="00A24A2E" w:rsidRPr="00C60226">
        <w:rPr>
          <w:color w:val="000000" w:themeColor="text1"/>
        </w:rPr>
        <w:t>some</w:t>
      </w:r>
      <w:r w:rsidR="007F5999" w:rsidRPr="00C60226">
        <w:rPr>
          <w:color w:val="000000" w:themeColor="text1"/>
        </w:rPr>
        <w:t xml:space="preserve"> theoretical mechanisms</w:t>
      </w:r>
      <w:r w:rsidRPr="00C60226">
        <w:rPr>
          <w:color w:val="000000" w:themeColor="text1"/>
        </w:rPr>
        <w:t xml:space="preserve"> that say something about the</w:t>
      </w:r>
      <w:r w:rsidR="007F5999" w:rsidRPr="00C60226">
        <w:rPr>
          <w:color w:val="000000" w:themeColor="text1"/>
        </w:rPr>
        <w:t xml:space="preserve"> post-materialist and</w:t>
      </w:r>
      <w:r w:rsidRPr="00C60226">
        <w:rPr>
          <w:color w:val="000000" w:themeColor="text1"/>
        </w:rPr>
        <w:t xml:space="preserve"> authoritarian values of younger generations</w:t>
      </w:r>
      <w:r w:rsidR="007F5999" w:rsidRPr="00C60226">
        <w:rPr>
          <w:color w:val="000000" w:themeColor="text1"/>
        </w:rPr>
        <w:t>;</w:t>
      </w:r>
      <w:r w:rsidR="00A24A2E" w:rsidRPr="00C60226">
        <w:rPr>
          <w:color w:val="000000" w:themeColor="text1"/>
        </w:rPr>
        <w:t xml:space="preserve"> among them are</w:t>
      </w:r>
      <w:r w:rsidR="007F5999" w:rsidRPr="00C60226">
        <w:rPr>
          <w:color w:val="000000" w:themeColor="text1"/>
        </w:rPr>
        <w:t xml:space="preserve"> </w:t>
      </w:r>
      <w:r w:rsidR="0024690B" w:rsidRPr="00C60226">
        <w:rPr>
          <w:color w:val="000000" w:themeColor="text1"/>
        </w:rPr>
        <w:t xml:space="preserve">socialization theory, </w:t>
      </w:r>
      <w:r w:rsidR="007F5999" w:rsidRPr="00C60226">
        <w:rPr>
          <w:color w:val="000000" w:themeColor="text1"/>
        </w:rPr>
        <w:t>period effects, and life cycle theory</w:t>
      </w:r>
      <w:r w:rsidRPr="00C60226">
        <w:rPr>
          <w:color w:val="000000" w:themeColor="text1"/>
        </w:rPr>
        <w:t>.</w:t>
      </w:r>
      <w:r w:rsidR="007F5999" w:rsidRPr="00C60226">
        <w:rPr>
          <w:color w:val="000000" w:themeColor="text1"/>
        </w:rPr>
        <w:t xml:space="preserve"> </w:t>
      </w:r>
      <w:r w:rsidR="00A24A2E" w:rsidRPr="00C60226">
        <w:rPr>
          <w:color w:val="000000" w:themeColor="text1"/>
        </w:rPr>
        <w:t xml:space="preserve">Furthermore, since there is probably a strong connection between post-material and democratic values, additional mechanisms in the relationship between post-materialism, authoritarianism, democratic conditions and generational differences will also be discussed. </w:t>
      </w:r>
      <w:r w:rsidRPr="00C60226">
        <w:rPr>
          <w:color w:val="000000" w:themeColor="text1"/>
        </w:rPr>
        <w:t xml:space="preserve">  </w:t>
      </w:r>
    </w:p>
    <w:p w14:paraId="5FD3E916" w14:textId="77777777" w:rsidR="007F5999" w:rsidRPr="00C60226" w:rsidRDefault="007F5999" w:rsidP="009D61E3">
      <w:pPr>
        <w:spacing w:line="360" w:lineRule="auto"/>
        <w:rPr>
          <w:color w:val="000000" w:themeColor="text1"/>
          <w:u w:val="single"/>
        </w:rPr>
      </w:pPr>
    </w:p>
    <w:p w14:paraId="5FA1D911" w14:textId="77777777" w:rsidR="007102F8" w:rsidRPr="00C60226" w:rsidRDefault="00B551C6" w:rsidP="00652F1B">
      <w:pPr>
        <w:pStyle w:val="Heading3"/>
        <w:rPr>
          <w:rFonts w:ascii="Arial" w:hAnsi="Arial" w:cs="Arial"/>
          <w:i/>
        </w:rPr>
      </w:pPr>
      <w:bookmarkStart w:id="6" w:name="_Toc75432171"/>
      <w:r w:rsidRPr="00C60226">
        <w:rPr>
          <w:rFonts w:ascii="Arial" w:hAnsi="Arial" w:cs="Arial"/>
        </w:rPr>
        <w:t>Political Socialization Theory</w:t>
      </w:r>
      <w:bookmarkEnd w:id="6"/>
    </w:p>
    <w:p w14:paraId="5F11467A" w14:textId="77777777" w:rsidR="007102F8" w:rsidRPr="00C60226" w:rsidRDefault="007102F8" w:rsidP="009D61E3">
      <w:pPr>
        <w:spacing w:line="360" w:lineRule="auto"/>
        <w:rPr>
          <w:color w:val="0070C0"/>
        </w:rPr>
      </w:pPr>
    </w:p>
    <w:p w14:paraId="34C9A657" w14:textId="77777777" w:rsidR="00B1334B" w:rsidRPr="00C60226" w:rsidRDefault="00B1334B" w:rsidP="009D61E3">
      <w:pPr>
        <w:spacing w:line="360" w:lineRule="auto"/>
        <w:rPr>
          <w:color w:val="000000" w:themeColor="text1"/>
        </w:rPr>
      </w:pPr>
      <w:r w:rsidRPr="00C60226">
        <w:rPr>
          <w:color w:val="000000" w:themeColor="text1"/>
        </w:rPr>
        <w:t>Jin and Zhou (2021) investigate the political orientation of younger generations in China, because they are critical of the modernization theory. This theory presumes a positive relationship between economic developm</w:t>
      </w:r>
      <w:r w:rsidR="00CF094A" w:rsidRPr="00C60226">
        <w:rPr>
          <w:color w:val="000000" w:themeColor="text1"/>
        </w:rPr>
        <w:t xml:space="preserve">ent and democratization. When a society keeps modernizing, younger generations grow up in more wealthy families than previous generations, will be better educated, and experience a more vivid civil society. Therefore, younger generations should feel more addressed to democratic values than their predecessors (ibid, p.92). The authors then focus on mass values as the link between modernization and democratization: Inglehart’s framework of postmaterialist values. If a society is troubled with a lot of poverty, it is less of a problem for people that they live in a dictatorship. </w:t>
      </w:r>
      <w:r w:rsidR="007B4CF0" w:rsidRPr="00C60226">
        <w:rPr>
          <w:color w:val="000000" w:themeColor="text1"/>
        </w:rPr>
        <w:t xml:space="preserve">But when it becomes richer, people will demand equality and liberty, thus some form of liberal democracy (ibid). So younger generations ought to be more oriented towards liberal democratic values. The authors then show that Inglehart and Welzel indeed found </w:t>
      </w:r>
      <w:r w:rsidR="007B4CF0" w:rsidRPr="00C60226">
        <w:rPr>
          <w:color w:val="000000" w:themeColor="text1"/>
        </w:rPr>
        <w:lastRenderedPageBreak/>
        <w:t xml:space="preserve">support for this claim in a lot of countries around the world, including China (ibid). With this theory in mind, the authors hypothesize that the Xi generation – currently the youngest generation in China – will be less authoritarian-oriented than </w:t>
      </w:r>
      <w:r w:rsidR="00A00D05" w:rsidRPr="00C60226">
        <w:rPr>
          <w:color w:val="000000" w:themeColor="text1"/>
        </w:rPr>
        <w:t>all</w:t>
      </w:r>
      <w:r w:rsidR="007B4CF0" w:rsidRPr="00C60226">
        <w:rPr>
          <w:color w:val="000000" w:themeColor="text1"/>
        </w:rPr>
        <w:t xml:space="preserve"> the previous generations. </w:t>
      </w:r>
    </w:p>
    <w:p w14:paraId="36FF2049" w14:textId="77777777" w:rsidR="007B4CF0" w:rsidRPr="00C60226" w:rsidRDefault="007B4CF0" w:rsidP="009D61E3">
      <w:pPr>
        <w:spacing w:line="360" w:lineRule="auto"/>
        <w:rPr>
          <w:color w:val="000000" w:themeColor="text1"/>
        </w:rPr>
      </w:pPr>
    </w:p>
    <w:p w14:paraId="748671B3" w14:textId="77777777" w:rsidR="007B4CF0" w:rsidRPr="00C60226" w:rsidRDefault="007B4CF0" w:rsidP="009D61E3">
      <w:pPr>
        <w:spacing w:line="360" w:lineRule="auto"/>
        <w:rPr>
          <w:color w:val="000000" w:themeColor="text1"/>
        </w:rPr>
      </w:pPr>
      <w:r w:rsidRPr="00C60226">
        <w:rPr>
          <w:color w:val="000000" w:themeColor="text1"/>
        </w:rPr>
        <w:t xml:space="preserve">However, because they are critical of the modernization theory, they also look at it from another perspective: the political socialization theory. </w:t>
      </w:r>
      <w:r w:rsidR="00A412C0" w:rsidRPr="00C60226">
        <w:rPr>
          <w:color w:val="000000" w:themeColor="text1"/>
        </w:rPr>
        <w:t xml:space="preserve">It says that the political context has a major influence on people’s values. </w:t>
      </w:r>
      <w:r w:rsidR="00826719" w:rsidRPr="00C60226">
        <w:rPr>
          <w:color w:val="000000" w:themeColor="text1"/>
        </w:rPr>
        <w:t xml:space="preserve">Political context covers many concrete observable affairs, like administrations, elections, and critical events. When this happens in people’s formative years, it can have great and lasting impacts on people’s whole adult life (ibid, p.93). Therefore, such events and affairs can have a deeper impact on younger generations than on older generations, because the older ones are already more ‘formed’ while the younger are being formed partly due to </w:t>
      </w:r>
      <w:r w:rsidR="00A00D05" w:rsidRPr="00C60226">
        <w:rPr>
          <w:color w:val="000000" w:themeColor="text1"/>
        </w:rPr>
        <w:t>these kinds of events</w:t>
      </w:r>
      <w:r w:rsidR="00826719" w:rsidRPr="00C60226">
        <w:rPr>
          <w:color w:val="000000" w:themeColor="text1"/>
        </w:rPr>
        <w:t xml:space="preserve">. The authors argue that the current Chinese president, Xi Jinping, has took an authoritarian turn which can make the younger Chinese generation more likely to adopt authoritarian values (ibid). </w:t>
      </w:r>
    </w:p>
    <w:p w14:paraId="64C4D06B" w14:textId="77777777" w:rsidR="00B551C6" w:rsidRPr="00C60226" w:rsidRDefault="00B551C6" w:rsidP="009D61E3">
      <w:pPr>
        <w:spacing w:line="360" w:lineRule="auto"/>
        <w:rPr>
          <w:color w:val="000000" w:themeColor="text1"/>
        </w:rPr>
      </w:pPr>
    </w:p>
    <w:p w14:paraId="6D7C8464" w14:textId="77777777" w:rsidR="00B551C6" w:rsidRPr="00C60226" w:rsidRDefault="00B551C6" w:rsidP="009D61E3">
      <w:pPr>
        <w:spacing w:line="360" w:lineRule="auto"/>
        <w:rPr>
          <w:color w:val="000000" w:themeColor="text1"/>
        </w:rPr>
      </w:pPr>
      <w:r w:rsidRPr="00C60226">
        <w:rPr>
          <w:color w:val="000000" w:themeColor="text1"/>
        </w:rPr>
        <w:t>Jin and Zhou then continue their research by measuring different generations’ authoritarian orientation from four different national surveys. In all these surveys</w:t>
      </w:r>
      <w:r w:rsidR="00A00D05" w:rsidRPr="00C60226">
        <w:rPr>
          <w:color w:val="000000" w:themeColor="text1"/>
        </w:rPr>
        <w:t>,</w:t>
      </w:r>
      <w:r w:rsidRPr="00C60226">
        <w:rPr>
          <w:color w:val="000000" w:themeColor="text1"/>
        </w:rPr>
        <w:t xml:space="preserve"> aut</w:t>
      </w:r>
      <w:r w:rsidR="00A00D05" w:rsidRPr="00C60226">
        <w:rPr>
          <w:color w:val="000000" w:themeColor="text1"/>
        </w:rPr>
        <w:t>horitarian</w:t>
      </w:r>
      <w:r w:rsidRPr="00C60226">
        <w:rPr>
          <w:color w:val="000000" w:themeColor="text1"/>
        </w:rPr>
        <w:t xml:space="preserve"> orientation is measured by whether respondents agree or disagree with certain sentences. In all these </w:t>
      </w:r>
      <w:r w:rsidR="00A00D05" w:rsidRPr="00C60226">
        <w:rPr>
          <w:color w:val="000000" w:themeColor="text1"/>
        </w:rPr>
        <w:t>sentences</w:t>
      </w:r>
      <w:r w:rsidRPr="00C60226">
        <w:rPr>
          <w:color w:val="000000" w:themeColor="text1"/>
        </w:rPr>
        <w:t xml:space="preserve">, one of the three RWA features – submission, aggression, or conventionalism – is measured. That means the results of this research are highly relevant for this thesis on authoritarian values. Their results show that </w:t>
      </w:r>
      <w:r w:rsidR="00554A02" w:rsidRPr="00C60226">
        <w:rPr>
          <w:color w:val="000000" w:themeColor="text1"/>
        </w:rPr>
        <w:t xml:space="preserve">the youngest generation is indeed more authoritarian than its </w:t>
      </w:r>
      <w:r w:rsidR="00A00D05" w:rsidRPr="00C60226">
        <w:rPr>
          <w:color w:val="000000" w:themeColor="text1"/>
        </w:rPr>
        <w:t>preceding</w:t>
      </w:r>
      <w:r w:rsidR="00554A02" w:rsidRPr="00C60226">
        <w:rPr>
          <w:color w:val="000000" w:themeColor="text1"/>
        </w:rPr>
        <w:t xml:space="preserve"> generations, and this can theoretically be explained by Xi’s growing authoritarianism than by the modernization thesis. When the political context is repressive, this has a huge impact on young Chinese’s socialization. This socialization then has enduring effects, so the results of this research show that more authoritarian control would eventually be able to turn democratic outcome (ibid). </w:t>
      </w:r>
    </w:p>
    <w:p w14:paraId="5CEFE344" w14:textId="77777777" w:rsidR="007F5999" w:rsidRPr="00C60226" w:rsidRDefault="007F5999" w:rsidP="009D61E3">
      <w:pPr>
        <w:spacing w:line="360" w:lineRule="auto"/>
        <w:rPr>
          <w:color w:val="000000" w:themeColor="text1"/>
        </w:rPr>
      </w:pPr>
    </w:p>
    <w:p w14:paraId="79EE9A1E" w14:textId="77777777" w:rsidR="007F5999" w:rsidRPr="00C60226" w:rsidRDefault="007F5999" w:rsidP="009D61E3">
      <w:pPr>
        <w:spacing w:line="360" w:lineRule="auto"/>
        <w:rPr>
          <w:color w:val="000000" w:themeColor="text1"/>
        </w:rPr>
      </w:pPr>
      <w:r w:rsidRPr="00C60226">
        <w:rPr>
          <w:color w:val="000000" w:themeColor="text1"/>
        </w:rPr>
        <w:t xml:space="preserve">By saying that events and happenings in society have different effects on different generations, you thus would expect that there is a generational effect going on, wherein </w:t>
      </w:r>
      <w:r w:rsidR="00470E0D" w:rsidRPr="00C60226">
        <w:rPr>
          <w:color w:val="000000" w:themeColor="text1"/>
        </w:rPr>
        <w:t>current younger generations move differently than older generations. In this case, that younger generations move relatively more towards authoritarian values than older generations. This leads to the following hypothesis:</w:t>
      </w:r>
    </w:p>
    <w:p w14:paraId="519B58C0" w14:textId="77777777" w:rsidR="00470E0D" w:rsidRPr="00C60226" w:rsidRDefault="00470E0D" w:rsidP="009D61E3">
      <w:pPr>
        <w:spacing w:line="360" w:lineRule="auto"/>
        <w:rPr>
          <w:color w:val="000000" w:themeColor="text1"/>
        </w:rPr>
      </w:pPr>
    </w:p>
    <w:p w14:paraId="4FA88E4C" w14:textId="77777777" w:rsidR="00026F04" w:rsidRPr="00C60226" w:rsidRDefault="00182112" w:rsidP="009D61E3">
      <w:pPr>
        <w:spacing w:line="360" w:lineRule="auto"/>
        <w:rPr>
          <w:i/>
        </w:rPr>
      </w:pPr>
      <w:r w:rsidRPr="00C60226">
        <w:rPr>
          <w:i/>
          <w:color w:val="000000" w:themeColor="text1"/>
        </w:rPr>
        <w:t xml:space="preserve">Hypothesis 1: </w:t>
      </w:r>
      <w:r w:rsidRPr="00C60226">
        <w:rPr>
          <w:i/>
        </w:rPr>
        <w:t>Current younger generations are more authoritarian, less democratic than old</w:t>
      </w:r>
      <w:r w:rsidR="00FA4FF9" w:rsidRPr="00C60226">
        <w:rPr>
          <w:i/>
        </w:rPr>
        <w:t>er generations.</w:t>
      </w:r>
    </w:p>
    <w:p w14:paraId="1067DD91" w14:textId="77777777" w:rsidR="00026F04" w:rsidRPr="00C60226" w:rsidRDefault="00026F04" w:rsidP="009D61E3">
      <w:pPr>
        <w:spacing w:line="360" w:lineRule="auto"/>
        <w:rPr>
          <w:color w:val="0070C0"/>
        </w:rPr>
      </w:pPr>
    </w:p>
    <w:p w14:paraId="7BABC2FD" w14:textId="77777777" w:rsidR="00026F04" w:rsidRPr="00C60226" w:rsidRDefault="00026F04" w:rsidP="009D61E3">
      <w:pPr>
        <w:spacing w:line="360" w:lineRule="auto"/>
        <w:rPr>
          <w:color w:val="0070C0"/>
        </w:rPr>
      </w:pPr>
    </w:p>
    <w:p w14:paraId="07645069" w14:textId="77777777" w:rsidR="00E041D9" w:rsidRPr="00C60226" w:rsidRDefault="00E041D9" w:rsidP="00E041D9">
      <w:pPr>
        <w:pStyle w:val="Heading3"/>
        <w:rPr>
          <w:rFonts w:ascii="Arial" w:hAnsi="Arial" w:cs="Arial"/>
        </w:rPr>
      </w:pPr>
      <w:bookmarkStart w:id="7" w:name="_Toc75432172"/>
      <w:bookmarkStart w:id="8" w:name="_Toc75432174"/>
      <w:r w:rsidRPr="00C60226">
        <w:rPr>
          <w:rFonts w:ascii="Arial" w:hAnsi="Arial" w:cs="Arial"/>
        </w:rPr>
        <w:lastRenderedPageBreak/>
        <w:t>The Democratic Disconnect</w:t>
      </w:r>
      <w:bookmarkEnd w:id="8"/>
      <w:r w:rsidRPr="00C60226">
        <w:rPr>
          <w:rFonts w:ascii="Arial" w:hAnsi="Arial" w:cs="Arial"/>
        </w:rPr>
        <w:t xml:space="preserve"> </w:t>
      </w:r>
    </w:p>
    <w:p w14:paraId="2E6D8039" w14:textId="77777777" w:rsidR="00E041D9" w:rsidRPr="00C60226" w:rsidRDefault="00E041D9" w:rsidP="00E041D9">
      <w:pPr>
        <w:spacing w:line="360" w:lineRule="auto"/>
        <w:rPr>
          <w:color w:val="0070C0"/>
          <w:szCs w:val="26"/>
        </w:rPr>
      </w:pPr>
    </w:p>
    <w:p w14:paraId="39DCC766" w14:textId="77777777" w:rsidR="00E041D9" w:rsidRPr="00C60226" w:rsidRDefault="00E041D9" w:rsidP="00E041D9">
      <w:pPr>
        <w:spacing w:line="360" w:lineRule="auto"/>
        <w:rPr>
          <w:color w:val="000000" w:themeColor="text1"/>
        </w:rPr>
      </w:pPr>
      <w:r w:rsidRPr="00C60226">
        <w:rPr>
          <w:color w:val="000000" w:themeColor="text1"/>
        </w:rPr>
        <w:t xml:space="preserve">Mounk and Foa (2016) </w:t>
      </w:r>
      <w:r>
        <w:rPr>
          <w:color w:val="000000" w:themeColor="text1"/>
        </w:rPr>
        <w:t xml:space="preserve">also </w:t>
      </w:r>
      <w:r w:rsidRPr="00C60226">
        <w:rPr>
          <w:color w:val="000000" w:themeColor="text1"/>
        </w:rPr>
        <w:t>counter the optimistic prediction that younger generations will be less and less authoritarian. Using data of several WVS waves, they find evidence of a generational reversal (</w:t>
      </w:r>
      <w:r>
        <w:rPr>
          <w:color w:val="000000" w:themeColor="text1"/>
        </w:rPr>
        <w:t xml:space="preserve">ibid, </w:t>
      </w:r>
      <w:r w:rsidRPr="00C60226">
        <w:rPr>
          <w:color w:val="000000" w:themeColor="text1"/>
        </w:rPr>
        <w:t>p.8). In the earlier waves, they find that younger respondents found freedom of speech more important than the older respondents, and that they would also less likely embrace political radicalism. This is now completely reversed: in Western Europe and North America, young people have more support for political radicalism and less support for freedom of</w:t>
      </w:r>
      <w:r>
        <w:rPr>
          <w:color w:val="000000" w:themeColor="text1"/>
        </w:rPr>
        <w:t xml:space="preserve"> speech than older people (ibid</w:t>
      </w:r>
      <w:r w:rsidRPr="00C60226">
        <w:rPr>
          <w:color w:val="000000" w:themeColor="text1"/>
        </w:rPr>
        <w:t xml:space="preserve">).  </w:t>
      </w:r>
    </w:p>
    <w:p w14:paraId="65DA72D6" w14:textId="77777777" w:rsidR="00E041D9" w:rsidRPr="00C60226" w:rsidRDefault="00E041D9" w:rsidP="00E041D9">
      <w:pPr>
        <w:spacing w:line="360" w:lineRule="auto"/>
        <w:rPr>
          <w:color w:val="000000" w:themeColor="text1"/>
        </w:rPr>
      </w:pPr>
    </w:p>
    <w:p w14:paraId="08747355" w14:textId="77777777" w:rsidR="00E041D9" w:rsidRPr="00C60226" w:rsidRDefault="00E041D9" w:rsidP="00E041D9">
      <w:pPr>
        <w:spacing w:line="360" w:lineRule="auto"/>
        <w:rPr>
          <w:color w:val="000000" w:themeColor="text1"/>
        </w:rPr>
      </w:pPr>
      <w:r w:rsidRPr="00C60226">
        <w:rPr>
          <w:color w:val="000000" w:themeColor="text1"/>
        </w:rPr>
        <w:t>Their research ties nicely into this research paper. Together with a decline in democratic support, they find a rising of willingness to adapt to authoritarian alternatives (</w:t>
      </w:r>
      <w:r>
        <w:rPr>
          <w:color w:val="000000" w:themeColor="text1"/>
        </w:rPr>
        <w:t xml:space="preserve">ibid, </w:t>
      </w:r>
      <w:r w:rsidRPr="00C60226">
        <w:rPr>
          <w:color w:val="000000" w:themeColor="text1"/>
        </w:rPr>
        <w:t>p.11). From 1995 to 2014 the share of US respondents who believe that it would be a “good” or “very good” idea that the army would rule has risen from one in sixteen respondents in 1995 to one in six in 2014 (</w:t>
      </w:r>
      <w:r>
        <w:rPr>
          <w:color w:val="000000" w:themeColor="text1"/>
        </w:rPr>
        <w:t xml:space="preserve">ibid, </w:t>
      </w:r>
      <w:r w:rsidRPr="00C60226">
        <w:rPr>
          <w:color w:val="000000" w:themeColor="text1"/>
        </w:rPr>
        <w:t>p.12). A rise for this idea is also visible in more democracies, like Sweden and Germany. They have also observed that 43 percent of the older American generations does not believe that it is legitimate for the army to take over when the democratic formed government is failing, while for millennials this is only 19 percent. In Western Europe, 53 percent of the old generations reject this standpoint, against 36 percent of the millennials (</w:t>
      </w:r>
      <w:r>
        <w:rPr>
          <w:color w:val="000000" w:themeColor="text1"/>
        </w:rPr>
        <w:t xml:space="preserve">ibid, </w:t>
      </w:r>
      <w:r w:rsidRPr="00C60226">
        <w:rPr>
          <w:color w:val="000000" w:themeColor="text1"/>
        </w:rPr>
        <w:t xml:space="preserve">p.13). </w:t>
      </w:r>
    </w:p>
    <w:p w14:paraId="76793375" w14:textId="77777777" w:rsidR="00E041D9" w:rsidRPr="00C60226" w:rsidRDefault="00E041D9" w:rsidP="00E041D9">
      <w:pPr>
        <w:spacing w:line="360" w:lineRule="auto"/>
        <w:rPr>
          <w:color w:val="000000" w:themeColor="text1"/>
        </w:rPr>
      </w:pPr>
    </w:p>
    <w:p w14:paraId="22B7F675" w14:textId="77777777" w:rsidR="00E041D9" w:rsidRPr="00C60226" w:rsidRDefault="00E041D9" w:rsidP="00E041D9">
      <w:pPr>
        <w:spacing w:line="360" w:lineRule="auto"/>
        <w:rPr>
          <w:color w:val="000000" w:themeColor="text1"/>
        </w:rPr>
      </w:pPr>
      <w:r w:rsidRPr="00C60226">
        <w:rPr>
          <w:color w:val="000000" w:themeColor="text1"/>
        </w:rPr>
        <w:t>The authors than ask the question if this is a mere temporary downturn from democratic values, or if there is serious democratic deconsolidating going on. They acknowledge that they are not able to answer that question based on their own research, because one would need a lot more data and observations to make inferences about that. In their own words, it would need an enormously extensive research program that goes way beyond one single essay that focusses on public-opinion data (</w:t>
      </w:r>
      <w:r>
        <w:rPr>
          <w:color w:val="000000" w:themeColor="text1"/>
        </w:rPr>
        <w:t xml:space="preserve">ibid, </w:t>
      </w:r>
      <w:r w:rsidRPr="00C60226">
        <w:rPr>
          <w:color w:val="000000" w:themeColor="text1"/>
        </w:rPr>
        <w:t>p.16). However, they cautiously start sketching an image for democratic support in the future, and it is not really optimistic. They start looking at the consolidation of democratic regimes, and see that this is not as strong as it used to be. The authors find three democratic characteristics important when looking if these are consolidated: support for democracy as a government system, the existence and strength of antisystem parties, and the acceptance of democratic rules (</w:t>
      </w:r>
      <w:r>
        <w:rPr>
          <w:color w:val="000000" w:themeColor="text1"/>
        </w:rPr>
        <w:t xml:space="preserve">ibid, </w:t>
      </w:r>
      <w:r w:rsidRPr="00C60226">
        <w:rPr>
          <w:color w:val="000000" w:themeColor="text1"/>
        </w:rPr>
        <w:t xml:space="preserve">p.15). Following these characteristics, they already observe many of them following a non-democratic direction. In March 2016, the US Congress received a 13 percent public approval, in Europe there are a lot of far-right populist parties present which have seemingly earned a permanent place in the party system, and in Eastern Europe there are many populist strongmen that are </w:t>
      </w:r>
      <w:r w:rsidRPr="00C60226">
        <w:rPr>
          <w:color w:val="000000" w:themeColor="text1"/>
        </w:rPr>
        <w:lastRenderedPageBreak/>
        <w:t>neglecting democratic rights and institutions (</w:t>
      </w:r>
      <w:r>
        <w:rPr>
          <w:color w:val="000000" w:themeColor="text1"/>
        </w:rPr>
        <w:t xml:space="preserve">ibid, </w:t>
      </w:r>
      <w:r w:rsidRPr="00C60226">
        <w:rPr>
          <w:color w:val="000000" w:themeColor="text1"/>
        </w:rPr>
        <w:t xml:space="preserve">p.15-16). The authors see this as bad signs for the future consolidation of democracies.  </w:t>
      </w:r>
    </w:p>
    <w:p w14:paraId="0676B02A" w14:textId="77777777" w:rsidR="00E041D9" w:rsidRPr="00C60226" w:rsidRDefault="00E041D9" w:rsidP="00E041D9">
      <w:pPr>
        <w:spacing w:line="360" w:lineRule="auto"/>
        <w:rPr>
          <w:color w:val="0070C0"/>
        </w:rPr>
      </w:pPr>
    </w:p>
    <w:p w14:paraId="1250DD94" w14:textId="77777777" w:rsidR="00E041D9" w:rsidRPr="00C60226" w:rsidRDefault="00E041D9" w:rsidP="00E041D9">
      <w:pPr>
        <w:spacing w:line="360" w:lineRule="auto"/>
        <w:rPr>
          <w:color w:val="000000" w:themeColor="text1"/>
        </w:rPr>
      </w:pPr>
      <w:r w:rsidRPr="00C60226">
        <w:rPr>
          <w:color w:val="000000" w:themeColor="text1"/>
        </w:rPr>
        <w:t>The outcome of this research is particularly interesting because it completely contradicts the thesis that younger generations would continue to become more democratic than their predecessors. It does not literally say something about post-material values per se, but when keeping Inglehart’s Post-Materialism/Authoritarianism scale in our minds, a rise in authoritarian values would mean a decline in post-material values. These findings lead to the following hypothesis:</w:t>
      </w:r>
    </w:p>
    <w:p w14:paraId="43513196" w14:textId="77777777" w:rsidR="00E041D9" w:rsidRPr="00C60226" w:rsidRDefault="00E041D9" w:rsidP="00E041D9">
      <w:pPr>
        <w:spacing w:line="360" w:lineRule="auto"/>
        <w:rPr>
          <w:color w:val="000000" w:themeColor="text1"/>
        </w:rPr>
      </w:pPr>
    </w:p>
    <w:p w14:paraId="1CE81186" w14:textId="77777777" w:rsidR="00E041D9" w:rsidRPr="00C60226" w:rsidRDefault="00E041D9" w:rsidP="00E041D9">
      <w:pPr>
        <w:spacing w:line="360" w:lineRule="auto"/>
        <w:rPr>
          <w:i/>
        </w:rPr>
      </w:pPr>
      <w:r w:rsidRPr="00C60226">
        <w:rPr>
          <w:i/>
        </w:rPr>
        <w:t xml:space="preserve">Hypothesis </w:t>
      </w:r>
      <w:r>
        <w:rPr>
          <w:i/>
        </w:rPr>
        <w:t>2</w:t>
      </w:r>
      <w:r w:rsidRPr="00C60226">
        <w:rPr>
          <w:i/>
        </w:rPr>
        <w:t xml:space="preserve">: Current younger generations are less post-materialistic, more materialistic </w:t>
      </w:r>
    </w:p>
    <w:p w14:paraId="0DF506D8" w14:textId="77777777" w:rsidR="00E041D9" w:rsidRDefault="00E041D9" w:rsidP="00E041D9">
      <w:pPr>
        <w:spacing w:line="360" w:lineRule="auto"/>
        <w:rPr>
          <w:i/>
        </w:rPr>
      </w:pPr>
      <w:r w:rsidRPr="00C60226">
        <w:rPr>
          <w:i/>
        </w:rPr>
        <w:t>than older generations.</w:t>
      </w:r>
    </w:p>
    <w:p w14:paraId="0C1432B0" w14:textId="77777777" w:rsidR="00E041D9" w:rsidRPr="00E041D9" w:rsidRDefault="00E041D9" w:rsidP="00E041D9">
      <w:pPr>
        <w:spacing w:line="360" w:lineRule="auto"/>
        <w:rPr>
          <w:i/>
        </w:rPr>
      </w:pPr>
    </w:p>
    <w:p w14:paraId="7DE92F79" w14:textId="77777777" w:rsidR="00A563D1" w:rsidRPr="00C60226" w:rsidRDefault="006033B7" w:rsidP="00652F1B">
      <w:pPr>
        <w:pStyle w:val="Heading3"/>
        <w:rPr>
          <w:rFonts w:ascii="Arial" w:hAnsi="Arial" w:cs="Arial"/>
        </w:rPr>
      </w:pPr>
      <w:r w:rsidRPr="00C60226">
        <w:rPr>
          <w:rFonts w:ascii="Arial" w:hAnsi="Arial" w:cs="Arial"/>
        </w:rPr>
        <w:t>The Silent Revolution in R</w:t>
      </w:r>
      <w:r w:rsidR="00A24A2E" w:rsidRPr="00C60226">
        <w:rPr>
          <w:rFonts w:ascii="Arial" w:hAnsi="Arial" w:cs="Arial"/>
        </w:rPr>
        <w:t>everse: Generational and P</w:t>
      </w:r>
      <w:r w:rsidR="00A563D1" w:rsidRPr="00C60226">
        <w:rPr>
          <w:rFonts w:ascii="Arial" w:hAnsi="Arial" w:cs="Arial"/>
        </w:rPr>
        <w:t>eriod effects</w:t>
      </w:r>
      <w:bookmarkEnd w:id="7"/>
    </w:p>
    <w:p w14:paraId="75CF353B" w14:textId="77777777" w:rsidR="00A563D1" w:rsidRPr="00C60226" w:rsidRDefault="00A563D1" w:rsidP="00931344">
      <w:pPr>
        <w:spacing w:line="360" w:lineRule="auto"/>
        <w:rPr>
          <w:color w:val="0070C0"/>
          <w:u w:val="single"/>
        </w:rPr>
      </w:pPr>
    </w:p>
    <w:p w14:paraId="293A1770" w14:textId="77777777" w:rsidR="003976DE" w:rsidRDefault="00931344" w:rsidP="003976DE">
      <w:pPr>
        <w:spacing w:line="360" w:lineRule="auto"/>
        <w:rPr>
          <w:color w:val="000000" w:themeColor="text1"/>
          <w:highlight w:val="white"/>
        </w:rPr>
      </w:pPr>
      <w:r w:rsidRPr="00C60226">
        <w:rPr>
          <w:color w:val="000000" w:themeColor="text1"/>
          <w:highlight w:val="white"/>
        </w:rPr>
        <w:t xml:space="preserve">We have seen that Inglehart complemented his theory with the post-materialism/authoritarianism scale. However, earlier work from himself and Pippa Norris already made a beginning with that. In a co-written piece ‘Trump and the populist authoritarian parties: </w:t>
      </w:r>
      <w:r w:rsidRPr="00C60226">
        <w:rPr>
          <w:i/>
          <w:color w:val="000000" w:themeColor="text1"/>
          <w:highlight w:val="white"/>
        </w:rPr>
        <w:t>the silent revolution in reverse</w:t>
      </w:r>
      <w:r w:rsidRPr="00C60226">
        <w:rPr>
          <w:color w:val="000000" w:themeColor="text1"/>
          <w:highlight w:val="white"/>
        </w:rPr>
        <w:t>’ (2017) the authors try to fit in Inglehart’s work of the Silent Revolution with the recent rise of populist authoritarian movements</w:t>
      </w:r>
      <w:r w:rsidR="003976DE">
        <w:rPr>
          <w:color w:val="000000" w:themeColor="text1"/>
          <w:highlight w:val="white"/>
        </w:rPr>
        <w:t xml:space="preserve">, </w:t>
      </w:r>
      <w:r w:rsidRPr="00C60226">
        <w:rPr>
          <w:color w:val="000000" w:themeColor="text1"/>
          <w:highlight w:val="white"/>
        </w:rPr>
        <w:t>such as Brexit, France's National Party</w:t>
      </w:r>
      <w:r w:rsidR="003976DE">
        <w:rPr>
          <w:color w:val="000000" w:themeColor="text1"/>
          <w:highlight w:val="white"/>
        </w:rPr>
        <w:t xml:space="preserve">, and Donald Trump. </w:t>
      </w:r>
      <w:r w:rsidRPr="00C60226">
        <w:rPr>
          <w:color w:val="000000" w:themeColor="text1"/>
          <w:highlight w:val="white"/>
        </w:rPr>
        <w:t xml:space="preserve">Security and taking survival for granted is what drives people to take on post-material values in their formative years. Insecurity then has an opposite effect. Inglehart and Norris argue that the economic gains of the last </w:t>
      </w:r>
      <w:r w:rsidR="003976DE">
        <w:rPr>
          <w:color w:val="000000" w:themeColor="text1"/>
          <w:highlight w:val="white"/>
        </w:rPr>
        <w:t>couple of</w:t>
      </w:r>
      <w:r w:rsidRPr="00C60226">
        <w:rPr>
          <w:color w:val="000000" w:themeColor="text1"/>
          <w:highlight w:val="white"/>
        </w:rPr>
        <w:t xml:space="preserve"> decades have </w:t>
      </w:r>
      <w:r w:rsidR="003976DE">
        <w:rPr>
          <w:color w:val="000000" w:themeColor="text1"/>
          <w:highlight w:val="white"/>
        </w:rPr>
        <w:t>almost completely gone to people at the top. People</w:t>
      </w:r>
      <w:r w:rsidRPr="00C60226">
        <w:rPr>
          <w:color w:val="000000" w:themeColor="text1"/>
          <w:highlight w:val="white"/>
        </w:rPr>
        <w:t xml:space="preserve"> down the ladder have </w:t>
      </w:r>
      <w:r w:rsidR="003976DE">
        <w:rPr>
          <w:color w:val="000000" w:themeColor="text1"/>
          <w:highlight w:val="white"/>
        </w:rPr>
        <w:t>seen their wages decline, and their jobs become much less secure</w:t>
      </w:r>
      <w:r w:rsidRPr="00C60226">
        <w:rPr>
          <w:color w:val="000000" w:themeColor="text1"/>
          <w:highlight w:val="white"/>
        </w:rPr>
        <w:t xml:space="preserve"> </w:t>
      </w:r>
      <w:r w:rsidR="00A563D1" w:rsidRPr="00C60226">
        <w:rPr>
          <w:color w:val="000000" w:themeColor="text1"/>
          <w:highlight w:val="white"/>
        </w:rPr>
        <w:t xml:space="preserve">(ibid, p.443). </w:t>
      </w:r>
    </w:p>
    <w:p w14:paraId="34A1F908" w14:textId="77777777" w:rsidR="003976DE" w:rsidRDefault="003976DE" w:rsidP="009D61E3">
      <w:pPr>
        <w:spacing w:line="360" w:lineRule="auto"/>
        <w:rPr>
          <w:color w:val="000000" w:themeColor="text1"/>
          <w:highlight w:val="white"/>
        </w:rPr>
      </w:pPr>
    </w:p>
    <w:p w14:paraId="44DB7D79" w14:textId="77777777" w:rsidR="00931344" w:rsidRPr="00C60226" w:rsidRDefault="00A563D1" w:rsidP="009D61E3">
      <w:pPr>
        <w:spacing w:line="360" w:lineRule="auto"/>
        <w:rPr>
          <w:color w:val="000000" w:themeColor="text1"/>
          <w:highlight w:val="white"/>
        </w:rPr>
      </w:pPr>
      <w:r w:rsidRPr="00C60226">
        <w:rPr>
          <w:color w:val="000000" w:themeColor="text1"/>
          <w:highlight w:val="white"/>
        </w:rPr>
        <w:t xml:space="preserve">The </w:t>
      </w:r>
      <w:r w:rsidR="00A00D05" w:rsidRPr="00C60226">
        <w:rPr>
          <w:color w:val="000000" w:themeColor="text1"/>
          <w:highlight w:val="white"/>
        </w:rPr>
        <w:t>generational</w:t>
      </w:r>
      <w:r w:rsidRPr="00C60226">
        <w:rPr>
          <w:color w:val="000000" w:themeColor="text1"/>
          <w:highlight w:val="white"/>
        </w:rPr>
        <w:t xml:space="preserve"> shift toward more post-material values, lead to more movements advocating these values, like environmental and human rights </w:t>
      </w:r>
      <w:r w:rsidR="00A00D05" w:rsidRPr="00C60226">
        <w:rPr>
          <w:color w:val="000000" w:themeColor="text1"/>
          <w:highlight w:val="white"/>
        </w:rPr>
        <w:t>organizations</w:t>
      </w:r>
      <w:r w:rsidRPr="00C60226">
        <w:rPr>
          <w:color w:val="000000" w:themeColor="text1"/>
          <w:highlight w:val="white"/>
        </w:rPr>
        <w:t>. These movements from the start already created a cultural backlash among the people who were less secure</w:t>
      </w:r>
      <w:r w:rsidR="00F37350">
        <w:rPr>
          <w:color w:val="000000" w:themeColor="text1"/>
          <w:highlight w:val="white"/>
        </w:rPr>
        <w:t xml:space="preserve"> and older</w:t>
      </w:r>
      <w:r w:rsidRPr="00C60226">
        <w:rPr>
          <w:color w:val="000000" w:themeColor="text1"/>
          <w:highlight w:val="white"/>
        </w:rPr>
        <w:t xml:space="preserve">. </w:t>
      </w:r>
      <w:r w:rsidR="00F37350">
        <w:rPr>
          <w:color w:val="000000" w:themeColor="text1"/>
          <w:highlight w:val="white"/>
        </w:rPr>
        <w:t>They saw their own familiar values fade away, and it disoriented them.</w:t>
      </w:r>
      <w:r w:rsidRPr="00C60226">
        <w:rPr>
          <w:color w:val="000000" w:themeColor="text1"/>
          <w:highlight w:val="white"/>
        </w:rPr>
        <w:t xml:space="preserve"> (ibid, p.444). Inglehart at the time wrote how this would fuel support for right-wing populist parties, similar as how we see this happening today. </w:t>
      </w:r>
      <w:r w:rsidR="00A70BE9" w:rsidRPr="00C60226">
        <w:rPr>
          <w:color w:val="000000" w:themeColor="text1"/>
          <w:highlight w:val="white"/>
        </w:rPr>
        <w:t xml:space="preserve">The authors then ask the question why the rise of these parties is now more powerful than it was at that time. </w:t>
      </w:r>
    </w:p>
    <w:p w14:paraId="3369756E" w14:textId="77777777" w:rsidR="00A563D1" w:rsidRPr="00C60226" w:rsidRDefault="00A563D1" w:rsidP="009D61E3">
      <w:pPr>
        <w:spacing w:line="360" w:lineRule="auto"/>
        <w:rPr>
          <w:color w:val="000000" w:themeColor="text1"/>
          <w:highlight w:val="white"/>
        </w:rPr>
      </w:pPr>
    </w:p>
    <w:p w14:paraId="6FCADB11" w14:textId="77777777" w:rsidR="00E041D9" w:rsidRDefault="00E041D9" w:rsidP="00FD7D9C">
      <w:pPr>
        <w:spacing w:line="360" w:lineRule="auto"/>
        <w:rPr>
          <w:color w:val="000000" w:themeColor="text1"/>
        </w:rPr>
      </w:pPr>
    </w:p>
    <w:p w14:paraId="2E4D20AD" w14:textId="30C4DA57" w:rsidR="00261577" w:rsidRPr="004B4FDA" w:rsidRDefault="00FD7D9C" w:rsidP="004B4FDA">
      <w:pPr>
        <w:spacing w:line="360" w:lineRule="auto"/>
        <w:rPr>
          <w:color w:val="000000" w:themeColor="text1"/>
          <w:highlight w:val="white"/>
        </w:rPr>
      </w:pPr>
      <w:r>
        <w:rPr>
          <w:color w:val="000000" w:themeColor="text1"/>
        </w:rPr>
        <w:lastRenderedPageBreak/>
        <w:t>Inglehart and Norris</w:t>
      </w:r>
      <w:r w:rsidR="00182112" w:rsidRPr="00C60226">
        <w:rPr>
          <w:color w:val="000000" w:themeColor="text1"/>
        </w:rPr>
        <w:t xml:space="preserve"> </w:t>
      </w:r>
      <w:r w:rsidR="0025220A" w:rsidRPr="00C60226">
        <w:rPr>
          <w:color w:val="000000" w:themeColor="text1"/>
        </w:rPr>
        <w:t xml:space="preserve">have found two important </w:t>
      </w:r>
      <w:r w:rsidR="003A01BE" w:rsidRPr="00C60226">
        <w:rPr>
          <w:color w:val="000000" w:themeColor="text1"/>
        </w:rPr>
        <w:t xml:space="preserve">opposite </w:t>
      </w:r>
      <w:r w:rsidR="0025220A" w:rsidRPr="00C60226">
        <w:rPr>
          <w:color w:val="000000" w:themeColor="text1"/>
        </w:rPr>
        <w:t xml:space="preserve">effects that lead to a shift from materialist </w:t>
      </w:r>
      <w:r w:rsidR="003A01BE" w:rsidRPr="00C60226">
        <w:rPr>
          <w:color w:val="000000" w:themeColor="text1"/>
        </w:rPr>
        <w:t xml:space="preserve">towards postmaterialist values: generational and period effects. </w:t>
      </w:r>
      <w:r w:rsidR="0025220A" w:rsidRPr="009F1601">
        <w:rPr>
          <w:bCs/>
          <w:color w:val="000000" w:themeColor="text1"/>
        </w:rPr>
        <w:t>Firstly</w:t>
      </w:r>
      <w:r w:rsidR="0025220A" w:rsidRPr="00C60226">
        <w:rPr>
          <w:color w:val="000000" w:themeColor="text1"/>
        </w:rPr>
        <w:t>, they found</w:t>
      </w:r>
      <w:r w:rsidR="009B34F5" w:rsidRPr="00C60226">
        <w:rPr>
          <w:color w:val="000000" w:themeColor="text1"/>
        </w:rPr>
        <w:t xml:space="preserve"> that not</w:t>
      </w:r>
      <w:r w:rsidR="00261577" w:rsidRPr="00C60226">
        <w:rPr>
          <w:color w:val="000000" w:themeColor="text1"/>
        </w:rPr>
        <w:t xml:space="preserve"> all generations are equally affected by affairs and events happening in the world, but that younger generations are likely to be more affected by it than their predecessors. </w:t>
      </w:r>
      <w:r>
        <w:rPr>
          <w:color w:val="000000" w:themeColor="text1"/>
        </w:rPr>
        <w:t xml:space="preserve">For this conclusion, they turn to </w:t>
      </w:r>
      <w:r w:rsidRPr="00C60226">
        <w:rPr>
          <w:color w:val="000000" w:themeColor="text1"/>
          <w:highlight w:val="white"/>
        </w:rPr>
        <w:t>Inglehart and Welzel (2005)</w:t>
      </w:r>
      <w:r>
        <w:rPr>
          <w:color w:val="000000" w:themeColor="text1"/>
          <w:highlight w:val="white"/>
        </w:rPr>
        <w:t>, who</w:t>
      </w:r>
      <w:r w:rsidRPr="00C60226">
        <w:rPr>
          <w:color w:val="000000" w:themeColor="text1"/>
          <w:highlight w:val="white"/>
        </w:rPr>
        <w:t xml:space="preserve"> performed </w:t>
      </w:r>
      <w:r>
        <w:rPr>
          <w:color w:val="000000" w:themeColor="text1"/>
          <w:highlight w:val="white"/>
        </w:rPr>
        <w:t>a very large cohort analysis</w:t>
      </w:r>
      <w:r w:rsidRPr="00C60226">
        <w:rPr>
          <w:color w:val="000000" w:themeColor="text1"/>
          <w:highlight w:val="white"/>
        </w:rPr>
        <w:t xml:space="preserve">. </w:t>
      </w:r>
      <w:r>
        <w:rPr>
          <w:color w:val="000000" w:themeColor="text1"/>
          <w:highlight w:val="white"/>
        </w:rPr>
        <w:t>They</w:t>
      </w:r>
      <w:r w:rsidRPr="00C60226">
        <w:rPr>
          <w:color w:val="000000" w:themeColor="text1"/>
          <w:highlight w:val="white"/>
        </w:rPr>
        <w:t xml:space="preserve"> analyz</w:t>
      </w:r>
      <w:r>
        <w:rPr>
          <w:color w:val="000000" w:themeColor="text1"/>
          <w:highlight w:val="white"/>
        </w:rPr>
        <w:t>ed</w:t>
      </w:r>
      <w:r w:rsidRPr="00C60226">
        <w:rPr>
          <w:color w:val="000000" w:themeColor="text1"/>
          <w:highlight w:val="white"/>
        </w:rPr>
        <w:t xml:space="preserve"> surveys performed in </w:t>
      </w:r>
      <w:r>
        <w:rPr>
          <w:color w:val="000000" w:themeColor="text1"/>
          <w:highlight w:val="white"/>
        </w:rPr>
        <w:t>most years</w:t>
      </w:r>
      <w:r w:rsidRPr="00C60226">
        <w:rPr>
          <w:color w:val="000000" w:themeColor="text1"/>
          <w:highlight w:val="white"/>
        </w:rPr>
        <w:t xml:space="preserve"> from 1970 to 2005</w:t>
      </w:r>
      <w:r>
        <w:rPr>
          <w:color w:val="000000" w:themeColor="text1"/>
          <w:highlight w:val="white"/>
        </w:rPr>
        <w:t xml:space="preserve"> to look at the shift from material to post-material values in six Western European countries</w:t>
      </w:r>
      <w:r w:rsidRPr="00C60226">
        <w:rPr>
          <w:color w:val="000000" w:themeColor="text1"/>
          <w:highlight w:val="white"/>
        </w:rPr>
        <w:t xml:space="preserve">. </w:t>
      </w:r>
      <w:r>
        <w:rPr>
          <w:color w:val="000000" w:themeColor="text1"/>
          <w:highlight w:val="white"/>
        </w:rPr>
        <w:t xml:space="preserve">They showed that from the beginning, the younger cohorts were more post-materialist than the older cohorts. They did not drift away from these post-material values as they aged (ibid, p.105). Reflecting life cycle effects, the expectation would be that ageing people would lose these values. However, the authors find the opposite: as time went by, all the cohorts put more emphasis on the post-material values (ibid, p.106). </w:t>
      </w:r>
    </w:p>
    <w:p w14:paraId="5FEB5108" w14:textId="77777777" w:rsidR="0025220A" w:rsidRPr="00C60226" w:rsidRDefault="0025220A" w:rsidP="009D61E3">
      <w:pPr>
        <w:spacing w:line="360" w:lineRule="auto"/>
        <w:rPr>
          <w:color w:val="000000" w:themeColor="text1"/>
        </w:rPr>
      </w:pPr>
    </w:p>
    <w:p w14:paraId="619084FC" w14:textId="77777777" w:rsidR="003A01BE" w:rsidRPr="00C60226" w:rsidRDefault="0025220A" w:rsidP="009D61E3">
      <w:pPr>
        <w:spacing w:line="360" w:lineRule="auto"/>
        <w:rPr>
          <w:color w:val="000000" w:themeColor="text1"/>
        </w:rPr>
      </w:pPr>
      <w:r w:rsidRPr="009F1601">
        <w:rPr>
          <w:bCs/>
          <w:color w:val="000000" w:themeColor="text1"/>
        </w:rPr>
        <w:t>Secondly</w:t>
      </w:r>
      <w:r w:rsidRPr="00C60226">
        <w:rPr>
          <w:b/>
          <w:color w:val="000000" w:themeColor="text1"/>
        </w:rPr>
        <w:t>,</w:t>
      </w:r>
      <w:r w:rsidRPr="00C60226">
        <w:rPr>
          <w:color w:val="000000" w:themeColor="text1"/>
        </w:rPr>
        <w:t xml:space="preserve"> </w:t>
      </w:r>
      <w:r w:rsidR="00911E31" w:rsidRPr="00C60226">
        <w:rPr>
          <w:color w:val="000000" w:themeColor="text1"/>
        </w:rPr>
        <w:t>besides these intergenerational differences, they also found that - from 1970 to 1980 -</w:t>
      </w:r>
      <w:r w:rsidRPr="00C60226">
        <w:rPr>
          <w:color w:val="000000" w:themeColor="text1"/>
        </w:rPr>
        <w:t xml:space="preserve"> society as a whole became more materialist</w:t>
      </w:r>
      <w:r w:rsidR="00113A04" w:rsidRPr="00C60226">
        <w:rPr>
          <w:color w:val="000000" w:themeColor="text1"/>
        </w:rPr>
        <w:t>, as a result of a great recession</w:t>
      </w:r>
      <w:r w:rsidRPr="00C60226">
        <w:rPr>
          <w:color w:val="000000" w:themeColor="text1"/>
        </w:rPr>
        <w:t xml:space="preserve">. </w:t>
      </w:r>
      <w:r w:rsidR="00113A04" w:rsidRPr="00C60226">
        <w:rPr>
          <w:color w:val="000000" w:themeColor="text1"/>
        </w:rPr>
        <w:t xml:space="preserve">Eventually, this recovered due to extensive economic recovery. </w:t>
      </w:r>
      <w:r w:rsidR="003A01BE" w:rsidRPr="00C60226">
        <w:rPr>
          <w:color w:val="000000" w:themeColor="text1"/>
        </w:rPr>
        <w:t xml:space="preserve">Years and years of income decline and the rise of inequality have also brought a </w:t>
      </w:r>
      <w:r w:rsidR="00A00D05" w:rsidRPr="00C60226">
        <w:rPr>
          <w:color w:val="000000" w:themeColor="text1"/>
        </w:rPr>
        <w:t>long-term</w:t>
      </w:r>
      <w:r w:rsidR="001E1CA1" w:rsidRPr="00C60226">
        <w:rPr>
          <w:color w:val="000000" w:themeColor="text1"/>
        </w:rPr>
        <w:t xml:space="preserve"> period effect; </w:t>
      </w:r>
      <w:r w:rsidR="003A01BE" w:rsidRPr="00C60226">
        <w:rPr>
          <w:color w:val="000000" w:themeColor="text1"/>
        </w:rPr>
        <w:t xml:space="preserve">a rise of more populist votes. </w:t>
      </w:r>
      <w:r w:rsidR="00182112" w:rsidRPr="00C60226">
        <w:rPr>
          <w:color w:val="000000" w:themeColor="text1"/>
        </w:rPr>
        <w:t>An interesting question then is how these period effects reflect post-material and authoritarian values in today’s society.</w:t>
      </w:r>
      <w:r w:rsidR="009015E9" w:rsidRPr="00C60226">
        <w:rPr>
          <w:color w:val="000000" w:themeColor="text1"/>
        </w:rPr>
        <w:t xml:space="preserve"> The theoretical foundation of</w:t>
      </w:r>
      <w:r w:rsidR="00182112" w:rsidRPr="00C60226">
        <w:rPr>
          <w:color w:val="000000" w:themeColor="text1"/>
        </w:rPr>
        <w:t xml:space="preserve"> </w:t>
      </w:r>
      <w:r w:rsidR="009015E9" w:rsidRPr="00C60226">
        <w:rPr>
          <w:color w:val="000000" w:themeColor="text1"/>
        </w:rPr>
        <w:t xml:space="preserve">Inglehart and Lampert’s post-material/authoritarianism scale seems to suggest that today’s society is moving towards the authoritarian side of the scale. </w:t>
      </w:r>
    </w:p>
    <w:p w14:paraId="004A92AA" w14:textId="77777777" w:rsidR="00494351" w:rsidRPr="00C60226" w:rsidRDefault="00494351" w:rsidP="009D61E3">
      <w:pPr>
        <w:spacing w:line="360" w:lineRule="auto"/>
        <w:rPr>
          <w:color w:val="000000" w:themeColor="text1"/>
        </w:rPr>
      </w:pPr>
    </w:p>
    <w:p w14:paraId="47E93270" w14:textId="77777777" w:rsidR="00182112" w:rsidRPr="00C60226" w:rsidRDefault="00494351" w:rsidP="009D61E3">
      <w:pPr>
        <w:spacing w:line="360" w:lineRule="auto"/>
        <w:rPr>
          <w:color w:val="000000" w:themeColor="text1"/>
        </w:rPr>
      </w:pPr>
      <w:r w:rsidRPr="00C60226">
        <w:rPr>
          <w:color w:val="000000" w:themeColor="text1"/>
        </w:rPr>
        <w:t xml:space="preserve">They end their research by stating that there may be a major shift in political cleavages going on, much like in the 1930s with fascism on the one hand and the New Deal on the other hand. Nowadays we witness a populist reaction to cultural change and immigration on the one hand, and a left-wing reaction to growing inequality (ibid, p.452). This makes it difficult to grasp where future society is going from this: towards more or less post-materialism; and towards more or less authoritarianism. Luckily, today lies a bit in the future of the research by Inglehart and Norris, with more recent data than they had available. So that would mean that this research could possibly shed some light on these developments. </w:t>
      </w:r>
      <w:r w:rsidR="00182112" w:rsidRPr="00C60226">
        <w:rPr>
          <w:color w:val="000000" w:themeColor="text1"/>
        </w:rPr>
        <w:t>This leads to the following hypotheses:</w:t>
      </w:r>
    </w:p>
    <w:p w14:paraId="5840D2BF" w14:textId="77777777" w:rsidR="0025220A" w:rsidRPr="00C60226" w:rsidRDefault="0025220A" w:rsidP="009D61E3">
      <w:pPr>
        <w:spacing w:line="360" w:lineRule="auto"/>
        <w:rPr>
          <w:color w:val="000000" w:themeColor="text1"/>
        </w:rPr>
      </w:pPr>
    </w:p>
    <w:p w14:paraId="49E1CC5E" w14:textId="77777777" w:rsidR="00E041D9" w:rsidRDefault="00E041D9" w:rsidP="00182112">
      <w:pPr>
        <w:spacing w:line="360" w:lineRule="auto"/>
        <w:rPr>
          <w:color w:val="000000" w:themeColor="text1"/>
        </w:rPr>
      </w:pPr>
    </w:p>
    <w:p w14:paraId="766A09F6" w14:textId="77777777" w:rsidR="00E041D9" w:rsidRDefault="00E041D9" w:rsidP="00182112">
      <w:pPr>
        <w:spacing w:line="360" w:lineRule="auto"/>
        <w:rPr>
          <w:i/>
        </w:rPr>
      </w:pPr>
    </w:p>
    <w:p w14:paraId="5D0D1E13" w14:textId="77777777" w:rsidR="00E041D9" w:rsidRDefault="00E041D9" w:rsidP="00182112">
      <w:pPr>
        <w:spacing w:line="360" w:lineRule="auto"/>
        <w:rPr>
          <w:i/>
        </w:rPr>
      </w:pPr>
    </w:p>
    <w:p w14:paraId="641A89F0" w14:textId="77777777" w:rsidR="00182112" w:rsidRPr="00C60226" w:rsidRDefault="00182112" w:rsidP="00182112">
      <w:pPr>
        <w:spacing w:line="360" w:lineRule="auto"/>
        <w:rPr>
          <w:i/>
        </w:rPr>
      </w:pPr>
    </w:p>
    <w:p w14:paraId="692A962D" w14:textId="5D82278B" w:rsidR="00182112" w:rsidRDefault="00182112" w:rsidP="00182112">
      <w:pPr>
        <w:spacing w:line="360" w:lineRule="auto"/>
        <w:rPr>
          <w:i/>
        </w:rPr>
      </w:pPr>
      <w:r w:rsidRPr="00C60226">
        <w:rPr>
          <w:i/>
        </w:rPr>
        <w:lastRenderedPageBreak/>
        <w:t xml:space="preserve">Hypothesis </w:t>
      </w:r>
      <w:r w:rsidR="00294B7B">
        <w:rPr>
          <w:i/>
        </w:rPr>
        <w:t>3</w:t>
      </w:r>
      <w:r w:rsidRPr="00C60226">
        <w:rPr>
          <w:i/>
        </w:rPr>
        <w:t>: Current younger generations are more post-materialistic, less materialistic than ol</w:t>
      </w:r>
      <w:r w:rsidR="00FA4FF9" w:rsidRPr="00C60226">
        <w:rPr>
          <w:i/>
        </w:rPr>
        <w:t>der generations.</w:t>
      </w:r>
    </w:p>
    <w:p w14:paraId="6D06E8DD" w14:textId="3D206570" w:rsidR="00294B7B" w:rsidRDefault="00294B7B" w:rsidP="00182112">
      <w:pPr>
        <w:spacing w:line="360" w:lineRule="auto"/>
        <w:rPr>
          <w:i/>
        </w:rPr>
      </w:pPr>
    </w:p>
    <w:p w14:paraId="1EE05CF8" w14:textId="10CF4DCC" w:rsidR="00294B7B" w:rsidRPr="00C60226" w:rsidRDefault="00294B7B" w:rsidP="00294B7B">
      <w:pPr>
        <w:spacing w:line="360" w:lineRule="auto"/>
        <w:rPr>
          <w:i/>
        </w:rPr>
      </w:pPr>
      <w:r w:rsidRPr="00C60226">
        <w:rPr>
          <w:i/>
        </w:rPr>
        <w:t xml:space="preserve">Hypothesis </w:t>
      </w:r>
      <w:r>
        <w:rPr>
          <w:i/>
        </w:rPr>
        <w:t>4</w:t>
      </w:r>
      <w:r w:rsidRPr="00C60226">
        <w:rPr>
          <w:i/>
        </w:rPr>
        <w:t>: Current younger generations are less authoritarian, more democratic than older generations.</w:t>
      </w:r>
    </w:p>
    <w:p w14:paraId="21D01BF5" w14:textId="77777777" w:rsidR="00182112" w:rsidRPr="00C60226" w:rsidRDefault="00182112" w:rsidP="00182112">
      <w:pPr>
        <w:spacing w:line="360" w:lineRule="auto"/>
        <w:rPr>
          <w:i/>
        </w:rPr>
      </w:pPr>
    </w:p>
    <w:p w14:paraId="47CD5727" w14:textId="77777777" w:rsidR="00182112" w:rsidRPr="00C60226" w:rsidRDefault="00182112" w:rsidP="00182112">
      <w:pPr>
        <w:spacing w:line="360" w:lineRule="auto"/>
        <w:rPr>
          <w:i/>
        </w:rPr>
      </w:pPr>
      <w:r w:rsidRPr="00C60226">
        <w:rPr>
          <w:i/>
        </w:rPr>
        <w:t xml:space="preserve">Hypothesis </w:t>
      </w:r>
      <w:r w:rsidR="00E041D9">
        <w:rPr>
          <w:i/>
        </w:rPr>
        <w:t>5</w:t>
      </w:r>
      <w:r w:rsidRPr="00C60226">
        <w:rPr>
          <w:i/>
        </w:rPr>
        <w:t xml:space="preserve">: Current society as a whole is more </w:t>
      </w:r>
      <w:r w:rsidR="00A00D05" w:rsidRPr="00C60226">
        <w:rPr>
          <w:i/>
        </w:rPr>
        <w:t>authoritarian</w:t>
      </w:r>
      <w:r w:rsidRPr="00C60226">
        <w:rPr>
          <w:i/>
        </w:rPr>
        <w:t>, less democratic than a decad</w:t>
      </w:r>
      <w:r w:rsidR="00FA4FF9" w:rsidRPr="00C60226">
        <w:rPr>
          <w:i/>
        </w:rPr>
        <w:t>e ago.</w:t>
      </w:r>
    </w:p>
    <w:p w14:paraId="2B954225" w14:textId="77777777" w:rsidR="00182112" w:rsidRPr="00C60226" w:rsidRDefault="00182112" w:rsidP="00182112">
      <w:pPr>
        <w:spacing w:line="360" w:lineRule="auto"/>
        <w:rPr>
          <w:i/>
        </w:rPr>
      </w:pPr>
    </w:p>
    <w:p w14:paraId="18174A27" w14:textId="77777777" w:rsidR="00182112" w:rsidRPr="00C60226" w:rsidRDefault="00182112" w:rsidP="00182112">
      <w:pPr>
        <w:spacing w:line="360" w:lineRule="auto"/>
        <w:rPr>
          <w:i/>
        </w:rPr>
      </w:pPr>
      <w:r w:rsidRPr="00C60226">
        <w:rPr>
          <w:i/>
        </w:rPr>
        <w:t xml:space="preserve">Hypothesis </w:t>
      </w:r>
      <w:r w:rsidR="00E041D9">
        <w:rPr>
          <w:i/>
        </w:rPr>
        <w:t>6</w:t>
      </w:r>
      <w:r w:rsidRPr="00C60226">
        <w:rPr>
          <w:i/>
        </w:rPr>
        <w:t>: Cu</w:t>
      </w:r>
      <w:r w:rsidR="009015E9" w:rsidRPr="00C60226">
        <w:rPr>
          <w:i/>
        </w:rPr>
        <w:t>rrent society as a whole is less post-materialistic, more</w:t>
      </w:r>
      <w:r w:rsidRPr="00C60226">
        <w:rPr>
          <w:i/>
        </w:rPr>
        <w:t xml:space="preserve"> materialistic th</w:t>
      </w:r>
      <w:r w:rsidR="00FA4FF9" w:rsidRPr="00C60226">
        <w:rPr>
          <w:i/>
        </w:rPr>
        <w:t>an a decade ago.</w:t>
      </w:r>
    </w:p>
    <w:p w14:paraId="06ADDF3E" w14:textId="276640D6" w:rsidR="00E24B49" w:rsidRDefault="00E24B49">
      <w:pPr>
        <w:ind w:left="714" w:hanging="357"/>
        <w:rPr>
          <w:rFonts w:eastAsiaTheme="majorEastAsia"/>
          <w:color w:val="243F60" w:themeColor="accent1" w:themeShade="7F"/>
          <w:sz w:val="24"/>
          <w:szCs w:val="24"/>
        </w:rPr>
      </w:pPr>
    </w:p>
    <w:p w14:paraId="5759FED3" w14:textId="77777777" w:rsidR="00A24A2E" w:rsidRPr="00C60226" w:rsidRDefault="00A24A2E" w:rsidP="00652F1B">
      <w:pPr>
        <w:pStyle w:val="Heading3"/>
        <w:rPr>
          <w:rFonts w:ascii="Arial" w:hAnsi="Arial" w:cs="Arial"/>
        </w:rPr>
      </w:pPr>
      <w:bookmarkStart w:id="9" w:name="_Toc75432173"/>
      <w:r w:rsidRPr="00C60226">
        <w:rPr>
          <w:rFonts w:ascii="Arial" w:hAnsi="Arial" w:cs="Arial"/>
        </w:rPr>
        <w:lastRenderedPageBreak/>
        <w:t>Life Cycle Theory</w:t>
      </w:r>
      <w:bookmarkEnd w:id="9"/>
    </w:p>
    <w:p w14:paraId="3291D26C" w14:textId="77777777" w:rsidR="00A24A2E" w:rsidRPr="00C60226" w:rsidRDefault="00A24A2E" w:rsidP="00A24A2E">
      <w:pPr>
        <w:spacing w:line="360" w:lineRule="auto"/>
        <w:rPr>
          <w:color w:val="000000" w:themeColor="text1"/>
        </w:rPr>
      </w:pPr>
    </w:p>
    <w:p w14:paraId="1F42570C" w14:textId="77777777" w:rsidR="00A24A2E" w:rsidRDefault="00A24A2E" w:rsidP="009F1601">
      <w:pPr>
        <w:spacing w:line="360" w:lineRule="auto"/>
        <w:rPr>
          <w:color w:val="000000" w:themeColor="text1"/>
        </w:rPr>
      </w:pPr>
      <w:r w:rsidRPr="00C60226">
        <w:rPr>
          <w:color w:val="000000" w:themeColor="text1"/>
        </w:rPr>
        <w:t xml:space="preserve">Another explanation for changing values over time is the life cycle effect. This explanation states that individuals go </w:t>
      </w:r>
      <w:r w:rsidR="00A00D05" w:rsidRPr="00C60226">
        <w:rPr>
          <w:color w:val="000000" w:themeColor="text1"/>
        </w:rPr>
        <w:t>through</w:t>
      </w:r>
      <w:r w:rsidRPr="00C60226">
        <w:rPr>
          <w:color w:val="000000" w:themeColor="text1"/>
        </w:rPr>
        <w:t xml:space="preserve"> many changes in their life, for example mental and physical ageing, and that this produces a pattern of value changes that all p</w:t>
      </w:r>
      <w:r w:rsidR="00CC74BC">
        <w:rPr>
          <w:color w:val="000000" w:themeColor="text1"/>
        </w:rPr>
        <w:t>eople experience (Hellevik, 2002</w:t>
      </w:r>
      <w:r w:rsidRPr="00C60226">
        <w:rPr>
          <w:color w:val="000000" w:themeColor="text1"/>
        </w:rPr>
        <w:t xml:space="preserve">, p.293). This definition itself is already </w:t>
      </w:r>
      <w:r w:rsidR="00A00D05" w:rsidRPr="00C60226">
        <w:rPr>
          <w:color w:val="000000" w:themeColor="text1"/>
        </w:rPr>
        <w:t>quite</w:t>
      </w:r>
      <w:r w:rsidRPr="00C60226">
        <w:rPr>
          <w:color w:val="000000" w:themeColor="text1"/>
        </w:rPr>
        <w:t xml:space="preserve"> important, because it tells us that life cycle effects are not simply the same as age effects, as it can easily be mistaken for. It is true that life cycle effect </w:t>
      </w:r>
      <w:r w:rsidR="00A00D05" w:rsidRPr="00C60226">
        <w:rPr>
          <w:color w:val="000000" w:themeColor="text1"/>
        </w:rPr>
        <w:t>occurs</w:t>
      </w:r>
      <w:r w:rsidRPr="00C60226">
        <w:rPr>
          <w:color w:val="000000" w:themeColor="text1"/>
        </w:rPr>
        <w:t xml:space="preserve"> when someone gets older, but that is more “coincidental” than it is an effect of growing older. The life cycle effects occur from experiences and changes during one’s life. This distinction is important, especially because Inglehart himself does not seem to make any distinction between age effects and life cycle effects, grouping them together in his work (</w:t>
      </w:r>
      <w:r w:rsidR="00CC74BC">
        <w:rPr>
          <w:color w:val="000000" w:themeColor="text1"/>
        </w:rPr>
        <w:t xml:space="preserve">Inglehart, </w:t>
      </w:r>
      <w:r w:rsidRPr="00C60226">
        <w:rPr>
          <w:color w:val="000000" w:themeColor="text1"/>
        </w:rPr>
        <w:t xml:space="preserve">1981, p.880). To determine the role of either life cycle effects or age effects in explaining post-material values, it is important to get an important grasp at their roles in previous research. </w:t>
      </w:r>
    </w:p>
    <w:p w14:paraId="4F122AB8" w14:textId="77777777" w:rsidR="00F27EDB" w:rsidRPr="00C60226" w:rsidRDefault="00F27EDB" w:rsidP="009F1601">
      <w:pPr>
        <w:spacing w:line="360" w:lineRule="auto"/>
        <w:rPr>
          <w:color w:val="000000" w:themeColor="text1"/>
        </w:rPr>
      </w:pPr>
    </w:p>
    <w:p w14:paraId="06FDBA00" w14:textId="77777777" w:rsidR="00A24A2E" w:rsidRPr="00C60226" w:rsidRDefault="00A24A2E" w:rsidP="00A24A2E">
      <w:pPr>
        <w:spacing w:line="360" w:lineRule="auto"/>
        <w:rPr>
          <w:color w:val="000000" w:themeColor="text1"/>
        </w:rPr>
      </w:pPr>
      <w:r w:rsidRPr="00C60226">
        <w:rPr>
          <w:color w:val="000000" w:themeColor="text1"/>
        </w:rPr>
        <w:t>Early research by Pfeiffer and Côté (1991) made it clear already that, at least in the case of post</w:t>
      </w:r>
      <w:r w:rsidR="00A00D05" w:rsidRPr="00C60226">
        <w:rPr>
          <w:color w:val="000000" w:themeColor="text1"/>
        </w:rPr>
        <w:t>-</w:t>
      </w:r>
      <w:r w:rsidRPr="00C60226">
        <w:rPr>
          <w:color w:val="000000" w:themeColor="text1"/>
        </w:rPr>
        <w:t xml:space="preserve">material values, life cycle effects are not simply the same as age effects. They are critical of Inglehart’s rejection of the possibilities of life cycle effects, and the fact that he uses the “conventional wisdom” that older people will become more “cautious” as an explanation for the differences among age cohorts (ibid, p.225). The authors find this too easy, and they focus more on specific elements of human development. They then turn towards what they call the “Identity Crisis Modality Chart” (ICMC) (Coté, 1986). This measures the individual’s perception about one’s </w:t>
      </w:r>
      <w:r w:rsidR="00A00D05" w:rsidRPr="00C60226">
        <w:rPr>
          <w:color w:val="000000" w:themeColor="text1"/>
        </w:rPr>
        <w:t>acceptance</w:t>
      </w:r>
      <w:r w:rsidRPr="00C60226">
        <w:rPr>
          <w:color w:val="000000" w:themeColor="text1"/>
        </w:rPr>
        <w:t xml:space="preserve"> into society since early adolescence. </w:t>
      </w:r>
      <w:r w:rsidR="00A00D05" w:rsidRPr="00C60226">
        <w:rPr>
          <w:color w:val="000000" w:themeColor="text1"/>
        </w:rPr>
        <w:t>Eventually</w:t>
      </w:r>
      <w:r w:rsidRPr="00C60226">
        <w:rPr>
          <w:color w:val="000000" w:themeColor="text1"/>
        </w:rPr>
        <w:t>, they found that people who experienced a severe identity crisis more likely endorsed post</w:t>
      </w:r>
      <w:r w:rsidR="00A00D05" w:rsidRPr="00C60226">
        <w:rPr>
          <w:color w:val="000000" w:themeColor="text1"/>
        </w:rPr>
        <w:t>-</w:t>
      </w:r>
      <w:r w:rsidRPr="00C60226">
        <w:rPr>
          <w:color w:val="000000" w:themeColor="text1"/>
        </w:rPr>
        <w:t xml:space="preserve">material values than material values (p.233). </w:t>
      </w:r>
    </w:p>
    <w:p w14:paraId="49DAABA3" w14:textId="77777777" w:rsidR="00A24A2E" w:rsidRPr="00C60226" w:rsidRDefault="00A24A2E" w:rsidP="00A24A2E">
      <w:pPr>
        <w:spacing w:line="360" w:lineRule="auto"/>
        <w:rPr>
          <w:color w:val="000000" w:themeColor="text1"/>
        </w:rPr>
      </w:pPr>
      <w:r w:rsidRPr="00C60226">
        <w:rPr>
          <w:color w:val="000000" w:themeColor="text1"/>
        </w:rPr>
        <w:t>Hellevik finds large age difference in value orientation while conducting a series of large surveys. He then tries to determine what effect is responsible for this difference: cohort or life cycle effect. The results of his research are rather incomplete: there cannot really be drawn any conclusions on whether differences in value orientation reflect cohort or life cycle effects (</w:t>
      </w:r>
      <w:r w:rsidR="00CC74BC">
        <w:rPr>
          <w:color w:val="000000" w:themeColor="text1"/>
        </w:rPr>
        <w:t>Hellevik, 2002</w:t>
      </w:r>
      <w:r w:rsidRPr="00C60226">
        <w:rPr>
          <w:color w:val="000000" w:themeColor="text1"/>
        </w:rPr>
        <w:t xml:space="preserve">, p.301). </w:t>
      </w:r>
      <w:r w:rsidR="00FB2F46" w:rsidRPr="00C60226">
        <w:rPr>
          <w:color w:val="000000" w:themeColor="text1"/>
        </w:rPr>
        <w:t xml:space="preserve">Another research, by Tranter and Western (2010), investigates the relationship between age and post-material values in </w:t>
      </w:r>
      <w:r w:rsidR="009E7E8D" w:rsidRPr="00C60226">
        <w:rPr>
          <w:color w:val="000000" w:themeColor="text1"/>
        </w:rPr>
        <w:t>Australia</w:t>
      </w:r>
      <w:r w:rsidR="00FB2F46" w:rsidRPr="00C60226">
        <w:rPr>
          <w:color w:val="000000" w:themeColor="text1"/>
        </w:rPr>
        <w:t xml:space="preserve">, and they conclude that this relationship is very weak. </w:t>
      </w:r>
      <w:r w:rsidR="006C0528" w:rsidRPr="00C60226">
        <w:rPr>
          <w:color w:val="000000" w:themeColor="text1"/>
        </w:rPr>
        <w:t xml:space="preserve">The authors take Australian WVS data from 1995 and compare it with other survey data from Australia between 1988 and 2001 (Tranter and Western, 2010, p.243). </w:t>
      </w:r>
      <w:r w:rsidR="009E7E8D" w:rsidRPr="00C60226">
        <w:rPr>
          <w:color w:val="000000" w:themeColor="text1"/>
        </w:rPr>
        <w:t>While</w:t>
      </w:r>
      <w:r w:rsidR="00203941" w:rsidRPr="00C60226">
        <w:rPr>
          <w:color w:val="000000" w:themeColor="text1"/>
        </w:rPr>
        <w:t xml:space="preserve"> Inglehart’s theory predicts that in Australia there should be more spreading of post-materialist values than in less prosperous societies, and that the age-values relationship </w:t>
      </w:r>
      <w:r w:rsidR="00203941" w:rsidRPr="00C60226">
        <w:rPr>
          <w:color w:val="000000" w:themeColor="text1"/>
        </w:rPr>
        <w:lastRenderedPageBreak/>
        <w:t xml:space="preserve">should be </w:t>
      </w:r>
      <w:r w:rsidR="009E7E8D" w:rsidRPr="00C60226">
        <w:rPr>
          <w:color w:val="000000" w:themeColor="text1"/>
        </w:rPr>
        <w:t>quite</w:t>
      </w:r>
      <w:r w:rsidR="00203941" w:rsidRPr="00C60226">
        <w:rPr>
          <w:color w:val="000000" w:themeColor="text1"/>
        </w:rPr>
        <w:t xml:space="preserve"> high, the researchers the authors use have determined that the </w:t>
      </w:r>
      <w:r w:rsidR="009E7E8D" w:rsidRPr="00C60226">
        <w:rPr>
          <w:color w:val="000000" w:themeColor="text1"/>
        </w:rPr>
        <w:t>relationship</w:t>
      </w:r>
      <w:r w:rsidR="00203941" w:rsidRPr="00C60226">
        <w:rPr>
          <w:color w:val="000000" w:themeColor="text1"/>
        </w:rPr>
        <w:t xml:space="preserve"> between age and post-materialism is very weak in Australia, and there is also a low proportion of post-materialists in the country (ibid, p.245). </w:t>
      </w:r>
      <w:r w:rsidR="009F1601">
        <w:rPr>
          <w:color w:val="000000" w:themeColor="text1"/>
        </w:rPr>
        <w:t xml:space="preserve">This matches with the results of Inglehart and Welzel (2005) that were already discussed some paragraphs back: the relationship between age and post-material values is objected by their grand cohort research. </w:t>
      </w:r>
    </w:p>
    <w:p w14:paraId="64F75D49" w14:textId="77777777" w:rsidR="001539B3" w:rsidRPr="00C60226" w:rsidRDefault="001539B3" w:rsidP="00A24A2E">
      <w:pPr>
        <w:spacing w:line="360" w:lineRule="auto"/>
        <w:rPr>
          <w:color w:val="000000" w:themeColor="text1"/>
        </w:rPr>
      </w:pPr>
    </w:p>
    <w:p w14:paraId="00C2A7E5" w14:textId="77777777" w:rsidR="001539B3" w:rsidRPr="00C60226" w:rsidRDefault="001539B3" w:rsidP="00A24A2E">
      <w:pPr>
        <w:spacing w:line="360" w:lineRule="auto"/>
        <w:rPr>
          <w:color w:val="000000" w:themeColor="text1"/>
        </w:rPr>
      </w:pPr>
      <w:r w:rsidRPr="00C60226">
        <w:rPr>
          <w:color w:val="000000" w:themeColor="text1"/>
        </w:rPr>
        <w:t>Based on</w:t>
      </w:r>
      <w:r w:rsidR="001A15B4" w:rsidRPr="00C60226">
        <w:rPr>
          <w:color w:val="000000" w:themeColor="text1"/>
        </w:rPr>
        <w:t xml:space="preserve"> all</w:t>
      </w:r>
      <w:r w:rsidRPr="00C60226">
        <w:rPr>
          <w:color w:val="000000" w:themeColor="text1"/>
        </w:rPr>
        <w:t xml:space="preserve"> these findings, there will be no hypotheses based on the relationship between age and post-materialism or authoritarianism. </w:t>
      </w:r>
      <w:r w:rsidR="001A15B4" w:rsidRPr="00C60226">
        <w:rPr>
          <w:color w:val="000000" w:themeColor="text1"/>
        </w:rPr>
        <w:t xml:space="preserve">The foregoing researches have shown that there are possibly some life cycle effects currently going on. But for this research there are no decent leads that can lead to proper expectations. </w:t>
      </w:r>
    </w:p>
    <w:p w14:paraId="299BDF6C" w14:textId="69CDD68A" w:rsidR="00712EB9" w:rsidRPr="00C22621" w:rsidRDefault="00712EB9" w:rsidP="00C22621">
      <w:pPr>
        <w:spacing w:line="360" w:lineRule="auto"/>
        <w:rPr>
          <w:color w:val="000000" w:themeColor="text1"/>
          <w:szCs w:val="26"/>
        </w:rPr>
      </w:pPr>
    </w:p>
    <w:p w14:paraId="5BD6F020" w14:textId="77777777" w:rsidR="00712EB9" w:rsidRPr="00C60226" w:rsidRDefault="00712EB9" w:rsidP="00852DC2">
      <w:pPr>
        <w:pStyle w:val="Heading3"/>
        <w:rPr>
          <w:rFonts w:ascii="Arial" w:hAnsi="Arial" w:cs="Arial"/>
        </w:rPr>
      </w:pPr>
      <w:bookmarkStart w:id="10" w:name="_Toc75432175"/>
      <w:r w:rsidRPr="00C60226">
        <w:rPr>
          <w:rFonts w:ascii="Arial" w:hAnsi="Arial" w:cs="Arial"/>
        </w:rPr>
        <w:lastRenderedPageBreak/>
        <w:t>Democratic Living Conditions</w:t>
      </w:r>
      <w:bookmarkEnd w:id="10"/>
    </w:p>
    <w:p w14:paraId="5FC6D6D0" w14:textId="77777777" w:rsidR="00AF1610" w:rsidRPr="00C60226" w:rsidRDefault="00AF1610" w:rsidP="00182112">
      <w:pPr>
        <w:spacing w:line="360" w:lineRule="auto"/>
        <w:rPr>
          <w:b/>
        </w:rPr>
      </w:pPr>
    </w:p>
    <w:p w14:paraId="6A2BC592" w14:textId="77777777" w:rsidR="009015E9" w:rsidRPr="00C60226" w:rsidRDefault="00C703F3" w:rsidP="00182112">
      <w:pPr>
        <w:spacing w:line="360" w:lineRule="auto"/>
      </w:pPr>
      <w:r w:rsidRPr="00C60226">
        <w:t>Some paragraphs back, the relationship between democratic support and post-materialism was discussed.</w:t>
      </w:r>
      <w:r w:rsidR="007E122A" w:rsidRPr="00C60226">
        <w:t xml:space="preserve"> </w:t>
      </w:r>
      <w:r w:rsidR="00070135" w:rsidRPr="00C60226">
        <w:t>The relationship between the two will – based on previous research - probably be positive and rather strong, but the exact nature of this</w:t>
      </w:r>
      <w:r w:rsidR="007E122A" w:rsidRPr="00C60226">
        <w:t xml:space="preserve"> relationship remains a bit unclear.</w:t>
      </w:r>
      <w:r w:rsidR="00070135" w:rsidRPr="00C60226">
        <w:t xml:space="preserve"> Is post</w:t>
      </w:r>
      <w:r w:rsidR="00A00D05" w:rsidRPr="00C60226">
        <w:t>-</w:t>
      </w:r>
      <w:r w:rsidR="00070135" w:rsidRPr="00C60226">
        <w:t xml:space="preserve">materialism an effect or a cause of </w:t>
      </w:r>
      <w:r w:rsidR="000F7C97" w:rsidRPr="00C60226">
        <w:t>living in a democratic regime</w:t>
      </w:r>
      <w:r w:rsidR="00070135" w:rsidRPr="00C60226">
        <w:t xml:space="preserve">? That question is not answered yet. However, this research could play a role in starting to unravel the nature of this relationship. Inglehart’s thesis says that younger generations become more post-material than older generations, because the young are raised in a more secure environment. If there is a relationship between </w:t>
      </w:r>
      <w:r w:rsidR="000F7C97" w:rsidRPr="00C60226">
        <w:t xml:space="preserve">democratic living conditions and post-materialism, and Inglehart’s thesis would be true, then one’s birth cohort would probably interact with this relationship. If Inglehart’s thesis would not be true, and post-materialist values would be a consequence of democratic living conditions, then there would not be any interactions between one’s generation and the relationship between democratic conditions and post-materialism.  </w:t>
      </w:r>
    </w:p>
    <w:p w14:paraId="2C477457" w14:textId="77777777" w:rsidR="005A0830" w:rsidRPr="00C60226" w:rsidRDefault="005A0830" w:rsidP="00182112">
      <w:pPr>
        <w:spacing w:line="360" w:lineRule="auto"/>
      </w:pPr>
    </w:p>
    <w:p w14:paraId="4C470293" w14:textId="77777777" w:rsidR="005A0830" w:rsidRPr="00C60226" w:rsidRDefault="005A0830" w:rsidP="00182112">
      <w:pPr>
        <w:spacing w:line="360" w:lineRule="auto"/>
      </w:pPr>
      <w:r w:rsidRPr="00C60226">
        <w:t xml:space="preserve">Another interesting aspect to look at is if there is any difference in authoritarian and post-material values for people who have consciously experienced a democratic switch in their country </w:t>
      </w:r>
      <w:r w:rsidR="008054E5" w:rsidRPr="00C60226">
        <w:t xml:space="preserve">during Huntington’s third wave of democratization. In his book “The Third Wave” (1991), Huntington describes a wave of democratization among a group of countries somewhat in the years 1974-1989. </w:t>
      </w:r>
      <w:r w:rsidR="00494CAB" w:rsidRPr="00C60226">
        <w:t xml:space="preserve">Many foregoing theories in this research paper have argued that the formative years are a crucial period wherein people form the basis of their political attitudes for their adult life. These formative years are the years “between childhood and adulthood” (Neundorf &amp; Smets, 2017, p.3). </w:t>
      </w:r>
      <w:r w:rsidR="00A00D05" w:rsidRPr="00C60226">
        <w:t>So,</w:t>
      </w:r>
      <w:r w:rsidR="00494CAB" w:rsidRPr="00C60226">
        <w:t xml:space="preserve"> people’s age</w:t>
      </w:r>
      <w:r w:rsidR="002C45FF" w:rsidRPr="00C60226">
        <w:t xml:space="preserve"> then roughly would be around 14-23</w:t>
      </w:r>
      <w:r w:rsidR="00494CAB" w:rsidRPr="00C60226">
        <w:t xml:space="preserve">. Taking 1989 as a general reference year for Huntington’s third wave, this </w:t>
      </w:r>
      <w:r w:rsidR="002C45FF" w:rsidRPr="00C60226">
        <w:t>includes people born around 1966</w:t>
      </w:r>
      <w:r w:rsidR="00494CAB" w:rsidRPr="00C60226">
        <w:t>-19</w:t>
      </w:r>
      <w:r w:rsidR="002C45FF" w:rsidRPr="00C60226">
        <w:t>75. It would be</w:t>
      </w:r>
      <w:r w:rsidR="00494CAB" w:rsidRPr="00C60226">
        <w:t xml:space="preserve"> interesting to see if </w:t>
      </w:r>
      <w:r w:rsidR="002C45FF" w:rsidRPr="00C60226">
        <w:t xml:space="preserve">authoritarian and post-material values of people born in these years living in a country that switched to a democracy around 1989 differ significantly from people living in such country but from another birth years. </w:t>
      </w:r>
    </w:p>
    <w:p w14:paraId="5B3A9A7E" w14:textId="77777777" w:rsidR="00FA4FF9" w:rsidRPr="00C60226" w:rsidRDefault="00FA4FF9" w:rsidP="00FA4FF9">
      <w:pPr>
        <w:spacing w:line="360" w:lineRule="auto"/>
        <w:rPr>
          <w:i/>
        </w:rPr>
      </w:pPr>
    </w:p>
    <w:p w14:paraId="7245AC7C" w14:textId="77777777" w:rsidR="00FA4FF9" w:rsidRPr="00C60226" w:rsidRDefault="00FA4FF9" w:rsidP="00FA4FF9">
      <w:pPr>
        <w:spacing w:line="360" w:lineRule="auto"/>
        <w:rPr>
          <w:i/>
        </w:rPr>
      </w:pPr>
      <w:r w:rsidRPr="00C60226">
        <w:rPr>
          <w:i/>
        </w:rPr>
        <w:t>Hypothesis</w:t>
      </w:r>
      <w:r w:rsidR="001F0DAA" w:rsidRPr="00C60226">
        <w:rPr>
          <w:i/>
        </w:rPr>
        <w:t xml:space="preserve"> </w:t>
      </w:r>
      <w:r w:rsidR="00E041D9">
        <w:rPr>
          <w:i/>
        </w:rPr>
        <w:t>7</w:t>
      </w:r>
      <w:r w:rsidRPr="00C60226">
        <w:rPr>
          <w:i/>
        </w:rPr>
        <w:t xml:space="preserve">: People living in a stable democracy are more post-materialist, less materialist than people living in a country that switched to democracy or not living in a democracy at all. </w:t>
      </w:r>
    </w:p>
    <w:p w14:paraId="75F713A5" w14:textId="77777777" w:rsidR="00FA4FF9" w:rsidRPr="00C60226" w:rsidRDefault="00FA4FF9" w:rsidP="00FA4FF9">
      <w:pPr>
        <w:spacing w:line="360" w:lineRule="auto"/>
        <w:rPr>
          <w:i/>
        </w:rPr>
      </w:pPr>
    </w:p>
    <w:p w14:paraId="22B991DC" w14:textId="77777777" w:rsidR="00FA4FF9" w:rsidRPr="00C60226" w:rsidRDefault="00FA4FF9" w:rsidP="00FA4FF9">
      <w:pPr>
        <w:spacing w:line="360" w:lineRule="auto"/>
        <w:rPr>
          <w:i/>
        </w:rPr>
      </w:pPr>
      <w:r w:rsidRPr="00C60226">
        <w:rPr>
          <w:i/>
        </w:rPr>
        <w:t>Hypothesis</w:t>
      </w:r>
      <w:r w:rsidR="001F0DAA" w:rsidRPr="00C60226">
        <w:rPr>
          <w:i/>
        </w:rPr>
        <w:t xml:space="preserve"> </w:t>
      </w:r>
      <w:r w:rsidR="00E041D9">
        <w:rPr>
          <w:i/>
        </w:rPr>
        <w:t>8</w:t>
      </w:r>
      <w:r w:rsidRPr="00C60226">
        <w:rPr>
          <w:i/>
        </w:rPr>
        <w:t xml:space="preserve">: People living in a stable democracy are less authoritarian, more democratic than people living in a country that switched to democracy or not living in a democracy at all. </w:t>
      </w:r>
    </w:p>
    <w:p w14:paraId="441D7492" w14:textId="77777777" w:rsidR="00FA4FF9" w:rsidRPr="00C60226" w:rsidRDefault="00FA4FF9" w:rsidP="00FA4FF9">
      <w:pPr>
        <w:spacing w:line="360" w:lineRule="auto"/>
        <w:rPr>
          <w:i/>
        </w:rPr>
      </w:pPr>
    </w:p>
    <w:p w14:paraId="390DE21A" w14:textId="77777777" w:rsidR="00FA4FF9" w:rsidRPr="00C60226" w:rsidRDefault="00FA4FF9" w:rsidP="00FA4FF9">
      <w:pPr>
        <w:spacing w:line="360" w:lineRule="auto"/>
        <w:rPr>
          <w:i/>
        </w:rPr>
      </w:pPr>
      <w:r w:rsidRPr="00C60226">
        <w:rPr>
          <w:i/>
        </w:rPr>
        <w:lastRenderedPageBreak/>
        <w:t>Hypothesis</w:t>
      </w:r>
      <w:r w:rsidR="001F0DAA" w:rsidRPr="00C60226">
        <w:rPr>
          <w:i/>
        </w:rPr>
        <w:t xml:space="preserve"> </w:t>
      </w:r>
      <w:r w:rsidR="00E041D9">
        <w:rPr>
          <w:i/>
        </w:rPr>
        <w:t>9</w:t>
      </w:r>
      <w:r w:rsidRPr="00C60226">
        <w:rPr>
          <w:i/>
        </w:rPr>
        <w:t xml:space="preserve">: When living in a stable democracy, younger generations would be more post-materialist, less materialist than younger generations living in country that switched to democracy or not living in a democracy at all. </w:t>
      </w:r>
    </w:p>
    <w:p w14:paraId="64A7C9D9" w14:textId="77777777" w:rsidR="00FA4FF9" w:rsidRPr="00C60226" w:rsidRDefault="00FA4FF9" w:rsidP="00FA4FF9">
      <w:pPr>
        <w:spacing w:line="360" w:lineRule="auto"/>
        <w:rPr>
          <w:i/>
        </w:rPr>
      </w:pPr>
    </w:p>
    <w:p w14:paraId="13F771D6" w14:textId="77777777" w:rsidR="00FA4FF9" w:rsidRPr="00C60226" w:rsidRDefault="00FA4FF9" w:rsidP="00FA4FF9">
      <w:pPr>
        <w:spacing w:line="360" w:lineRule="auto"/>
        <w:rPr>
          <w:i/>
        </w:rPr>
      </w:pPr>
      <w:r w:rsidRPr="00C60226">
        <w:rPr>
          <w:i/>
        </w:rPr>
        <w:t>Hypothesis</w:t>
      </w:r>
      <w:r w:rsidR="001F0DAA" w:rsidRPr="00C60226">
        <w:rPr>
          <w:i/>
        </w:rPr>
        <w:t xml:space="preserve"> </w:t>
      </w:r>
      <w:r w:rsidR="00E041D9">
        <w:rPr>
          <w:i/>
        </w:rPr>
        <w:t>10</w:t>
      </w:r>
      <w:r w:rsidRPr="00C60226">
        <w:rPr>
          <w:i/>
        </w:rPr>
        <w:t xml:space="preserve">: When living in a stable democracy, younger generations would be less authoritarian, more democratic than younger generations living in country that switched to democracy or not living in a democracy at all. </w:t>
      </w:r>
    </w:p>
    <w:p w14:paraId="16D6D6B7" w14:textId="77777777" w:rsidR="002C45FF" w:rsidRPr="00C60226" w:rsidRDefault="002C45FF" w:rsidP="00FA4FF9">
      <w:pPr>
        <w:spacing w:line="360" w:lineRule="auto"/>
        <w:rPr>
          <w:i/>
        </w:rPr>
      </w:pPr>
    </w:p>
    <w:p w14:paraId="4AF7F841" w14:textId="77777777" w:rsidR="002C45FF" w:rsidRPr="00C60226" w:rsidRDefault="002C45FF" w:rsidP="00FA4FF9">
      <w:pPr>
        <w:spacing w:line="360" w:lineRule="auto"/>
        <w:rPr>
          <w:i/>
        </w:rPr>
      </w:pPr>
      <w:r w:rsidRPr="00C60226">
        <w:rPr>
          <w:i/>
        </w:rPr>
        <w:t>Hypothesis 1</w:t>
      </w:r>
      <w:r w:rsidR="00E041D9">
        <w:rPr>
          <w:i/>
        </w:rPr>
        <w:t>1</w:t>
      </w:r>
      <w:r w:rsidRPr="00C60226">
        <w:rPr>
          <w:i/>
        </w:rPr>
        <w:t xml:space="preserve">: When living in a country that switched to democracy in Huntington’s third wave, people from 1966-1975 are less authoritarian, more democratic than people from such country from another birth years. </w:t>
      </w:r>
    </w:p>
    <w:p w14:paraId="25FBC449" w14:textId="77777777" w:rsidR="002C45FF" w:rsidRPr="00C60226" w:rsidRDefault="002C45FF" w:rsidP="00FA4FF9">
      <w:pPr>
        <w:spacing w:line="360" w:lineRule="auto"/>
        <w:rPr>
          <w:i/>
        </w:rPr>
      </w:pPr>
    </w:p>
    <w:p w14:paraId="43D3681D" w14:textId="18AC6332" w:rsidR="00712EB9" w:rsidRPr="00C22621" w:rsidRDefault="002C45FF" w:rsidP="00C22621">
      <w:pPr>
        <w:spacing w:line="360" w:lineRule="auto"/>
        <w:rPr>
          <w:i/>
        </w:rPr>
      </w:pPr>
      <w:r w:rsidRPr="00C60226">
        <w:rPr>
          <w:i/>
        </w:rPr>
        <w:t>Hypothesis 1</w:t>
      </w:r>
      <w:r w:rsidR="00E041D9">
        <w:rPr>
          <w:i/>
        </w:rPr>
        <w:t>2</w:t>
      </w:r>
      <w:r w:rsidRPr="00C60226">
        <w:rPr>
          <w:i/>
        </w:rPr>
        <w:t xml:space="preserve">: When living in a country that switched to democracy in Huntington’s third wave, people from 1966-1975 are more post-materialist, less materialist than people from such country from another birth years. </w:t>
      </w:r>
    </w:p>
    <w:p w14:paraId="204E0684" w14:textId="77777777" w:rsidR="00EE6CF2" w:rsidRPr="00C60226" w:rsidRDefault="00EE6CF2" w:rsidP="00534742">
      <w:pPr>
        <w:pStyle w:val="Heading1"/>
        <w:numPr>
          <w:ilvl w:val="0"/>
          <w:numId w:val="16"/>
        </w:numPr>
        <w:rPr>
          <w:rFonts w:ascii="Arial" w:hAnsi="Arial" w:cs="Arial"/>
        </w:rPr>
      </w:pPr>
      <w:bookmarkStart w:id="11" w:name="_Toc75432176"/>
      <w:r w:rsidRPr="00C60226">
        <w:rPr>
          <w:rFonts w:ascii="Arial" w:hAnsi="Arial" w:cs="Arial"/>
        </w:rPr>
        <w:lastRenderedPageBreak/>
        <w:t>Conceptualization</w:t>
      </w:r>
      <w:bookmarkEnd w:id="11"/>
    </w:p>
    <w:p w14:paraId="6C5CB198" w14:textId="77777777" w:rsidR="00EE6CF2" w:rsidRPr="00C60226" w:rsidRDefault="00EE6CF2" w:rsidP="009D61E3">
      <w:pPr>
        <w:spacing w:line="360" w:lineRule="auto"/>
        <w:rPr>
          <w:szCs w:val="26"/>
        </w:rPr>
      </w:pPr>
    </w:p>
    <w:p w14:paraId="3B160489" w14:textId="77777777" w:rsidR="00116FA1" w:rsidRPr="00C60226" w:rsidRDefault="00116FA1" w:rsidP="00652F1B">
      <w:pPr>
        <w:pStyle w:val="Heading2"/>
        <w:rPr>
          <w:rFonts w:ascii="Arial" w:hAnsi="Arial" w:cs="Arial"/>
        </w:rPr>
      </w:pPr>
      <w:bookmarkStart w:id="12" w:name="_Toc75432177"/>
      <w:r w:rsidRPr="00C60226">
        <w:rPr>
          <w:rFonts w:ascii="Arial" w:hAnsi="Arial" w:cs="Arial"/>
        </w:rPr>
        <w:t>Data</w:t>
      </w:r>
      <w:bookmarkEnd w:id="12"/>
    </w:p>
    <w:p w14:paraId="56B8E066" w14:textId="77777777" w:rsidR="00116FA1" w:rsidRPr="00C60226" w:rsidRDefault="00116FA1" w:rsidP="009D61E3">
      <w:pPr>
        <w:spacing w:line="360" w:lineRule="auto"/>
        <w:rPr>
          <w:szCs w:val="26"/>
        </w:rPr>
      </w:pPr>
    </w:p>
    <w:p w14:paraId="0D8580B9" w14:textId="77777777" w:rsidR="00116FA1" w:rsidRPr="00C60226" w:rsidRDefault="00116FA1" w:rsidP="009D61E3">
      <w:pPr>
        <w:spacing w:line="360" w:lineRule="auto"/>
        <w:rPr>
          <w:color w:val="000000" w:themeColor="text1"/>
        </w:rPr>
      </w:pPr>
      <w:r w:rsidRPr="00C60226">
        <w:rPr>
          <w:color w:val="000000" w:themeColor="text1"/>
        </w:rPr>
        <w:t>The goal of this research is to investigate authoritarian and post-materialist values of different generations of many places around the world, on multiple time points. That means it is necessary to have a lot of cases. Moreover, the dataset also needs the inclusion of the different values. Mainly for those reasons, the choice was made to use data the World Values Survey (WVS)</w:t>
      </w:r>
      <w:r w:rsidR="008C1347">
        <w:rPr>
          <w:color w:val="000000" w:themeColor="text1"/>
        </w:rPr>
        <w:t xml:space="preserve"> (Inglehart et al,</w:t>
      </w:r>
      <w:r w:rsidR="00DA6570">
        <w:rPr>
          <w:color w:val="000000" w:themeColor="text1"/>
        </w:rPr>
        <w:t xml:space="preserve"> 2020)</w:t>
      </w:r>
      <w:r w:rsidRPr="00C60226">
        <w:rPr>
          <w:color w:val="000000" w:themeColor="text1"/>
        </w:rPr>
        <w:t xml:space="preserve"> and the European Values Study (EVS)</w:t>
      </w:r>
      <w:r w:rsidR="00DA6570">
        <w:rPr>
          <w:color w:val="000000" w:themeColor="text1"/>
        </w:rPr>
        <w:t xml:space="preserve"> (EVS, 2020a &amp; 2020b)</w:t>
      </w:r>
      <w:r w:rsidRPr="00C60226">
        <w:rPr>
          <w:color w:val="000000" w:themeColor="text1"/>
        </w:rPr>
        <w:t xml:space="preserve">. It is also necessary to </w:t>
      </w:r>
      <w:r w:rsidR="007F275E" w:rsidRPr="00C60226">
        <w:rPr>
          <w:color w:val="000000" w:themeColor="text1"/>
        </w:rPr>
        <w:t xml:space="preserve">use data of countries that are scattered around the world instead of focused on certain areas. Therefore, the WVS and EVS datasets are merged together. To do this </w:t>
      </w:r>
      <w:r w:rsidR="00A00D05" w:rsidRPr="00C60226">
        <w:rPr>
          <w:color w:val="000000" w:themeColor="text1"/>
        </w:rPr>
        <w:t>successfully</w:t>
      </w:r>
      <w:r w:rsidR="007F275E" w:rsidRPr="00C60226">
        <w:rPr>
          <w:color w:val="000000" w:themeColor="text1"/>
        </w:rPr>
        <w:t xml:space="preserve">, and to make sure that all the data that are eventually used are useful, some modifications were necessary. </w:t>
      </w:r>
    </w:p>
    <w:p w14:paraId="55A8009D" w14:textId="77777777" w:rsidR="007F275E" w:rsidRPr="00C60226" w:rsidRDefault="007F275E" w:rsidP="009D61E3">
      <w:pPr>
        <w:spacing w:line="360" w:lineRule="auto"/>
        <w:rPr>
          <w:color w:val="000000" w:themeColor="text1"/>
        </w:rPr>
      </w:pPr>
    </w:p>
    <w:p w14:paraId="292C64D9" w14:textId="77777777" w:rsidR="007F275E" w:rsidRPr="00C60226" w:rsidRDefault="007F275E" w:rsidP="009D61E3">
      <w:pPr>
        <w:spacing w:line="360" w:lineRule="auto"/>
        <w:rPr>
          <w:color w:val="000000" w:themeColor="text1"/>
        </w:rPr>
      </w:pPr>
      <w:r w:rsidRPr="00C60226">
        <w:rPr>
          <w:color w:val="000000" w:themeColor="text1"/>
        </w:rPr>
        <w:t xml:space="preserve">Firstly, the WVS and EVS waves are not completely similar. The WVS currently has seven waves: 1981-1984, 1990-1994, 1995-1998, 1999-2004, 2005-2009, 2010-2014, and 2017-2020. The EVS on the other hand has five waves: 1981-1984, 1990-1993, 1999-2001, 2008-2010, and 2017-2020. When merging the different datasets into one, </w:t>
      </w:r>
      <w:r w:rsidR="00496440" w:rsidRPr="00C60226">
        <w:rPr>
          <w:color w:val="000000" w:themeColor="text1"/>
        </w:rPr>
        <w:t>the waves had to be reconstituted so that each used country would have executed the survey in each wave. In this process, it is also important to notice the relevance of certain waves. Mainly, because I am especially interested in the extent to which the different values are present among different generations, it is theoretically most interesting to keep the 2017-2020 wave intact. Another point that is worth noticing is that most of the usable variables do not show up in the different studies until 1990, so the wave before that has no use in this research. This process has led to four waves that will be used in this paper: 1990-1998, 1999-2007, 2008-2014, 2017-2020.</w:t>
      </w:r>
    </w:p>
    <w:p w14:paraId="27259C32" w14:textId="77777777" w:rsidR="00496440" w:rsidRPr="00C60226" w:rsidRDefault="00496440" w:rsidP="009D61E3">
      <w:pPr>
        <w:spacing w:line="360" w:lineRule="auto"/>
        <w:rPr>
          <w:color w:val="000000" w:themeColor="text1"/>
        </w:rPr>
      </w:pPr>
    </w:p>
    <w:p w14:paraId="68E5E8F4" w14:textId="77777777" w:rsidR="002D59EC" w:rsidRPr="00C60226" w:rsidRDefault="00496440" w:rsidP="009D61E3">
      <w:pPr>
        <w:spacing w:line="360" w:lineRule="auto"/>
        <w:rPr>
          <w:color w:val="000000" w:themeColor="text1"/>
        </w:rPr>
      </w:pPr>
      <w:r w:rsidRPr="00C60226">
        <w:rPr>
          <w:color w:val="000000" w:themeColor="text1"/>
        </w:rPr>
        <w:t xml:space="preserve">Secondly, not all countries present in the WVS and EVS studies </w:t>
      </w:r>
      <w:r w:rsidR="009107BD" w:rsidRPr="00C60226">
        <w:rPr>
          <w:color w:val="000000" w:themeColor="text1"/>
        </w:rPr>
        <w:t xml:space="preserve">are present in all the waves. </w:t>
      </w:r>
      <w:r w:rsidR="00B63AF4" w:rsidRPr="00C60226">
        <w:rPr>
          <w:color w:val="000000" w:themeColor="text1"/>
        </w:rPr>
        <w:t xml:space="preserve">A lot of the countries in both datasets lack respondents in some of the waves. That makes it useless to include these countries in the </w:t>
      </w:r>
      <w:r w:rsidR="00A00D05" w:rsidRPr="00C60226">
        <w:rPr>
          <w:color w:val="000000" w:themeColor="text1"/>
        </w:rPr>
        <w:t>research</w:t>
      </w:r>
      <w:r w:rsidR="00B63AF4" w:rsidRPr="00C60226">
        <w:rPr>
          <w:color w:val="000000" w:themeColor="text1"/>
        </w:rPr>
        <w:t xml:space="preserve">, because it would change the population of each wave giving a distorted image of the actual value trend. </w:t>
      </w:r>
      <w:r w:rsidR="0060032B" w:rsidRPr="00C60226">
        <w:rPr>
          <w:color w:val="000000" w:themeColor="text1"/>
        </w:rPr>
        <w:t xml:space="preserve">But that is not the only problem that arises at this point. All the respondents are also divided in generational cohorts. </w:t>
      </w:r>
      <w:r w:rsidR="002D59EC" w:rsidRPr="00C60226">
        <w:rPr>
          <w:color w:val="000000" w:themeColor="text1"/>
        </w:rPr>
        <w:t>I will first discuss this generational division before I further explain this problem.</w:t>
      </w:r>
    </w:p>
    <w:p w14:paraId="5726BAB8" w14:textId="77777777" w:rsidR="002D59EC" w:rsidRPr="00C60226" w:rsidRDefault="002D59EC" w:rsidP="009D61E3">
      <w:pPr>
        <w:spacing w:line="360" w:lineRule="auto"/>
        <w:rPr>
          <w:color w:val="000000" w:themeColor="text1"/>
        </w:rPr>
      </w:pPr>
    </w:p>
    <w:p w14:paraId="03D61C22" w14:textId="77777777" w:rsidR="00E24B49" w:rsidRDefault="00E24B49" w:rsidP="003F7481">
      <w:pPr>
        <w:spacing w:line="360" w:lineRule="auto"/>
        <w:rPr>
          <w:color w:val="000000" w:themeColor="text1"/>
        </w:rPr>
      </w:pPr>
    </w:p>
    <w:p w14:paraId="4801FE6C" w14:textId="77777777" w:rsidR="00E24B49" w:rsidRDefault="00E24B49" w:rsidP="003F7481">
      <w:pPr>
        <w:spacing w:line="360" w:lineRule="auto"/>
        <w:rPr>
          <w:color w:val="000000" w:themeColor="text1"/>
        </w:rPr>
      </w:pPr>
    </w:p>
    <w:p w14:paraId="0F8A464F" w14:textId="77777777" w:rsidR="003F7481" w:rsidRPr="00C60226" w:rsidRDefault="0027577E" w:rsidP="003F7481">
      <w:pPr>
        <w:spacing w:line="360" w:lineRule="auto"/>
        <w:rPr>
          <w:color w:val="000000" w:themeColor="text1"/>
        </w:rPr>
      </w:pPr>
      <w:r w:rsidRPr="00C60226">
        <w:rPr>
          <w:color w:val="000000" w:themeColor="text1"/>
        </w:rPr>
        <w:lastRenderedPageBreak/>
        <w:t xml:space="preserve">To distinguish any differences between certain birth cohorts, respondents first need to be divided in them. </w:t>
      </w:r>
      <w:r w:rsidR="00283DFA" w:rsidRPr="00C60226">
        <w:rPr>
          <w:color w:val="000000" w:themeColor="text1"/>
        </w:rPr>
        <w:t xml:space="preserve">To create a valid </w:t>
      </w:r>
      <w:r w:rsidR="009F02E6" w:rsidRPr="00C60226">
        <w:rPr>
          <w:color w:val="000000" w:themeColor="text1"/>
        </w:rPr>
        <w:t xml:space="preserve">and relevant </w:t>
      </w:r>
      <w:r w:rsidR="00A00D05" w:rsidRPr="00C60226">
        <w:rPr>
          <w:color w:val="000000" w:themeColor="text1"/>
        </w:rPr>
        <w:t>division</w:t>
      </w:r>
      <w:r w:rsidR="009F02E6" w:rsidRPr="00C60226">
        <w:rPr>
          <w:color w:val="000000" w:themeColor="text1"/>
        </w:rPr>
        <w:t xml:space="preserve"> of cohorts, they roughly need to be all the same size. </w:t>
      </w:r>
      <w:r w:rsidR="00A00D05" w:rsidRPr="00C60226">
        <w:rPr>
          <w:color w:val="000000" w:themeColor="text1"/>
        </w:rPr>
        <w:t>Therefore,</w:t>
      </w:r>
      <w:r w:rsidR="009F02E6" w:rsidRPr="00C60226">
        <w:rPr>
          <w:color w:val="000000" w:themeColor="text1"/>
        </w:rPr>
        <w:t xml:space="preserve"> they are divided into </w:t>
      </w:r>
      <w:r w:rsidR="00A00D05" w:rsidRPr="00C60226">
        <w:rPr>
          <w:color w:val="000000" w:themeColor="text1"/>
        </w:rPr>
        <w:t>ten-year</w:t>
      </w:r>
      <w:r w:rsidR="009F02E6" w:rsidRPr="00C60226">
        <w:rPr>
          <w:color w:val="000000" w:themeColor="text1"/>
        </w:rPr>
        <w:t xml:space="preserve"> birth cohorts: 1946-1955, 1956-1965, 1966-1975, 1976-1985, 1986-1995, and 1996+. In practice, this means that the youngest cohort is a bit smaller than all the other cohorts. This is fine, because this cohort is theoretically the most relevant and interesting. </w:t>
      </w:r>
      <w:r w:rsidR="003F7481" w:rsidRPr="00C60226">
        <w:t>Though not theoretically relevant, it could be useful</w:t>
      </w:r>
      <w:r w:rsidR="00EA66E5" w:rsidRPr="00C60226">
        <w:t xml:space="preserve"> for the age variable</w:t>
      </w:r>
      <w:r w:rsidR="003F7481" w:rsidRPr="00C60226">
        <w:t xml:space="preserve"> to function as a “proxy” variable to soak up any life cycle effects that are theoretically uncertain, like people’s mental wellness (</w:t>
      </w:r>
      <w:r w:rsidR="003F7481" w:rsidRPr="00C60226">
        <w:rPr>
          <w:color w:val="000000" w:themeColor="text1"/>
        </w:rPr>
        <w:t xml:space="preserve">Pfeiffer and Côté, 1991). </w:t>
      </w:r>
    </w:p>
    <w:p w14:paraId="46B80CB5" w14:textId="77777777" w:rsidR="002D59EC" w:rsidRPr="00C60226" w:rsidRDefault="002D59EC" w:rsidP="009D61E3">
      <w:pPr>
        <w:spacing w:line="360" w:lineRule="auto"/>
        <w:rPr>
          <w:color w:val="000000" w:themeColor="text1"/>
        </w:rPr>
      </w:pPr>
    </w:p>
    <w:p w14:paraId="1DCC4496" w14:textId="77777777" w:rsidR="00496440" w:rsidRPr="00C60226" w:rsidRDefault="00013EEC" w:rsidP="009D61E3">
      <w:pPr>
        <w:spacing w:line="360" w:lineRule="auto"/>
        <w:rPr>
          <w:color w:val="000000" w:themeColor="text1"/>
        </w:rPr>
      </w:pPr>
      <w:r w:rsidRPr="00C60226">
        <w:rPr>
          <w:color w:val="000000" w:themeColor="text1"/>
        </w:rPr>
        <w:t xml:space="preserve">In some waves, there are not always enough respondents from every cohort present in the data. This makes sense, because in the third wave (2008-2014) there just were not a lot of people born from 1996 and further. So, while there often are a few exceptional cases, these </w:t>
      </w:r>
      <w:r w:rsidR="00A00D05" w:rsidRPr="00C60226">
        <w:rPr>
          <w:color w:val="000000" w:themeColor="text1"/>
        </w:rPr>
        <w:t>cannot</w:t>
      </w:r>
      <w:r w:rsidRPr="00C60226">
        <w:rPr>
          <w:color w:val="000000" w:themeColor="text1"/>
        </w:rPr>
        <w:t xml:space="preserve"> be generalized, and therefore these are removed from the data. </w:t>
      </w:r>
      <w:r w:rsidR="00F26369" w:rsidRPr="00C60226">
        <w:rPr>
          <w:color w:val="000000" w:themeColor="text1"/>
        </w:rPr>
        <w:t>Concretely this means that in wave 2008-2014 the cohort of 1996+ is removed; in wave 1999-2007 the cohorts 1996+ and 1986-1995 are removed; and in wave 1990-1998 the cohorts 1996+, 1986-1995 and 1976-1985 are removed. The last problem also has to do with a lack of cases. For the most cohorts, there are without any difficulties enough respondents in the WVS and EVS datasets. However, for the 1996+ cohort in the 2017-2020 wave, some countries have very little respondents. For that reason, any country that has less than 50 respondents for this situation is also r</w:t>
      </w:r>
      <w:r w:rsidR="009D4981">
        <w:rPr>
          <w:color w:val="000000" w:themeColor="text1"/>
        </w:rPr>
        <w:t>emoved from the dataset. Table 1</w:t>
      </w:r>
      <w:r w:rsidR="00F26369" w:rsidRPr="00C60226">
        <w:rPr>
          <w:color w:val="000000" w:themeColor="text1"/>
        </w:rPr>
        <w:t xml:space="preserve"> shows the remaining countries that are used for this </w:t>
      </w:r>
      <w:r w:rsidR="00A00D05" w:rsidRPr="00C60226">
        <w:rPr>
          <w:color w:val="000000" w:themeColor="text1"/>
        </w:rPr>
        <w:t>research</w:t>
      </w:r>
      <w:r w:rsidR="009D4981">
        <w:rPr>
          <w:color w:val="000000" w:themeColor="text1"/>
        </w:rPr>
        <w:t>. Table 5 (a</w:t>
      </w:r>
      <w:r w:rsidR="001B4ECD">
        <w:rPr>
          <w:color w:val="000000" w:themeColor="text1"/>
        </w:rPr>
        <w:t>ppendices</w:t>
      </w:r>
      <w:r w:rsidR="009D4981">
        <w:rPr>
          <w:color w:val="000000" w:themeColor="text1"/>
        </w:rPr>
        <w:t>)</w:t>
      </w:r>
      <w:r w:rsidR="00F26369" w:rsidRPr="00C60226">
        <w:rPr>
          <w:color w:val="000000" w:themeColor="text1"/>
        </w:rPr>
        <w:t xml:space="preserve"> shows an extensive display of how many cases are from what country, from what cohort, and from what wave. This table also shows that a total of 194.514 cases are used for this </w:t>
      </w:r>
      <w:r w:rsidR="00A00D05" w:rsidRPr="00C60226">
        <w:rPr>
          <w:color w:val="000000" w:themeColor="text1"/>
        </w:rPr>
        <w:t>research</w:t>
      </w:r>
      <w:r w:rsidR="00F26369" w:rsidRPr="00C60226">
        <w:rPr>
          <w:color w:val="000000" w:themeColor="text1"/>
        </w:rPr>
        <w:t xml:space="preserve">. </w:t>
      </w:r>
    </w:p>
    <w:p w14:paraId="406FF73F" w14:textId="77777777" w:rsidR="007F275E" w:rsidRPr="00C60226" w:rsidRDefault="007F275E" w:rsidP="009D61E3">
      <w:pPr>
        <w:spacing w:line="360" w:lineRule="auto"/>
        <w:rPr>
          <w:color w:val="000000" w:themeColor="text1"/>
        </w:rPr>
      </w:pPr>
    </w:p>
    <w:p w14:paraId="226D140A" w14:textId="77777777" w:rsidR="00E24B49" w:rsidRDefault="00E24B49">
      <w:pPr>
        <w:ind w:left="714" w:hanging="357"/>
        <w:rPr>
          <w:b/>
          <w:color w:val="000000" w:themeColor="text1"/>
        </w:rPr>
      </w:pPr>
      <w:r>
        <w:rPr>
          <w:b/>
          <w:color w:val="000000" w:themeColor="text1"/>
        </w:rPr>
        <w:br w:type="page"/>
      </w:r>
    </w:p>
    <w:p w14:paraId="4DA6898A" w14:textId="77777777" w:rsidR="00FD5B3B" w:rsidRPr="00C60226" w:rsidRDefault="00FD5B3B" w:rsidP="009D61E3">
      <w:pPr>
        <w:spacing w:line="360" w:lineRule="auto"/>
        <w:rPr>
          <w:b/>
          <w:color w:val="000000" w:themeColor="text1"/>
        </w:rPr>
      </w:pPr>
      <w:r w:rsidRPr="00C60226">
        <w:rPr>
          <w:b/>
          <w:color w:val="000000" w:themeColor="text1"/>
        </w:rPr>
        <w:lastRenderedPageBreak/>
        <w:t>Table 1</w:t>
      </w:r>
      <w:r w:rsidR="0005638B" w:rsidRPr="00C60226">
        <w:rPr>
          <w:b/>
          <w:color w:val="000000" w:themeColor="text1"/>
        </w:rPr>
        <w:t>: Countries and regions included in this research</w:t>
      </w:r>
    </w:p>
    <w:tbl>
      <w:tblPr>
        <w:tblW w:w="9356" w:type="dxa"/>
        <w:tblInd w:w="-5" w:type="dxa"/>
        <w:tblCellMar>
          <w:left w:w="70" w:type="dxa"/>
          <w:right w:w="70" w:type="dxa"/>
        </w:tblCellMar>
        <w:tblLook w:val="04A0" w:firstRow="1" w:lastRow="0" w:firstColumn="1" w:lastColumn="0" w:noHBand="0" w:noVBand="1"/>
      </w:tblPr>
      <w:tblGrid>
        <w:gridCol w:w="1843"/>
        <w:gridCol w:w="1843"/>
        <w:gridCol w:w="1843"/>
        <w:gridCol w:w="1701"/>
        <w:gridCol w:w="2126"/>
      </w:tblGrid>
      <w:tr w:rsidR="007F275E" w:rsidRPr="00C60226" w14:paraId="79580FF9" w14:textId="77777777" w:rsidTr="00C60226">
        <w:trPr>
          <w:trHeight w:val="288"/>
        </w:trPr>
        <w:tc>
          <w:tcPr>
            <w:tcW w:w="1843" w:type="dxa"/>
            <w:tcBorders>
              <w:top w:val="single" w:sz="4" w:space="0" w:color="auto"/>
              <w:left w:val="single" w:sz="4" w:space="0" w:color="auto"/>
              <w:bottom w:val="single" w:sz="4" w:space="0" w:color="auto"/>
              <w:right w:val="nil"/>
            </w:tcBorders>
            <w:shd w:val="clear" w:color="auto" w:fill="auto"/>
            <w:noWrap/>
            <w:vAlign w:val="bottom"/>
            <w:hideMark/>
          </w:tcPr>
          <w:p w14:paraId="08F75F09" w14:textId="77777777" w:rsidR="007F275E" w:rsidRPr="00C60226" w:rsidRDefault="007F275E" w:rsidP="009D61E3">
            <w:pPr>
              <w:spacing w:line="360" w:lineRule="auto"/>
              <w:rPr>
                <w:rFonts w:eastAsia="Times New Roman"/>
                <w:b/>
                <w:bCs/>
                <w:color w:val="000000"/>
                <w:lang w:val="nl-NL"/>
              </w:rPr>
            </w:pPr>
            <w:r w:rsidRPr="00C60226">
              <w:rPr>
                <w:rFonts w:eastAsia="Times New Roman"/>
                <w:b/>
                <w:bCs/>
                <w:color w:val="000000"/>
                <w:lang w:val="nl-NL"/>
              </w:rPr>
              <w:t>Western Europe</w:t>
            </w:r>
          </w:p>
        </w:tc>
        <w:tc>
          <w:tcPr>
            <w:tcW w:w="1843" w:type="dxa"/>
            <w:tcBorders>
              <w:top w:val="single" w:sz="4" w:space="0" w:color="auto"/>
              <w:left w:val="nil"/>
              <w:bottom w:val="single" w:sz="4" w:space="0" w:color="auto"/>
              <w:right w:val="nil"/>
            </w:tcBorders>
            <w:shd w:val="clear" w:color="auto" w:fill="auto"/>
            <w:noWrap/>
            <w:vAlign w:val="bottom"/>
            <w:hideMark/>
          </w:tcPr>
          <w:p w14:paraId="15057EF7" w14:textId="77777777" w:rsidR="007F275E" w:rsidRPr="00C60226" w:rsidRDefault="007F275E" w:rsidP="009D61E3">
            <w:pPr>
              <w:spacing w:line="360" w:lineRule="auto"/>
              <w:rPr>
                <w:rFonts w:eastAsia="Times New Roman"/>
                <w:b/>
                <w:bCs/>
                <w:color w:val="000000"/>
                <w:lang w:val="nl-NL"/>
              </w:rPr>
            </w:pPr>
            <w:r w:rsidRPr="00C60226">
              <w:rPr>
                <w:rFonts w:eastAsia="Times New Roman"/>
                <w:b/>
                <w:bCs/>
                <w:color w:val="000000"/>
                <w:lang w:val="nl-NL"/>
              </w:rPr>
              <w:t>Eastern Europe</w:t>
            </w:r>
          </w:p>
        </w:tc>
        <w:tc>
          <w:tcPr>
            <w:tcW w:w="1843" w:type="dxa"/>
            <w:tcBorders>
              <w:top w:val="single" w:sz="4" w:space="0" w:color="auto"/>
              <w:left w:val="nil"/>
              <w:bottom w:val="single" w:sz="4" w:space="0" w:color="auto"/>
              <w:right w:val="nil"/>
            </w:tcBorders>
            <w:shd w:val="clear" w:color="auto" w:fill="auto"/>
            <w:noWrap/>
            <w:vAlign w:val="bottom"/>
            <w:hideMark/>
          </w:tcPr>
          <w:p w14:paraId="0EE48108" w14:textId="77777777" w:rsidR="007F275E" w:rsidRPr="00C60226" w:rsidRDefault="007F275E" w:rsidP="009D61E3">
            <w:pPr>
              <w:spacing w:line="360" w:lineRule="auto"/>
              <w:rPr>
                <w:rFonts w:eastAsia="Times New Roman"/>
                <w:b/>
                <w:bCs/>
                <w:color w:val="000000"/>
                <w:lang w:val="nl-NL"/>
              </w:rPr>
            </w:pPr>
            <w:r w:rsidRPr="00C60226">
              <w:rPr>
                <w:rFonts w:eastAsia="Times New Roman"/>
                <w:b/>
                <w:bCs/>
                <w:color w:val="000000"/>
                <w:lang w:val="nl-NL"/>
              </w:rPr>
              <w:t>South America</w:t>
            </w:r>
          </w:p>
        </w:tc>
        <w:tc>
          <w:tcPr>
            <w:tcW w:w="1701" w:type="dxa"/>
            <w:tcBorders>
              <w:top w:val="single" w:sz="4" w:space="0" w:color="auto"/>
              <w:left w:val="nil"/>
              <w:bottom w:val="single" w:sz="4" w:space="0" w:color="auto"/>
              <w:right w:val="nil"/>
            </w:tcBorders>
            <w:shd w:val="clear" w:color="auto" w:fill="auto"/>
            <w:noWrap/>
            <w:vAlign w:val="bottom"/>
            <w:hideMark/>
          </w:tcPr>
          <w:p w14:paraId="6F36C554" w14:textId="77777777" w:rsidR="007F275E" w:rsidRPr="00C60226" w:rsidRDefault="007F275E" w:rsidP="009D61E3">
            <w:pPr>
              <w:spacing w:line="360" w:lineRule="auto"/>
              <w:rPr>
                <w:rFonts w:eastAsia="Times New Roman"/>
                <w:b/>
                <w:bCs/>
                <w:color w:val="000000"/>
                <w:lang w:val="nl-NL"/>
              </w:rPr>
            </w:pPr>
            <w:r w:rsidRPr="00C60226">
              <w:rPr>
                <w:rFonts w:eastAsia="Times New Roman"/>
                <w:b/>
                <w:bCs/>
                <w:color w:val="000000"/>
                <w:lang w:val="nl-NL"/>
              </w:rPr>
              <w:t>North America</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233D14EA" w14:textId="77777777" w:rsidR="007F275E" w:rsidRPr="00C60226" w:rsidRDefault="007F275E" w:rsidP="009D61E3">
            <w:pPr>
              <w:spacing w:line="360" w:lineRule="auto"/>
              <w:rPr>
                <w:rFonts w:eastAsia="Times New Roman"/>
                <w:b/>
                <w:bCs/>
                <w:color w:val="000000"/>
                <w:lang w:val="nl-NL"/>
              </w:rPr>
            </w:pPr>
            <w:r w:rsidRPr="00C60226">
              <w:rPr>
                <w:rFonts w:eastAsia="Times New Roman"/>
                <w:b/>
                <w:bCs/>
                <w:color w:val="000000"/>
                <w:lang w:val="nl-NL"/>
              </w:rPr>
              <w:t>Asia</w:t>
            </w:r>
          </w:p>
        </w:tc>
      </w:tr>
      <w:tr w:rsidR="007F275E" w:rsidRPr="00C60226" w14:paraId="42A62E78"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4269C1C9"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Austria</w:t>
            </w:r>
          </w:p>
        </w:tc>
        <w:tc>
          <w:tcPr>
            <w:tcW w:w="1843" w:type="dxa"/>
            <w:tcBorders>
              <w:top w:val="nil"/>
              <w:left w:val="nil"/>
              <w:bottom w:val="nil"/>
              <w:right w:val="nil"/>
            </w:tcBorders>
            <w:shd w:val="clear" w:color="auto" w:fill="auto"/>
            <w:noWrap/>
            <w:vAlign w:val="bottom"/>
            <w:hideMark/>
          </w:tcPr>
          <w:p w14:paraId="6E3C1F7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Belarus</w:t>
            </w:r>
          </w:p>
        </w:tc>
        <w:tc>
          <w:tcPr>
            <w:tcW w:w="1843" w:type="dxa"/>
            <w:tcBorders>
              <w:top w:val="nil"/>
              <w:left w:val="nil"/>
              <w:bottom w:val="nil"/>
              <w:right w:val="nil"/>
            </w:tcBorders>
            <w:shd w:val="clear" w:color="auto" w:fill="auto"/>
            <w:noWrap/>
            <w:vAlign w:val="bottom"/>
            <w:hideMark/>
          </w:tcPr>
          <w:p w14:paraId="138F5A0B"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Argentina</w:t>
            </w:r>
          </w:p>
        </w:tc>
        <w:tc>
          <w:tcPr>
            <w:tcW w:w="1701" w:type="dxa"/>
            <w:tcBorders>
              <w:top w:val="nil"/>
              <w:left w:val="nil"/>
              <w:bottom w:val="nil"/>
              <w:right w:val="nil"/>
            </w:tcBorders>
            <w:shd w:val="clear" w:color="auto" w:fill="auto"/>
            <w:noWrap/>
            <w:vAlign w:val="bottom"/>
            <w:hideMark/>
          </w:tcPr>
          <w:p w14:paraId="7D7E14C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United States</w:t>
            </w:r>
          </w:p>
        </w:tc>
        <w:tc>
          <w:tcPr>
            <w:tcW w:w="2126" w:type="dxa"/>
            <w:tcBorders>
              <w:top w:val="nil"/>
              <w:left w:val="nil"/>
              <w:bottom w:val="nil"/>
              <w:right w:val="single" w:sz="4" w:space="0" w:color="auto"/>
            </w:tcBorders>
            <w:shd w:val="clear" w:color="auto" w:fill="auto"/>
            <w:noWrap/>
            <w:vAlign w:val="bottom"/>
            <w:hideMark/>
          </w:tcPr>
          <w:p w14:paraId="68EF6297"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China</w:t>
            </w:r>
          </w:p>
        </w:tc>
      </w:tr>
      <w:tr w:rsidR="007F275E" w:rsidRPr="00C60226" w14:paraId="1E8432F7"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7C5195D8"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Denmark</w:t>
            </w:r>
          </w:p>
        </w:tc>
        <w:tc>
          <w:tcPr>
            <w:tcW w:w="1843" w:type="dxa"/>
            <w:tcBorders>
              <w:top w:val="nil"/>
              <w:left w:val="nil"/>
              <w:bottom w:val="nil"/>
              <w:right w:val="nil"/>
            </w:tcBorders>
            <w:shd w:val="clear" w:color="auto" w:fill="auto"/>
            <w:noWrap/>
            <w:vAlign w:val="bottom"/>
            <w:hideMark/>
          </w:tcPr>
          <w:p w14:paraId="60EE8105"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Bulgaria</w:t>
            </w:r>
          </w:p>
        </w:tc>
        <w:tc>
          <w:tcPr>
            <w:tcW w:w="1843" w:type="dxa"/>
            <w:tcBorders>
              <w:top w:val="nil"/>
              <w:left w:val="nil"/>
              <w:bottom w:val="nil"/>
              <w:right w:val="nil"/>
            </w:tcBorders>
            <w:shd w:val="clear" w:color="auto" w:fill="auto"/>
            <w:noWrap/>
            <w:vAlign w:val="bottom"/>
            <w:hideMark/>
          </w:tcPr>
          <w:p w14:paraId="38D878E7"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Mexico</w:t>
            </w:r>
          </w:p>
        </w:tc>
        <w:tc>
          <w:tcPr>
            <w:tcW w:w="1701" w:type="dxa"/>
            <w:tcBorders>
              <w:top w:val="nil"/>
              <w:left w:val="nil"/>
              <w:bottom w:val="nil"/>
              <w:right w:val="nil"/>
            </w:tcBorders>
            <w:shd w:val="clear" w:color="auto" w:fill="auto"/>
            <w:noWrap/>
            <w:vAlign w:val="bottom"/>
            <w:hideMark/>
          </w:tcPr>
          <w:p w14:paraId="63A318D2" w14:textId="77777777" w:rsidR="007F275E" w:rsidRPr="00C60226" w:rsidRDefault="007F275E" w:rsidP="009D61E3">
            <w:pPr>
              <w:spacing w:line="360" w:lineRule="auto"/>
              <w:rPr>
                <w:rFonts w:eastAsia="Times New Roman"/>
                <w:color w:val="000000"/>
                <w:lang w:val="nl-NL"/>
              </w:rPr>
            </w:pPr>
          </w:p>
        </w:tc>
        <w:tc>
          <w:tcPr>
            <w:tcW w:w="2126" w:type="dxa"/>
            <w:tcBorders>
              <w:top w:val="nil"/>
              <w:left w:val="nil"/>
              <w:bottom w:val="nil"/>
              <w:right w:val="single" w:sz="4" w:space="0" w:color="auto"/>
            </w:tcBorders>
            <w:shd w:val="clear" w:color="auto" w:fill="auto"/>
            <w:noWrap/>
            <w:vAlign w:val="bottom"/>
            <w:hideMark/>
          </w:tcPr>
          <w:p w14:paraId="02FC2781"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South-Korea</w:t>
            </w:r>
          </w:p>
        </w:tc>
      </w:tr>
      <w:tr w:rsidR="007F275E" w:rsidRPr="00C60226" w14:paraId="1C204141"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50A402ED"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Finland</w:t>
            </w:r>
          </w:p>
        </w:tc>
        <w:tc>
          <w:tcPr>
            <w:tcW w:w="1843" w:type="dxa"/>
            <w:tcBorders>
              <w:top w:val="nil"/>
              <w:left w:val="nil"/>
              <w:bottom w:val="nil"/>
              <w:right w:val="nil"/>
            </w:tcBorders>
            <w:shd w:val="clear" w:color="auto" w:fill="auto"/>
            <w:noWrap/>
            <w:vAlign w:val="bottom"/>
            <w:hideMark/>
          </w:tcPr>
          <w:p w14:paraId="3F111CBC"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Hungary</w:t>
            </w:r>
          </w:p>
        </w:tc>
        <w:tc>
          <w:tcPr>
            <w:tcW w:w="1843" w:type="dxa"/>
            <w:tcBorders>
              <w:top w:val="nil"/>
              <w:left w:val="nil"/>
              <w:bottom w:val="nil"/>
              <w:right w:val="nil"/>
            </w:tcBorders>
            <w:shd w:val="clear" w:color="auto" w:fill="auto"/>
            <w:noWrap/>
            <w:vAlign w:val="bottom"/>
            <w:hideMark/>
          </w:tcPr>
          <w:p w14:paraId="0E881B96"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Peru</w:t>
            </w:r>
          </w:p>
        </w:tc>
        <w:tc>
          <w:tcPr>
            <w:tcW w:w="1701" w:type="dxa"/>
            <w:tcBorders>
              <w:top w:val="nil"/>
              <w:left w:val="nil"/>
              <w:bottom w:val="nil"/>
              <w:right w:val="nil"/>
            </w:tcBorders>
            <w:shd w:val="clear" w:color="auto" w:fill="auto"/>
            <w:noWrap/>
            <w:vAlign w:val="bottom"/>
            <w:hideMark/>
          </w:tcPr>
          <w:p w14:paraId="16970151" w14:textId="77777777" w:rsidR="007F275E" w:rsidRPr="00C60226" w:rsidRDefault="007F275E" w:rsidP="009D61E3">
            <w:pPr>
              <w:spacing w:line="360" w:lineRule="auto"/>
              <w:rPr>
                <w:rFonts w:eastAsia="Times New Roman"/>
                <w:color w:val="000000"/>
                <w:lang w:val="nl-NL"/>
              </w:rPr>
            </w:pPr>
          </w:p>
        </w:tc>
        <w:tc>
          <w:tcPr>
            <w:tcW w:w="2126" w:type="dxa"/>
            <w:tcBorders>
              <w:top w:val="nil"/>
              <w:left w:val="nil"/>
              <w:bottom w:val="nil"/>
              <w:right w:val="single" w:sz="4" w:space="0" w:color="auto"/>
            </w:tcBorders>
            <w:shd w:val="clear" w:color="auto" w:fill="auto"/>
            <w:noWrap/>
            <w:vAlign w:val="bottom"/>
            <w:hideMark/>
          </w:tcPr>
          <w:p w14:paraId="3A1A4044"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Turkey</w:t>
            </w:r>
          </w:p>
        </w:tc>
      </w:tr>
      <w:tr w:rsidR="007F275E" w:rsidRPr="00C60226" w14:paraId="07B80C9E"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1C741835"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France</w:t>
            </w:r>
          </w:p>
        </w:tc>
        <w:tc>
          <w:tcPr>
            <w:tcW w:w="1843" w:type="dxa"/>
            <w:tcBorders>
              <w:top w:val="nil"/>
              <w:left w:val="nil"/>
              <w:bottom w:val="nil"/>
              <w:right w:val="nil"/>
            </w:tcBorders>
            <w:shd w:val="clear" w:color="auto" w:fill="auto"/>
            <w:noWrap/>
            <w:vAlign w:val="bottom"/>
            <w:hideMark/>
          </w:tcPr>
          <w:p w14:paraId="2CD1689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Poland</w:t>
            </w:r>
          </w:p>
        </w:tc>
        <w:tc>
          <w:tcPr>
            <w:tcW w:w="1843" w:type="dxa"/>
            <w:tcBorders>
              <w:top w:val="nil"/>
              <w:left w:val="nil"/>
              <w:bottom w:val="nil"/>
              <w:right w:val="nil"/>
            </w:tcBorders>
            <w:shd w:val="clear" w:color="auto" w:fill="auto"/>
            <w:noWrap/>
            <w:vAlign w:val="bottom"/>
            <w:hideMark/>
          </w:tcPr>
          <w:p w14:paraId="78A56F2B"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xml:space="preserve">Brazil </w:t>
            </w:r>
          </w:p>
        </w:tc>
        <w:tc>
          <w:tcPr>
            <w:tcW w:w="1701" w:type="dxa"/>
            <w:tcBorders>
              <w:top w:val="nil"/>
              <w:left w:val="nil"/>
              <w:bottom w:val="nil"/>
              <w:right w:val="nil"/>
            </w:tcBorders>
            <w:shd w:val="clear" w:color="auto" w:fill="auto"/>
            <w:noWrap/>
            <w:vAlign w:val="bottom"/>
            <w:hideMark/>
          </w:tcPr>
          <w:p w14:paraId="7DA6C56B" w14:textId="77777777" w:rsidR="007F275E" w:rsidRPr="00C60226" w:rsidRDefault="007F275E" w:rsidP="009D61E3">
            <w:pPr>
              <w:spacing w:line="360" w:lineRule="auto"/>
              <w:rPr>
                <w:rFonts w:eastAsia="Times New Roman"/>
                <w:color w:val="000000"/>
                <w:lang w:val="nl-NL"/>
              </w:rPr>
            </w:pPr>
          </w:p>
        </w:tc>
        <w:tc>
          <w:tcPr>
            <w:tcW w:w="2126" w:type="dxa"/>
            <w:tcBorders>
              <w:top w:val="nil"/>
              <w:left w:val="nil"/>
              <w:bottom w:val="nil"/>
              <w:right w:val="single" w:sz="4" w:space="0" w:color="auto"/>
            </w:tcBorders>
            <w:shd w:val="clear" w:color="auto" w:fill="auto"/>
            <w:noWrap/>
            <w:vAlign w:val="bottom"/>
            <w:hideMark/>
          </w:tcPr>
          <w:p w14:paraId="01F0A35E"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Russian Federation</w:t>
            </w:r>
          </w:p>
        </w:tc>
      </w:tr>
      <w:tr w:rsidR="007F275E" w:rsidRPr="00C60226" w14:paraId="4E36BDDE"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3AC8B71C"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Germany</w:t>
            </w:r>
          </w:p>
        </w:tc>
        <w:tc>
          <w:tcPr>
            <w:tcW w:w="1843" w:type="dxa"/>
            <w:tcBorders>
              <w:top w:val="nil"/>
              <w:left w:val="nil"/>
              <w:bottom w:val="nil"/>
              <w:right w:val="nil"/>
            </w:tcBorders>
            <w:shd w:val="clear" w:color="auto" w:fill="auto"/>
            <w:noWrap/>
            <w:vAlign w:val="bottom"/>
            <w:hideMark/>
          </w:tcPr>
          <w:p w14:paraId="41257000"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Romania</w:t>
            </w:r>
          </w:p>
        </w:tc>
        <w:tc>
          <w:tcPr>
            <w:tcW w:w="1843" w:type="dxa"/>
            <w:tcBorders>
              <w:top w:val="nil"/>
              <w:left w:val="nil"/>
              <w:bottom w:val="nil"/>
              <w:right w:val="nil"/>
            </w:tcBorders>
            <w:shd w:val="clear" w:color="auto" w:fill="auto"/>
            <w:noWrap/>
            <w:vAlign w:val="bottom"/>
            <w:hideMark/>
          </w:tcPr>
          <w:p w14:paraId="54467B74"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2EFAE79C"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6A9416AC"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7E0AEF60"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251ED161"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Iceland</w:t>
            </w:r>
          </w:p>
        </w:tc>
        <w:tc>
          <w:tcPr>
            <w:tcW w:w="1843" w:type="dxa"/>
            <w:tcBorders>
              <w:top w:val="nil"/>
              <w:left w:val="nil"/>
              <w:bottom w:val="nil"/>
              <w:right w:val="nil"/>
            </w:tcBorders>
            <w:shd w:val="clear" w:color="auto" w:fill="auto"/>
            <w:noWrap/>
            <w:vAlign w:val="bottom"/>
            <w:hideMark/>
          </w:tcPr>
          <w:p w14:paraId="2A534703"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Slovakia</w:t>
            </w:r>
          </w:p>
        </w:tc>
        <w:tc>
          <w:tcPr>
            <w:tcW w:w="1843" w:type="dxa"/>
            <w:tcBorders>
              <w:top w:val="nil"/>
              <w:left w:val="nil"/>
              <w:bottom w:val="nil"/>
              <w:right w:val="nil"/>
            </w:tcBorders>
            <w:shd w:val="clear" w:color="auto" w:fill="auto"/>
            <w:noWrap/>
            <w:vAlign w:val="bottom"/>
            <w:hideMark/>
          </w:tcPr>
          <w:p w14:paraId="57D81096"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170123CF"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21C78375"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250DE4AB"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048E27D8"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Italy</w:t>
            </w:r>
          </w:p>
        </w:tc>
        <w:tc>
          <w:tcPr>
            <w:tcW w:w="1843" w:type="dxa"/>
            <w:tcBorders>
              <w:top w:val="nil"/>
              <w:left w:val="nil"/>
              <w:bottom w:val="nil"/>
              <w:right w:val="nil"/>
            </w:tcBorders>
            <w:shd w:val="clear" w:color="auto" w:fill="auto"/>
            <w:noWrap/>
            <w:vAlign w:val="bottom"/>
            <w:hideMark/>
          </w:tcPr>
          <w:p w14:paraId="5C9B4795" w14:textId="77777777" w:rsidR="007F275E" w:rsidRPr="00C60226" w:rsidRDefault="00A00D05" w:rsidP="009D61E3">
            <w:pPr>
              <w:spacing w:line="360" w:lineRule="auto"/>
              <w:rPr>
                <w:rFonts w:eastAsia="Times New Roman"/>
                <w:color w:val="000000"/>
                <w:lang w:val="nl-NL"/>
              </w:rPr>
            </w:pPr>
            <w:r w:rsidRPr="00C60226">
              <w:rPr>
                <w:rFonts w:eastAsia="Times New Roman"/>
                <w:color w:val="000000"/>
                <w:lang w:val="nl-NL"/>
              </w:rPr>
              <w:t>Slovenia</w:t>
            </w:r>
          </w:p>
        </w:tc>
        <w:tc>
          <w:tcPr>
            <w:tcW w:w="1843" w:type="dxa"/>
            <w:tcBorders>
              <w:top w:val="nil"/>
              <w:left w:val="nil"/>
              <w:bottom w:val="nil"/>
              <w:right w:val="nil"/>
            </w:tcBorders>
            <w:shd w:val="clear" w:color="auto" w:fill="auto"/>
            <w:noWrap/>
            <w:vAlign w:val="bottom"/>
            <w:hideMark/>
          </w:tcPr>
          <w:p w14:paraId="4C160F39"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0552CD5C"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549CF91E"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1F545EF8"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210A35C3"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Netherlands</w:t>
            </w:r>
          </w:p>
        </w:tc>
        <w:tc>
          <w:tcPr>
            <w:tcW w:w="1843" w:type="dxa"/>
            <w:tcBorders>
              <w:top w:val="nil"/>
              <w:left w:val="nil"/>
              <w:bottom w:val="nil"/>
              <w:right w:val="nil"/>
            </w:tcBorders>
            <w:shd w:val="clear" w:color="auto" w:fill="auto"/>
            <w:noWrap/>
            <w:vAlign w:val="bottom"/>
            <w:hideMark/>
          </w:tcPr>
          <w:p w14:paraId="1FBD31D0"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Ukraine</w:t>
            </w:r>
          </w:p>
        </w:tc>
        <w:tc>
          <w:tcPr>
            <w:tcW w:w="1843" w:type="dxa"/>
            <w:tcBorders>
              <w:top w:val="nil"/>
              <w:left w:val="nil"/>
              <w:bottom w:val="nil"/>
              <w:right w:val="nil"/>
            </w:tcBorders>
            <w:shd w:val="clear" w:color="auto" w:fill="auto"/>
            <w:noWrap/>
            <w:vAlign w:val="bottom"/>
            <w:hideMark/>
          </w:tcPr>
          <w:p w14:paraId="382CC657"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28C1BFEA"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2BEC325A"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30D09CDD"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02CC136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Portugal</w:t>
            </w:r>
          </w:p>
        </w:tc>
        <w:tc>
          <w:tcPr>
            <w:tcW w:w="1843" w:type="dxa"/>
            <w:tcBorders>
              <w:top w:val="nil"/>
              <w:left w:val="nil"/>
              <w:bottom w:val="nil"/>
              <w:right w:val="nil"/>
            </w:tcBorders>
            <w:shd w:val="clear" w:color="auto" w:fill="auto"/>
            <w:noWrap/>
            <w:vAlign w:val="bottom"/>
            <w:hideMark/>
          </w:tcPr>
          <w:p w14:paraId="6A104E6C"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Lithuania</w:t>
            </w:r>
          </w:p>
        </w:tc>
        <w:tc>
          <w:tcPr>
            <w:tcW w:w="1843" w:type="dxa"/>
            <w:tcBorders>
              <w:top w:val="nil"/>
              <w:left w:val="nil"/>
              <w:bottom w:val="nil"/>
              <w:right w:val="nil"/>
            </w:tcBorders>
            <w:shd w:val="clear" w:color="auto" w:fill="auto"/>
            <w:noWrap/>
            <w:vAlign w:val="bottom"/>
            <w:hideMark/>
          </w:tcPr>
          <w:p w14:paraId="0E9D6B71"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482F8F3D"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6396F20C"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348C6755" w14:textId="77777777" w:rsidTr="00C60226">
        <w:trPr>
          <w:trHeight w:val="288"/>
        </w:trPr>
        <w:tc>
          <w:tcPr>
            <w:tcW w:w="1843" w:type="dxa"/>
            <w:tcBorders>
              <w:top w:val="nil"/>
              <w:left w:val="single" w:sz="4" w:space="0" w:color="auto"/>
              <w:bottom w:val="nil"/>
              <w:right w:val="nil"/>
            </w:tcBorders>
            <w:shd w:val="clear" w:color="auto" w:fill="auto"/>
            <w:noWrap/>
            <w:vAlign w:val="bottom"/>
            <w:hideMark/>
          </w:tcPr>
          <w:p w14:paraId="4E1E9058"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Sweden</w:t>
            </w:r>
          </w:p>
        </w:tc>
        <w:tc>
          <w:tcPr>
            <w:tcW w:w="1843" w:type="dxa"/>
            <w:tcBorders>
              <w:top w:val="nil"/>
              <w:left w:val="nil"/>
              <w:bottom w:val="nil"/>
              <w:right w:val="nil"/>
            </w:tcBorders>
            <w:shd w:val="clear" w:color="auto" w:fill="auto"/>
            <w:noWrap/>
            <w:vAlign w:val="bottom"/>
            <w:hideMark/>
          </w:tcPr>
          <w:p w14:paraId="05945371"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Croatia</w:t>
            </w:r>
          </w:p>
        </w:tc>
        <w:tc>
          <w:tcPr>
            <w:tcW w:w="1843" w:type="dxa"/>
            <w:tcBorders>
              <w:top w:val="nil"/>
              <w:left w:val="nil"/>
              <w:bottom w:val="nil"/>
              <w:right w:val="nil"/>
            </w:tcBorders>
            <w:shd w:val="clear" w:color="auto" w:fill="auto"/>
            <w:noWrap/>
            <w:vAlign w:val="bottom"/>
            <w:hideMark/>
          </w:tcPr>
          <w:p w14:paraId="2651D6DE" w14:textId="77777777" w:rsidR="007F275E" w:rsidRPr="00C60226" w:rsidRDefault="007F275E" w:rsidP="009D61E3">
            <w:pPr>
              <w:spacing w:line="360" w:lineRule="auto"/>
              <w:rPr>
                <w:rFonts w:eastAsia="Times New Roman"/>
                <w:color w:val="000000"/>
                <w:lang w:val="nl-NL"/>
              </w:rPr>
            </w:pPr>
          </w:p>
        </w:tc>
        <w:tc>
          <w:tcPr>
            <w:tcW w:w="1701" w:type="dxa"/>
            <w:tcBorders>
              <w:top w:val="nil"/>
              <w:left w:val="nil"/>
              <w:bottom w:val="nil"/>
              <w:right w:val="nil"/>
            </w:tcBorders>
            <w:shd w:val="clear" w:color="auto" w:fill="auto"/>
            <w:noWrap/>
            <w:vAlign w:val="bottom"/>
            <w:hideMark/>
          </w:tcPr>
          <w:p w14:paraId="2CACBAB2" w14:textId="77777777" w:rsidR="007F275E" w:rsidRPr="00C60226" w:rsidRDefault="007F275E" w:rsidP="009D61E3">
            <w:pPr>
              <w:spacing w:line="360" w:lineRule="auto"/>
              <w:rPr>
                <w:rFonts w:eastAsia="Times New Roman"/>
                <w:lang w:val="nl-NL"/>
              </w:rPr>
            </w:pPr>
          </w:p>
        </w:tc>
        <w:tc>
          <w:tcPr>
            <w:tcW w:w="2126" w:type="dxa"/>
            <w:tcBorders>
              <w:top w:val="nil"/>
              <w:left w:val="nil"/>
              <w:bottom w:val="nil"/>
              <w:right w:val="single" w:sz="4" w:space="0" w:color="auto"/>
            </w:tcBorders>
            <w:shd w:val="clear" w:color="auto" w:fill="auto"/>
            <w:noWrap/>
            <w:vAlign w:val="bottom"/>
            <w:hideMark/>
          </w:tcPr>
          <w:p w14:paraId="79831368"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r w:rsidR="007F275E" w:rsidRPr="00C60226" w14:paraId="3EA9FFEC" w14:textId="77777777" w:rsidTr="00C60226">
        <w:trPr>
          <w:trHeight w:val="288"/>
        </w:trPr>
        <w:tc>
          <w:tcPr>
            <w:tcW w:w="1843" w:type="dxa"/>
            <w:tcBorders>
              <w:top w:val="nil"/>
              <w:left w:val="single" w:sz="4" w:space="0" w:color="auto"/>
              <w:bottom w:val="single" w:sz="4" w:space="0" w:color="auto"/>
              <w:right w:val="nil"/>
            </w:tcBorders>
            <w:shd w:val="clear" w:color="auto" w:fill="auto"/>
            <w:noWrap/>
            <w:vAlign w:val="bottom"/>
            <w:hideMark/>
          </w:tcPr>
          <w:p w14:paraId="0964E6BF"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Great Britain</w:t>
            </w:r>
          </w:p>
        </w:tc>
        <w:tc>
          <w:tcPr>
            <w:tcW w:w="1843" w:type="dxa"/>
            <w:tcBorders>
              <w:top w:val="nil"/>
              <w:left w:val="nil"/>
              <w:bottom w:val="single" w:sz="4" w:space="0" w:color="auto"/>
              <w:right w:val="nil"/>
            </w:tcBorders>
            <w:shd w:val="clear" w:color="auto" w:fill="auto"/>
            <w:noWrap/>
            <w:vAlign w:val="bottom"/>
            <w:hideMark/>
          </w:tcPr>
          <w:p w14:paraId="7EF4F01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c>
          <w:tcPr>
            <w:tcW w:w="1843" w:type="dxa"/>
            <w:tcBorders>
              <w:top w:val="nil"/>
              <w:left w:val="nil"/>
              <w:bottom w:val="single" w:sz="4" w:space="0" w:color="auto"/>
              <w:right w:val="nil"/>
            </w:tcBorders>
            <w:shd w:val="clear" w:color="auto" w:fill="auto"/>
            <w:noWrap/>
            <w:vAlign w:val="bottom"/>
            <w:hideMark/>
          </w:tcPr>
          <w:p w14:paraId="15AAD5B5"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c>
          <w:tcPr>
            <w:tcW w:w="1701" w:type="dxa"/>
            <w:tcBorders>
              <w:top w:val="nil"/>
              <w:left w:val="nil"/>
              <w:bottom w:val="single" w:sz="4" w:space="0" w:color="auto"/>
              <w:right w:val="nil"/>
            </w:tcBorders>
            <w:shd w:val="clear" w:color="auto" w:fill="auto"/>
            <w:noWrap/>
            <w:vAlign w:val="bottom"/>
            <w:hideMark/>
          </w:tcPr>
          <w:p w14:paraId="55D53B46"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c>
          <w:tcPr>
            <w:tcW w:w="2126" w:type="dxa"/>
            <w:tcBorders>
              <w:top w:val="nil"/>
              <w:left w:val="nil"/>
              <w:bottom w:val="single" w:sz="4" w:space="0" w:color="auto"/>
              <w:right w:val="single" w:sz="4" w:space="0" w:color="auto"/>
            </w:tcBorders>
            <w:shd w:val="clear" w:color="auto" w:fill="auto"/>
            <w:noWrap/>
            <w:vAlign w:val="bottom"/>
            <w:hideMark/>
          </w:tcPr>
          <w:p w14:paraId="704FC0F2" w14:textId="77777777" w:rsidR="007F275E" w:rsidRPr="00C60226" w:rsidRDefault="007F275E" w:rsidP="009D61E3">
            <w:pPr>
              <w:spacing w:line="360" w:lineRule="auto"/>
              <w:rPr>
                <w:rFonts w:eastAsia="Times New Roman"/>
                <w:color w:val="000000"/>
                <w:lang w:val="nl-NL"/>
              </w:rPr>
            </w:pPr>
            <w:r w:rsidRPr="00C60226">
              <w:rPr>
                <w:rFonts w:eastAsia="Times New Roman"/>
                <w:color w:val="000000"/>
                <w:lang w:val="nl-NL"/>
              </w:rPr>
              <w:t> </w:t>
            </w:r>
          </w:p>
        </w:tc>
      </w:tr>
    </w:tbl>
    <w:p w14:paraId="1ACBCBE4" w14:textId="77777777" w:rsidR="007F275E" w:rsidRPr="00C60226" w:rsidRDefault="007F275E" w:rsidP="009D61E3">
      <w:pPr>
        <w:spacing w:line="360" w:lineRule="auto"/>
        <w:rPr>
          <w:color w:val="000000" w:themeColor="text1"/>
        </w:rPr>
      </w:pPr>
    </w:p>
    <w:p w14:paraId="1759A46D" w14:textId="77777777" w:rsidR="00116FA1" w:rsidRPr="00C60226" w:rsidRDefault="00116FA1" w:rsidP="009D61E3">
      <w:pPr>
        <w:spacing w:line="360" w:lineRule="auto"/>
      </w:pPr>
    </w:p>
    <w:p w14:paraId="65059EB8" w14:textId="77777777" w:rsidR="00E24B49" w:rsidRDefault="00E24B49">
      <w:pPr>
        <w:ind w:left="714" w:hanging="357"/>
        <w:rPr>
          <w:rFonts w:eastAsiaTheme="majorEastAsia"/>
          <w:color w:val="365F91" w:themeColor="accent1" w:themeShade="BF"/>
          <w:sz w:val="26"/>
          <w:szCs w:val="26"/>
        </w:rPr>
      </w:pPr>
      <w:r>
        <w:br w:type="page"/>
      </w:r>
    </w:p>
    <w:p w14:paraId="23A6F0BB" w14:textId="77777777" w:rsidR="00EE6CF2" w:rsidRPr="00C60226" w:rsidRDefault="00EE6CF2" w:rsidP="00652F1B">
      <w:pPr>
        <w:pStyle w:val="Heading2"/>
        <w:rPr>
          <w:rFonts w:ascii="Arial" w:hAnsi="Arial" w:cs="Arial"/>
        </w:rPr>
      </w:pPr>
      <w:bookmarkStart w:id="13" w:name="_Toc75432178"/>
      <w:r w:rsidRPr="00C60226">
        <w:rPr>
          <w:rFonts w:ascii="Arial" w:hAnsi="Arial" w:cs="Arial"/>
        </w:rPr>
        <w:lastRenderedPageBreak/>
        <w:t>Authoritarianism</w:t>
      </w:r>
      <w:bookmarkEnd w:id="13"/>
    </w:p>
    <w:p w14:paraId="566E0163" w14:textId="77777777" w:rsidR="00EE6CF2" w:rsidRPr="00C60226" w:rsidRDefault="00EE6CF2" w:rsidP="009D61E3">
      <w:pPr>
        <w:spacing w:line="360" w:lineRule="auto"/>
        <w:rPr>
          <w:szCs w:val="26"/>
        </w:rPr>
      </w:pPr>
    </w:p>
    <w:p w14:paraId="5538096E" w14:textId="77777777" w:rsidR="00EE6CF2" w:rsidRPr="00C60226" w:rsidRDefault="00EE6CF2" w:rsidP="009D61E3">
      <w:pPr>
        <w:spacing w:line="360" w:lineRule="auto"/>
        <w:rPr>
          <w:szCs w:val="26"/>
        </w:rPr>
      </w:pPr>
      <w:r w:rsidRPr="00C60226">
        <w:rPr>
          <w:szCs w:val="26"/>
        </w:rPr>
        <w:t xml:space="preserve">To construct the variable for authoritarianism, it is important to follow the three dimensions of </w:t>
      </w:r>
      <w:r w:rsidR="00A00D05" w:rsidRPr="00C60226">
        <w:rPr>
          <w:szCs w:val="26"/>
        </w:rPr>
        <w:t>right-wing</w:t>
      </w:r>
      <w:r w:rsidRPr="00C60226">
        <w:rPr>
          <w:szCs w:val="26"/>
        </w:rPr>
        <w:t xml:space="preserve"> authoritarianism: submission, aggression and conventionalism. The line of other research on authoritarianism is followed (De Regt et al, 2010; 2011).  </w:t>
      </w:r>
    </w:p>
    <w:p w14:paraId="61CEB253" w14:textId="77777777" w:rsidR="00EE6CF2" w:rsidRPr="00C60226" w:rsidRDefault="00EE6CF2" w:rsidP="009D61E3">
      <w:pPr>
        <w:spacing w:line="360" w:lineRule="auto"/>
        <w:rPr>
          <w:szCs w:val="26"/>
        </w:rPr>
      </w:pPr>
    </w:p>
    <w:p w14:paraId="519C1389" w14:textId="77777777" w:rsidR="00EE6CF2" w:rsidRPr="00C60226" w:rsidRDefault="00EE6CF2" w:rsidP="009D61E3">
      <w:pPr>
        <w:spacing w:line="360" w:lineRule="auto"/>
        <w:rPr>
          <w:szCs w:val="26"/>
        </w:rPr>
      </w:pPr>
      <w:r w:rsidRPr="00C60226">
        <w:rPr>
          <w:szCs w:val="26"/>
        </w:rPr>
        <w:t xml:space="preserve">To measure the dimension of conventionalism, this paper used separate variables that measured how conventional, how “old-fashioned”, people look at some progressive issues. For this part of the constructed variable, it is included how people look at homosexuality, abortion, divorce and euthanasia. I would probably also have been a good measure to look at how people look at casual sex, but that variable was not included in a lot of the WVS waves, so it is not usable for this research. </w:t>
      </w:r>
      <w:r w:rsidR="00212C03" w:rsidRPr="00C60226">
        <w:rPr>
          <w:szCs w:val="26"/>
        </w:rPr>
        <w:t xml:space="preserve">The same holds for the variable that is used </w:t>
      </w:r>
      <w:r w:rsidR="00A00D05" w:rsidRPr="00C60226">
        <w:rPr>
          <w:szCs w:val="26"/>
        </w:rPr>
        <w:t>to</w:t>
      </w:r>
      <w:r w:rsidR="00212C03" w:rsidRPr="00C60226">
        <w:rPr>
          <w:szCs w:val="26"/>
        </w:rPr>
        <w:t xml:space="preserve"> measure how respondents would find it if the army would rule their country. Mounk and Foa used this in their research (2016) to eventually observe a rise in authoritarian values in a lot of democratic countries. Unfortunately, this variable is also not used by a lot of countries in certain waves, so that makes it unusable for this research. </w:t>
      </w:r>
    </w:p>
    <w:p w14:paraId="6BA6527F" w14:textId="77777777" w:rsidR="00EE6CF2" w:rsidRPr="00C60226" w:rsidRDefault="00EE6CF2" w:rsidP="009D61E3">
      <w:pPr>
        <w:spacing w:line="360" w:lineRule="auto"/>
        <w:rPr>
          <w:szCs w:val="26"/>
        </w:rPr>
      </w:pPr>
    </w:p>
    <w:p w14:paraId="66B7C945" w14:textId="77777777" w:rsidR="00EE6CF2" w:rsidRPr="00C60226" w:rsidRDefault="00EE6CF2" w:rsidP="009D61E3">
      <w:pPr>
        <w:spacing w:line="360" w:lineRule="auto"/>
        <w:rPr>
          <w:szCs w:val="26"/>
        </w:rPr>
      </w:pPr>
      <w:r w:rsidRPr="00C60226">
        <w:rPr>
          <w:szCs w:val="26"/>
        </w:rPr>
        <w:t xml:space="preserve">To measure the dimension of submission and aggression, this paper used variables that indicate that people express their support for authoritarian power, and also that this power may be conducted in an “aggressive” way; by getting around democratic institutions. Unfortunately, some values that would fit this conceptualization are excluded from most WVS waves, so they are not usable for this research. The variables that are used to include the submission and aggression dimensions are: having a strong leader who does not have to deal with parliament and elections, I want more respect for authority in the future, and obedience is an important quality for children. </w:t>
      </w:r>
    </w:p>
    <w:p w14:paraId="33B15514" w14:textId="77777777" w:rsidR="00EE6CF2" w:rsidRPr="00C60226" w:rsidRDefault="00EE6CF2" w:rsidP="009D61E3">
      <w:pPr>
        <w:spacing w:line="360" w:lineRule="auto"/>
        <w:rPr>
          <w:szCs w:val="26"/>
        </w:rPr>
      </w:pPr>
    </w:p>
    <w:p w14:paraId="3519A128" w14:textId="77777777" w:rsidR="00EE6CF2" w:rsidRPr="00C60226" w:rsidRDefault="00EE6CF2" w:rsidP="009D61E3">
      <w:pPr>
        <w:spacing w:line="360" w:lineRule="auto"/>
        <w:rPr>
          <w:szCs w:val="26"/>
        </w:rPr>
      </w:pPr>
      <w:r w:rsidRPr="00C60226">
        <w:rPr>
          <w:szCs w:val="26"/>
        </w:rPr>
        <w:t xml:space="preserve">The </w:t>
      </w:r>
      <w:r w:rsidR="00A00D05" w:rsidRPr="00C60226">
        <w:rPr>
          <w:szCs w:val="26"/>
        </w:rPr>
        <w:t>Cronbach’s</w:t>
      </w:r>
      <w:r w:rsidRPr="00C60226">
        <w:rPr>
          <w:szCs w:val="26"/>
        </w:rPr>
        <w:t xml:space="preserve"> alpha for all these variables together is 0.725, so this means it would be a fairly good measure for the three separate dimensions of </w:t>
      </w:r>
      <w:r w:rsidR="00A00D05" w:rsidRPr="00C60226">
        <w:rPr>
          <w:szCs w:val="26"/>
        </w:rPr>
        <w:t>right-wing</w:t>
      </w:r>
      <w:r w:rsidRPr="00C60226">
        <w:rPr>
          <w:szCs w:val="26"/>
        </w:rPr>
        <w:t xml:space="preserve"> authoritarianism. </w:t>
      </w:r>
    </w:p>
    <w:p w14:paraId="33483A8C" w14:textId="77777777" w:rsidR="00EE6CF2" w:rsidRPr="00C60226" w:rsidRDefault="00EE6CF2" w:rsidP="009D61E3">
      <w:pPr>
        <w:spacing w:line="360" w:lineRule="auto"/>
        <w:rPr>
          <w:szCs w:val="26"/>
        </w:rPr>
      </w:pPr>
    </w:p>
    <w:p w14:paraId="74FADD7B" w14:textId="77777777" w:rsidR="00EE6CF2" w:rsidRPr="00C60226" w:rsidRDefault="00EE6CF2" w:rsidP="009D61E3">
      <w:pPr>
        <w:spacing w:line="360" w:lineRule="auto"/>
        <w:rPr>
          <w:szCs w:val="26"/>
        </w:rPr>
      </w:pPr>
    </w:p>
    <w:p w14:paraId="570FA29B" w14:textId="77777777" w:rsidR="00E24B49" w:rsidRDefault="00E24B49">
      <w:pPr>
        <w:ind w:left="714" w:hanging="357"/>
        <w:rPr>
          <w:rFonts w:eastAsiaTheme="majorEastAsia"/>
          <w:color w:val="365F91" w:themeColor="accent1" w:themeShade="BF"/>
          <w:sz w:val="26"/>
          <w:szCs w:val="26"/>
        </w:rPr>
      </w:pPr>
      <w:r>
        <w:br w:type="page"/>
      </w:r>
    </w:p>
    <w:p w14:paraId="0DDDF5F2" w14:textId="77777777" w:rsidR="00EE6CF2" w:rsidRPr="00C60226" w:rsidRDefault="00EE6CF2" w:rsidP="00652F1B">
      <w:pPr>
        <w:pStyle w:val="Heading2"/>
        <w:rPr>
          <w:rFonts w:ascii="Arial" w:hAnsi="Arial" w:cs="Arial"/>
        </w:rPr>
      </w:pPr>
      <w:bookmarkStart w:id="14" w:name="_Toc75432179"/>
      <w:r w:rsidRPr="00C60226">
        <w:rPr>
          <w:rFonts w:ascii="Arial" w:hAnsi="Arial" w:cs="Arial"/>
        </w:rPr>
        <w:lastRenderedPageBreak/>
        <w:t>Post-Materialism</w:t>
      </w:r>
      <w:bookmarkEnd w:id="14"/>
    </w:p>
    <w:p w14:paraId="1730EC08" w14:textId="77777777" w:rsidR="00EE6CF2" w:rsidRPr="00C60226" w:rsidRDefault="00EE6CF2" w:rsidP="009D61E3">
      <w:pPr>
        <w:spacing w:line="360" w:lineRule="auto"/>
        <w:rPr>
          <w:szCs w:val="26"/>
        </w:rPr>
      </w:pPr>
    </w:p>
    <w:p w14:paraId="4ADB9B57" w14:textId="77777777" w:rsidR="009D61E3" w:rsidRPr="00C60226" w:rsidRDefault="009D61E3" w:rsidP="009D61E3">
      <w:pPr>
        <w:spacing w:line="360" w:lineRule="auto"/>
        <w:rPr>
          <w:szCs w:val="26"/>
        </w:rPr>
      </w:pPr>
      <w:r w:rsidRPr="00C60226">
        <w:rPr>
          <w:szCs w:val="26"/>
        </w:rPr>
        <w:t xml:space="preserve">In the second chapter of this thesis was discussed how Inglehart empirically measured the post-material values by some grand surveys wherein people had to choose two of the four sentences they found most applicable to their own values. Respondents then would get one of the three labels: materialist, post-materialist, or mixed. </w:t>
      </w:r>
      <w:r w:rsidR="00066C22" w:rsidRPr="00C60226">
        <w:rPr>
          <w:szCs w:val="26"/>
        </w:rPr>
        <w:t xml:space="preserve">This measurement was added in the WVS and EVS for almost all waves and countries, so it is usable for this research. </w:t>
      </w:r>
    </w:p>
    <w:p w14:paraId="65E3276E" w14:textId="77777777" w:rsidR="009D61E3" w:rsidRPr="00C60226" w:rsidRDefault="009D61E3" w:rsidP="009D61E3">
      <w:pPr>
        <w:spacing w:line="360" w:lineRule="auto"/>
        <w:rPr>
          <w:szCs w:val="26"/>
        </w:rPr>
      </w:pPr>
    </w:p>
    <w:p w14:paraId="566C8419" w14:textId="77777777" w:rsidR="009D61E3" w:rsidRPr="00C60226" w:rsidRDefault="009D61E3" w:rsidP="009D61E3">
      <w:pPr>
        <w:spacing w:line="360" w:lineRule="auto"/>
        <w:rPr>
          <w:szCs w:val="26"/>
        </w:rPr>
      </w:pPr>
      <w:r w:rsidRPr="00C60226">
        <w:rPr>
          <w:szCs w:val="26"/>
        </w:rPr>
        <w:t xml:space="preserve">Inglehart also created a ‘Post-Materialist index 12-item’ which consists of twelve sentences instead of four. This would </w:t>
      </w:r>
      <w:r w:rsidR="000776BE" w:rsidRPr="00C60226">
        <w:rPr>
          <w:szCs w:val="26"/>
        </w:rPr>
        <w:t xml:space="preserve">be a more interesting variable for this research, since it gives a more extensive and nuance view on the degree of respondents’ material or post-material values. Unfortunately, this variable is missing for most of the countries in certain waves. That makes this variable not usable. </w:t>
      </w:r>
    </w:p>
    <w:p w14:paraId="1C148475" w14:textId="77777777" w:rsidR="007331DE" w:rsidRPr="00C60226" w:rsidRDefault="007331DE" w:rsidP="009D61E3">
      <w:pPr>
        <w:spacing w:line="360" w:lineRule="auto"/>
        <w:rPr>
          <w:b/>
          <w:sz w:val="24"/>
          <w:szCs w:val="26"/>
        </w:rPr>
      </w:pPr>
    </w:p>
    <w:p w14:paraId="5A2A3A05" w14:textId="77777777" w:rsidR="007F275E" w:rsidRPr="00C60226" w:rsidRDefault="007F275E" w:rsidP="00652F1B">
      <w:pPr>
        <w:pStyle w:val="Heading2"/>
        <w:rPr>
          <w:rFonts w:ascii="Arial" w:hAnsi="Arial" w:cs="Arial"/>
        </w:rPr>
      </w:pPr>
      <w:bookmarkStart w:id="15" w:name="_Toc75432180"/>
      <w:r w:rsidRPr="00C60226">
        <w:rPr>
          <w:rFonts w:ascii="Arial" w:hAnsi="Arial" w:cs="Arial"/>
        </w:rPr>
        <w:t>Types of Democracy</w:t>
      </w:r>
      <w:bookmarkEnd w:id="15"/>
    </w:p>
    <w:p w14:paraId="2100B087" w14:textId="77777777" w:rsidR="007F275E" w:rsidRPr="00C60226" w:rsidRDefault="007F275E" w:rsidP="009D61E3">
      <w:pPr>
        <w:spacing w:line="360" w:lineRule="auto"/>
        <w:rPr>
          <w:szCs w:val="26"/>
        </w:rPr>
      </w:pPr>
    </w:p>
    <w:p w14:paraId="3280F54C" w14:textId="77777777" w:rsidR="0088132D" w:rsidRPr="00C60226" w:rsidRDefault="00066C22" w:rsidP="009D61E3">
      <w:pPr>
        <w:spacing w:line="360" w:lineRule="auto"/>
        <w:rPr>
          <w:szCs w:val="26"/>
        </w:rPr>
      </w:pPr>
      <w:r w:rsidRPr="00C60226">
        <w:rPr>
          <w:szCs w:val="26"/>
        </w:rPr>
        <w:t xml:space="preserve">Because of the </w:t>
      </w:r>
      <w:r w:rsidR="00CA3D33" w:rsidRPr="00C60226">
        <w:rPr>
          <w:szCs w:val="26"/>
        </w:rPr>
        <w:t xml:space="preserve">theoretical findings in chapter two, it also seems interesting to look at the type of democracy as an explaining variable for people’s value orientation. </w:t>
      </w:r>
      <w:r w:rsidR="00AA452C" w:rsidRPr="00C60226">
        <w:rPr>
          <w:szCs w:val="26"/>
        </w:rPr>
        <w:t xml:space="preserve">The theoretical part of this paper has shown us that the relationship between post-materialist and democratic values is somewhat ambiguous. Therefore, it is interesting to see if there is a significant difference in value orientation between people who live in a democracy, and people who do not live in a democracy. However, because we also investigate different time points, it is particularly interesting to look at if it makes a difference in a country that became a democracy during certain people’s lifetime. If the country you live in decides to switch to a democracy, that could have a huge impact on your authoritarian and post-material values. </w:t>
      </w:r>
      <w:r w:rsidR="00725B8B" w:rsidRPr="00C60226">
        <w:rPr>
          <w:szCs w:val="26"/>
        </w:rPr>
        <w:t xml:space="preserve">Because you all of a sudden can </w:t>
      </w:r>
      <w:r w:rsidR="00A00D05" w:rsidRPr="00C60226">
        <w:rPr>
          <w:szCs w:val="26"/>
        </w:rPr>
        <w:t>experience</w:t>
      </w:r>
      <w:r w:rsidR="00725B8B" w:rsidRPr="00C60226">
        <w:rPr>
          <w:szCs w:val="26"/>
        </w:rPr>
        <w:t xml:space="preserve"> a democracy, including </w:t>
      </w:r>
      <w:r w:rsidR="00A00D05" w:rsidRPr="00C60226">
        <w:rPr>
          <w:szCs w:val="26"/>
        </w:rPr>
        <w:t>choosing</w:t>
      </w:r>
      <w:r w:rsidR="00725B8B" w:rsidRPr="00C60226">
        <w:rPr>
          <w:szCs w:val="26"/>
        </w:rPr>
        <w:t xml:space="preserve"> your own government, more extensive human rights, more freedoms etcetera., your democratic and post-material values could rise, possibly even higher than values of people who are used to their democratic lifestyle for a long time. On the other hand, it is also possible that you have to get used to this new democratic form of government, making your post-material values still somewhat less than those of people who lived in a democracy for many years.  </w:t>
      </w:r>
    </w:p>
    <w:p w14:paraId="184F3EAD" w14:textId="77777777" w:rsidR="00725B8B" w:rsidRPr="00C60226" w:rsidRDefault="00725B8B" w:rsidP="009D61E3">
      <w:pPr>
        <w:spacing w:line="360" w:lineRule="auto"/>
        <w:rPr>
          <w:szCs w:val="26"/>
        </w:rPr>
      </w:pPr>
    </w:p>
    <w:p w14:paraId="33243310" w14:textId="77777777" w:rsidR="00755B87" w:rsidRPr="00C60226" w:rsidRDefault="00725B8B" w:rsidP="00E24B49">
      <w:pPr>
        <w:spacing w:line="360" w:lineRule="auto"/>
        <w:rPr>
          <w:szCs w:val="26"/>
        </w:rPr>
      </w:pPr>
      <w:r w:rsidRPr="00C60226">
        <w:rPr>
          <w:szCs w:val="26"/>
        </w:rPr>
        <w:t>Therefor</w:t>
      </w:r>
      <w:r w:rsidR="008D456B" w:rsidRPr="00C60226">
        <w:rPr>
          <w:szCs w:val="26"/>
        </w:rPr>
        <w:t>e</w:t>
      </w:r>
      <w:r w:rsidRPr="00C60226">
        <w:rPr>
          <w:szCs w:val="26"/>
        </w:rPr>
        <w:t xml:space="preserve">, in this paper, the countries are divided in three categories on the basis of their democratic condition: stable democracy, no democracy, and switched to democracy. ‘Stable democracies’ have been democracies at least since 1945. ‘No democracies’ are not and have not been </w:t>
      </w:r>
      <w:r w:rsidR="00A00D05" w:rsidRPr="00C60226">
        <w:rPr>
          <w:szCs w:val="26"/>
        </w:rPr>
        <w:t>democracies</w:t>
      </w:r>
      <w:r w:rsidRPr="00C60226">
        <w:rPr>
          <w:szCs w:val="26"/>
        </w:rPr>
        <w:t xml:space="preserve"> ever at all. ‘</w:t>
      </w:r>
      <w:r w:rsidR="00A00D05" w:rsidRPr="00C60226">
        <w:rPr>
          <w:szCs w:val="26"/>
        </w:rPr>
        <w:t>Switched</w:t>
      </w:r>
      <w:r w:rsidRPr="00C60226">
        <w:rPr>
          <w:szCs w:val="26"/>
        </w:rPr>
        <w:t xml:space="preserve"> to democracies’ have switched to a democratic form of government roughly around Huntington’s third wave of democratization. </w:t>
      </w:r>
      <w:r w:rsidR="00FA2DF1" w:rsidRPr="00C60226">
        <w:rPr>
          <w:szCs w:val="26"/>
        </w:rPr>
        <w:lastRenderedPageBreak/>
        <w:t>To determine the democratic condition of all countries, Vanhanen’s Index of Democracy is used</w:t>
      </w:r>
      <w:r w:rsidR="00A25EC8">
        <w:rPr>
          <w:szCs w:val="26"/>
        </w:rPr>
        <w:t>, with data of an OECD report on global well-being (van Zanden et al, 2014)</w:t>
      </w:r>
      <w:r w:rsidR="00FA2DF1" w:rsidRPr="00C60226">
        <w:rPr>
          <w:szCs w:val="26"/>
        </w:rPr>
        <w:t>.</w:t>
      </w:r>
      <w:r w:rsidR="003F0EEB" w:rsidRPr="00C60226">
        <w:rPr>
          <w:szCs w:val="26"/>
        </w:rPr>
        <w:t xml:space="preserve"> Tabl</w:t>
      </w:r>
      <w:r w:rsidR="00627D63" w:rsidRPr="00C60226">
        <w:rPr>
          <w:szCs w:val="26"/>
        </w:rPr>
        <w:t>e 2</w:t>
      </w:r>
      <w:r w:rsidR="003F0EEB" w:rsidRPr="00C60226">
        <w:rPr>
          <w:szCs w:val="26"/>
        </w:rPr>
        <w:t xml:space="preserve"> shows the complete division of all the countries. </w:t>
      </w:r>
      <w:r w:rsidR="00FA2DF1" w:rsidRPr="00C60226">
        <w:rPr>
          <w:szCs w:val="26"/>
        </w:rPr>
        <w:t xml:space="preserve"> </w:t>
      </w:r>
    </w:p>
    <w:p w14:paraId="0EC7B9D8" w14:textId="77777777" w:rsidR="0088132D" w:rsidRPr="00C60226" w:rsidRDefault="0088132D" w:rsidP="009D61E3">
      <w:pPr>
        <w:spacing w:line="360" w:lineRule="auto"/>
        <w:rPr>
          <w:szCs w:val="26"/>
        </w:rPr>
      </w:pPr>
    </w:p>
    <w:p w14:paraId="1F313C75" w14:textId="77777777" w:rsidR="00FD5B3B" w:rsidRPr="00C60226" w:rsidRDefault="00FD5B3B" w:rsidP="009D61E3">
      <w:pPr>
        <w:spacing w:line="360" w:lineRule="auto"/>
        <w:rPr>
          <w:b/>
        </w:rPr>
      </w:pPr>
      <w:r w:rsidRPr="00C60226">
        <w:rPr>
          <w:b/>
        </w:rPr>
        <w:t>Table 2</w:t>
      </w:r>
      <w:r w:rsidR="0005638B" w:rsidRPr="00C60226">
        <w:rPr>
          <w:b/>
        </w:rPr>
        <w:t>: Countries divided into their democracy type</w:t>
      </w:r>
    </w:p>
    <w:tbl>
      <w:tblPr>
        <w:tblW w:w="8660" w:type="dxa"/>
        <w:tblInd w:w="-5" w:type="dxa"/>
        <w:tblCellMar>
          <w:left w:w="70" w:type="dxa"/>
          <w:right w:w="70" w:type="dxa"/>
        </w:tblCellMar>
        <w:tblLook w:val="04A0" w:firstRow="1" w:lastRow="0" w:firstColumn="1" w:lastColumn="0" w:noHBand="0" w:noVBand="1"/>
      </w:tblPr>
      <w:tblGrid>
        <w:gridCol w:w="2480"/>
        <w:gridCol w:w="2060"/>
        <w:gridCol w:w="2690"/>
        <w:gridCol w:w="1430"/>
      </w:tblGrid>
      <w:tr w:rsidR="004E65E3" w:rsidRPr="00C60226" w14:paraId="00A3C439" w14:textId="77777777" w:rsidTr="00C60226">
        <w:trPr>
          <w:trHeight w:val="288"/>
        </w:trPr>
        <w:tc>
          <w:tcPr>
            <w:tcW w:w="2480" w:type="dxa"/>
            <w:tcBorders>
              <w:top w:val="single" w:sz="4" w:space="0" w:color="auto"/>
              <w:left w:val="single" w:sz="4" w:space="0" w:color="auto"/>
              <w:bottom w:val="single" w:sz="4" w:space="0" w:color="auto"/>
              <w:right w:val="nil"/>
            </w:tcBorders>
            <w:shd w:val="clear" w:color="auto" w:fill="auto"/>
            <w:noWrap/>
            <w:vAlign w:val="bottom"/>
            <w:hideMark/>
          </w:tcPr>
          <w:p w14:paraId="3EE915B1" w14:textId="77777777" w:rsidR="004E65E3" w:rsidRPr="00C60226" w:rsidRDefault="004E65E3" w:rsidP="00880881">
            <w:pPr>
              <w:spacing w:line="360" w:lineRule="auto"/>
              <w:rPr>
                <w:rFonts w:eastAsia="Times New Roman"/>
                <w:b/>
                <w:color w:val="000000" w:themeColor="text1"/>
                <w:lang w:val="nl-NL"/>
              </w:rPr>
            </w:pPr>
            <w:r w:rsidRPr="00C60226">
              <w:rPr>
                <w:rFonts w:eastAsia="Times New Roman"/>
                <w:b/>
                <w:color w:val="000000" w:themeColor="text1"/>
                <w:lang w:val="nl-NL"/>
              </w:rPr>
              <w:t>Stable Democracy</w:t>
            </w:r>
          </w:p>
        </w:tc>
        <w:tc>
          <w:tcPr>
            <w:tcW w:w="2060" w:type="dxa"/>
            <w:tcBorders>
              <w:top w:val="single" w:sz="4" w:space="0" w:color="auto"/>
              <w:left w:val="nil"/>
              <w:bottom w:val="nil"/>
              <w:right w:val="single" w:sz="4" w:space="0" w:color="auto"/>
            </w:tcBorders>
            <w:shd w:val="clear" w:color="auto" w:fill="auto"/>
            <w:noWrap/>
            <w:vAlign w:val="bottom"/>
            <w:hideMark/>
          </w:tcPr>
          <w:p w14:paraId="0EF20231"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Austria</w:t>
            </w:r>
          </w:p>
        </w:tc>
        <w:tc>
          <w:tcPr>
            <w:tcW w:w="2690" w:type="dxa"/>
            <w:tcBorders>
              <w:top w:val="single" w:sz="4" w:space="0" w:color="auto"/>
              <w:left w:val="single" w:sz="4" w:space="0" w:color="auto"/>
              <w:bottom w:val="single" w:sz="4" w:space="0" w:color="auto"/>
            </w:tcBorders>
          </w:tcPr>
          <w:p w14:paraId="754AD1F0" w14:textId="77777777" w:rsidR="004E65E3" w:rsidRPr="00C60226" w:rsidRDefault="004E65E3" w:rsidP="00880881">
            <w:pPr>
              <w:spacing w:line="360" w:lineRule="auto"/>
              <w:rPr>
                <w:rFonts w:eastAsia="Times New Roman"/>
                <w:b/>
                <w:color w:val="000000" w:themeColor="text1"/>
                <w:lang w:val="nl-NL"/>
              </w:rPr>
            </w:pPr>
            <w:r w:rsidRPr="00C60226">
              <w:rPr>
                <w:rFonts w:eastAsia="Times New Roman"/>
                <w:b/>
                <w:color w:val="000000" w:themeColor="text1"/>
                <w:lang w:val="nl-NL"/>
              </w:rPr>
              <w:t>Switched to Democracy</w:t>
            </w:r>
          </w:p>
        </w:tc>
        <w:tc>
          <w:tcPr>
            <w:tcW w:w="1430" w:type="dxa"/>
            <w:tcBorders>
              <w:top w:val="single" w:sz="4" w:space="0" w:color="auto"/>
              <w:left w:val="nil"/>
              <w:bottom w:val="nil"/>
              <w:right w:val="single" w:sz="4" w:space="0" w:color="auto"/>
            </w:tcBorders>
            <w:vAlign w:val="bottom"/>
          </w:tcPr>
          <w:p w14:paraId="5264D09C"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Argentina</w:t>
            </w:r>
          </w:p>
        </w:tc>
      </w:tr>
      <w:tr w:rsidR="004E65E3" w:rsidRPr="00C60226" w14:paraId="0369BE6D"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25AB6021"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3A9385EA"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Denmark</w:t>
            </w:r>
          </w:p>
        </w:tc>
        <w:tc>
          <w:tcPr>
            <w:tcW w:w="2690" w:type="dxa"/>
            <w:tcBorders>
              <w:top w:val="single" w:sz="4" w:space="0" w:color="auto"/>
              <w:left w:val="single" w:sz="4" w:space="0" w:color="auto"/>
              <w:bottom w:val="nil"/>
              <w:right w:val="single" w:sz="4" w:space="0" w:color="auto"/>
            </w:tcBorders>
          </w:tcPr>
          <w:p w14:paraId="488542A1"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3B59E9C3"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xml:space="preserve">Brazil </w:t>
            </w:r>
          </w:p>
        </w:tc>
      </w:tr>
      <w:tr w:rsidR="004E65E3" w:rsidRPr="00C60226" w14:paraId="23564EAC"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0ABB143F"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460474A7"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Finland</w:t>
            </w:r>
          </w:p>
        </w:tc>
        <w:tc>
          <w:tcPr>
            <w:tcW w:w="2690" w:type="dxa"/>
            <w:tcBorders>
              <w:top w:val="nil"/>
              <w:left w:val="single" w:sz="4" w:space="0" w:color="auto"/>
              <w:bottom w:val="nil"/>
              <w:right w:val="single" w:sz="4" w:space="0" w:color="auto"/>
            </w:tcBorders>
          </w:tcPr>
          <w:p w14:paraId="33FBF440"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63D5FCF6"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Bulgaria</w:t>
            </w:r>
          </w:p>
        </w:tc>
      </w:tr>
      <w:tr w:rsidR="004E65E3" w:rsidRPr="00C60226" w14:paraId="55B715C1"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4114E624"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59CDBBC2"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France</w:t>
            </w:r>
          </w:p>
        </w:tc>
        <w:tc>
          <w:tcPr>
            <w:tcW w:w="2690" w:type="dxa"/>
            <w:tcBorders>
              <w:top w:val="nil"/>
              <w:left w:val="single" w:sz="4" w:space="0" w:color="auto"/>
              <w:bottom w:val="nil"/>
              <w:right w:val="single" w:sz="4" w:space="0" w:color="auto"/>
            </w:tcBorders>
          </w:tcPr>
          <w:p w14:paraId="44A8E2A9"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1E0C376D"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Croatia</w:t>
            </w:r>
          </w:p>
        </w:tc>
      </w:tr>
      <w:tr w:rsidR="004E65E3" w:rsidRPr="00C60226" w14:paraId="633EC667"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6BCA800D"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529F64FD"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Great Britain</w:t>
            </w:r>
          </w:p>
        </w:tc>
        <w:tc>
          <w:tcPr>
            <w:tcW w:w="2690" w:type="dxa"/>
            <w:tcBorders>
              <w:top w:val="nil"/>
              <w:left w:val="single" w:sz="4" w:space="0" w:color="auto"/>
              <w:bottom w:val="nil"/>
              <w:right w:val="single" w:sz="4" w:space="0" w:color="auto"/>
            </w:tcBorders>
          </w:tcPr>
          <w:p w14:paraId="47F217E6"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2D8BB22A"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Germany</w:t>
            </w:r>
          </w:p>
        </w:tc>
      </w:tr>
      <w:tr w:rsidR="004E65E3" w:rsidRPr="00C60226" w14:paraId="1A8623E5"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7A4E52C1"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29C9A130"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Iceland</w:t>
            </w:r>
          </w:p>
        </w:tc>
        <w:tc>
          <w:tcPr>
            <w:tcW w:w="2690" w:type="dxa"/>
            <w:tcBorders>
              <w:top w:val="nil"/>
              <w:left w:val="single" w:sz="4" w:space="0" w:color="auto"/>
              <w:bottom w:val="nil"/>
              <w:right w:val="single" w:sz="4" w:space="0" w:color="auto"/>
            </w:tcBorders>
          </w:tcPr>
          <w:p w14:paraId="373977A5"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32AFBA2D"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Hungary</w:t>
            </w:r>
          </w:p>
        </w:tc>
      </w:tr>
      <w:tr w:rsidR="004E65E3" w:rsidRPr="00C60226" w14:paraId="0D9E4F4E"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271BCFF9"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71065DBE"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Italy</w:t>
            </w:r>
          </w:p>
        </w:tc>
        <w:tc>
          <w:tcPr>
            <w:tcW w:w="2690" w:type="dxa"/>
            <w:tcBorders>
              <w:top w:val="nil"/>
              <w:left w:val="single" w:sz="4" w:space="0" w:color="auto"/>
              <w:bottom w:val="nil"/>
              <w:right w:val="single" w:sz="4" w:space="0" w:color="auto"/>
            </w:tcBorders>
          </w:tcPr>
          <w:p w14:paraId="1C473D82"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740F64E3"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Lithuania</w:t>
            </w:r>
          </w:p>
        </w:tc>
      </w:tr>
      <w:tr w:rsidR="004E65E3" w:rsidRPr="00C60226" w14:paraId="249EA2C0"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0D551A1D"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nil"/>
              <w:right w:val="single" w:sz="4" w:space="0" w:color="auto"/>
            </w:tcBorders>
            <w:shd w:val="clear" w:color="auto" w:fill="auto"/>
            <w:noWrap/>
            <w:vAlign w:val="bottom"/>
            <w:hideMark/>
          </w:tcPr>
          <w:p w14:paraId="14D7758C"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Netherlands</w:t>
            </w:r>
          </w:p>
        </w:tc>
        <w:tc>
          <w:tcPr>
            <w:tcW w:w="2690" w:type="dxa"/>
            <w:tcBorders>
              <w:top w:val="nil"/>
              <w:left w:val="single" w:sz="4" w:space="0" w:color="auto"/>
              <w:bottom w:val="nil"/>
              <w:right w:val="single" w:sz="4" w:space="0" w:color="auto"/>
            </w:tcBorders>
          </w:tcPr>
          <w:p w14:paraId="28C53961"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3136F696"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Mexico</w:t>
            </w:r>
          </w:p>
        </w:tc>
      </w:tr>
      <w:tr w:rsidR="004E65E3" w:rsidRPr="00C60226" w14:paraId="3533870C" w14:textId="77777777" w:rsidTr="00C60226">
        <w:trPr>
          <w:trHeight w:val="288"/>
        </w:trPr>
        <w:tc>
          <w:tcPr>
            <w:tcW w:w="2480" w:type="dxa"/>
            <w:tcBorders>
              <w:top w:val="nil"/>
              <w:left w:val="single" w:sz="4" w:space="0" w:color="auto"/>
              <w:bottom w:val="nil"/>
              <w:right w:val="nil"/>
            </w:tcBorders>
            <w:shd w:val="clear" w:color="auto" w:fill="auto"/>
            <w:noWrap/>
            <w:vAlign w:val="bottom"/>
            <w:hideMark/>
          </w:tcPr>
          <w:p w14:paraId="74D65373"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right w:val="single" w:sz="4" w:space="0" w:color="auto"/>
            </w:tcBorders>
            <w:shd w:val="clear" w:color="auto" w:fill="auto"/>
            <w:noWrap/>
            <w:vAlign w:val="bottom"/>
            <w:hideMark/>
          </w:tcPr>
          <w:p w14:paraId="5D4C495A"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Sweden</w:t>
            </w:r>
          </w:p>
        </w:tc>
        <w:tc>
          <w:tcPr>
            <w:tcW w:w="2690" w:type="dxa"/>
            <w:tcBorders>
              <w:top w:val="nil"/>
              <w:left w:val="single" w:sz="4" w:space="0" w:color="auto"/>
              <w:bottom w:val="nil"/>
              <w:right w:val="single" w:sz="4" w:space="0" w:color="auto"/>
            </w:tcBorders>
          </w:tcPr>
          <w:p w14:paraId="52A6F529"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6A17FC36"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Peru</w:t>
            </w:r>
          </w:p>
        </w:tc>
      </w:tr>
      <w:tr w:rsidR="004E65E3" w:rsidRPr="00C60226" w14:paraId="1BD07A59" w14:textId="77777777" w:rsidTr="00C60226">
        <w:trPr>
          <w:trHeight w:val="288"/>
        </w:trPr>
        <w:tc>
          <w:tcPr>
            <w:tcW w:w="2480" w:type="dxa"/>
            <w:tcBorders>
              <w:top w:val="nil"/>
              <w:left w:val="single" w:sz="4" w:space="0" w:color="auto"/>
              <w:right w:val="nil"/>
            </w:tcBorders>
            <w:shd w:val="clear" w:color="auto" w:fill="auto"/>
            <w:noWrap/>
            <w:vAlign w:val="bottom"/>
            <w:hideMark/>
          </w:tcPr>
          <w:p w14:paraId="14D0B2A0"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bottom w:val="single" w:sz="4" w:space="0" w:color="auto"/>
              <w:right w:val="single" w:sz="4" w:space="0" w:color="auto"/>
            </w:tcBorders>
            <w:shd w:val="clear" w:color="auto" w:fill="auto"/>
            <w:noWrap/>
            <w:vAlign w:val="bottom"/>
            <w:hideMark/>
          </w:tcPr>
          <w:p w14:paraId="256160BE"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United States</w:t>
            </w:r>
          </w:p>
        </w:tc>
        <w:tc>
          <w:tcPr>
            <w:tcW w:w="2690" w:type="dxa"/>
            <w:tcBorders>
              <w:top w:val="nil"/>
              <w:left w:val="single" w:sz="4" w:space="0" w:color="auto"/>
              <w:right w:val="single" w:sz="4" w:space="0" w:color="auto"/>
            </w:tcBorders>
          </w:tcPr>
          <w:p w14:paraId="23C930D7"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right w:val="single" w:sz="4" w:space="0" w:color="auto"/>
            </w:tcBorders>
            <w:vAlign w:val="bottom"/>
          </w:tcPr>
          <w:p w14:paraId="78637D72"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Poland</w:t>
            </w:r>
          </w:p>
        </w:tc>
      </w:tr>
      <w:tr w:rsidR="004E65E3" w:rsidRPr="00C60226" w14:paraId="563DFE59" w14:textId="77777777" w:rsidTr="00C60226">
        <w:trPr>
          <w:trHeight w:val="288"/>
        </w:trPr>
        <w:tc>
          <w:tcPr>
            <w:tcW w:w="2480" w:type="dxa"/>
            <w:tcBorders>
              <w:left w:val="single" w:sz="4" w:space="0" w:color="auto"/>
              <w:bottom w:val="single" w:sz="4" w:space="0" w:color="auto"/>
            </w:tcBorders>
            <w:shd w:val="clear" w:color="auto" w:fill="auto"/>
            <w:noWrap/>
            <w:vAlign w:val="bottom"/>
          </w:tcPr>
          <w:p w14:paraId="27F26C98" w14:textId="77777777" w:rsidR="004E65E3" w:rsidRPr="00C60226" w:rsidRDefault="004E65E3" w:rsidP="00880881">
            <w:pPr>
              <w:spacing w:line="360" w:lineRule="auto"/>
              <w:rPr>
                <w:rFonts w:eastAsia="Times New Roman"/>
                <w:b/>
                <w:color w:val="000000" w:themeColor="text1"/>
                <w:lang w:val="nl-NL"/>
              </w:rPr>
            </w:pPr>
          </w:p>
        </w:tc>
        <w:tc>
          <w:tcPr>
            <w:tcW w:w="2060" w:type="dxa"/>
            <w:tcBorders>
              <w:top w:val="single" w:sz="4" w:space="0" w:color="auto"/>
              <w:bottom w:val="single" w:sz="4" w:space="0" w:color="auto"/>
            </w:tcBorders>
            <w:shd w:val="clear" w:color="auto" w:fill="auto"/>
            <w:noWrap/>
            <w:vAlign w:val="bottom"/>
          </w:tcPr>
          <w:p w14:paraId="1A3CC8E8" w14:textId="77777777" w:rsidR="004E65E3" w:rsidRPr="00C60226" w:rsidRDefault="004E65E3" w:rsidP="00880881">
            <w:pPr>
              <w:spacing w:line="360" w:lineRule="auto"/>
              <w:rPr>
                <w:rFonts w:eastAsia="Times New Roman"/>
                <w:color w:val="000000" w:themeColor="text1"/>
                <w:lang w:val="nl-NL"/>
              </w:rPr>
            </w:pPr>
          </w:p>
        </w:tc>
        <w:tc>
          <w:tcPr>
            <w:tcW w:w="2690" w:type="dxa"/>
            <w:tcBorders>
              <w:top w:val="nil"/>
              <w:left w:val="nil"/>
              <w:bottom w:val="nil"/>
              <w:right w:val="single" w:sz="4" w:space="0" w:color="auto"/>
            </w:tcBorders>
          </w:tcPr>
          <w:p w14:paraId="28F41CE9"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3805EC10"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Portugal</w:t>
            </w:r>
          </w:p>
        </w:tc>
      </w:tr>
      <w:tr w:rsidR="004E65E3" w:rsidRPr="00C60226" w14:paraId="5A6FFB3E" w14:textId="77777777" w:rsidTr="00C60226">
        <w:trPr>
          <w:trHeight w:val="288"/>
        </w:trPr>
        <w:tc>
          <w:tcPr>
            <w:tcW w:w="2480" w:type="dxa"/>
            <w:tcBorders>
              <w:top w:val="single" w:sz="4" w:space="0" w:color="auto"/>
              <w:left w:val="single" w:sz="4" w:space="0" w:color="auto"/>
              <w:bottom w:val="single" w:sz="4" w:space="0" w:color="auto"/>
            </w:tcBorders>
            <w:shd w:val="clear" w:color="auto" w:fill="auto"/>
            <w:noWrap/>
            <w:vAlign w:val="bottom"/>
            <w:hideMark/>
          </w:tcPr>
          <w:p w14:paraId="235382B0" w14:textId="77777777" w:rsidR="004E65E3" w:rsidRPr="00C60226" w:rsidRDefault="004E65E3" w:rsidP="00880881">
            <w:pPr>
              <w:spacing w:line="360" w:lineRule="auto"/>
              <w:rPr>
                <w:rFonts w:eastAsia="Times New Roman"/>
                <w:b/>
                <w:color w:val="000000" w:themeColor="text1"/>
                <w:lang w:val="nl-NL"/>
              </w:rPr>
            </w:pPr>
            <w:r w:rsidRPr="00C60226">
              <w:rPr>
                <w:rFonts w:eastAsia="Times New Roman"/>
                <w:b/>
                <w:color w:val="000000" w:themeColor="text1"/>
                <w:lang w:val="nl-NL"/>
              </w:rPr>
              <w:t>No Democracy</w:t>
            </w:r>
          </w:p>
        </w:tc>
        <w:tc>
          <w:tcPr>
            <w:tcW w:w="2060" w:type="dxa"/>
            <w:tcBorders>
              <w:top w:val="single" w:sz="4" w:space="0" w:color="auto"/>
              <w:right w:val="single" w:sz="4" w:space="0" w:color="auto"/>
            </w:tcBorders>
            <w:shd w:val="clear" w:color="auto" w:fill="auto"/>
            <w:noWrap/>
            <w:vAlign w:val="bottom"/>
            <w:hideMark/>
          </w:tcPr>
          <w:p w14:paraId="55C9520F"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Belarus</w:t>
            </w:r>
          </w:p>
        </w:tc>
        <w:tc>
          <w:tcPr>
            <w:tcW w:w="2690" w:type="dxa"/>
            <w:tcBorders>
              <w:top w:val="nil"/>
              <w:left w:val="single" w:sz="4" w:space="0" w:color="auto"/>
              <w:bottom w:val="nil"/>
              <w:right w:val="single" w:sz="4" w:space="0" w:color="auto"/>
            </w:tcBorders>
          </w:tcPr>
          <w:p w14:paraId="275DE52A"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582D3C52"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Romania</w:t>
            </w:r>
          </w:p>
        </w:tc>
      </w:tr>
      <w:tr w:rsidR="004E65E3" w:rsidRPr="00C60226" w14:paraId="614F8B8D" w14:textId="77777777" w:rsidTr="00C60226">
        <w:trPr>
          <w:trHeight w:val="288"/>
        </w:trPr>
        <w:tc>
          <w:tcPr>
            <w:tcW w:w="2480" w:type="dxa"/>
            <w:tcBorders>
              <w:top w:val="single" w:sz="4" w:space="0" w:color="auto"/>
              <w:left w:val="single" w:sz="4" w:space="0" w:color="auto"/>
              <w:right w:val="single" w:sz="4" w:space="0" w:color="auto"/>
            </w:tcBorders>
            <w:shd w:val="clear" w:color="auto" w:fill="auto"/>
            <w:noWrap/>
            <w:vAlign w:val="bottom"/>
            <w:hideMark/>
          </w:tcPr>
          <w:p w14:paraId="1506511E"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top w:val="nil"/>
              <w:left w:val="single" w:sz="4" w:space="0" w:color="auto"/>
              <w:right w:val="single" w:sz="4" w:space="0" w:color="auto"/>
            </w:tcBorders>
            <w:shd w:val="clear" w:color="auto" w:fill="auto"/>
            <w:noWrap/>
            <w:vAlign w:val="bottom"/>
            <w:hideMark/>
          </w:tcPr>
          <w:p w14:paraId="2E62AC57"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China</w:t>
            </w:r>
          </w:p>
        </w:tc>
        <w:tc>
          <w:tcPr>
            <w:tcW w:w="2690" w:type="dxa"/>
            <w:tcBorders>
              <w:top w:val="nil"/>
              <w:left w:val="single" w:sz="4" w:space="0" w:color="auto"/>
              <w:right w:val="single" w:sz="4" w:space="0" w:color="auto"/>
            </w:tcBorders>
          </w:tcPr>
          <w:p w14:paraId="1A7A412D"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right w:val="single" w:sz="4" w:space="0" w:color="auto"/>
            </w:tcBorders>
            <w:vAlign w:val="bottom"/>
          </w:tcPr>
          <w:p w14:paraId="5F231E55"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Slovakia</w:t>
            </w:r>
          </w:p>
        </w:tc>
      </w:tr>
      <w:tr w:rsidR="004E65E3" w:rsidRPr="00C60226" w14:paraId="4FB14AD3" w14:textId="77777777" w:rsidTr="00C60226">
        <w:trPr>
          <w:trHeight w:val="288"/>
        </w:trPr>
        <w:tc>
          <w:tcPr>
            <w:tcW w:w="2480" w:type="dxa"/>
            <w:tcBorders>
              <w:left w:val="single" w:sz="4" w:space="0" w:color="auto"/>
              <w:right w:val="single" w:sz="4" w:space="0" w:color="auto"/>
            </w:tcBorders>
            <w:shd w:val="clear" w:color="auto" w:fill="auto"/>
            <w:noWrap/>
            <w:vAlign w:val="bottom"/>
          </w:tcPr>
          <w:p w14:paraId="43A996E9"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 </w:t>
            </w:r>
          </w:p>
        </w:tc>
        <w:tc>
          <w:tcPr>
            <w:tcW w:w="2060" w:type="dxa"/>
            <w:tcBorders>
              <w:left w:val="single" w:sz="4" w:space="0" w:color="auto"/>
              <w:bottom w:val="single" w:sz="4" w:space="0" w:color="auto"/>
              <w:right w:val="single" w:sz="4" w:space="0" w:color="auto"/>
            </w:tcBorders>
            <w:shd w:val="clear" w:color="auto" w:fill="auto"/>
            <w:noWrap/>
            <w:vAlign w:val="bottom"/>
          </w:tcPr>
          <w:p w14:paraId="5C0F37B1"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Russian Federation</w:t>
            </w:r>
          </w:p>
        </w:tc>
        <w:tc>
          <w:tcPr>
            <w:tcW w:w="2690" w:type="dxa"/>
            <w:tcBorders>
              <w:top w:val="nil"/>
              <w:left w:val="single" w:sz="4" w:space="0" w:color="auto"/>
              <w:bottom w:val="nil"/>
              <w:right w:val="single" w:sz="4" w:space="0" w:color="auto"/>
            </w:tcBorders>
          </w:tcPr>
          <w:p w14:paraId="4ED87357"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60CDBBFA"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South-Korea</w:t>
            </w:r>
          </w:p>
        </w:tc>
      </w:tr>
      <w:tr w:rsidR="004E65E3" w:rsidRPr="00C60226" w14:paraId="2096F186" w14:textId="77777777" w:rsidTr="00C60226">
        <w:trPr>
          <w:trHeight w:val="288"/>
        </w:trPr>
        <w:tc>
          <w:tcPr>
            <w:tcW w:w="2480" w:type="dxa"/>
            <w:tcBorders>
              <w:top w:val="nil"/>
              <w:left w:val="single" w:sz="4" w:space="0" w:color="auto"/>
              <w:bottom w:val="nil"/>
            </w:tcBorders>
            <w:shd w:val="clear" w:color="auto" w:fill="auto"/>
            <w:noWrap/>
            <w:vAlign w:val="bottom"/>
          </w:tcPr>
          <w:p w14:paraId="5F9054CC" w14:textId="77777777" w:rsidR="004E65E3" w:rsidRPr="00C60226" w:rsidRDefault="004E65E3" w:rsidP="00880881">
            <w:pPr>
              <w:spacing w:line="360" w:lineRule="auto"/>
              <w:rPr>
                <w:rFonts w:eastAsia="Times New Roman"/>
                <w:color w:val="000000" w:themeColor="text1"/>
                <w:lang w:val="nl-NL"/>
              </w:rPr>
            </w:pPr>
          </w:p>
        </w:tc>
        <w:tc>
          <w:tcPr>
            <w:tcW w:w="2060" w:type="dxa"/>
            <w:tcBorders>
              <w:top w:val="single" w:sz="4" w:space="0" w:color="auto"/>
              <w:bottom w:val="nil"/>
            </w:tcBorders>
            <w:shd w:val="clear" w:color="auto" w:fill="auto"/>
            <w:noWrap/>
            <w:vAlign w:val="bottom"/>
          </w:tcPr>
          <w:p w14:paraId="3F11EF46" w14:textId="77777777" w:rsidR="004E65E3" w:rsidRPr="00C60226" w:rsidRDefault="004E65E3" w:rsidP="00880881">
            <w:pPr>
              <w:spacing w:line="360" w:lineRule="auto"/>
              <w:rPr>
                <w:rFonts w:eastAsia="Times New Roman"/>
                <w:color w:val="000000" w:themeColor="text1"/>
                <w:lang w:val="nl-NL"/>
              </w:rPr>
            </w:pPr>
          </w:p>
        </w:tc>
        <w:tc>
          <w:tcPr>
            <w:tcW w:w="2690" w:type="dxa"/>
            <w:tcBorders>
              <w:top w:val="nil"/>
              <w:left w:val="nil"/>
              <w:bottom w:val="nil"/>
              <w:right w:val="single" w:sz="4" w:space="0" w:color="auto"/>
            </w:tcBorders>
          </w:tcPr>
          <w:p w14:paraId="2E15301D"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7DE3A0A6" w14:textId="77777777" w:rsidR="004E65E3" w:rsidRPr="00C60226" w:rsidRDefault="00A00D05" w:rsidP="00880881">
            <w:pPr>
              <w:spacing w:line="360" w:lineRule="auto"/>
              <w:rPr>
                <w:rFonts w:eastAsia="Times New Roman"/>
                <w:color w:val="000000" w:themeColor="text1"/>
                <w:lang w:val="nl-NL"/>
              </w:rPr>
            </w:pPr>
            <w:r w:rsidRPr="00C60226">
              <w:rPr>
                <w:rFonts w:eastAsia="Times New Roman"/>
                <w:color w:val="000000" w:themeColor="text1"/>
                <w:lang w:val="nl-NL"/>
              </w:rPr>
              <w:t>Slovenia</w:t>
            </w:r>
          </w:p>
        </w:tc>
      </w:tr>
      <w:tr w:rsidR="004E65E3" w:rsidRPr="00C60226" w14:paraId="3E9F7770" w14:textId="77777777" w:rsidTr="00C60226">
        <w:trPr>
          <w:trHeight w:val="288"/>
        </w:trPr>
        <w:tc>
          <w:tcPr>
            <w:tcW w:w="2480" w:type="dxa"/>
            <w:tcBorders>
              <w:top w:val="nil"/>
              <w:left w:val="single" w:sz="4" w:space="0" w:color="auto"/>
              <w:bottom w:val="nil"/>
            </w:tcBorders>
            <w:shd w:val="clear" w:color="auto" w:fill="auto"/>
            <w:noWrap/>
            <w:vAlign w:val="bottom"/>
          </w:tcPr>
          <w:p w14:paraId="59BC66D6" w14:textId="77777777" w:rsidR="004E65E3" w:rsidRPr="00C60226" w:rsidRDefault="004E65E3" w:rsidP="00880881">
            <w:pPr>
              <w:spacing w:line="360" w:lineRule="auto"/>
              <w:rPr>
                <w:rFonts w:eastAsia="Times New Roman"/>
                <w:color w:val="000000" w:themeColor="text1"/>
                <w:lang w:val="nl-NL"/>
              </w:rPr>
            </w:pPr>
          </w:p>
        </w:tc>
        <w:tc>
          <w:tcPr>
            <w:tcW w:w="2060" w:type="dxa"/>
            <w:tcBorders>
              <w:top w:val="nil"/>
              <w:bottom w:val="nil"/>
            </w:tcBorders>
            <w:shd w:val="clear" w:color="auto" w:fill="auto"/>
            <w:noWrap/>
            <w:vAlign w:val="bottom"/>
          </w:tcPr>
          <w:p w14:paraId="2BC212AF" w14:textId="77777777" w:rsidR="004E65E3" w:rsidRPr="00C60226" w:rsidRDefault="004E65E3" w:rsidP="00880881">
            <w:pPr>
              <w:spacing w:line="360" w:lineRule="auto"/>
              <w:rPr>
                <w:rFonts w:eastAsia="Times New Roman"/>
                <w:color w:val="000000" w:themeColor="text1"/>
                <w:lang w:val="nl-NL"/>
              </w:rPr>
            </w:pPr>
          </w:p>
        </w:tc>
        <w:tc>
          <w:tcPr>
            <w:tcW w:w="2690" w:type="dxa"/>
            <w:tcBorders>
              <w:top w:val="nil"/>
              <w:left w:val="nil"/>
              <w:bottom w:val="nil"/>
              <w:right w:val="single" w:sz="4" w:space="0" w:color="auto"/>
            </w:tcBorders>
          </w:tcPr>
          <w:p w14:paraId="4F538F7A"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nil"/>
              <w:right w:val="single" w:sz="4" w:space="0" w:color="auto"/>
            </w:tcBorders>
            <w:vAlign w:val="bottom"/>
          </w:tcPr>
          <w:p w14:paraId="53B4153C"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Turkey</w:t>
            </w:r>
          </w:p>
        </w:tc>
      </w:tr>
      <w:tr w:rsidR="004E65E3" w:rsidRPr="00C60226" w14:paraId="4EFC2968" w14:textId="77777777" w:rsidTr="00C60226">
        <w:trPr>
          <w:trHeight w:val="288"/>
        </w:trPr>
        <w:tc>
          <w:tcPr>
            <w:tcW w:w="2480" w:type="dxa"/>
            <w:tcBorders>
              <w:top w:val="nil"/>
              <w:left w:val="single" w:sz="4" w:space="0" w:color="auto"/>
              <w:bottom w:val="single" w:sz="4" w:space="0" w:color="auto"/>
            </w:tcBorders>
            <w:shd w:val="clear" w:color="auto" w:fill="auto"/>
            <w:noWrap/>
            <w:vAlign w:val="bottom"/>
          </w:tcPr>
          <w:p w14:paraId="06B5D8F6" w14:textId="77777777" w:rsidR="004E65E3" w:rsidRPr="00C60226" w:rsidRDefault="004E65E3" w:rsidP="00880881">
            <w:pPr>
              <w:spacing w:line="360" w:lineRule="auto"/>
              <w:rPr>
                <w:rFonts w:eastAsia="Times New Roman"/>
                <w:color w:val="000000" w:themeColor="text1"/>
                <w:lang w:val="nl-NL"/>
              </w:rPr>
            </w:pPr>
          </w:p>
        </w:tc>
        <w:tc>
          <w:tcPr>
            <w:tcW w:w="2060" w:type="dxa"/>
            <w:tcBorders>
              <w:top w:val="nil"/>
              <w:bottom w:val="single" w:sz="4" w:space="0" w:color="auto"/>
            </w:tcBorders>
            <w:shd w:val="clear" w:color="auto" w:fill="auto"/>
            <w:noWrap/>
            <w:vAlign w:val="bottom"/>
          </w:tcPr>
          <w:p w14:paraId="0950FD9B" w14:textId="77777777" w:rsidR="004E65E3" w:rsidRPr="00C60226" w:rsidRDefault="004E65E3" w:rsidP="00880881">
            <w:pPr>
              <w:spacing w:line="360" w:lineRule="auto"/>
              <w:rPr>
                <w:rFonts w:eastAsia="Times New Roman"/>
                <w:color w:val="000000" w:themeColor="text1"/>
                <w:lang w:val="nl-NL"/>
              </w:rPr>
            </w:pPr>
          </w:p>
        </w:tc>
        <w:tc>
          <w:tcPr>
            <w:tcW w:w="2690" w:type="dxa"/>
            <w:tcBorders>
              <w:top w:val="nil"/>
              <w:left w:val="nil"/>
              <w:bottom w:val="single" w:sz="4" w:space="0" w:color="auto"/>
              <w:right w:val="single" w:sz="4" w:space="0" w:color="auto"/>
            </w:tcBorders>
          </w:tcPr>
          <w:p w14:paraId="031DEB8B" w14:textId="77777777" w:rsidR="004E65E3" w:rsidRPr="00C60226" w:rsidRDefault="004E65E3" w:rsidP="00880881">
            <w:pPr>
              <w:spacing w:line="360" w:lineRule="auto"/>
              <w:rPr>
                <w:rFonts w:eastAsia="Times New Roman"/>
                <w:color w:val="000000" w:themeColor="text1"/>
                <w:lang w:val="nl-NL"/>
              </w:rPr>
            </w:pPr>
          </w:p>
        </w:tc>
        <w:tc>
          <w:tcPr>
            <w:tcW w:w="1430" w:type="dxa"/>
            <w:tcBorders>
              <w:top w:val="nil"/>
              <w:left w:val="single" w:sz="4" w:space="0" w:color="auto"/>
              <w:bottom w:val="single" w:sz="4" w:space="0" w:color="auto"/>
              <w:right w:val="single" w:sz="4" w:space="0" w:color="auto"/>
            </w:tcBorders>
            <w:vAlign w:val="bottom"/>
          </w:tcPr>
          <w:p w14:paraId="2DE1EADF" w14:textId="77777777" w:rsidR="004E65E3" w:rsidRPr="00C60226" w:rsidRDefault="004E65E3" w:rsidP="00880881">
            <w:pPr>
              <w:spacing w:line="360" w:lineRule="auto"/>
              <w:rPr>
                <w:rFonts w:eastAsia="Times New Roman"/>
                <w:color w:val="000000" w:themeColor="text1"/>
                <w:lang w:val="nl-NL"/>
              </w:rPr>
            </w:pPr>
            <w:r w:rsidRPr="00C60226">
              <w:rPr>
                <w:rFonts w:eastAsia="Times New Roman"/>
                <w:color w:val="000000" w:themeColor="text1"/>
                <w:lang w:val="nl-NL"/>
              </w:rPr>
              <w:t>Ukraine</w:t>
            </w:r>
          </w:p>
        </w:tc>
      </w:tr>
    </w:tbl>
    <w:p w14:paraId="3ACD54B2" w14:textId="77777777" w:rsidR="00AA452C" w:rsidRPr="00C60226" w:rsidRDefault="00AA452C" w:rsidP="009D61E3">
      <w:pPr>
        <w:spacing w:line="360" w:lineRule="auto"/>
      </w:pPr>
    </w:p>
    <w:p w14:paraId="7237094D" w14:textId="77777777" w:rsidR="00313781" w:rsidRPr="00C60226" w:rsidRDefault="00313781" w:rsidP="00313781">
      <w:pPr>
        <w:spacing w:line="360" w:lineRule="auto"/>
      </w:pPr>
    </w:p>
    <w:p w14:paraId="446CCA9B" w14:textId="77777777" w:rsidR="00313781" w:rsidRPr="00C60226" w:rsidRDefault="00313781" w:rsidP="00313781">
      <w:pPr>
        <w:spacing w:line="360" w:lineRule="auto"/>
        <w:rPr>
          <w:szCs w:val="26"/>
        </w:rPr>
      </w:pPr>
      <w:r w:rsidRPr="00C60226">
        <w:rPr>
          <w:szCs w:val="26"/>
        </w:rPr>
        <w:t xml:space="preserve">Furthermore, it is also interesting to look at the interaction terms of the different types of democracy and the different cohorts. Because they both are dummy variables an interaction term between the two would represent a certain part of the respondents. For example, an interaction between ‘switched to democracy’ and ‘cohort 1996+’ would in practice be a dummy variable for people who live in a ‘switched to democracy’ type and simultaneously are born in cohort 1996+. Its coefficient would then give information about this specific group and therefore tell us or being born in a certain cohort and living in a certain type of democracy have any effect on each other. </w:t>
      </w:r>
    </w:p>
    <w:p w14:paraId="1CA56B10" w14:textId="77777777" w:rsidR="00313781" w:rsidRPr="00C60226" w:rsidRDefault="00313781" w:rsidP="009D61E3">
      <w:pPr>
        <w:spacing w:line="360" w:lineRule="auto"/>
        <w:rPr>
          <w:szCs w:val="26"/>
        </w:rPr>
      </w:pPr>
    </w:p>
    <w:p w14:paraId="1108F49F" w14:textId="77777777" w:rsidR="00865831" w:rsidRPr="00C60226" w:rsidRDefault="00865831" w:rsidP="009D61E3">
      <w:pPr>
        <w:spacing w:line="360" w:lineRule="auto"/>
        <w:rPr>
          <w:color w:val="0070C0"/>
          <w:szCs w:val="26"/>
        </w:rPr>
      </w:pPr>
      <w:r w:rsidRPr="00C60226">
        <w:rPr>
          <w:color w:val="0070C0"/>
          <w:szCs w:val="26"/>
        </w:rPr>
        <w:br w:type="page"/>
      </w:r>
    </w:p>
    <w:p w14:paraId="1F9D26E5" w14:textId="77777777" w:rsidR="00EE6CF2" w:rsidRPr="00C60226" w:rsidRDefault="00EE6CF2" w:rsidP="00534742">
      <w:pPr>
        <w:pStyle w:val="Heading1"/>
        <w:numPr>
          <w:ilvl w:val="0"/>
          <w:numId w:val="16"/>
        </w:numPr>
        <w:rPr>
          <w:rFonts w:ascii="Arial" w:hAnsi="Arial" w:cs="Arial"/>
        </w:rPr>
      </w:pPr>
      <w:bookmarkStart w:id="16" w:name="_Toc75432181"/>
      <w:r w:rsidRPr="00C60226">
        <w:rPr>
          <w:rFonts w:ascii="Arial" w:hAnsi="Arial" w:cs="Arial"/>
        </w:rPr>
        <w:lastRenderedPageBreak/>
        <w:t>Analysis</w:t>
      </w:r>
      <w:bookmarkEnd w:id="16"/>
    </w:p>
    <w:p w14:paraId="6AE9DC55" w14:textId="77777777" w:rsidR="00EE6CF2" w:rsidRPr="00C60226" w:rsidRDefault="00EE6CF2" w:rsidP="009D61E3">
      <w:pPr>
        <w:spacing w:line="360" w:lineRule="auto"/>
        <w:rPr>
          <w:sz w:val="24"/>
          <w:szCs w:val="26"/>
        </w:rPr>
      </w:pPr>
    </w:p>
    <w:p w14:paraId="28B68B1D" w14:textId="77777777" w:rsidR="00EE6CF2" w:rsidRPr="00C60226" w:rsidRDefault="00EE6CF2" w:rsidP="009D61E3">
      <w:pPr>
        <w:spacing w:line="360" w:lineRule="auto"/>
        <w:rPr>
          <w:szCs w:val="26"/>
        </w:rPr>
      </w:pPr>
      <w:r w:rsidRPr="00C60226">
        <w:rPr>
          <w:szCs w:val="26"/>
        </w:rPr>
        <w:t>Th</w:t>
      </w:r>
      <w:r w:rsidR="00AD168E" w:rsidRPr="00C60226">
        <w:rPr>
          <w:szCs w:val="26"/>
        </w:rPr>
        <w:t>e analysis will consist of two</w:t>
      </w:r>
      <w:r w:rsidRPr="00C60226">
        <w:rPr>
          <w:szCs w:val="26"/>
        </w:rPr>
        <w:t xml:space="preserve"> separate parts. In the first part, we will try to establish whether generational differences in levels of authoritarian and post-material values can be observed. In the second part, the comprehensive </w:t>
      </w:r>
      <w:r w:rsidR="00AD168E" w:rsidRPr="00C60226">
        <w:rPr>
          <w:szCs w:val="26"/>
        </w:rPr>
        <w:t>age-period-cohort (APC) analysis</w:t>
      </w:r>
      <w:r w:rsidRPr="00C60226">
        <w:rPr>
          <w:szCs w:val="26"/>
        </w:rPr>
        <w:t xml:space="preserve"> will be executed, wherein we try to distinguish the different effects from each other. </w:t>
      </w:r>
    </w:p>
    <w:p w14:paraId="7E03901A" w14:textId="77777777" w:rsidR="00EE6CF2" w:rsidRPr="00C60226" w:rsidRDefault="00EE6CF2" w:rsidP="00E041D9">
      <w:pPr>
        <w:spacing w:line="360" w:lineRule="auto"/>
        <w:rPr>
          <w:szCs w:val="26"/>
        </w:rPr>
      </w:pPr>
      <w:r w:rsidRPr="00C60226">
        <w:rPr>
          <w:szCs w:val="26"/>
        </w:rPr>
        <w:t xml:space="preserve"> </w:t>
      </w:r>
    </w:p>
    <w:p w14:paraId="69BC3AF7" w14:textId="77777777" w:rsidR="00EE6CF2" w:rsidRPr="00C60226" w:rsidRDefault="00EE6CF2" w:rsidP="00652F1B">
      <w:pPr>
        <w:pStyle w:val="Heading2"/>
        <w:rPr>
          <w:rFonts w:ascii="Arial" w:hAnsi="Arial" w:cs="Arial"/>
        </w:rPr>
      </w:pPr>
      <w:bookmarkStart w:id="17" w:name="_Toc75432182"/>
      <w:r w:rsidRPr="00C60226">
        <w:rPr>
          <w:rFonts w:ascii="Arial" w:hAnsi="Arial" w:cs="Arial"/>
        </w:rPr>
        <w:t>Part I - Descriptives</w:t>
      </w:r>
      <w:bookmarkEnd w:id="17"/>
    </w:p>
    <w:p w14:paraId="752F09F1" w14:textId="77777777" w:rsidR="00EE6CF2" w:rsidRPr="00C60226" w:rsidRDefault="00EE6CF2" w:rsidP="009D61E3">
      <w:pPr>
        <w:spacing w:line="360" w:lineRule="auto"/>
        <w:rPr>
          <w:szCs w:val="26"/>
        </w:rPr>
      </w:pPr>
    </w:p>
    <w:p w14:paraId="289D5831" w14:textId="77777777" w:rsidR="00EE6CF2" w:rsidRPr="00C60226" w:rsidRDefault="00EE6CF2" w:rsidP="009D61E3">
      <w:pPr>
        <w:spacing w:line="360" w:lineRule="auto"/>
        <w:rPr>
          <w:szCs w:val="26"/>
        </w:rPr>
      </w:pPr>
      <w:r w:rsidRPr="00C60226">
        <w:rPr>
          <w:szCs w:val="26"/>
        </w:rPr>
        <w:t xml:space="preserve">To start off the analysis, </w:t>
      </w:r>
      <w:r w:rsidR="001B4ECD">
        <w:rPr>
          <w:szCs w:val="26"/>
        </w:rPr>
        <w:t>several</w:t>
      </w:r>
      <w:r w:rsidRPr="00C60226">
        <w:rPr>
          <w:szCs w:val="26"/>
        </w:rPr>
        <w:t xml:space="preserve"> graphs are presented that show the authoritarian and post-materialist attitudes of different </w:t>
      </w:r>
      <w:r w:rsidR="001B4ECD">
        <w:rPr>
          <w:szCs w:val="26"/>
        </w:rPr>
        <w:t>groups</w:t>
      </w:r>
      <w:r w:rsidRPr="00C60226">
        <w:rPr>
          <w:szCs w:val="26"/>
        </w:rPr>
        <w:t xml:space="preserve"> over time. The vertical axis shows the </w:t>
      </w:r>
      <w:r w:rsidR="001B4ECD">
        <w:rPr>
          <w:szCs w:val="26"/>
        </w:rPr>
        <w:t xml:space="preserve">mean </w:t>
      </w:r>
      <w:r w:rsidRPr="00C60226">
        <w:rPr>
          <w:szCs w:val="26"/>
        </w:rPr>
        <w:t>score</w:t>
      </w:r>
      <w:r w:rsidR="001B4ECD">
        <w:rPr>
          <w:szCs w:val="26"/>
        </w:rPr>
        <w:t>s</w:t>
      </w:r>
      <w:r w:rsidRPr="00C60226">
        <w:rPr>
          <w:szCs w:val="26"/>
        </w:rPr>
        <w:t xml:space="preserve"> on the different values, and the horizontal axis </w:t>
      </w:r>
      <w:r w:rsidR="00EE5279" w:rsidRPr="00C60226">
        <w:rPr>
          <w:szCs w:val="26"/>
        </w:rPr>
        <w:t>shows the WVS/EVS wave</w:t>
      </w:r>
      <w:r w:rsidRPr="00C60226">
        <w:rPr>
          <w:szCs w:val="26"/>
        </w:rPr>
        <w:t xml:space="preserve"> in which the survey took place. The lines rep</w:t>
      </w:r>
      <w:r w:rsidR="00633282" w:rsidRPr="00C60226">
        <w:rPr>
          <w:szCs w:val="26"/>
        </w:rPr>
        <w:t>resent the different generational cohorts</w:t>
      </w:r>
      <w:r w:rsidR="00EE5279" w:rsidRPr="00C60226">
        <w:rPr>
          <w:szCs w:val="26"/>
        </w:rPr>
        <w:t>. In this</w:t>
      </w:r>
      <w:r w:rsidRPr="00C60226">
        <w:rPr>
          <w:szCs w:val="26"/>
        </w:rPr>
        <w:t xml:space="preserve"> way you can see how different generation stand towards these authoritarian and post-materialist values over time, </w:t>
      </w:r>
      <w:r w:rsidR="00A00D05" w:rsidRPr="00C60226">
        <w:rPr>
          <w:szCs w:val="26"/>
        </w:rPr>
        <w:t>separated</w:t>
      </w:r>
      <w:r w:rsidRPr="00C60226">
        <w:rPr>
          <w:szCs w:val="26"/>
        </w:rPr>
        <w:t xml:space="preserve"> from other generations. </w:t>
      </w:r>
      <w:r w:rsidR="006B2F4F" w:rsidRPr="00C60226">
        <w:rPr>
          <w:szCs w:val="26"/>
        </w:rPr>
        <w:t>Notice that the Y-axes of each graph do not start at 0, but at a number that makes them easier to read. This may result in some effects and trends that seem bigger than they really are, but it makes it more clear.</w:t>
      </w:r>
      <w:r w:rsidR="001B4ECD">
        <w:rPr>
          <w:szCs w:val="26"/>
        </w:rPr>
        <w:t xml:space="preserve"> All the exact mean scores can be found in the appendices. </w:t>
      </w:r>
    </w:p>
    <w:p w14:paraId="374D0A2C" w14:textId="77777777" w:rsidR="006B2F4F" w:rsidRPr="00C60226" w:rsidRDefault="006B2F4F" w:rsidP="009D61E3">
      <w:pPr>
        <w:spacing w:line="360" w:lineRule="auto"/>
        <w:rPr>
          <w:szCs w:val="26"/>
        </w:rPr>
      </w:pPr>
    </w:p>
    <w:p w14:paraId="218C0092" w14:textId="77777777" w:rsidR="007F0F27" w:rsidRPr="00C60226" w:rsidRDefault="006B2F4F" w:rsidP="009D61E3">
      <w:pPr>
        <w:spacing w:line="360" w:lineRule="auto"/>
        <w:rPr>
          <w:szCs w:val="26"/>
        </w:rPr>
      </w:pPr>
      <w:r w:rsidRPr="00C60226">
        <w:rPr>
          <w:szCs w:val="26"/>
        </w:rPr>
        <w:t>Looking at aut</w:t>
      </w:r>
      <w:r w:rsidR="00FD5B3B" w:rsidRPr="00C60226">
        <w:rPr>
          <w:szCs w:val="26"/>
        </w:rPr>
        <w:t>horitarianism</w:t>
      </w:r>
      <w:r w:rsidR="001B4ECD">
        <w:rPr>
          <w:szCs w:val="26"/>
        </w:rPr>
        <w:t xml:space="preserve"> in figure 1</w:t>
      </w:r>
      <w:r w:rsidR="00FD5B3B" w:rsidRPr="00C60226">
        <w:rPr>
          <w:szCs w:val="26"/>
        </w:rPr>
        <w:t>, it is</w:t>
      </w:r>
      <w:r w:rsidRPr="00C60226">
        <w:rPr>
          <w:szCs w:val="26"/>
        </w:rPr>
        <w:t xml:space="preserve"> visible that there are some differences between </w:t>
      </w:r>
      <w:r w:rsidR="00FD5B3B" w:rsidRPr="00C60226">
        <w:rPr>
          <w:szCs w:val="26"/>
        </w:rPr>
        <w:t xml:space="preserve">the </w:t>
      </w:r>
      <w:r w:rsidRPr="00C60226">
        <w:rPr>
          <w:szCs w:val="26"/>
        </w:rPr>
        <w:t>generations</w:t>
      </w:r>
      <w:r w:rsidR="00FD5B3B" w:rsidRPr="00C60226">
        <w:rPr>
          <w:szCs w:val="26"/>
        </w:rPr>
        <w:t xml:space="preserve">, but the general trend over time is downwards: all the cohorts move towards less authoritarianism over time. This is remarkable, because Mounk and Foa (2016) argue that that younger generations are currently more authoritarian than the older generations. </w:t>
      </w:r>
      <w:r w:rsidR="00723B54" w:rsidRPr="00C60226">
        <w:rPr>
          <w:szCs w:val="26"/>
        </w:rPr>
        <w:t xml:space="preserve">However, their conclusions about this were drawn mostly from the 2010-2014 wave of the World Values Survey. </w:t>
      </w:r>
      <w:r w:rsidR="00B22759" w:rsidRPr="00C60226">
        <w:rPr>
          <w:szCs w:val="26"/>
        </w:rPr>
        <w:t xml:space="preserve">In the WVS/EVS combined 2008-2010 wave, it is indeed visible that the youngest cohort, 1986-1995, scores higher on authoritarianism than the other, older cohorts. In </w:t>
      </w:r>
      <w:r w:rsidR="00B22759" w:rsidRPr="004D1304">
        <w:rPr>
          <w:szCs w:val="26"/>
        </w:rPr>
        <w:t xml:space="preserve">the 2017-2020 wave, the authoritarianism scores of all the cohorts have dropped. The score for the 1996+ cohort is not visible in the figure, because </w:t>
      </w:r>
      <w:r w:rsidR="00922128" w:rsidRPr="004D1304">
        <w:rPr>
          <w:szCs w:val="26"/>
        </w:rPr>
        <w:t>it is only pr</w:t>
      </w:r>
      <w:r w:rsidR="004D1304" w:rsidRPr="004D1304">
        <w:rPr>
          <w:szCs w:val="26"/>
        </w:rPr>
        <w:t>esent in the last wave, but in T</w:t>
      </w:r>
      <w:r w:rsidR="00922128" w:rsidRPr="004D1304">
        <w:rPr>
          <w:szCs w:val="26"/>
        </w:rPr>
        <w:t xml:space="preserve">able </w:t>
      </w:r>
      <w:r w:rsidR="004D1304" w:rsidRPr="004D1304">
        <w:rPr>
          <w:szCs w:val="26"/>
        </w:rPr>
        <w:t>6 (a</w:t>
      </w:r>
      <w:r w:rsidR="001B4ECD">
        <w:rPr>
          <w:szCs w:val="26"/>
        </w:rPr>
        <w:t>ppendices</w:t>
      </w:r>
      <w:r w:rsidR="004D1304" w:rsidRPr="004D1304">
        <w:rPr>
          <w:szCs w:val="26"/>
        </w:rPr>
        <w:t>)</w:t>
      </w:r>
      <w:r w:rsidR="00922128" w:rsidRPr="004D1304">
        <w:rPr>
          <w:szCs w:val="26"/>
        </w:rPr>
        <w:t xml:space="preserve"> we can see that its mean value is 5.14. This is still higher than the scores from all the other cohorts, confirming Mounk and Foa’s claim. On the other hand, all the respondents from all the WVS</w:t>
      </w:r>
      <w:r w:rsidR="00922128" w:rsidRPr="00C60226">
        <w:rPr>
          <w:szCs w:val="26"/>
        </w:rPr>
        <w:t xml:space="preserve">/EVS waves are present in these graphs and means. This means that the variance between different countries is not taken in account. In the actual APC-analysis this variance has been taken into account, so we have to check out these outcomes before we can make inferences on this trend. Another remarkable trend is </w:t>
      </w:r>
      <w:r w:rsidR="001D6ADB" w:rsidRPr="00C60226">
        <w:rPr>
          <w:szCs w:val="26"/>
        </w:rPr>
        <w:t>the seemingly stagnation of the authori</w:t>
      </w:r>
      <w:r w:rsidR="00A00D05" w:rsidRPr="00C60226">
        <w:rPr>
          <w:szCs w:val="26"/>
        </w:rPr>
        <w:t>tarianism</w:t>
      </w:r>
      <w:r w:rsidR="0073759A" w:rsidRPr="00C60226">
        <w:rPr>
          <w:szCs w:val="26"/>
        </w:rPr>
        <w:t xml:space="preserve"> scores in wave 2008-2014 for almost all cohorts. For cohort 1946-1955 and 1966-1975 the trend is still downward, but both lines are clearly less steep than between wave 1989-1998 and 1999-2007. For cohorts 1966-1975 </w:t>
      </w:r>
      <w:r w:rsidR="0073759A" w:rsidRPr="00C60226">
        <w:rPr>
          <w:szCs w:val="26"/>
        </w:rPr>
        <w:lastRenderedPageBreak/>
        <w:t xml:space="preserve">and 1976-1985 the means for wave 2008-2014 are actually higher than they were in 1999-2007, after which they descend vigorously in wave 2017-2020. The scores for wave 1986-1995 are remarkably high in 2008-2014, but then remarkably low in 2017-2020. </w:t>
      </w:r>
      <w:r w:rsidR="00CB1EE2" w:rsidRPr="00C60226">
        <w:rPr>
          <w:szCs w:val="26"/>
        </w:rPr>
        <w:t>This could indicate a strong period effect going on in 2008-2014 towards mo</w:t>
      </w:r>
      <w:r w:rsidR="005B0EC8" w:rsidRPr="00C60226">
        <w:rPr>
          <w:szCs w:val="26"/>
        </w:rPr>
        <w:t>re authoritarianism, which</w:t>
      </w:r>
      <w:r w:rsidR="00CB1EE2" w:rsidRPr="00C60226">
        <w:rPr>
          <w:szCs w:val="26"/>
        </w:rPr>
        <w:t xml:space="preserve"> then fades away in 2017-2020. </w:t>
      </w:r>
      <w:r w:rsidR="005B0EC8" w:rsidRPr="00C60226">
        <w:rPr>
          <w:szCs w:val="26"/>
        </w:rPr>
        <w:t xml:space="preserve">This would then somewhat resemble the period effect found by Inglehart and Norris between 1970 and 1980, where materialism grew due to an economic recession, but eventually this faded away due to economic progress. It is certainly possible that this is the case for what we can see in figure 1. In 2007/2008, the world was shocked by the economic banking crisis, which ended around 2011. </w:t>
      </w:r>
      <w:r w:rsidR="007F0F27" w:rsidRPr="00C60226">
        <w:rPr>
          <w:szCs w:val="26"/>
        </w:rPr>
        <w:t xml:space="preserve">It is certainly possible that this has led to a period effect between 2008 and somewhere around 2017. But if there really was a period effect, then it should be observed in the actual APC-analysis. </w:t>
      </w:r>
    </w:p>
    <w:p w14:paraId="12FE9890" w14:textId="77777777" w:rsidR="007F0F27" w:rsidRPr="00C60226" w:rsidRDefault="007F0F27" w:rsidP="009D61E3">
      <w:pPr>
        <w:spacing w:line="360" w:lineRule="auto"/>
        <w:rPr>
          <w:szCs w:val="26"/>
        </w:rPr>
      </w:pPr>
    </w:p>
    <w:p w14:paraId="4C2F96A4" w14:textId="77777777" w:rsidR="006B2F4F" w:rsidRPr="00C60226" w:rsidRDefault="00D67748" w:rsidP="001B4ECD">
      <w:pPr>
        <w:spacing w:line="360" w:lineRule="auto"/>
        <w:rPr>
          <w:szCs w:val="26"/>
        </w:rPr>
      </w:pPr>
      <w:r w:rsidRPr="00C60226">
        <w:rPr>
          <w:szCs w:val="26"/>
        </w:rPr>
        <w:t>Looking at post-materialism</w:t>
      </w:r>
      <w:r w:rsidR="001B4ECD">
        <w:rPr>
          <w:szCs w:val="26"/>
        </w:rPr>
        <w:t xml:space="preserve"> in figure 2</w:t>
      </w:r>
      <w:r w:rsidRPr="00C60226">
        <w:rPr>
          <w:szCs w:val="26"/>
        </w:rPr>
        <w:t xml:space="preserve">, again there are some clear differences between generations visible. Particularly between the first three waves, </w:t>
      </w:r>
      <w:r w:rsidR="00E20C8A" w:rsidRPr="00C60226">
        <w:rPr>
          <w:szCs w:val="26"/>
        </w:rPr>
        <w:t xml:space="preserve">the intergenerational differences are clearly visible. But from 2008 to 2020, most cohorts lie close together and also move in the same direction. From 1989-1998 to 2008-2014 the post-materialism scores kept declining, but in 2017-2020 the scores went up. This concedes partly with the authoritarianism scores, where from 2008-2014 to 2017-2020 these went down. </w:t>
      </w:r>
      <w:r w:rsidR="00367A50" w:rsidRPr="00C60226">
        <w:rPr>
          <w:szCs w:val="26"/>
        </w:rPr>
        <w:t>The 1986-1995 cohort deviates a bit from this, since its scores in 2008-2014 and 2017-2020 are clearly higher than those of the other portrayed cohorts.</w:t>
      </w:r>
      <w:r w:rsidR="001B4ECD">
        <w:rPr>
          <w:szCs w:val="26"/>
        </w:rPr>
        <w:t xml:space="preserve"> </w:t>
      </w:r>
      <w:r w:rsidR="00E20C8A" w:rsidRPr="00C60226">
        <w:rPr>
          <w:szCs w:val="26"/>
        </w:rPr>
        <w:t>The mean score for cohort 1996+ is no</w:t>
      </w:r>
      <w:r w:rsidR="004D1304">
        <w:rPr>
          <w:szCs w:val="26"/>
        </w:rPr>
        <w:t xml:space="preserve">t present in the graph, but in </w:t>
      </w:r>
      <w:r w:rsidR="004D1304" w:rsidRPr="001B4ECD">
        <w:rPr>
          <w:szCs w:val="26"/>
        </w:rPr>
        <w:t>T</w:t>
      </w:r>
      <w:r w:rsidR="00E20C8A" w:rsidRPr="001B4ECD">
        <w:rPr>
          <w:szCs w:val="26"/>
        </w:rPr>
        <w:t xml:space="preserve">able </w:t>
      </w:r>
      <w:r w:rsidR="004D1304" w:rsidRPr="001B4ECD">
        <w:rPr>
          <w:szCs w:val="26"/>
        </w:rPr>
        <w:t>6</w:t>
      </w:r>
      <w:r w:rsidR="00A00D05" w:rsidRPr="001B4ECD">
        <w:rPr>
          <w:szCs w:val="26"/>
        </w:rPr>
        <w:t xml:space="preserve"> it</w:t>
      </w:r>
      <w:r w:rsidR="00E20C8A" w:rsidRPr="001B4ECD">
        <w:rPr>
          <w:szCs w:val="26"/>
        </w:rPr>
        <w:t xml:space="preserve"> is</w:t>
      </w:r>
      <w:r w:rsidR="00E20C8A" w:rsidRPr="00C60226">
        <w:rPr>
          <w:szCs w:val="26"/>
        </w:rPr>
        <w:t xml:space="preserve"> visible that this score is 1.98. </w:t>
      </w:r>
      <w:r w:rsidR="00A00D05" w:rsidRPr="00C60226">
        <w:rPr>
          <w:szCs w:val="26"/>
        </w:rPr>
        <w:t>So,</w:t>
      </w:r>
      <w:r w:rsidR="00367A50" w:rsidRPr="00C60226">
        <w:rPr>
          <w:szCs w:val="26"/>
        </w:rPr>
        <w:t xml:space="preserve"> this generation has the highest post-materialism score in the 2017-2020 wave of all the cohorts. </w:t>
      </w:r>
      <w:r w:rsidR="00DA346F" w:rsidRPr="00C60226">
        <w:rPr>
          <w:szCs w:val="26"/>
        </w:rPr>
        <w:t>Again, here we have to take into account the variance within and between countries.</w:t>
      </w:r>
    </w:p>
    <w:p w14:paraId="58B2F29C" w14:textId="77777777" w:rsidR="00DA346F" w:rsidRPr="00C60226" w:rsidRDefault="00DA346F" w:rsidP="009D61E3">
      <w:pPr>
        <w:spacing w:line="360" w:lineRule="auto"/>
        <w:rPr>
          <w:szCs w:val="26"/>
        </w:rPr>
      </w:pPr>
    </w:p>
    <w:p w14:paraId="64122D20" w14:textId="77777777" w:rsidR="00DA346F" w:rsidRPr="00C60226" w:rsidRDefault="00DA346F" w:rsidP="009D61E3">
      <w:pPr>
        <w:spacing w:line="360" w:lineRule="auto"/>
        <w:rPr>
          <w:szCs w:val="26"/>
        </w:rPr>
      </w:pPr>
      <w:r w:rsidRPr="00C60226">
        <w:rPr>
          <w:szCs w:val="26"/>
        </w:rPr>
        <w:t xml:space="preserve">Because the within- and between country variance is so important, it is also interesting to look at how the scores differ between regions. </w:t>
      </w:r>
      <w:r w:rsidR="001046F9" w:rsidRPr="00C60226">
        <w:rPr>
          <w:szCs w:val="26"/>
        </w:rPr>
        <w:t xml:space="preserve">These data are shown in figures 3 and 4. </w:t>
      </w:r>
      <w:r w:rsidR="00627D63" w:rsidRPr="00C60226">
        <w:rPr>
          <w:szCs w:val="26"/>
        </w:rPr>
        <w:t xml:space="preserve">In these figures one can </w:t>
      </w:r>
      <w:r w:rsidR="00A00D05" w:rsidRPr="00C60226">
        <w:rPr>
          <w:szCs w:val="26"/>
        </w:rPr>
        <w:t>see</w:t>
      </w:r>
      <w:r w:rsidR="00627D63" w:rsidRPr="00C60226">
        <w:rPr>
          <w:szCs w:val="26"/>
        </w:rPr>
        <w:t xml:space="preserve"> that there are certainly differences between the regions. The mean scores for South America for example lie constantly much higher than the ones for Western Europe. Some regions move differently than others, but from 2008-2014 to 2017-2020 every region moves to less authoritarianism. </w:t>
      </w:r>
      <w:r w:rsidR="00AD168E" w:rsidRPr="00C60226">
        <w:rPr>
          <w:szCs w:val="26"/>
        </w:rPr>
        <w:t xml:space="preserve">North America is the only region where the scores keep descending through all the waves. </w:t>
      </w:r>
    </w:p>
    <w:p w14:paraId="285A1864" w14:textId="77777777" w:rsidR="00DA346F" w:rsidRPr="00C60226" w:rsidRDefault="00DA346F" w:rsidP="009D61E3">
      <w:pPr>
        <w:spacing w:line="360" w:lineRule="auto"/>
        <w:rPr>
          <w:szCs w:val="26"/>
        </w:rPr>
      </w:pPr>
    </w:p>
    <w:p w14:paraId="23668028" w14:textId="77777777" w:rsidR="0088597B" w:rsidRDefault="0088597B" w:rsidP="009D61E3">
      <w:pPr>
        <w:spacing w:line="360" w:lineRule="auto"/>
        <w:rPr>
          <w:szCs w:val="26"/>
        </w:rPr>
      </w:pPr>
    </w:p>
    <w:p w14:paraId="2E4F517A" w14:textId="77777777" w:rsidR="0088597B" w:rsidRDefault="0088597B" w:rsidP="009D61E3">
      <w:pPr>
        <w:spacing w:line="360" w:lineRule="auto"/>
        <w:rPr>
          <w:szCs w:val="26"/>
        </w:rPr>
      </w:pPr>
    </w:p>
    <w:p w14:paraId="33F59215" w14:textId="77777777" w:rsidR="0088597B" w:rsidRDefault="0088597B" w:rsidP="009D61E3">
      <w:pPr>
        <w:spacing w:line="360" w:lineRule="auto"/>
        <w:rPr>
          <w:szCs w:val="26"/>
        </w:rPr>
      </w:pPr>
    </w:p>
    <w:p w14:paraId="6EF20485" w14:textId="77777777" w:rsidR="00E041D9" w:rsidRDefault="00E041D9" w:rsidP="009D61E3">
      <w:pPr>
        <w:spacing w:line="360" w:lineRule="auto"/>
        <w:rPr>
          <w:szCs w:val="26"/>
        </w:rPr>
      </w:pPr>
    </w:p>
    <w:p w14:paraId="55A45ACD" w14:textId="77777777" w:rsidR="00DA346F" w:rsidRDefault="00AD168E" w:rsidP="009D61E3">
      <w:pPr>
        <w:spacing w:line="360" w:lineRule="auto"/>
        <w:rPr>
          <w:szCs w:val="26"/>
        </w:rPr>
      </w:pPr>
      <w:r w:rsidRPr="00C60226">
        <w:rPr>
          <w:szCs w:val="26"/>
        </w:rPr>
        <w:lastRenderedPageBreak/>
        <w:t xml:space="preserve">In chapter 2 was determined that it is interesting from a theoretical point of view to look at the differences between types of democracy when looking at authoritarian and post-material values. </w:t>
      </w:r>
      <w:r w:rsidR="00591765" w:rsidRPr="00C60226">
        <w:rPr>
          <w:szCs w:val="26"/>
        </w:rPr>
        <w:t xml:space="preserve">Here again we see many differences between the groups. </w:t>
      </w:r>
      <w:r w:rsidR="00C42B0E" w:rsidRPr="00C60226">
        <w:rPr>
          <w:szCs w:val="26"/>
        </w:rPr>
        <w:t xml:space="preserve">In figure 5, one can see that the authoritarianism scores for countries that are no democracy and that switched to democracy start off at roughly the same point. But from there on, they move in somewhat different directions. The scores of both types rise, but for countries that switched to democracy this goes less hard than for non-democratic countries. Eventually, the scores of both types drop between 2008-2014 and 2017-2020. The scores for stable democracies begin already a lot lower than the scores for the other countries, and from that on they only diminish further. </w:t>
      </w:r>
      <w:r w:rsidR="00F864EA" w:rsidRPr="00C60226">
        <w:rPr>
          <w:szCs w:val="26"/>
        </w:rPr>
        <w:t xml:space="preserve">Figure 6 shows that the post-materialism scores for the different types lie far apart from each other, </w:t>
      </w:r>
      <w:r w:rsidR="00037D56" w:rsidRPr="00C60226">
        <w:rPr>
          <w:szCs w:val="26"/>
        </w:rPr>
        <w:t xml:space="preserve">but they roughly move in the same directions. For all three the types, the scores descend until 2008-2014, and then they move up in 2017-2020. It is remarkable that the scores for stable democracies descend relatively harder than those of non-democracies and countries that switched to democracy. </w:t>
      </w:r>
      <w:r w:rsidR="00C42B0E" w:rsidRPr="00C60226">
        <w:rPr>
          <w:szCs w:val="26"/>
        </w:rPr>
        <w:t xml:space="preserve"> </w:t>
      </w:r>
    </w:p>
    <w:p w14:paraId="1D3C4750" w14:textId="77777777" w:rsidR="0088597B" w:rsidRDefault="0088597B" w:rsidP="009D61E3">
      <w:pPr>
        <w:spacing w:line="360" w:lineRule="auto"/>
        <w:rPr>
          <w:szCs w:val="26"/>
        </w:rPr>
      </w:pPr>
    </w:p>
    <w:p w14:paraId="2C887D90" w14:textId="77777777" w:rsidR="0088597B" w:rsidRDefault="0088597B" w:rsidP="009D61E3">
      <w:pPr>
        <w:spacing w:line="360" w:lineRule="auto"/>
        <w:rPr>
          <w:szCs w:val="26"/>
        </w:rPr>
      </w:pPr>
      <w:r>
        <w:rPr>
          <w:szCs w:val="26"/>
        </w:rPr>
        <w:t xml:space="preserve">The graphs show some remarkable and convincing movements and positions of the different values. </w:t>
      </w:r>
      <w:r w:rsidR="00230027">
        <w:rPr>
          <w:szCs w:val="26"/>
        </w:rPr>
        <w:t xml:space="preserve">Some of these are corresponding with the theoretical expectations made in chapter 2, others not so much. It will be interesting to see the results that the actual analysis will produce. </w:t>
      </w:r>
    </w:p>
    <w:p w14:paraId="0B45CB51" w14:textId="77777777" w:rsidR="0088597B" w:rsidRDefault="0088597B" w:rsidP="009D61E3">
      <w:pPr>
        <w:spacing w:line="360" w:lineRule="auto"/>
        <w:rPr>
          <w:szCs w:val="26"/>
        </w:rPr>
      </w:pPr>
    </w:p>
    <w:p w14:paraId="0F959947" w14:textId="77777777" w:rsidR="0088597B" w:rsidRPr="00C60226" w:rsidRDefault="0088597B" w:rsidP="009D61E3">
      <w:pPr>
        <w:spacing w:line="360" w:lineRule="auto"/>
        <w:rPr>
          <w:szCs w:val="26"/>
        </w:rPr>
      </w:pPr>
    </w:p>
    <w:p w14:paraId="7925EAC4" w14:textId="77777777" w:rsidR="00DA346F" w:rsidRPr="00C60226" w:rsidRDefault="00DA346F" w:rsidP="009D61E3">
      <w:pPr>
        <w:spacing w:line="360" w:lineRule="auto"/>
        <w:rPr>
          <w:szCs w:val="26"/>
        </w:rPr>
      </w:pPr>
    </w:p>
    <w:p w14:paraId="3EAC6753" w14:textId="77777777" w:rsidR="00DA346F" w:rsidRPr="00C60226" w:rsidRDefault="00DA346F" w:rsidP="009D61E3">
      <w:pPr>
        <w:spacing w:line="360" w:lineRule="auto"/>
        <w:rPr>
          <w:b/>
          <w:sz w:val="24"/>
          <w:szCs w:val="26"/>
        </w:rPr>
      </w:pPr>
    </w:p>
    <w:p w14:paraId="7704BA62" w14:textId="77777777" w:rsidR="00EE6CF2" w:rsidRPr="00C60226" w:rsidRDefault="00EE6CF2" w:rsidP="009D61E3">
      <w:pPr>
        <w:spacing w:line="360" w:lineRule="auto"/>
        <w:rPr>
          <w:szCs w:val="26"/>
        </w:rPr>
      </w:pPr>
    </w:p>
    <w:p w14:paraId="0B6F3CA3" w14:textId="77777777" w:rsidR="00EE6CF2" w:rsidRPr="00C60226" w:rsidRDefault="00EE6CF2" w:rsidP="009D61E3">
      <w:pPr>
        <w:spacing w:line="360" w:lineRule="auto"/>
        <w:rPr>
          <w:szCs w:val="26"/>
        </w:rPr>
      </w:pPr>
    </w:p>
    <w:p w14:paraId="4575F695" w14:textId="77777777" w:rsidR="00EE6CF2" w:rsidRPr="00C60226" w:rsidRDefault="00EE6CF2" w:rsidP="009D61E3">
      <w:pPr>
        <w:spacing w:line="360" w:lineRule="auto"/>
        <w:rPr>
          <w:color w:val="FF0000"/>
          <w:szCs w:val="26"/>
        </w:rPr>
      </w:pPr>
    </w:p>
    <w:p w14:paraId="598182E6" w14:textId="77777777" w:rsidR="00EE6CF2" w:rsidRPr="00C60226" w:rsidRDefault="00EE6CF2" w:rsidP="009D61E3">
      <w:pPr>
        <w:spacing w:line="360" w:lineRule="auto"/>
        <w:rPr>
          <w:color w:val="FF0000"/>
          <w:szCs w:val="26"/>
        </w:rPr>
      </w:pPr>
    </w:p>
    <w:p w14:paraId="5887AA6A" w14:textId="77777777" w:rsidR="00EE6CF2" w:rsidRPr="00C60226" w:rsidRDefault="00EE6CF2" w:rsidP="009D61E3">
      <w:pPr>
        <w:spacing w:line="360" w:lineRule="auto"/>
        <w:rPr>
          <w:color w:val="FF0000"/>
          <w:szCs w:val="26"/>
        </w:rPr>
      </w:pPr>
    </w:p>
    <w:p w14:paraId="67A17DD2" w14:textId="77777777" w:rsidR="00EE6CF2" w:rsidRPr="00C60226" w:rsidRDefault="00EE6CF2" w:rsidP="009D61E3">
      <w:pPr>
        <w:spacing w:line="360" w:lineRule="auto"/>
        <w:ind w:left="714" w:hanging="357"/>
        <w:rPr>
          <w:szCs w:val="26"/>
        </w:rPr>
      </w:pPr>
    </w:p>
    <w:p w14:paraId="3964CEE9" w14:textId="77777777" w:rsidR="00EE6CF2" w:rsidRPr="00C60226" w:rsidRDefault="00EE6CF2" w:rsidP="009D61E3">
      <w:pPr>
        <w:spacing w:line="360" w:lineRule="auto"/>
        <w:ind w:left="714" w:hanging="357"/>
        <w:rPr>
          <w:szCs w:val="26"/>
        </w:rPr>
        <w:sectPr w:rsidR="00EE6CF2" w:rsidRPr="00C60226">
          <w:footerReference w:type="default" r:id="rId9"/>
          <w:pgSz w:w="11906" w:h="16838"/>
          <w:pgMar w:top="1417" w:right="1417" w:bottom="1417" w:left="1417" w:header="708" w:footer="708" w:gutter="0"/>
          <w:cols w:space="708"/>
          <w:docGrid w:linePitch="360"/>
        </w:sectPr>
      </w:pPr>
    </w:p>
    <w:p w14:paraId="6B629084" w14:textId="77777777" w:rsidR="00FD5B3B" w:rsidRPr="00C60226" w:rsidRDefault="00FD5B3B" w:rsidP="00FD5B3B">
      <w:pPr>
        <w:spacing w:line="360" w:lineRule="auto"/>
        <w:rPr>
          <w:b/>
          <w:szCs w:val="26"/>
        </w:rPr>
      </w:pPr>
      <w:r w:rsidRPr="00C60226">
        <w:rPr>
          <w:b/>
          <w:szCs w:val="26"/>
        </w:rPr>
        <w:lastRenderedPageBreak/>
        <w:t>Figure 1</w:t>
      </w:r>
      <w:r w:rsidR="0005638B" w:rsidRPr="00C60226">
        <w:rPr>
          <w:b/>
          <w:szCs w:val="26"/>
        </w:rPr>
        <w:t>: Authoritarian values divided in different cohorts</w:t>
      </w:r>
    </w:p>
    <w:p w14:paraId="3F4F09EB" w14:textId="77777777" w:rsidR="00FD5B3B" w:rsidRPr="00C60226" w:rsidRDefault="00FD5B3B" w:rsidP="00FD5B3B">
      <w:pPr>
        <w:spacing w:line="360" w:lineRule="auto"/>
        <w:rPr>
          <w:szCs w:val="26"/>
        </w:rPr>
      </w:pPr>
      <w:r w:rsidRPr="00C60226">
        <w:rPr>
          <w:rFonts w:eastAsiaTheme="minorHAnsi"/>
          <w:noProof/>
          <w:sz w:val="24"/>
          <w:szCs w:val="24"/>
          <w:lang w:val="nl-NL"/>
        </w:rPr>
        <w:drawing>
          <wp:anchor distT="0" distB="0" distL="114300" distR="114300" simplePos="0" relativeHeight="251659264" behindDoc="0" locked="0" layoutInCell="1" allowOverlap="1" wp14:anchorId="61B7CEF6" wp14:editId="638B9F30">
            <wp:simplePos x="0" y="0"/>
            <wp:positionH relativeFrom="column">
              <wp:posOffset>0</wp:posOffset>
            </wp:positionH>
            <wp:positionV relativeFrom="paragraph">
              <wp:posOffset>100330</wp:posOffset>
            </wp:positionV>
            <wp:extent cx="5289753" cy="4237200"/>
            <wp:effectExtent l="0" t="0" r="6350" b="0"/>
            <wp:wrapNone/>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89753" cy="4237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63C60D9" w14:textId="77777777" w:rsidR="00FD5B3B" w:rsidRPr="00C60226" w:rsidRDefault="00FD5B3B" w:rsidP="009D61E3">
      <w:pPr>
        <w:spacing w:line="360" w:lineRule="auto"/>
        <w:ind w:left="714" w:hanging="357"/>
        <w:rPr>
          <w:szCs w:val="26"/>
        </w:rPr>
      </w:pPr>
    </w:p>
    <w:p w14:paraId="655C54EC" w14:textId="77777777" w:rsidR="00FD5B3B" w:rsidRPr="00C60226" w:rsidRDefault="00FD5B3B" w:rsidP="009D61E3">
      <w:pPr>
        <w:spacing w:line="360" w:lineRule="auto"/>
        <w:rPr>
          <w:color w:val="1F497D" w:themeColor="text2"/>
          <w:szCs w:val="26"/>
        </w:rPr>
      </w:pPr>
    </w:p>
    <w:p w14:paraId="2232D7C0" w14:textId="77777777" w:rsidR="00FD5B3B" w:rsidRPr="00C60226" w:rsidRDefault="00EE5279" w:rsidP="009D61E3">
      <w:pPr>
        <w:spacing w:line="360" w:lineRule="auto"/>
        <w:rPr>
          <w:color w:val="1F497D" w:themeColor="text2"/>
          <w:szCs w:val="26"/>
        </w:rPr>
      </w:pPr>
      <w:r w:rsidRPr="00C60226">
        <w:rPr>
          <w:rFonts w:eastAsiaTheme="minorHAnsi"/>
          <w:noProof/>
          <w:sz w:val="24"/>
          <w:szCs w:val="24"/>
          <w:lang w:val="nl-NL"/>
        </w:rPr>
        <w:drawing>
          <wp:anchor distT="0" distB="0" distL="114300" distR="114300" simplePos="0" relativeHeight="251661312" behindDoc="0" locked="0" layoutInCell="1" allowOverlap="1" wp14:anchorId="7E66DCE2" wp14:editId="4B34D23F">
            <wp:simplePos x="0" y="0"/>
            <wp:positionH relativeFrom="margin">
              <wp:posOffset>396</wp:posOffset>
            </wp:positionH>
            <wp:positionV relativeFrom="paragraph">
              <wp:posOffset>4236720</wp:posOffset>
            </wp:positionV>
            <wp:extent cx="5289753" cy="4237200"/>
            <wp:effectExtent l="0" t="0" r="6350" b="0"/>
            <wp:wrapNone/>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9753" cy="4237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8B9773" w14:textId="77777777" w:rsidR="00FD5B3B" w:rsidRPr="00C60226" w:rsidRDefault="00FD5B3B" w:rsidP="00FD5B3B">
      <w:pPr>
        <w:rPr>
          <w:szCs w:val="26"/>
        </w:rPr>
      </w:pPr>
    </w:p>
    <w:p w14:paraId="6D3DE12E" w14:textId="77777777" w:rsidR="00FD5B3B" w:rsidRPr="00C60226" w:rsidRDefault="00FD5B3B" w:rsidP="00FD5B3B">
      <w:pPr>
        <w:rPr>
          <w:szCs w:val="26"/>
        </w:rPr>
      </w:pPr>
    </w:p>
    <w:p w14:paraId="79F489B5" w14:textId="77777777" w:rsidR="00FD5B3B" w:rsidRPr="00C60226" w:rsidRDefault="00FD5B3B" w:rsidP="00FD5B3B">
      <w:pPr>
        <w:rPr>
          <w:szCs w:val="26"/>
        </w:rPr>
      </w:pPr>
    </w:p>
    <w:p w14:paraId="3553E974" w14:textId="77777777" w:rsidR="00FD5B3B" w:rsidRPr="00C60226" w:rsidRDefault="00FD5B3B" w:rsidP="00FD5B3B">
      <w:pPr>
        <w:rPr>
          <w:szCs w:val="26"/>
        </w:rPr>
      </w:pPr>
    </w:p>
    <w:p w14:paraId="6F2FD4FD" w14:textId="77777777" w:rsidR="00FD5B3B" w:rsidRPr="00C60226" w:rsidRDefault="00FD5B3B" w:rsidP="00FD5B3B">
      <w:pPr>
        <w:rPr>
          <w:szCs w:val="26"/>
        </w:rPr>
      </w:pPr>
    </w:p>
    <w:p w14:paraId="190AE38D" w14:textId="77777777" w:rsidR="00FD5B3B" w:rsidRPr="00C60226" w:rsidRDefault="00FD5B3B" w:rsidP="00FD5B3B">
      <w:pPr>
        <w:rPr>
          <w:szCs w:val="26"/>
        </w:rPr>
      </w:pPr>
    </w:p>
    <w:p w14:paraId="51C85297" w14:textId="77777777" w:rsidR="00FD5B3B" w:rsidRPr="00C60226" w:rsidRDefault="00FD5B3B" w:rsidP="00FD5B3B">
      <w:pPr>
        <w:rPr>
          <w:szCs w:val="26"/>
        </w:rPr>
      </w:pPr>
    </w:p>
    <w:p w14:paraId="0D1557CE" w14:textId="77777777" w:rsidR="00FD5B3B" w:rsidRPr="00C60226" w:rsidRDefault="00FD5B3B" w:rsidP="00FD5B3B">
      <w:pPr>
        <w:rPr>
          <w:szCs w:val="26"/>
        </w:rPr>
      </w:pPr>
    </w:p>
    <w:p w14:paraId="06D6315D" w14:textId="77777777" w:rsidR="00FD5B3B" w:rsidRPr="00C60226" w:rsidRDefault="00FD5B3B" w:rsidP="00FD5B3B">
      <w:pPr>
        <w:rPr>
          <w:szCs w:val="26"/>
        </w:rPr>
      </w:pPr>
    </w:p>
    <w:p w14:paraId="623060C0" w14:textId="77777777" w:rsidR="00FD5B3B" w:rsidRPr="00C60226" w:rsidRDefault="00FD5B3B" w:rsidP="00FD5B3B">
      <w:pPr>
        <w:rPr>
          <w:szCs w:val="26"/>
        </w:rPr>
      </w:pPr>
    </w:p>
    <w:p w14:paraId="74FC86C7" w14:textId="77777777" w:rsidR="00FD5B3B" w:rsidRPr="00C60226" w:rsidRDefault="00FD5B3B" w:rsidP="00FD5B3B">
      <w:pPr>
        <w:rPr>
          <w:szCs w:val="26"/>
        </w:rPr>
      </w:pPr>
    </w:p>
    <w:p w14:paraId="16CB891D" w14:textId="77777777" w:rsidR="00FD5B3B" w:rsidRPr="00C60226" w:rsidRDefault="00FD5B3B" w:rsidP="00FD5B3B">
      <w:pPr>
        <w:rPr>
          <w:szCs w:val="26"/>
        </w:rPr>
      </w:pPr>
    </w:p>
    <w:p w14:paraId="1957EB17" w14:textId="77777777" w:rsidR="00FD5B3B" w:rsidRPr="00C60226" w:rsidRDefault="00FD5B3B" w:rsidP="00FD5B3B">
      <w:pPr>
        <w:rPr>
          <w:szCs w:val="26"/>
        </w:rPr>
      </w:pPr>
    </w:p>
    <w:p w14:paraId="5CE284C1" w14:textId="77777777" w:rsidR="00FD5B3B" w:rsidRPr="00C60226" w:rsidRDefault="00FD5B3B" w:rsidP="00FD5B3B">
      <w:pPr>
        <w:rPr>
          <w:szCs w:val="26"/>
        </w:rPr>
      </w:pPr>
    </w:p>
    <w:p w14:paraId="790BD12D" w14:textId="77777777" w:rsidR="00FD5B3B" w:rsidRPr="00C60226" w:rsidRDefault="00FD5B3B" w:rsidP="00FD5B3B">
      <w:pPr>
        <w:rPr>
          <w:szCs w:val="26"/>
        </w:rPr>
      </w:pPr>
    </w:p>
    <w:p w14:paraId="5564AF38" w14:textId="77777777" w:rsidR="00FD5B3B" w:rsidRPr="00C60226" w:rsidRDefault="00FD5B3B" w:rsidP="00FD5B3B">
      <w:pPr>
        <w:rPr>
          <w:szCs w:val="26"/>
        </w:rPr>
      </w:pPr>
    </w:p>
    <w:p w14:paraId="12A2EB90" w14:textId="77777777" w:rsidR="00FD5B3B" w:rsidRPr="00C60226" w:rsidRDefault="00FD5B3B" w:rsidP="00FD5B3B">
      <w:pPr>
        <w:rPr>
          <w:szCs w:val="26"/>
        </w:rPr>
      </w:pPr>
    </w:p>
    <w:p w14:paraId="0F339C3A" w14:textId="77777777" w:rsidR="00FD5B3B" w:rsidRPr="00C60226" w:rsidRDefault="00FD5B3B" w:rsidP="00FD5B3B">
      <w:pPr>
        <w:rPr>
          <w:szCs w:val="26"/>
        </w:rPr>
      </w:pPr>
    </w:p>
    <w:p w14:paraId="49FD174A" w14:textId="77777777" w:rsidR="00FD5B3B" w:rsidRPr="00C60226" w:rsidRDefault="00FD5B3B" w:rsidP="00FD5B3B">
      <w:pPr>
        <w:rPr>
          <w:szCs w:val="26"/>
        </w:rPr>
      </w:pPr>
    </w:p>
    <w:p w14:paraId="0D7350E5" w14:textId="77777777" w:rsidR="00FD5B3B" w:rsidRPr="00C60226" w:rsidRDefault="00FD5B3B" w:rsidP="00FD5B3B">
      <w:pPr>
        <w:rPr>
          <w:szCs w:val="26"/>
        </w:rPr>
      </w:pPr>
    </w:p>
    <w:p w14:paraId="1BF320F5" w14:textId="77777777" w:rsidR="00FD5B3B" w:rsidRPr="00C26798" w:rsidRDefault="00FD5B3B" w:rsidP="00FD5B3B">
      <w:pPr>
        <w:rPr>
          <w:b/>
          <w:szCs w:val="26"/>
        </w:rPr>
      </w:pPr>
      <w:r w:rsidRPr="00C26798">
        <w:rPr>
          <w:b/>
          <w:szCs w:val="26"/>
        </w:rPr>
        <w:t xml:space="preserve">Figure </w:t>
      </w:r>
      <w:r w:rsidR="009E7E8D" w:rsidRPr="00C26798">
        <w:rPr>
          <w:b/>
          <w:szCs w:val="26"/>
        </w:rPr>
        <w:t>2:</w:t>
      </w:r>
      <w:r w:rsidR="0005638B" w:rsidRPr="00C26798">
        <w:rPr>
          <w:b/>
          <w:szCs w:val="26"/>
        </w:rPr>
        <w:t xml:space="preserve"> Post-material values divided in different cohorts</w:t>
      </w:r>
    </w:p>
    <w:p w14:paraId="59442095" w14:textId="77777777" w:rsidR="00FD5B3B" w:rsidRPr="00C26798" w:rsidRDefault="00FD5B3B" w:rsidP="00FD5B3B">
      <w:pPr>
        <w:rPr>
          <w:szCs w:val="26"/>
        </w:rPr>
      </w:pPr>
    </w:p>
    <w:p w14:paraId="25A2DC35" w14:textId="77777777" w:rsidR="00EE5279" w:rsidRPr="00C26798" w:rsidRDefault="00EE5279" w:rsidP="00FD5B3B">
      <w:pPr>
        <w:rPr>
          <w:szCs w:val="26"/>
        </w:rPr>
        <w:sectPr w:rsidR="00EE5279" w:rsidRPr="00C26798" w:rsidSect="00EE5279">
          <w:pgSz w:w="11906" w:h="16838"/>
          <w:pgMar w:top="1418" w:right="1418" w:bottom="1418" w:left="1418" w:header="709" w:footer="709" w:gutter="0"/>
          <w:cols w:space="708"/>
          <w:docGrid w:linePitch="360"/>
        </w:sectPr>
      </w:pPr>
    </w:p>
    <w:p w14:paraId="73E69C31" w14:textId="77777777" w:rsidR="00EB68E5" w:rsidRPr="00C26798" w:rsidRDefault="00DA346F" w:rsidP="009D61E3">
      <w:pPr>
        <w:spacing w:line="360" w:lineRule="auto"/>
        <w:rPr>
          <w:b/>
          <w:color w:val="000000" w:themeColor="text1"/>
          <w:szCs w:val="26"/>
        </w:rPr>
      </w:pPr>
      <w:r w:rsidRPr="00C26798">
        <w:rPr>
          <w:b/>
          <w:color w:val="000000" w:themeColor="text1"/>
          <w:szCs w:val="26"/>
        </w:rPr>
        <w:lastRenderedPageBreak/>
        <w:t xml:space="preserve">Figure </w:t>
      </w:r>
      <w:r w:rsidR="009E7E8D" w:rsidRPr="00C26798">
        <w:rPr>
          <w:b/>
          <w:color w:val="000000" w:themeColor="text1"/>
          <w:szCs w:val="26"/>
        </w:rPr>
        <w:t>3:</w:t>
      </w:r>
      <w:r w:rsidR="0005638B" w:rsidRPr="00C26798">
        <w:rPr>
          <w:b/>
          <w:color w:val="000000" w:themeColor="text1"/>
          <w:szCs w:val="26"/>
        </w:rPr>
        <w:t xml:space="preserve"> Authoritarian values divided in different regions</w:t>
      </w:r>
    </w:p>
    <w:p w14:paraId="7102F3D1" w14:textId="77777777" w:rsidR="00EB68E5" w:rsidRPr="00C26798" w:rsidRDefault="00DA346F" w:rsidP="009D61E3">
      <w:pPr>
        <w:spacing w:line="360" w:lineRule="auto"/>
        <w:rPr>
          <w:szCs w:val="26"/>
        </w:rPr>
      </w:pPr>
      <w:r w:rsidRPr="00C60226">
        <w:rPr>
          <w:rFonts w:eastAsiaTheme="minorHAnsi"/>
          <w:noProof/>
          <w:sz w:val="24"/>
          <w:szCs w:val="24"/>
          <w:lang w:val="nl-NL"/>
        </w:rPr>
        <w:drawing>
          <wp:anchor distT="0" distB="0" distL="114300" distR="114300" simplePos="0" relativeHeight="251663360" behindDoc="0" locked="0" layoutInCell="1" allowOverlap="1" wp14:anchorId="44729660" wp14:editId="7AFFB265">
            <wp:simplePos x="0" y="0"/>
            <wp:positionH relativeFrom="column">
              <wp:posOffset>0</wp:posOffset>
            </wp:positionH>
            <wp:positionV relativeFrom="paragraph">
              <wp:posOffset>0</wp:posOffset>
            </wp:positionV>
            <wp:extent cx="5289550" cy="4236720"/>
            <wp:effectExtent l="0" t="0" r="6350" b="0"/>
            <wp:wrapNone/>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89550" cy="4236720"/>
                    </a:xfrm>
                    <a:prstGeom prst="rect">
                      <a:avLst/>
                    </a:prstGeom>
                    <a:noFill/>
                    <a:ln>
                      <a:noFill/>
                    </a:ln>
                  </pic:spPr>
                </pic:pic>
              </a:graphicData>
            </a:graphic>
          </wp:anchor>
        </w:drawing>
      </w:r>
    </w:p>
    <w:p w14:paraId="1950880C" w14:textId="77777777" w:rsidR="00EB68E5" w:rsidRPr="00C26798" w:rsidRDefault="00EB68E5" w:rsidP="009D61E3">
      <w:pPr>
        <w:spacing w:line="360" w:lineRule="auto"/>
        <w:rPr>
          <w:szCs w:val="26"/>
        </w:rPr>
      </w:pPr>
    </w:p>
    <w:p w14:paraId="417FF639" w14:textId="77777777" w:rsidR="00EB68E5" w:rsidRPr="00C26798" w:rsidRDefault="00EB68E5" w:rsidP="009D61E3">
      <w:pPr>
        <w:spacing w:line="360" w:lineRule="auto"/>
        <w:rPr>
          <w:szCs w:val="26"/>
        </w:rPr>
      </w:pPr>
    </w:p>
    <w:p w14:paraId="6515B595" w14:textId="77777777" w:rsidR="00EB68E5" w:rsidRPr="00C26798" w:rsidRDefault="00EB68E5" w:rsidP="009D61E3">
      <w:pPr>
        <w:spacing w:line="360" w:lineRule="auto"/>
        <w:rPr>
          <w:szCs w:val="26"/>
        </w:rPr>
      </w:pPr>
    </w:p>
    <w:p w14:paraId="0CE3FCE8" w14:textId="77777777" w:rsidR="00EB68E5" w:rsidRPr="00C26798" w:rsidRDefault="00EB68E5" w:rsidP="009D61E3">
      <w:pPr>
        <w:spacing w:line="360" w:lineRule="auto"/>
        <w:rPr>
          <w:szCs w:val="26"/>
        </w:rPr>
      </w:pPr>
    </w:p>
    <w:p w14:paraId="216A19B7" w14:textId="77777777" w:rsidR="00EB68E5" w:rsidRPr="00C26798" w:rsidRDefault="00EB68E5" w:rsidP="009D61E3">
      <w:pPr>
        <w:spacing w:line="360" w:lineRule="auto"/>
        <w:rPr>
          <w:szCs w:val="26"/>
        </w:rPr>
      </w:pPr>
    </w:p>
    <w:p w14:paraId="7E693541" w14:textId="77777777" w:rsidR="00EB68E5" w:rsidRPr="00C26798" w:rsidRDefault="00EB68E5" w:rsidP="009D61E3">
      <w:pPr>
        <w:spacing w:line="360" w:lineRule="auto"/>
        <w:rPr>
          <w:szCs w:val="26"/>
        </w:rPr>
      </w:pPr>
    </w:p>
    <w:p w14:paraId="252CEC29" w14:textId="77777777" w:rsidR="00EB68E5" w:rsidRPr="00C26798" w:rsidRDefault="00EB68E5" w:rsidP="009D61E3">
      <w:pPr>
        <w:tabs>
          <w:tab w:val="left" w:pos="2720"/>
        </w:tabs>
        <w:spacing w:line="360" w:lineRule="auto"/>
        <w:rPr>
          <w:szCs w:val="26"/>
        </w:rPr>
      </w:pPr>
      <w:r w:rsidRPr="00C26798">
        <w:rPr>
          <w:szCs w:val="26"/>
        </w:rPr>
        <w:tab/>
      </w:r>
    </w:p>
    <w:p w14:paraId="476CA9F3" w14:textId="77777777" w:rsidR="00EB68E5" w:rsidRPr="00C26798" w:rsidRDefault="00EB68E5" w:rsidP="009D61E3">
      <w:pPr>
        <w:tabs>
          <w:tab w:val="left" w:pos="2720"/>
        </w:tabs>
        <w:spacing w:line="360" w:lineRule="auto"/>
        <w:rPr>
          <w:szCs w:val="26"/>
        </w:rPr>
      </w:pPr>
    </w:p>
    <w:p w14:paraId="2EC0ACF0" w14:textId="77777777" w:rsidR="00EB68E5" w:rsidRPr="00C26798" w:rsidRDefault="00EB68E5" w:rsidP="009D61E3">
      <w:pPr>
        <w:tabs>
          <w:tab w:val="left" w:pos="2720"/>
        </w:tabs>
        <w:spacing w:line="360" w:lineRule="auto"/>
        <w:rPr>
          <w:szCs w:val="26"/>
        </w:rPr>
      </w:pPr>
    </w:p>
    <w:p w14:paraId="30B74EFA" w14:textId="77777777" w:rsidR="00EE6CF2" w:rsidRPr="00C26798" w:rsidRDefault="00EE6CF2" w:rsidP="009D61E3">
      <w:pPr>
        <w:tabs>
          <w:tab w:val="left" w:pos="2720"/>
        </w:tabs>
        <w:spacing w:line="360" w:lineRule="auto"/>
        <w:rPr>
          <w:szCs w:val="26"/>
        </w:rPr>
      </w:pPr>
    </w:p>
    <w:p w14:paraId="035D93DB" w14:textId="77777777" w:rsidR="00DA346F" w:rsidRPr="00C26798" w:rsidRDefault="00DA346F" w:rsidP="009D61E3">
      <w:pPr>
        <w:tabs>
          <w:tab w:val="left" w:pos="2720"/>
        </w:tabs>
        <w:spacing w:line="360" w:lineRule="auto"/>
        <w:rPr>
          <w:szCs w:val="26"/>
        </w:rPr>
      </w:pPr>
    </w:p>
    <w:p w14:paraId="37FDF387" w14:textId="77777777" w:rsidR="00DA346F" w:rsidRPr="00C26798" w:rsidRDefault="00DA346F" w:rsidP="009D61E3">
      <w:pPr>
        <w:tabs>
          <w:tab w:val="left" w:pos="2720"/>
        </w:tabs>
        <w:spacing w:line="360" w:lineRule="auto"/>
        <w:rPr>
          <w:szCs w:val="26"/>
        </w:rPr>
      </w:pPr>
    </w:p>
    <w:p w14:paraId="24745A03" w14:textId="77777777" w:rsidR="00DA346F" w:rsidRPr="00C26798" w:rsidRDefault="00DA346F" w:rsidP="009D61E3">
      <w:pPr>
        <w:tabs>
          <w:tab w:val="left" w:pos="2720"/>
        </w:tabs>
        <w:spacing w:line="360" w:lineRule="auto"/>
        <w:rPr>
          <w:szCs w:val="26"/>
        </w:rPr>
      </w:pPr>
    </w:p>
    <w:p w14:paraId="1EADE202" w14:textId="77777777" w:rsidR="00DA346F" w:rsidRPr="00C26798" w:rsidRDefault="00DA346F" w:rsidP="009D61E3">
      <w:pPr>
        <w:tabs>
          <w:tab w:val="left" w:pos="2720"/>
        </w:tabs>
        <w:spacing w:line="360" w:lineRule="auto"/>
        <w:rPr>
          <w:szCs w:val="26"/>
        </w:rPr>
      </w:pPr>
    </w:p>
    <w:p w14:paraId="0FC4340E" w14:textId="77777777" w:rsidR="00DA346F" w:rsidRPr="00C26798" w:rsidRDefault="00DA346F" w:rsidP="009D61E3">
      <w:pPr>
        <w:tabs>
          <w:tab w:val="left" w:pos="2720"/>
        </w:tabs>
        <w:spacing w:line="360" w:lineRule="auto"/>
        <w:rPr>
          <w:szCs w:val="26"/>
        </w:rPr>
      </w:pPr>
    </w:p>
    <w:p w14:paraId="750DC1F1" w14:textId="77777777" w:rsidR="00DA346F" w:rsidRPr="00C26798" w:rsidRDefault="00DA346F" w:rsidP="009D61E3">
      <w:pPr>
        <w:tabs>
          <w:tab w:val="left" w:pos="2720"/>
        </w:tabs>
        <w:spacing w:line="360" w:lineRule="auto"/>
        <w:rPr>
          <w:szCs w:val="26"/>
        </w:rPr>
      </w:pPr>
    </w:p>
    <w:p w14:paraId="2BD637FB" w14:textId="77777777" w:rsidR="00DA346F" w:rsidRPr="00C26798" w:rsidRDefault="00DA346F" w:rsidP="009D61E3">
      <w:pPr>
        <w:tabs>
          <w:tab w:val="left" w:pos="2720"/>
        </w:tabs>
        <w:spacing w:line="360" w:lineRule="auto"/>
        <w:rPr>
          <w:szCs w:val="26"/>
        </w:rPr>
      </w:pPr>
    </w:p>
    <w:p w14:paraId="542E74B8" w14:textId="77777777" w:rsidR="00DA346F" w:rsidRPr="00C26798" w:rsidRDefault="00DA346F" w:rsidP="009D61E3">
      <w:pPr>
        <w:tabs>
          <w:tab w:val="left" w:pos="2720"/>
        </w:tabs>
        <w:spacing w:line="360" w:lineRule="auto"/>
        <w:rPr>
          <w:szCs w:val="26"/>
        </w:rPr>
      </w:pPr>
    </w:p>
    <w:p w14:paraId="15409D33" w14:textId="77777777" w:rsidR="00DA346F" w:rsidRPr="00C26798" w:rsidRDefault="00DA346F" w:rsidP="003E6F65">
      <w:pPr>
        <w:tabs>
          <w:tab w:val="left" w:pos="142"/>
        </w:tabs>
        <w:spacing w:line="360" w:lineRule="auto"/>
        <w:rPr>
          <w:b/>
          <w:szCs w:val="26"/>
        </w:rPr>
        <w:sectPr w:rsidR="00DA346F" w:rsidRPr="00C26798" w:rsidSect="00EE5279">
          <w:pgSz w:w="11906" w:h="16838"/>
          <w:pgMar w:top="1418" w:right="1418" w:bottom="1418" w:left="1418" w:header="709" w:footer="709" w:gutter="0"/>
          <w:cols w:space="708"/>
          <w:docGrid w:linePitch="360"/>
        </w:sectPr>
      </w:pPr>
      <w:r w:rsidRPr="00C60226">
        <w:rPr>
          <w:rFonts w:eastAsiaTheme="minorHAnsi"/>
          <w:noProof/>
          <w:sz w:val="24"/>
          <w:szCs w:val="24"/>
          <w:lang w:val="nl-NL"/>
        </w:rPr>
        <w:drawing>
          <wp:anchor distT="0" distB="0" distL="114300" distR="114300" simplePos="0" relativeHeight="251665408" behindDoc="0" locked="0" layoutInCell="1" allowOverlap="1" wp14:anchorId="3E6BBE82" wp14:editId="467857C5">
            <wp:simplePos x="0" y="0"/>
            <wp:positionH relativeFrom="column">
              <wp:posOffset>0</wp:posOffset>
            </wp:positionH>
            <wp:positionV relativeFrom="paragraph">
              <wp:posOffset>259443</wp:posOffset>
            </wp:positionV>
            <wp:extent cx="5289550" cy="4236720"/>
            <wp:effectExtent l="0" t="0" r="6350" b="0"/>
            <wp:wrapNone/>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89550" cy="4236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26798">
        <w:rPr>
          <w:szCs w:val="26"/>
        </w:rPr>
        <w:tab/>
      </w:r>
      <w:r w:rsidRPr="00C26798">
        <w:rPr>
          <w:b/>
          <w:szCs w:val="26"/>
        </w:rPr>
        <w:t xml:space="preserve">Figure </w:t>
      </w:r>
      <w:r w:rsidR="009E7E8D" w:rsidRPr="00C26798">
        <w:rPr>
          <w:b/>
          <w:szCs w:val="26"/>
        </w:rPr>
        <w:t>4:</w:t>
      </w:r>
      <w:r w:rsidR="0005638B" w:rsidRPr="00C26798">
        <w:rPr>
          <w:b/>
          <w:szCs w:val="26"/>
        </w:rPr>
        <w:t xml:space="preserve"> Post-material values divided in different </w:t>
      </w:r>
      <w:r w:rsidR="009E7E8D" w:rsidRPr="00C26798">
        <w:rPr>
          <w:b/>
          <w:szCs w:val="26"/>
        </w:rPr>
        <w:t>regions</w:t>
      </w:r>
    </w:p>
    <w:p w14:paraId="6ADB65A5" w14:textId="77777777" w:rsidR="003E6F65" w:rsidRPr="00C26798" w:rsidRDefault="003E6F65" w:rsidP="00E749F2">
      <w:pPr>
        <w:autoSpaceDE w:val="0"/>
        <w:autoSpaceDN w:val="0"/>
        <w:adjustRightInd w:val="0"/>
        <w:spacing w:line="360" w:lineRule="auto"/>
        <w:rPr>
          <w:b/>
          <w:szCs w:val="26"/>
        </w:rPr>
      </w:pPr>
      <w:r w:rsidRPr="00C60226">
        <w:rPr>
          <w:rFonts w:eastAsiaTheme="minorHAnsi"/>
          <w:noProof/>
          <w:sz w:val="24"/>
          <w:szCs w:val="24"/>
          <w:lang w:val="nl-NL"/>
        </w:rPr>
        <w:lastRenderedPageBreak/>
        <w:drawing>
          <wp:anchor distT="0" distB="0" distL="114300" distR="114300" simplePos="0" relativeHeight="251667456" behindDoc="0" locked="0" layoutInCell="1" allowOverlap="1" wp14:anchorId="11CBF28B" wp14:editId="58246708">
            <wp:simplePos x="0" y="0"/>
            <wp:positionH relativeFrom="column">
              <wp:posOffset>0</wp:posOffset>
            </wp:positionH>
            <wp:positionV relativeFrom="paragraph">
              <wp:posOffset>198120</wp:posOffset>
            </wp:positionV>
            <wp:extent cx="5289753" cy="4237200"/>
            <wp:effectExtent l="0" t="0" r="6350" b="0"/>
            <wp:wrapNone/>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89753" cy="4237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26798">
        <w:rPr>
          <w:b/>
          <w:szCs w:val="26"/>
        </w:rPr>
        <w:t xml:space="preserve">Figure </w:t>
      </w:r>
      <w:r w:rsidR="009E7E8D" w:rsidRPr="00C26798">
        <w:rPr>
          <w:b/>
          <w:szCs w:val="26"/>
        </w:rPr>
        <w:t>5:</w:t>
      </w:r>
      <w:r w:rsidR="0005638B" w:rsidRPr="00C26798">
        <w:rPr>
          <w:b/>
          <w:szCs w:val="26"/>
        </w:rPr>
        <w:t xml:space="preserve"> Authoritarian values divided in different democratic type</w:t>
      </w:r>
    </w:p>
    <w:p w14:paraId="7DD76D03" w14:textId="77777777" w:rsidR="003E6F65" w:rsidRPr="00C26798" w:rsidRDefault="003E6F65" w:rsidP="003E6F65">
      <w:pPr>
        <w:ind w:left="714" w:hanging="357"/>
        <w:rPr>
          <w:b/>
          <w:szCs w:val="26"/>
        </w:rPr>
      </w:pPr>
    </w:p>
    <w:p w14:paraId="4C7E18E1" w14:textId="77777777" w:rsidR="003E6F65" w:rsidRPr="00C26798" w:rsidRDefault="003E6F65" w:rsidP="003E6F65">
      <w:pPr>
        <w:ind w:left="714" w:hanging="357"/>
        <w:rPr>
          <w:b/>
          <w:szCs w:val="26"/>
        </w:rPr>
      </w:pPr>
    </w:p>
    <w:p w14:paraId="1C8D5545" w14:textId="77777777" w:rsidR="003E6F65" w:rsidRPr="00C26798" w:rsidRDefault="003E6F65" w:rsidP="003E6F65">
      <w:pPr>
        <w:ind w:left="714" w:hanging="357"/>
        <w:rPr>
          <w:b/>
          <w:szCs w:val="26"/>
        </w:rPr>
      </w:pPr>
    </w:p>
    <w:p w14:paraId="750CF042" w14:textId="77777777" w:rsidR="003E6F65" w:rsidRPr="00C26798" w:rsidRDefault="003E6F65" w:rsidP="003E6F65">
      <w:pPr>
        <w:ind w:left="714" w:hanging="357"/>
        <w:rPr>
          <w:b/>
          <w:szCs w:val="26"/>
        </w:rPr>
      </w:pPr>
    </w:p>
    <w:p w14:paraId="0C6A1D06" w14:textId="77777777" w:rsidR="003E6F65" w:rsidRPr="00C26798" w:rsidRDefault="003E6F65" w:rsidP="003E6F65">
      <w:pPr>
        <w:ind w:left="714" w:hanging="357"/>
        <w:rPr>
          <w:b/>
          <w:szCs w:val="26"/>
        </w:rPr>
      </w:pPr>
    </w:p>
    <w:p w14:paraId="5DE82B32" w14:textId="77777777" w:rsidR="003E6F65" w:rsidRPr="00C26798" w:rsidRDefault="003E6F65" w:rsidP="003E6F65">
      <w:pPr>
        <w:ind w:left="714" w:hanging="357"/>
        <w:rPr>
          <w:b/>
          <w:szCs w:val="26"/>
        </w:rPr>
      </w:pPr>
    </w:p>
    <w:p w14:paraId="2ECE09F6" w14:textId="77777777" w:rsidR="003E6F65" w:rsidRPr="00C26798" w:rsidRDefault="003E6F65" w:rsidP="003E6F65">
      <w:pPr>
        <w:ind w:left="714" w:hanging="357"/>
        <w:rPr>
          <w:b/>
          <w:szCs w:val="26"/>
        </w:rPr>
      </w:pPr>
    </w:p>
    <w:p w14:paraId="3160F251" w14:textId="77777777" w:rsidR="003E6F65" w:rsidRPr="00C26798" w:rsidRDefault="003E6F65" w:rsidP="003E6F65">
      <w:pPr>
        <w:ind w:left="714" w:hanging="357"/>
        <w:rPr>
          <w:b/>
          <w:szCs w:val="26"/>
        </w:rPr>
      </w:pPr>
    </w:p>
    <w:p w14:paraId="6F3CDFFF" w14:textId="77777777" w:rsidR="003E6F65" w:rsidRPr="00C26798" w:rsidRDefault="003E6F65" w:rsidP="003E6F65">
      <w:pPr>
        <w:ind w:left="714" w:hanging="357"/>
        <w:rPr>
          <w:b/>
          <w:szCs w:val="26"/>
        </w:rPr>
      </w:pPr>
    </w:p>
    <w:p w14:paraId="0D6A19EC" w14:textId="77777777" w:rsidR="003E6F65" w:rsidRPr="00C26798" w:rsidRDefault="003E6F65" w:rsidP="003E6F65">
      <w:pPr>
        <w:ind w:left="714" w:hanging="357"/>
        <w:rPr>
          <w:b/>
          <w:szCs w:val="26"/>
        </w:rPr>
      </w:pPr>
    </w:p>
    <w:p w14:paraId="3A7135F2" w14:textId="77777777" w:rsidR="003E6F65" w:rsidRPr="00C26798" w:rsidRDefault="003E6F65" w:rsidP="003E6F65">
      <w:pPr>
        <w:ind w:left="714" w:hanging="357"/>
        <w:rPr>
          <w:b/>
          <w:szCs w:val="26"/>
        </w:rPr>
      </w:pPr>
    </w:p>
    <w:p w14:paraId="242F5C22" w14:textId="77777777" w:rsidR="003E6F65" w:rsidRPr="00C26798" w:rsidRDefault="003E6F65" w:rsidP="003E6F65">
      <w:pPr>
        <w:ind w:left="714" w:hanging="357"/>
        <w:rPr>
          <w:b/>
          <w:szCs w:val="26"/>
        </w:rPr>
      </w:pPr>
    </w:p>
    <w:p w14:paraId="47EE4850" w14:textId="77777777" w:rsidR="003E6F65" w:rsidRPr="00C26798" w:rsidRDefault="003E6F65" w:rsidP="003E6F65">
      <w:pPr>
        <w:ind w:left="714" w:hanging="357"/>
        <w:rPr>
          <w:b/>
          <w:szCs w:val="26"/>
        </w:rPr>
      </w:pPr>
    </w:p>
    <w:p w14:paraId="1B58F53D" w14:textId="77777777" w:rsidR="003E6F65" w:rsidRPr="00C26798" w:rsidRDefault="003E6F65" w:rsidP="003E6F65">
      <w:pPr>
        <w:ind w:left="714" w:hanging="357"/>
        <w:rPr>
          <w:b/>
          <w:szCs w:val="26"/>
        </w:rPr>
      </w:pPr>
    </w:p>
    <w:p w14:paraId="3EC4E646" w14:textId="77777777" w:rsidR="003E6F65" w:rsidRPr="00C26798" w:rsidRDefault="003E6F65" w:rsidP="003E6F65">
      <w:pPr>
        <w:ind w:left="714" w:hanging="357"/>
        <w:rPr>
          <w:b/>
          <w:szCs w:val="26"/>
        </w:rPr>
      </w:pPr>
    </w:p>
    <w:p w14:paraId="22C2DF5A" w14:textId="77777777" w:rsidR="003E6F65" w:rsidRPr="00C26798" w:rsidRDefault="003E6F65" w:rsidP="003E6F65">
      <w:pPr>
        <w:ind w:left="714" w:hanging="357"/>
        <w:rPr>
          <w:b/>
          <w:szCs w:val="26"/>
        </w:rPr>
      </w:pPr>
    </w:p>
    <w:p w14:paraId="28FF43F5" w14:textId="77777777" w:rsidR="003E6F65" w:rsidRPr="00C26798" w:rsidRDefault="003E6F65" w:rsidP="003E6F65">
      <w:pPr>
        <w:ind w:left="714" w:hanging="357"/>
        <w:rPr>
          <w:b/>
          <w:szCs w:val="26"/>
        </w:rPr>
      </w:pPr>
    </w:p>
    <w:p w14:paraId="63DED3AF" w14:textId="77777777" w:rsidR="003E6F65" w:rsidRPr="00C26798" w:rsidRDefault="003E6F65" w:rsidP="003E6F65">
      <w:pPr>
        <w:ind w:left="714" w:hanging="357"/>
        <w:rPr>
          <w:b/>
          <w:szCs w:val="26"/>
        </w:rPr>
      </w:pPr>
    </w:p>
    <w:p w14:paraId="766BDDED" w14:textId="77777777" w:rsidR="003E6F65" w:rsidRPr="00C26798" w:rsidRDefault="003E6F65" w:rsidP="003E6F65">
      <w:pPr>
        <w:ind w:left="714" w:hanging="357"/>
        <w:rPr>
          <w:b/>
          <w:szCs w:val="26"/>
        </w:rPr>
      </w:pPr>
    </w:p>
    <w:p w14:paraId="232DC8E2" w14:textId="77777777" w:rsidR="003E6F65" w:rsidRPr="00C26798" w:rsidRDefault="003E6F65" w:rsidP="003E6F65">
      <w:pPr>
        <w:ind w:left="714" w:hanging="357"/>
        <w:rPr>
          <w:b/>
          <w:szCs w:val="26"/>
        </w:rPr>
      </w:pPr>
    </w:p>
    <w:p w14:paraId="2E803C47" w14:textId="77777777" w:rsidR="003E6F65" w:rsidRPr="00C26798" w:rsidRDefault="003E6F65" w:rsidP="003E6F65">
      <w:pPr>
        <w:ind w:left="714" w:hanging="357"/>
        <w:rPr>
          <w:b/>
          <w:szCs w:val="26"/>
        </w:rPr>
      </w:pPr>
    </w:p>
    <w:p w14:paraId="08952FC9" w14:textId="77777777" w:rsidR="003E6F65" w:rsidRPr="00C26798" w:rsidRDefault="003E6F65" w:rsidP="003E6F65">
      <w:pPr>
        <w:ind w:left="714" w:hanging="357"/>
        <w:rPr>
          <w:b/>
          <w:szCs w:val="26"/>
        </w:rPr>
      </w:pPr>
    </w:p>
    <w:p w14:paraId="5E56EA24" w14:textId="77777777" w:rsidR="003E6F65" w:rsidRPr="00C26798" w:rsidRDefault="003E6F65" w:rsidP="003E6F65">
      <w:pPr>
        <w:ind w:left="714" w:hanging="357"/>
        <w:rPr>
          <w:b/>
          <w:szCs w:val="26"/>
        </w:rPr>
      </w:pPr>
    </w:p>
    <w:p w14:paraId="476142CA" w14:textId="77777777" w:rsidR="003E6F65" w:rsidRPr="00C26798" w:rsidRDefault="003E6F65" w:rsidP="003E6F65">
      <w:pPr>
        <w:rPr>
          <w:b/>
          <w:szCs w:val="26"/>
        </w:rPr>
      </w:pPr>
      <w:r w:rsidRPr="00C60226">
        <w:rPr>
          <w:rFonts w:eastAsiaTheme="minorHAnsi"/>
          <w:noProof/>
          <w:sz w:val="24"/>
          <w:szCs w:val="24"/>
          <w:lang w:val="nl-NL"/>
        </w:rPr>
        <w:drawing>
          <wp:anchor distT="0" distB="0" distL="114300" distR="114300" simplePos="0" relativeHeight="251669504" behindDoc="0" locked="0" layoutInCell="1" allowOverlap="1" wp14:anchorId="07918204" wp14:editId="74357A57">
            <wp:simplePos x="0" y="0"/>
            <wp:positionH relativeFrom="column">
              <wp:posOffset>0</wp:posOffset>
            </wp:positionH>
            <wp:positionV relativeFrom="paragraph">
              <wp:posOffset>474345</wp:posOffset>
            </wp:positionV>
            <wp:extent cx="5289550" cy="4236720"/>
            <wp:effectExtent l="0" t="0" r="6350" b="0"/>
            <wp:wrapNone/>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89550" cy="42367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94C25CE" w14:textId="77777777" w:rsidR="003E6F65" w:rsidRPr="00C26798" w:rsidRDefault="003E6F65" w:rsidP="003E6F65">
      <w:pPr>
        <w:rPr>
          <w:b/>
          <w:szCs w:val="26"/>
        </w:rPr>
      </w:pPr>
      <w:r w:rsidRPr="00C26798">
        <w:rPr>
          <w:b/>
          <w:szCs w:val="26"/>
        </w:rPr>
        <w:t xml:space="preserve">Figure </w:t>
      </w:r>
      <w:r w:rsidR="009E7E8D" w:rsidRPr="00C26798">
        <w:rPr>
          <w:b/>
          <w:szCs w:val="26"/>
        </w:rPr>
        <w:t>6:</w:t>
      </w:r>
      <w:r w:rsidR="0005638B" w:rsidRPr="00C26798">
        <w:rPr>
          <w:b/>
          <w:szCs w:val="26"/>
        </w:rPr>
        <w:t xml:space="preserve"> Post-material values divided in different democratic types</w:t>
      </w:r>
      <w:r w:rsidRPr="00C26798">
        <w:rPr>
          <w:b/>
          <w:szCs w:val="26"/>
        </w:rPr>
        <w:br w:type="page"/>
      </w:r>
    </w:p>
    <w:p w14:paraId="79535BA6" w14:textId="77777777" w:rsidR="00EE6CF2" w:rsidRPr="00C60226" w:rsidRDefault="00EE6CF2" w:rsidP="00652F1B">
      <w:pPr>
        <w:pStyle w:val="Heading2"/>
        <w:rPr>
          <w:rFonts w:ascii="Arial" w:eastAsiaTheme="minorHAnsi" w:hAnsi="Arial" w:cs="Arial"/>
          <w:sz w:val="24"/>
          <w:szCs w:val="24"/>
          <w:lang w:eastAsia="en-US"/>
        </w:rPr>
      </w:pPr>
      <w:bookmarkStart w:id="18" w:name="_Toc75432183"/>
      <w:r w:rsidRPr="00C60226">
        <w:rPr>
          <w:rFonts w:ascii="Arial" w:hAnsi="Arial" w:cs="Arial"/>
        </w:rPr>
        <w:lastRenderedPageBreak/>
        <w:t xml:space="preserve">Part </w:t>
      </w:r>
      <w:r w:rsidR="00180F1A" w:rsidRPr="00C60226">
        <w:rPr>
          <w:rFonts w:ascii="Arial" w:hAnsi="Arial" w:cs="Arial"/>
        </w:rPr>
        <w:t>I</w:t>
      </w:r>
      <w:r w:rsidRPr="00C60226">
        <w:rPr>
          <w:rFonts w:ascii="Arial" w:hAnsi="Arial" w:cs="Arial"/>
        </w:rPr>
        <w:t>I - Age-Period-Cohort analysis</w:t>
      </w:r>
      <w:bookmarkEnd w:id="18"/>
    </w:p>
    <w:p w14:paraId="0DEFED6A" w14:textId="77777777" w:rsidR="00EE6CF2" w:rsidRPr="00C60226" w:rsidRDefault="00EE6CF2" w:rsidP="009D61E3">
      <w:pPr>
        <w:spacing w:line="360" w:lineRule="auto"/>
        <w:rPr>
          <w:szCs w:val="26"/>
        </w:rPr>
      </w:pPr>
      <w:r w:rsidRPr="00C60226">
        <w:rPr>
          <w:szCs w:val="26"/>
        </w:rPr>
        <w:t xml:space="preserve"> </w:t>
      </w:r>
    </w:p>
    <w:p w14:paraId="4873A398" w14:textId="77777777" w:rsidR="00EE6CF2" w:rsidRPr="00C60226" w:rsidRDefault="00EE6CF2" w:rsidP="009D61E3">
      <w:pPr>
        <w:spacing w:line="360" w:lineRule="auto"/>
        <w:rPr>
          <w:szCs w:val="26"/>
        </w:rPr>
      </w:pPr>
      <w:r w:rsidRPr="00C60226">
        <w:rPr>
          <w:szCs w:val="26"/>
        </w:rPr>
        <w:t xml:space="preserve">Age Period Cohort (APC) analysis is a framework that social scientists use </w:t>
      </w:r>
      <w:r w:rsidR="00A00D05" w:rsidRPr="00C60226">
        <w:rPr>
          <w:szCs w:val="26"/>
        </w:rPr>
        <w:t>when</w:t>
      </w:r>
      <w:r w:rsidRPr="00C60226">
        <w:rPr>
          <w:szCs w:val="26"/>
        </w:rPr>
        <w:t xml:space="preserve"> studying change, combining the concepts of cohort with time period and age. It is a set of methods for studying longitudinal changing patterns (Markus, 1983, p.717). Thus, it uses three diffe</w:t>
      </w:r>
      <w:r w:rsidR="00A11078" w:rsidRPr="00C60226">
        <w:rPr>
          <w:szCs w:val="26"/>
        </w:rPr>
        <w:t xml:space="preserve">rent types of effects: </w:t>
      </w:r>
      <w:r w:rsidR="00180F1A" w:rsidRPr="00C60226">
        <w:rPr>
          <w:szCs w:val="26"/>
        </w:rPr>
        <w:t>life cycle effects, generational effects, and period effects</w:t>
      </w:r>
      <w:r w:rsidRPr="00C60226">
        <w:rPr>
          <w:szCs w:val="26"/>
        </w:rPr>
        <w:t xml:space="preserve">. </w:t>
      </w:r>
    </w:p>
    <w:p w14:paraId="1757DEE1" w14:textId="77777777" w:rsidR="00180F1A" w:rsidRPr="00C60226" w:rsidRDefault="00180F1A" w:rsidP="009D61E3">
      <w:pPr>
        <w:spacing w:line="360" w:lineRule="auto"/>
        <w:rPr>
          <w:szCs w:val="26"/>
        </w:rPr>
      </w:pPr>
    </w:p>
    <w:p w14:paraId="210E1D5B" w14:textId="77777777" w:rsidR="00180F1A" w:rsidRPr="00C60226" w:rsidRDefault="002D5B99" w:rsidP="009D61E3">
      <w:pPr>
        <w:spacing w:line="360" w:lineRule="auto"/>
        <w:rPr>
          <w:szCs w:val="26"/>
        </w:rPr>
      </w:pPr>
      <w:r w:rsidRPr="00C60226">
        <w:rPr>
          <w:szCs w:val="26"/>
        </w:rPr>
        <w:t xml:space="preserve">The life cycle approach is based on the assumption that every stage of life is associated with a </w:t>
      </w:r>
      <w:r w:rsidR="00A00D05" w:rsidRPr="00C60226">
        <w:rPr>
          <w:szCs w:val="26"/>
        </w:rPr>
        <w:t>separate</w:t>
      </w:r>
      <w:r w:rsidRPr="00C60226">
        <w:rPr>
          <w:szCs w:val="26"/>
        </w:rPr>
        <w:t xml:space="preserve"> set of psychosocial characteristics and biological needs (Nikolayenko, 2008, p.439). </w:t>
      </w:r>
      <w:r w:rsidR="00392CC5" w:rsidRPr="00C60226">
        <w:rPr>
          <w:szCs w:val="26"/>
        </w:rPr>
        <w:t xml:space="preserve">Due to the salience of age-related developmental characteristics, many social scientists are motivated to put forward life cycle effects of political behavior. </w:t>
      </w:r>
      <w:r w:rsidR="00EA66E5" w:rsidRPr="00C60226">
        <w:rPr>
          <w:szCs w:val="26"/>
        </w:rPr>
        <w:t xml:space="preserve">Evidence that young people revolt against parental authority and traditional norms, has been a main carrier for revolutionary ideas (ibid, p.440). </w:t>
      </w:r>
      <w:r w:rsidR="00180F1A" w:rsidRPr="00C60226">
        <w:rPr>
          <w:szCs w:val="26"/>
        </w:rPr>
        <w:t>The core of generational effects is that socialization in the pre-adult years puts forward long-term effects on political attitudes (</w:t>
      </w:r>
      <w:r w:rsidR="00EE5279" w:rsidRPr="00C60226">
        <w:rPr>
          <w:szCs w:val="26"/>
        </w:rPr>
        <w:t>i</w:t>
      </w:r>
      <w:r w:rsidRPr="00C60226">
        <w:rPr>
          <w:szCs w:val="26"/>
        </w:rPr>
        <w:t>bid</w:t>
      </w:r>
      <w:r w:rsidR="00180F1A" w:rsidRPr="00C60226">
        <w:rPr>
          <w:szCs w:val="26"/>
        </w:rPr>
        <w:t xml:space="preserve">, p.441). This approach says that adolescence is a crucial period for developing political viewpoints and ways of thinking. Each generation is defined in terms of a common location in society, in political and historical </w:t>
      </w:r>
      <w:r w:rsidR="00A00D05" w:rsidRPr="00C60226">
        <w:rPr>
          <w:szCs w:val="26"/>
        </w:rPr>
        <w:t>scene</w:t>
      </w:r>
      <w:r w:rsidR="00180F1A" w:rsidRPr="00C60226">
        <w:rPr>
          <w:szCs w:val="26"/>
        </w:rPr>
        <w:t xml:space="preserve">, during the forming years. The approach of period effects also acknowledges a large role for historical, political events that influence political attitudes. But instead of the importance for the forming years in the generational approach, this approach says that large macro-level events have an effect on every individual, regarding the person’s generation (ibid, p.442-443).    </w:t>
      </w:r>
    </w:p>
    <w:p w14:paraId="3588E7B4" w14:textId="77777777" w:rsidR="00A11078" w:rsidRPr="00C60226" w:rsidRDefault="00A11078" w:rsidP="009D61E3">
      <w:pPr>
        <w:spacing w:line="360" w:lineRule="auto"/>
        <w:rPr>
          <w:szCs w:val="26"/>
        </w:rPr>
      </w:pPr>
    </w:p>
    <w:p w14:paraId="602DAE58" w14:textId="77777777" w:rsidR="00EE6CF2" w:rsidRPr="00C60226" w:rsidRDefault="00EE6CF2" w:rsidP="009D61E3">
      <w:pPr>
        <w:spacing w:line="360" w:lineRule="auto"/>
        <w:rPr>
          <w:szCs w:val="26"/>
        </w:rPr>
      </w:pPr>
      <w:r w:rsidRPr="00C60226">
        <w:rPr>
          <w:szCs w:val="26"/>
        </w:rPr>
        <w:t>The main goal of APC analysis</w:t>
      </w:r>
      <w:r w:rsidR="00EA66E5" w:rsidRPr="00C60226">
        <w:rPr>
          <w:szCs w:val="26"/>
        </w:rPr>
        <w:t xml:space="preserve"> then</w:t>
      </w:r>
      <w:r w:rsidRPr="00C60226">
        <w:rPr>
          <w:szCs w:val="26"/>
        </w:rPr>
        <w:t xml:space="preserve"> is identifying the distinct effects of age, period and cohort on a particular outcome. How then are we trying to distinct the three main effects from each other?</w:t>
      </w:r>
    </w:p>
    <w:p w14:paraId="53864A86" w14:textId="77777777" w:rsidR="00EE6CF2" w:rsidRPr="00C60226" w:rsidRDefault="00EE6CF2" w:rsidP="009D61E3">
      <w:pPr>
        <w:spacing w:line="360" w:lineRule="auto"/>
        <w:rPr>
          <w:szCs w:val="26"/>
        </w:rPr>
      </w:pPr>
    </w:p>
    <w:p w14:paraId="61E5C760" w14:textId="77777777" w:rsidR="008E5A3A" w:rsidRPr="00C60226" w:rsidRDefault="008E5A3A" w:rsidP="009D61E3">
      <w:pPr>
        <w:spacing w:line="360" w:lineRule="auto"/>
        <w:rPr>
          <w:szCs w:val="26"/>
        </w:rPr>
      </w:pPr>
      <w:r w:rsidRPr="00C60226">
        <w:rPr>
          <w:szCs w:val="26"/>
        </w:rPr>
        <w:t xml:space="preserve">APC research has one major difficulty. Age, period and cohort are </w:t>
      </w:r>
      <w:r w:rsidR="00C26798" w:rsidRPr="00C60226">
        <w:rPr>
          <w:szCs w:val="26"/>
        </w:rPr>
        <w:t>functionally</w:t>
      </w:r>
      <w:r w:rsidRPr="00C60226">
        <w:rPr>
          <w:szCs w:val="26"/>
        </w:rPr>
        <w:t xml:space="preserve"> related; </w:t>
      </w:r>
    </w:p>
    <w:p w14:paraId="471E9FC4" w14:textId="77777777" w:rsidR="007024FB" w:rsidRPr="00C60226" w:rsidRDefault="008E5A3A" w:rsidP="009D61E3">
      <w:pPr>
        <w:spacing w:line="360" w:lineRule="auto"/>
        <w:rPr>
          <w:szCs w:val="26"/>
        </w:rPr>
      </w:pPr>
      <w:r w:rsidRPr="00C60226">
        <w:rPr>
          <w:szCs w:val="26"/>
        </w:rPr>
        <w:t xml:space="preserve">age = period - cohort. </w:t>
      </w:r>
      <w:r w:rsidR="006845E4" w:rsidRPr="00C60226">
        <w:rPr>
          <w:szCs w:val="26"/>
        </w:rPr>
        <w:t xml:space="preserve">Because of this, it is not possible for a statistical model to just identify these separate effects, without making some assumptions (Harding, 2009, p.1449). The World Values Survey and the European Values Study can be qualified as repeated cross-sectional datasets, so the most ideal method for solving this relation problem between age, period and cohort would be to run a hierarchical multilevel model. </w:t>
      </w:r>
      <w:r w:rsidR="00EE6CF2" w:rsidRPr="00C60226">
        <w:rPr>
          <w:szCs w:val="26"/>
        </w:rPr>
        <w:t xml:space="preserve">Unfortunately, there are only four relevant WVS/EVS waves for this research. To conduct a proper hierarchical </w:t>
      </w:r>
      <w:r w:rsidR="00A00D05" w:rsidRPr="00C60226">
        <w:rPr>
          <w:szCs w:val="26"/>
        </w:rPr>
        <w:t>model,</w:t>
      </w:r>
      <w:r w:rsidR="00EE6CF2" w:rsidRPr="00C60226">
        <w:rPr>
          <w:szCs w:val="26"/>
        </w:rPr>
        <w:t xml:space="preserve"> one would need at least fifteen different surveys</w:t>
      </w:r>
      <w:r w:rsidR="0036165B" w:rsidRPr="00C60226">
        <w:rPr>
          <w:szCs w:val="26"/>
        </w:rPr>
        <w:t xml:space="preserve"> (Neundorf &amp; Smets, 2014, p.43)</w:t>
      </w:r>
      <w:r w:rsidR="00EE6CF2" w:rsidRPr="00C60226">
        <w:rPr>
          <w:szCs w:val="26"/>
        </w:rPr>
        <w:t>, so unfortunately this is not an option. A sufficient alternative would be to create dummy variables for each different cohort, and then simply run</w:t>
      </w:r>
      <w:r w:rsidR="007024FB" w:rsidRPr="00C60226">
        <w:rPr>
          <w:szCs w:val="26"/>
        </w:rPr>
        <w:t xml:space="preserve"> linear regression analyses. One</w:t>
      </w:r>
      <w:r w:rsidR="00EE6CF2" w:rsidRPr="00C60226">
        <w:rPr>
          <w:szCs w:val="26"/>
        </w:rPr>
        <w:t xml:space="preserve"> would then be able to estimate the effects for each generation relative to other generations. </w:t>
      </w:r>
      <w:r w:rsidR="0036165B" w:rsidRPr="00C60226">
        <w:rPr>
          <w:szCs w:val="26"/>
        </w:rPr>
        <w:lastRenderedPageBreak/>
        <w:t xml:space="preserve">A rather simple solution to the relation problem would be to just remove one of the age, period or cohort variables from the models, on the assumption that it does not matter for your outcomes (Harding, 2009, p.1450). </w:t>
      </w:r>
      <w:r w:rsidR="009E7E8D" w:rsidRPr="00C60226">
        <w:rPr>
          <w:szCs w:val="26"/>
        </w:rPr>
        <w:t>This solution</w:t>
      </w:r>
      <w:r w:rsidR="0036165B" w:rsidRPr="00C60226">
        <w:rPr>
          <w:szCs w:val="26"/>
        </w:rPr>
        <w:t xml:space="preserve"> should work for this particular research, because in the theoretical chapter there was already determined that the life cycle effects – or the age variable in practical terms – was not theoretically fit to explain any of the variance on post-material and authoritarian values. The main models will be run without age as independent variable. However, </w:t>
      </w:r>
      <w:r w:rsidR="00EE369F" w:rsidRPr="00C60226">
        <w:rPr>
          <w:szCs w:val="26"/>
        </w:rPr>
        <w:t xml:space="preserve">it can be interesting to see what happens if age is included in the model instead of the period variables. Age therefore will function as a kind of control variable, mostly to see how the model fit indicators change when it is included instead of the </w:t>
      </w:r>
      <w:r w:rsidR="00C26798" w:rsidRPr="00C60226">
        <w:rPr>
          <w:szCs w:val="26"/>
        </w:rPr>
        <w:t>period</w:t>
      </w:r>
      <w:r w:rsidR="00EE369F" w:rsidRPr="00C60226">
        <w:rPr>
          <w:szCs w:val="26"/>
        </w:rPr>
        <w:t xml:space="preserve"> variables. </w:t>
      </w:r>
    </w:p>
    <w:p w14:paraId="7CE3FFA3" w14:textId="77777777" w:rsidR="007024FB" w:rsidRPr="00C60226" w:rsidRDefault="007024FB" w:rsidP="009D61E3">
      <w:pPr>
        <w:spacing w:line="360" w:lineRule="auto"/>
        <w:rPr>
          <w:szCs w:val="26"/>
        </w:rPr>
      </w:pPr>
    </w:p>
    <w:p w14:paraId="51D2FD76" w14:textId="77777777" w:rsidR="00EE6CF2" w:rsidRPr="00C60226" w:rsidRDefault="00EE6CF2" w:rsidP="009D61E3">
      <w:pPr>
        <w:spacing w:line="360" w:lineRule="auto"/>
        <w:rPr>
          <w:szCs w:val="26"/>
        </w:rPr>
      </w:pPr>
      <w:r w:rsidRPr="00C60226">
        <w:rPr>
          <w:szCs w:val="26"/>
        </w:rPr>
        <w:t>A</w:t>
      </w:r>
      <w:r w:rsidR="00EE369F" w:rsidRPr="00C60226">
        <w:rPr>
          <w:szCs w:val="26"/>
        </w:rPr>
        <w:t>nother difficulty</w:t>
      </w:r>
      <w:r w:rsidRPr="00C60226">
        <w:rPr>
          <w:szCs w:val="26"/>
        </w:rPr>
        <w:t xml:space="preserve"> here is that you are dealing with nested data. The respondents of the WVS/EVS surveys are nested in different countries. This often leads to correlation among people from the same country, and that would violate the independent error assumption of OLS regression. To </w:t>
      </w:r>
      <w:r w:rsidR="0036165B" w:rsidRPr="00C60226">
        <w:rPr>
          <w:szCs w:val="26"/>
        </w:rPr>
        <w:t>solve this, we will run a mixed</w:t>
      </w:r>
      <w:r w:rsidRPr="00C60226">
        <w:rPr>
          <w:szCs w:val="26"/>
        </w:rPr>
        <w:t xml:space="preserve"> effects model</w:t>
      </w:r>
      <w:r w:rsidR="0036165B" w:rsidRPr="00C60226">
        <w:rPr>
          <w:szCs w:val="26"/>
        </w:rPr>
        <w:t>, with a random intercept from the country variable included</w:t>
      </w:r>
      <w:r w:rsidRPr="00C60226">
        <w:rPr>
          <w:szCs w:val="26"/>
        </w:rPr>
        <w:t xml:space="preserve">. This model explicitly estimates variance within and variance between groups.  </w:t>
      </w:r>
    </w:p>
    <w:p w14:paraId="26526B6A" w14:textId="77777777" w:rsidR="00EE6CF2" w:rsidRPr="00C60226" w:rsidRDefault="00EE6CF2" w:rsidP="009D61E3">
      <w:pPr>
        <w:spacing w:line="360" w:lineRule="auto"/>
        <w:rPr>
          <w:szCs w:val="26"/>
        </w:rPr>
      </w:pPr>
    </w:p>
    <w:p w14:paraId="42EF894A" w14:textId="77777777" w:rsidR="00EE6CF2" w:rsidRPr="00C60226" w:rsidRDefault="00EE6CF2" w:rsidP="009D61E3">
      <w:pPr>
        <w:spacing w:line="360" w:lineRule="auto"/>
        <w:rPr>
          <w:szCs w:val="26"/>
        </w:rPr>
      </w:pPr>
      <w:r w:rsidRPr="00C60226">
        <w:rPr>
          <w:szCs w:val="26"/>
        </w:rPr>
        <w:t xml:space="preserve">Because of the findings in the literature and the interesting differences we found in the previous part, the model will include </w:t>
      </w:r>
      <w:r w:rsidR="00EE369F" w:rsidRPr="00C60226">
        <w:rPr>
          <w:szCs w:val="26"/>
        </w:rPr>
        <w:t xml:space="preserve">a </w:t>
      </w:r>
      <w:r w:rsidRPr="00C60226">
        <w:rPr>
          <w:szCs w:val="26"/>
        </w:rPr>
        <w:t xml:space="preserve">‘type of democracy’ variable. Each variable will also have interactions with the generations that are present in the model. With the inclusion of these interaction effects we can assess the extent to which region and type of democracy have the same impact on having authoritarian or post-materialist values for people </w:t>
      </w:r>
      <w:r w:rsidR="00A00D05" w:rsidRPr="00C60226">
        <w:rPr>
          <w:szCs w:val="26"/>
        </w:rPr>
        <w:t>belonging</w:t>
      </w:r>
      <w:r w:rsidRPr="00C60226">
        <w:rPr>
          <w:szCs w:val="26"/>
        </w:rPr>
        <w:t xml:space="preserve"> to different generation. It also helps to assess if a contingent significant estimate will eventually be ruled out by this interaction. There are a lot of different models that are presented in this section. Because we are most interested in the younger generations, we have included different models with more or less generations. In that way, there are multiple reference categories that the different generations can be compared with. For example, it is interesting to compare generations 1996+, 1986-1995 and 1976-1985 with older generations, but it is also interesting to compare just generation 1996+ to all the older generations. </w:t>
      </w:r>
      <w:r w:rsidR="00EE369F" w:rsidRPr="00C60226">
        <w:rPr>
          <w:szCs w:val="26"/>
        </w:rPr>
        <w:t xml:space="preserve">For generation 1966-1975 there is a theoretical assumption, so they are also included in some of the models. </w:t>
      </w:r>
      <w:r w:rsidRPr="00C60226">
        <w:rPr>
          <w:szCs w:val="26"/>
        </w:rPr>
        <w:t xml:space="preserve"> </w:t>
      </w:r>
    </w:p>
    <w:p w14:paraId="7A72B62B" w14:textId="77777777" w:rsidR="00EE6CF2" w:rsidRPr="00C60226" w:rsidRDefault="00EE6CF2" w:rsidP="009D61E3">
      <w:pPr>
        <w:spacing w:line="360" w:lineRule="auto"/>
        <w:rPr>
          <w:szCs w:val="26"/>
        </w:rPr>
      </w:pPr>
    </w:p>
    <w:p w14:paraId="1DC38B1B" w14:textId="77777777" w:rsidR="00EE6CF2" w:rsidRPr="00C60226" w:rsidRDefault="00EE6CF2" w:rsidP="009D61E3">
      <w:pPr>
        <w:spacing w:line="360" w:lineRule="auto"/>
        <w:rPr>
          <w:color w:val="FF0000"/>
          <w:szCs w:val="26"/>
        </w:rPr>
      </w:pPr>
    </w:p>
    <w:p w14:paraId="71BC4B78" w14:textId="77777777" w:rsidR="00EE6CF2" w:rsidRPr="00C60226" w:rsidRDefault="00EE6CF2" w:rsidP="009D61E3">
      <w:pPr>
        <w:spacing w:line="360" w:lineRule="auto"/>
        <w:ind w:left="714" w:hanging="357"/>
        <w:rPr>
          <w:szCs w:val="26"/>
        </w:rPr>
      </w:pPr>
      <w:r w:rsidRPr="00C60226">
        <w:rPr>
          <w:szCs w:val="26"/>
        </w:rPr>
        <w:br w:type="page"/>
      </w:r>
    </w:p>
    <w:p w14:paraId="5FA8316E" w14:textId="77777777" w:rsidR="00EE6CF2" w:rsidRPr="00C60226" w:rsidRDefault="00EE6CF2" w:rsidP="00534742">
      <w:pPr>
        <w:pStyle w:val="Heading1"/>
        <w:numPr>
          <w:ilvl w:val="0"/>
          <w:numId w:val="16"/>
        </w:numPr>
        <w:rPr>
          <w:rFonts w:ascii="Arial" w:hAnsi="Arial" w:cs="Arial"/>
        </w:rPr>
      </w:pPr>
      <w:bookmarkStart w:id="19" w:name="_Toc75432184"/>
      <w:r w:rsidRPr="00C60226">
        <w:rPr>
          <w:rFonts w:ascii="Arial" w:hAnsi="Arial" w:cs="Arial"/>
        </w:rPr>
        <w:lastRenderedPageBreak/>
        <w:t>Results</w:t>
      </w:r>
      <w:bookmarkEnd w:id="19"/>
    </w:p>
    <w:p w14:paraId="527D2619" w14:textId="77777777" w:rsidR="00EE6CF2" w:rsidRPr="00C60226" w:rsidRDefault="00EE6CF2" w:rsidP="009D61E3">
      <w:pPr>
        <w:spacing w:line="360" w:lineRule="auto"/>
        <w:rPr>
          <w:szCs w:val="26"/>
        </w:rPr>
      </w:pPr>
    </w:p>
    <w:p w14:paraId="262B5E75" w14:textId="77777777" w:rsidR="007340AD" w:rsidRPr="00C60226" w:rsidRDefault="007340AD" w:rsidP="009D61E3">
      <w:pPr>
        <w:spacing w:line="360" w:lineRule="auto"/>
      </w:pPr>
      <w:r w:rsidRPr="00C60226">
        <w:t xml:space="preserve">In this part, the results of the different analyses will be presented, and they will also be briefly discussed, before making any inferences in the concluding chapter of this research paper. For clarity, the drafted hypotheses will be presented again here below. The results will be divided roughly in an “authoritarianism” part and a “post-materialism” part. </w:t>
      </w:r>
    </w:p>
    <w:p w14:paraId="68D36C05" w14:textId="77777777" w:rsidR="007340AD" w:rsidRPr="00C60226" w:rsidRDefault="007340AD" w:rsidP="009D61E3">
      <w:pPr>
        <w:spacing w:line="360" w:lineRule="auto"/>
      </w:pPr>
    </w:p>
    <w:p w14:paraId="11E3DA87" w14:textId="77777777" w:rsidR="001F4D1A" w:rsidRPr="00C60226" w:rsidRDefault="007340AD" w:rsidP="009D61E3">
      <w:pPr>
        <w:spacing w:line="360" w:lineRule="auto"/>
      </w:pPr>
      <w:r w:rsidRPr="00C60226">
        <w:rPr>
          <w:u w:val="single"/>
        </w:rPr>
        <w:t>Authoritarianism</w:t>
      </w:r>
      <w:r w:rsidRPr="00C60226">
        <w:t xml:space="preserve"> </w:t>
      </w:r>
    </w:p>
    <w:p w14:paraId="6D43374B" w14:textId="77777777" w:rsidR="00EE6CF2" w:rsidRPr="00C60226" w:rsidRDefault="00EE6CF2" w:rsidP="009D61E3">
      <w:pPr>
        <w:spacing w:line="360" w:lineRule="auto"/>
        <w:rPr>
          <w:szCs w:val="26"/>
        </w:rPr>
      </w:pPr>
    </w:p>
    <w:p w14:paraId="46AD38AC" w14:textId="77777777" w:rsidR="007340AD" w:rsidRPr="00C60226" w:rsidRDefault="007340AD" w:rsidP="007340AD">
      <w:pPr>
        <w:spacing w:line="360" w:lineRule="auto"/>
        <w:rPr>
          <w:i/>
        </w:rPr>
      </w:pPr>
      <w:r w:rsidRPr="00C60226">
        <w:rPr>
          <w:i/>
          <w:color w:val="000000" w:themeColor="text1"/>
        </w:rPr>
        <w:t xml:space="preserve">Hypothesis 1: </w:t>
      </w:r>
      <w:r w:rsidRPr="00C60226">
        <w:rPr>
          <w:i/>
        </w:rPr>
        <w:t>Current younger generations are more authoritarian, less democratic than older generations.</w:t>
      </w:r>
    </w:p>
    <w:p w14:paraId="7E640535" w14:textId="77777777" w:rsidR="007340AD" w:rsidRPr="00C60226" w:rsidRDefault="007340AD" w:rsidP="007340AD">
      <w:pPr>
        <w:spacing w:line="360" w:lineRule="auto"/>
        <w:rPr>
          <w:i/>
        </w:rPr>
      </w:pPr>
    </w:p>
    <w:p w14:paraId="5E28C394" w14:textId="6DD7DF5B" w:rsidR="007340AD" w:rsidRPr="00C60226" w:rsidRDefault="007340AD" w:rsidP="007340AD">
      <w:pPr>
        <w:spacing w:line="360" w:lineRule="auto"/>
        <w:rPr>
          <w:i/>
        </w:rPr>
      </w:pPr>
      <w:r w:rsidRPr="00C60226">
        <w:rPr>
          <w:i/>
        </w:rPr>
        <w:t xml:space="preserve">Hypothesis </w:t>
      </w:r>
      <w:r w:rsidR="00294B7B">
        <w:rPr>
          <w:i/>
        </w:rPr>
        <w:t>4</w:t>
      </w:r>
      <w:r w:rsidRPr="00C60226">
        <w:rPr>
          <w:i/>
        </w:rPr>
        <w:t>: Current younger generations are less authoritarian, more democratic than older generations.</w:t>
      </w:r>
    </w:p>
    <w:p w14:paraId="5CE3F262" w14:textId="77777777" w:rsidR="007340AD" w:rsidRPr="00C60226" w:rsidRDefault="007340AD" w:rsidP="007340AD">
      <w:pPr>
        <w:spacing w:line="360" w:lineRule="auto"/>
        <w:rPr>
          <w:i/>
        </w:rPr>
      </w:pPr>
    </w:p>
    <w:p w14:paraId="2FD68FD7" w14:textId="77777777" w:rsidR="007340AD" w:rsidRPr="00C60226" w:rsidRDefault="008051A8" w:rsidP="007340AD">
      <w:pPr>
        <w:spacing w:line="360" w:lineRule="auto"/>
        <w:rPr>
          <w:i/>
        </w:rPr>
      </w:pPr>
      <w:r w:rsidRPr="00C60226">
        <w:rPr>
          <w:i/>
        </w:rPr>
        <w:t>Hypothesis 5</w:t>
      </w:r>
      <w:r w:rsidR="007340AD" w:rsidRPr="00C60226">
        <w:rPr>
          <w:i/>
        </w:rPr>
        <w:t xml:space="preserve">: Current society as a whole is more </w:t>
      </w:r>
      <w:r w:rsidR="00A00D05" w:rsidRPr="00C60226">
        <w:rPr>
          <w:i/>
        </w:rPr>
        <w:t>authoritarian</w:t>
      </w:r>
      <w:r w:rsidR="007340AD" w:rsidRPr="00C60226">
        <w:rPr>
          <w:i/>
        </w:rPr>
        <w:t>, less democratic than a decade ago.</w:t>
      </w:r>
    </w:p>
    <w:p w14:paraId="5558F6B5" w14:textId="77777777" w:rsidR="007340AD" w:rsidRPr="00C60226" w:rsidRDefault="007340AD" w:rsidP="007340AD">
      <w:pPr>
        <w:spacing w:line="360" w:lineRule="auto"/>
        <w:rPr>
          <w:i/>
        </w:rPr>
      </w:pPr>
    </w:p>
    <w:p w14:paraId="50FD6228" w14:textId="77777777" w:rsidR="007340AD" w:rsidRPr="00C60226" w:rsidRDefault="008051A8" w:rsidP="007340AD">
      <w:pPr>
        <w:spacing w:line="360" w:lineRule="auto"/>
        <w:rPr>
          <w:i/>
        </w:rPr>
      </w:pPr>
      <w:r w:rsidRPr="00C60226">
        <w:rPr>
          <w:i/>
        </w:rPr>
        <w:t>Hypothesis 8</w:t>
      </w:r>
      <w:r w:rsidR="007340AD" w:rsidRPr="00C60226">
        <w:rPr>
          <w:i/>
        </w:rPr>
        <w:t xml:space="preserve">: People living in a stable democracy are less authoritarian, more democratic than people living in a country that switched to democracy or not living in a democracy at all. </w:t>
      </w:r>
    </w:p>
    <w:p w14:paraId="23AB81A8" w14:textId="77777777" w:rsidR="007340AD" w:rsidRPr="00C60226" w:rsidRDefault="007340AD" w:rsidP="007340AD">
      <w:pPr>
        <w:spacing w:line="360" w:lineRule="auto"/>
        <w:rPr>
          <w:i/>
        </w:rPr>
      </w:pPr>
    </w:p>
    <w:p w14:paraId="0599DDCE" w14:textId="77777777" w:rsidR="007340AD" w:rsidRPr="00C60226" w:rsidRDefault="008051A8" w:rsidP="007340AD">
      <w:pPr>
        <w:spacing w:line="360" w:lineRule="auto"/>
        <w:rPr>
          <w:i/>
        </w:rPr>
      </w:pPr>
      <w:r w:rsidRPr="00C60226">
        <w:rPr>
          <w:i/>
        </w:rPr>
        <w:t>Hypothesis 10</w:t>
      </w:r>
      <w:r w:rsidR="007340AD" w:rsidRPr="00C60226">
        <w:rPr>
          <w:i/>
        </w:rPr>
        <w:t xml:space="preserve">: When living in a stable democracy, younger generations would be less authoritarian, more democratic than younger generations living in country that switched to democracy or not living in a democracy at all. </w:t>
      </w:r>
    </w:p>
    <w:p w14:paraId="7ADEDE28" w14:textId="77777777" w:rsidR="002C45FF" w:rsidRPr="00C60226" w:rsidRDefault="002C45FF" w:rsidP="007340AD">
      <w:pPr>
        <w:spacing w:line="360" w:lineRule="auto"/>
        <w:rPr>
          <w:i/>
        </w:rPr>
      </w:pPr>
    </w:p>
    <w:p w14:paraId="52FD98D2" w14:textId="77777777" w:rsidR="002C45FF" w:rsidRPr="00C60226" w:rsidRDefault="008051A8" w:rsidP="002C45FF">
      <w:pPr>
        <w:spacing w:line="360" w:lineRule="auto"/>
        <w:rPr>
          <w:i/>
        </w:rPr>
      </w:pPr>
      <w:r w:rsidRPr="00C60226">
        <w:rPr>
          <w:i/>
        </w:rPr>
        <w:t>Hypothesis 11</w:t>
      </w:r>
      <w:r w:rsidR="002C45FF" w:rsidRPr="00C60226">
        <w:rPr>
          <w:i/>
        </w:rPr>
        <w:t xml:space="preserve">: When living in a country that switched to democracy in Huntington’s third wave, people from 1966-1975 are less authoritarian, more democratic than people from such country from another birth years. </w:t>
      </w:r>
    </w:p>
    <w:p w14:paraId="65DC8688" w14:textId="77777777" w:rsidR="002C45FF" w:rsidRPr="00C60226" w:rsidRDefault="002C45FF" w:rsidP="002C45FF">
      <w:pPr>
        <w:spacing w:line="360" w:lineRule="auto"/>
        <w:rPr>
          <w:i/>
        </w:rPr>
      </w:pPr>
    </w:p>
    <w:p w14:paraId="5821EBDE" w14:textId="77777777" w:rsidR="002C45FF" w:rsidRPr="00C60226" w:rsidRDefault="002C45FF" w:rsidP="007340AD">
      <w:pPr>
        <w:spacing w:line="360" w:lineRule="auto"/>
        <w:rPr>
          <w:i/>
        </w:rPr>
      </w:pPr>
    </w:p>
    <w:p w14:paraId="28628309" w14:textId="77777777" w:rsidR="007340AD" w:rsidRPr="00C60226" w:rsidRDefault="007340AD" w:rsidP="007340AD">
      <w:pPr>
        <w:spacing w:line="360" w:lineRule="auto"/>
        <w:rPr>
          <w:i/>
        </w:rPr>
      </w:pPr>
    </w:p>
    <w:p w14:paraId="6649AC83" w14:textId="77777777" w:rsidR="007340AD" w:rsidRPr="00C60226" w:rsidRDefault="007340AD" w:rsidP="007340AD">
      <w:pPr>
        <w:spacing w:line="360" w:lineRule="auto"/>
        <w:rPr>
          <w:u w:val="single"/>
        </w:rPr>
      </w:pPr>
    </w:p>
    <w:p w14:paraId="336BF8EE" w14:textId="77777777" w:rsidR="007340AD" w:rsidRPr="00C60226" w:rsidRDefault="007340AD" w:rsidP="007340AD">
      <w:pPr>
        <w:spacing w:line="360" w:lineRule="auto"/>
        <w:rPr>
          <w:u w:val="single"/>
        </w:rPr>
      </w:pPr>
    </w:p>
    <w:p w14:paraId="5039860C" w14:textId="77777777" w:rsidR="007340AD" w:rsidRPr="00C60226" w:rsidRDefault="007340AD" w:rsidP="007340AD">
      <w:pPr>
        <w:spacing w:line="360" w:lineRule="auto"/>
        <w:rPr>
          <w:u w:val="single"/>
        </w:rPr>
      </w:pPr>
    </w:p>
    <w:p w14:paraId="49D84E0E" w14:textId="77777777" w:rsidR="007340AD" w:rsidRPr="00C60226" w:rsidRDefault="007340AD" w:rsidP="007340AD">
      <w:pPr>
        <w:spacing w:line="360" w:lineRule="auto"/>
        <w:rPr>
          <w:u w:val="single"/>
        </w:rPr>
      </w:pPr>
    </w:p>
    <w:p w14:paraId="0A3744CF" w14:textId="77777777" w:rsidR="007340AD" w:rsidRPr="00C60226" w:rsidRDefault="007340AD" w:rsidP="007340AD">
      <w:pPr>
        <w:spacing w:line="360" w:lineRule="auto"/>
        <w:rPr>
          <w:u w:val="single"/>
        </w:rPr>
      </w:pPr>
    </w:p>
    <w:p w14:paraId="055764E3" w14:textId="77777777" w:rsidR="007340AD" w:rsidRPr="00C60226" w:rsidRDefault="007340AD" w:rsidP="007340AD">
      <w:pPr>
        <w:spacing w:line="360" w:lineRule="auto"/>
        <w:rPr>
          <w:u w:val="single"/>
        </w:rPr>
      </w:pPr>
    </w:p>
    <w:p w14:paraId="04C607F9" w14:textId="77777777" w:rsidR="007340AD" w:rsidRPr="00C60226" w:rsidRDefault="007340AD" w:rsidP="007340AD">
      <w:pPr>
        <w:spacing w:line="360" w:lineRule="auto"/>
        <w:rPr>
          <w:u w:val="single"/>
        </w:rPr>
      </w:pPr>
    </w:p>
    <w:p w14:paraId="3C2C9514" w14:textId="77777777" w:rsidR="007340AD" w:rsidRPr="00C60226" w:rsidRDefault="007340AD" w:rsidP="007340AD">
      <w:pPr>
        <w:spacing w:line="360" w:lineRule="auto"/>
        <w:rPr>
          <w:u w:val="single"/>
        </w:rPr>
      </w:pPr>
    </w:p>
    <w:p w14:paraId="155FEDE5" w14:textId="77777777" w:rsidR="007340AD" w:rsidRPr="00C60226" w:rsidRDefault="007340AD" w:rsidP="007340AD">
      <w:pPr>
        <w:spacing w:line="360" w:lineRule="auto"/>
      </w:pPr>
      <w:r w:rsidRPr="00C60226">
        <w:rPr>
          <w:u w:val="single"/>
        </w:rPr>
        <w:t>Post-Materialism</w:t>
      </w:r>
    </w:p>
    <w:p w14:paraId="1C362490" w14:textId="77777777" w:rsidR="007340AD" w:rsidRPr="00C60226" w:rsidRDefault="007340AD" w:rsidP="007340AD">
      <w:pPr>
        <w:spacing w:line="360" w:lineRule="auto"/>
        <w:rPr>
          <w:i/>
        </w:rPr>
      </w:pPr>
    </w:p>
    <w:p w14:paraId="02F34203" w14:textId="4D25E6DC" w:rsidR="00294B7B" w:rsidRPr="00C60226" w:rsidRDefault="00294B7B" w:rsidP="00294B7B">
      <w:pPr>
        <w:spacing w:line="360" w:lineRule="auto"/>
        <w:rPr>
          <w:i/>
        </w:rPr>
      </w:pPr>
      <w:r w:rsidRPr="00C60226">
        <w:rPr>
          <w:i/>
        </w:rPr>
        <w:t xml:space="preserve">Hypothesis </w:t>
      </w:r>
      <w:r>
        <w:rPr>
          <w:i/>
        </w:rPr>
        <w:t>2</w:t>
      </w:r>
      <w:r w:rsidRPr="00C60226">
        <w:rPr>
          <w:i/>
        </w:rPr>
        <w:t xml:space="preserve">: Current younger generations are less post-materialistic, more materialistic </w:t>
      </w:r>
    </w:p>
    <w:p w14:paraId="6410A352" w14:textId="0A9C3CF7" w:rsidR="00294B7B" w:rsidRDefault="00294B7B" w:rsidP="00294B7B">
      <w:pPr>
        <w:spacing w:line="360" w:lineRule="auto"/>
        <w:rPr>
          <w:i/>
        </w:rPr>
      </w:pPr>
      <w:r w:rsidRPr="00C60226">
        <w:rPr>
          <w:i/>
        </w:rPr>
        <w:t>than older generations.</w:t>
      </w:r>
    </w:p>
    <w:p w14:paraId="279464FF" w14:textId="77777777" w:rsidR="00294B7B" w:rsidRDefault="00294B7B" w:rsidP="007340AD">
      <w:pPr>
        <w:spacing w:line="360" w:lineRule="auto"/>
        <w:rPr>
          <w:i/>
        </w:rPr>
      </w:pPr>
    </w:p>
    <w:p w14:paraId="64256EE5" w14:textId="6D566CAF" w:rsidR="007340AD" w:rsidRPr="00C60226" w:rsidRDefault="007340AD" w:rsidP="007340AD">
      <w:pPr>
        <w:spacing w:line="360" w:lineRule="auto"/>
        <w:rPr>
          <w:i/>
        </w:rPr>
      </w:pPr>
      <w:r w:rsidRPr="00C60226">
        <w:rPr>
          <w:i/>
        </w:rPr>
        <w:t xml:space="preserve">Hypothesis 3: Current younger generations are more post-materialistic, less materialistic </w:t>
      </w:r>
    </w:p>
    <w:p w14:paraId="0B1C2515" w14:textId="77777777" w:rsidR="007340AD" w:rsidRPr="00C60226" w:rsidRDefault="007340AD" w:rsidP="007340AD">
      <w:pPr>
        <w:spacing w:line="360" w:lineRule="auto"/>
        <w:rPr>
          <w:i/>
        </w:rPr>
      </w:pPr>
      <w:r w:rsidRPr="00C60226">
        <w:rPr>
          <w:i/>
        </w:rPr>
        <w:t>than older generations.</w:t>
      </w:r>
    </w:p>
    <w:p w14:paraId="4E82EC27" w14:textId="77777777" w:rsidR="007340AD" w:rsidRPr="00C60226" w:rsidRDefault="007340AD" w:rsidP="007340AD">
      <w:pPr>
        <w:spacing w:line="360" w:lineRule="auto"/>
        <w:rPr>
          <w:i/>
        </w:rPr>
      </w:pPr>
    </w:p>
    <w:p w14:paraId="0FAA865D" w14:textId="77777777" w:rsidR="007340AD" w:rsidRPr="00C60226" w:rsidRDefault="008051A8" w:rsidP="007340AD">
      <w:pPr>
        <w:spacing w:line="360" w:lineRule="auto"/>
        <w:rPr>
          <w:i/>
        </w:rPr>
      </w:pPr>
      <w:r w:rsidRPr="00C60226">
        <w:rPr>
          <w:i/>
        </w:rPr>
        <w:t>Hypothesis 6</w:t>
      </w:r>
      <w:r w:rsidR="007340AD" w:rsidRPr="00C60226">
        <w:rPr>
          <w:i/>
        </w:rPr>
        <w:t>: Current society as a whole is less post-materialistic, more materialistic than a decade ago.</w:t>
      </w:r>
    </w:p>
    <w:p w14:paraId="1BF14A5F" w14:textId="77777777" w:rsidR="007340AD" w:rsidRPr="00C60226" w:rsidRDefault="007340AD" w:rsidP="007340AD">
      <w:pPr>
        <w:spacing w:line="360" w:lineRule="auto"/>
        <w:rPr>
          <w:i/>
        </w:rPr>
      </w:pPr>
    </w:p>
    <w:p w14:paraId="12BED4EA" w14:textId="77777777" w:rsidR="007340AD" w:rsidRPr="00C60226" w:rsidRDefault="008051A8" w:rsidP="007340AD">
      <w:pPr>
        <w:spacing w:line="360" w:lineRule="auto"/>
        <w:rPr>
          <w:i/>
        </w:rPr>
      </w:pPr>
      <w:r w:rsidRPr="00C60226">
        <w:rPr>
          <w:i/>
        </w:rPr>
        <w:t>Hypothesis 7</w:t>
      </w:r>
      <w:r w:rsidR="007340AD" w:rsidRPr="00C60226">
        <w:rPr>
          <w:i/>
        </w:rPr>
        <w:t xml:space="preserve">: People living in a stable democracy are more post-materialist, less materialist than people living in a country that switched to democracy or not living in a democracy at all. </w:t>
      </w:r>
    </w:p>
    <w:p w14:paraId="3DFAC38A" w14:textId="77777777" w:rsidR="007340AD" w:rsidRPr="00C60226" w:rsidRDefault="007340AD" w:rsidP="007340AD">
      <w:pPr>
        <w:spacing w:line="360" w:lineRule="auto"/>
        <w:rPr>
          <w:i/>
        </w:rPr>
      </w:pPr>
    </w:p>
    <w:p w14:paraId="582C5741" w14:textId="77777777" w:rsidR="007340AD" w:rsidRPr="00C60226" w:rsidRDefault="008051A8" w:rsidP="007340AD">
      <w:pPr>
        <w:spacing w:line="360" w:lineRule="auto"/>
        <w:rPr>
          <w:i/>
        </w:rPr>
      </w:pPr>
      <w:r w:rsidRPr="00C60226">
        <w:rPr>
          <w:i/>
        </w:rPr>
        <w:t>Hypothesis 9</w:t>
      </w:r>
      <w:r w:rsidR="007340AD" w:rsidRPr="00C60226">
        <w:rPr>
          <w:i/>
        </w:rPr>
        <w:t xml:space="preserve">: When living in a stable democracy, younger generations would be more post-materialist, less materialist than younger generations living in country that switched to democracy or not living in a democracy at all. </w:t>
      </w:r>
    </w:p>
    <w:p w14:paraId="381C3573" w14:textId="77777777" w:rsidR="002C45FF" w:rsidRPr="00C60226" w:rsidRDefault="002C45FF" w:rsidP="007340AD">
      <w:pPr>
        <w:spacing w:line="360" w:lineRule="auto"/>
        <w:rPr>
          <w:i/>
        </w:rPr>
      </w:pPr>
    </w:p>
    <w:p w14:paraId="2D3B58A4" w14:textId="77777777" w:rsidR="002C45FF" w:rsidRPr="00C60226" w:rsidRDefault="008051A8" w:rsidP="002C45FF">
      <w:pPr>
        <w:spacing w:line="360" w:lineRule="auto"/>
        <w:rPr>
          <w:i/>
        </w:rPr>
      </w:pPr>
      <w:r w:rsidRPr="00C60226">
        <w:rPr>
          <w:i/>
        </w:rPr>
        <w:t>Hypothesis 12</w:t>
      </w:r>
      <w:r w:rsidR="002C45FF" w:rsidRPr="00C60226">
        <w:rPr>
          <w:i/>
        </w:rPr>
        <w:t xml:space="preserve">: When living in a country that switched to democracy in Huntington’s third wave, people from 1966-1975 are more post-materialist, less materialist than people from such country from another birth years. </w:t>
      </w:r>
    </w:p>
    <w:p w14:paraId="58C45994" w14:textId="77777777" w:rsidR="002C45FF" w:rsidRPr="00C60226" w:rsidRDefault="002C45FF" w:rsidP="007340AD">
      <w:pPr>
        <w:spacing w:line="360" w:lineRule="auto"/>
        <w:rPr>
          <w:i/>
        </w:rPr>
      </w:pPr>
    </w:p>
    <w:p w14:paraId="7FAD5FF9" w14:textId="77777777" w:rsidR="007340AD" w:rsidRPr="00C60226" w:rsidRDefault="007340AD" w:rsidP="009D61E3">
      <w:pPr>
        <w:spacing w:line="360" w:lineRule="auto"/>
        <w:rPr>
          <w:szCs w:val="26"/>
        </w:rPr>
      </w:pPr>
    </w:p>
    <w:p w14:paraId="3947D229" w14:textId="77777777" w:rsidR="00EE6CF2" w:rsidRPr="00C60226" w:rsidRDefault="00EE6CF2" w:rsidP="009D61E3">
      <w:pPr>
        <w:spacing w:line="360" w:lineRule="auto"/>
        <w:rPr>
          <w:i/>
        </w:rPr>
      </w:pPr>
    </w:p>
    <w:p w14:paraId="13564EBB" w14:textId="77777777" w:rsidR="001F4D1A" w:rsidRPr="00C60226" w:rsidRDefault="001F4D1A" w:rsidP="009D61E3">
      <w:pPr>
        <w:spacing w:line="360" w:lineRule="auto"/>
        <w:rPr>
          <w:i/>
        </w:rPr>
      </w:pPr>
    </w:p>
    <w:p w14:paraId="71171B9F" w14:textId="77777777" w:rsidR="00EE6CF2" w:rsidRDefault="00EE6CF2" w:rsidP="009D61E3">
      <w:pPr>
        <w:spacing w:line="360" w:lineRule="auto"/>
        <w:rPr>
          <w:szCs w:val="26"/>
        </w:rPr>
      </w:pPr>
    </w:p>
    <w:p w14:paraId="1E8B8BBD" w14:textId="77777777" w:rsidR="00EE6CF2" w:rsidRDefault="00EE6CF2" w:rsidP="009D61E3">
      <w:pPr>
        <w:spacing w:line="360" w:lineRule="auto"/>
        <w:rPr>
          <w:szCs w:val="26"/>
        </w:rPr>
      </w:pPr>
    </w:p>
    <w:p w14:paraId="6A7C9791" w14:textId="77777777" w:rsidR="002C0CE8" w:rsidRPr="00A22C24" w:rsidRDefault="002C0CE8" w:rsidP="00A22C24">
      <w:pPr>
        <w:ind w:left="714" w:hanging="357"/>
        <w:rPr>
          <w:szCs w:val="26"/>
        </w:rPr>
        <w:sectPr w:rsidR="002C0CE8" w:rsidRPr="00A22C24">
          <w:pgSz w:w="11906" w:h="16838"/>
          <w:pgMar w:top="1417" w:right="1417" w:bottom="1417" w:left="1417" w:header="708" w:footer="708" w:gutter="0"/>
          <w:cols w:space="708"/>
          <w:docGrid w:linePitch="360"/>
        </w:sectPr>
      </w:pPr>
    </w:p>
    <w:tbl>
      <w:tblPr>
        <w:tblStyle w:val="PlainTable5"/>
        <w:tblW w:w="11482" w:type="dxa"/>
        <w:tblLook w:val="04A0" w:firstRow="1" w:lastRow="0" w:firstColumn="1" w:lastColumn="0" w:noHBand="0" w:noVBand="1"/>
      </w:tblPr>
      <w:tblGrid>
        <w:gridCol w:w="4300"/>
        <w:gridCol w:w="2504"/>
        <w:gridCol w:w="2410"/>
        <w:gridCol w:w="2268"/>
      </w:tblGrid>
      <w:tr w:rsidR="00E162CA" w:rsidRPr="002F287D" w14:paraId="57773564" w14:textId="77777777" w:rsidTr="00E162CA">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300" w:type="dxa"/>
            <w:noWrap/>
            <w:hideMark/>
          </w:tcPr>
          <w:p w14:paraId="48CF8193" w14:textId="77777777" w:rsidR="002C0CE8" w:rsidRPr="00C26798" w:rsidRDefault="00FD5B3B" w:rsidP="002C0CE8">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3</w:t>
            </w:r>
            <w:r w:rsidR="002F287D" w:rsidRPr="00C26798">
              <w:rPr>
                <w:rFonts w:asciiTheme="majorHAnsi" w:eastAsia="Times New Roman" w:hAnsiTheme="majorHAnsi" w:cs="Calibri"/>
                <w:b/>
                <w:bCs/>
                <w:i w:val="0"/>
                <w:color w:val="000000"/>
                <w:sz w:val="20"/>
              </w:rPr>
              <w:t>.1: Authoritarian</w:t>
            </w:r>
            <w:r w:rsidR="0005197D" w:rsidRPr="00C26798">
              <w:rPr>
                <w:rFonts w:asciiTheme="majorHAnsi" w:eastAsia="Times New Roman" w:hAnsiTheme="majorHAnsi" w:cs="Calibri"/>
                <w:b/>
                <w:bCs/>
                <w:i w:val="0"/>
                <w:color w:val="000000"/>
                <w:sz w:val="20"/>
              </w:rPr>
              <w:t xml:space="preserve"> </w:t>
            </w:r>
            <w:r w:rsidR="0005197D" w:rsidRPr="00A00D05">
              <w:rPr>
                <w:rFonts w:asciiTheme="majorHAnsi" w:eastAsia="Times New Roman" w:hAnsiTheme="majorHAnsi" w:cs="Calibri"/>
                <w:b/>
                <w:bCs/>
                <w:i w:val="0"/>
                <w:color w:val="000000"/>
                <w:sz w:val="20"/>
              </w:rPr>
              <w:t>values</w:t>
            </w:r>
            <w:r w:rsidR="0005638B">
              <w:rPr>
                <w:rFonts w:asciiTheme="majorHAnsi" w:eastAsia="Times New Roman" w:hAnsiTheme="majorHAnsi" w:cs="Calibri"/>
                <w:b/>
                <w:bCs/>
                <w:i w:val="0"/>
                <w:color w:val="000000"/>
                <w:sz w:val="20"/>
              </w:rPr>
              <w:t xml:space="preserve"> for Cohort 1996+</w:t>
            </w:r>
          </w:p>
        </w:tc>
        <w:tc>
          <w:tcPr>
            <w:tcW w:w="2504" w:type="dxa"/>
            <w:noWrap/>
            <w:hideMark/>
          </w:tcPr>
          <w:p w14:paraId="5BAAAD75" w14:textId="77777777" w:rsidR="002C0CE8"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2410" w:type="dxa"/>
            <w:noWrap/>
            <w:hideMark/>
          </w:tcPr>
          <w:p w14:paraId="3DCD3F2A" w14:textId="77777777" w:rsidR="002C0CE8"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2268" w:type="dxa"/>
            <w:noWrap/>
            <w:hideMark/>
          </w:tcPr>
          <w:p w14:paraId="05FD0A0D" w14:textId="77777777" w:rsidR="002C0CE8"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E162CA" w:rsidRPr="002F287D" w14:paraId="7935A6B3" w14:textId="77777777" w:rsidTr="00E162C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13481EAA"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2504" w:type="dxa"/>
            <w:noWrap/>
            <w:hideMark/>
          </w:tcPr>
          <w:p w14:paraId="50CD115C"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C0CE8">
              <w:rPr>
                <w:rFonts w:asciiTheme="majorHAnsi" w:eastAsia="Times New Roman" w:hAnsiTheme="majorHAnsi" w:cs="Calibri"/>
                <w:color w:val="000000"/>
                <w:sz w:val="20"/>
                <w:lang w:val="nl-NL"/>
              </w:rPr>
              <w:t>6.697</w:t>
            </w:r>
            <w:r w:rsidRPr="002F287D">
              <w:rPr>
                <w:rFonts w:asciiTheme="majorHAnsi" w:eastAsia="Times New Roman" w:hAnsiTheme="majorHAnsi" w:cs="Calibri"/>
                <w:color w:val="000000"/>
                <w:sz w:val="20"/>
                <w:lang w:val="nl-NL"/>
              </w:rPr>
              <w:t>***</w:t>
            </w:r>
            <w:r w:rsidRPr="002C0CE8">
              <w:rPr>
                <w:rFonts w:asciiTheme="majorHAnsi" w:eastAsia="Times New Roman" w:hAnsiTheme="majorHAnsi" w:cs="Calibri"/>
                <w:color w:val="000000"/>
                <w:sz w:val="20"/>
                <w:lang w:val="nl-NL"/>
              </w:rPr>
              <w:t xml:space="preserve"> (0.229)</w:t>
            </w:r>
          </w:p>
        </w:tc>
        <w:tc>
          <w:tcPr>
            <w:tcW w:w="2410" w:type="dxa"/>
            <w:noWrap/>
            <w:hideMark/>
          </w:tcPr>
          <w:p w14:paraId="661FD9B3"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6.584*** (0.231)</w:t>
            </w:r>
          </w:p>
        </w:tc>
        <w:tc>
          <w:tcPr>
            <w:tcW w:w="2268" w:type="dxa"/>
            <w:noWrap/>
            <w:hideMark/>
          </w:tcPr>
          <w:p w14:paraId="6EEF9BB7" w14:textId="77777777" w:rsidR="002C0CE8" w:rsidRPr="002C0CE8" w:rsidRDefault="000519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5.300*** (0.279)</w:t>
            </w:r>
          </w:p>
        </w:tc>
      </w:tr>
      <w:tr w:rsidR="00E162CA" w:rsidRPr="002F287D" w14:paraId="63F54AC9" w14:textId="77777777" w:rsidTr="00E162CA">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1A491E89" w14:textId="77777777" w:rsidR="00E162CA" w:rsidRPr="002F287D" w:rsidRDefault="00E162CA" w:rsidP="002C0CE8">
            <w:pPr>
              <w:rPr>
                <w:rFonts w:asciiTheme="majorHAnsi" w:eastAsia="Times New Roman" w:hAnsiTheme="majorHAnsi" w:cs="Calibri"/>
                <w:i w:val="0"/>
                <w:color w:val="000000"/>
                <w:sz w:val="20"/>
                <w:lang w:val="nl-NL"/>
              </w:rPr>
            </w:pPr>
          </w:p>
        </w:tc>
        <w:tc>
          <w:tcPr>
            <w:tcW w:w="2504" w:type="dxa"/>
            <w:noWrap/>
          </w:tcPr>
          <w:p w14:paraId="02252AD7" w14:textId="77777777" w:rsidR="00E162CA" w:rsidRPr="002F287D" w:rsidRDefault="00E162CA"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6E92F01" w14:textId="77777777" w:rsidR="00E162CA" w:rsidRPr="002F287D" w:rsidRDefault="00E162CA"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1ABD1C59" w14:textId="77777777" w:rsidR="00E162CA" w:rsidRPr="002F287D" w:rsidRDefault="00E162CA"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E162CA" w:rsidRPr="002F287D" w14:paraId="4C6DF772" w14:textId="77777777" w:rsidTr="00E162C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442F3A9"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2504" w:type="dxa"/>
            <w:noWrap/>
            <w:hideMark/>
          </w:tcPr>
          <w:p w14:paraId="278A70CA"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C0CE8">
              <w:rPr>
                <w:rFonts w:asciiTheme="majorHAnsi" w:eastAsia="Times New Roman" w:hAnsiTheme="majorHAnsi" w:cs="Calibri"/>
                <w:color w:val="000000"/>
                <w:sz w:val="20"/>
                <w:lang w:val="nl-NL"/>
              </w:rPr>
              <w:t>-0.674</w:t>
            </w:r>
            <w:r w:rsidRPr="002F287D">
              <w:rPr>
                <w:rFonts w:asciiTheme="majorHAnsi" w:eastAsia="Times New Roman" w:hAnsiTheme="majorHAnsi" w:cs="Calibri"/>
                <w:color w:val="000000"/>
                <w:sz w:val="20"/>
                <w:lang w:val="nl-NL"/>
              </w:rPr>
              <w:t>***</w:t>
            </w:r>
            <w:r w:rsidRPr="002C0CE8">
              <w:rPr>
                <w:rFonts w:asciiTheme="majorHAnsi" w:eastAsia="Times New Roman" w:hAnsiTheme="majorHAnsi" w:cs="Calibri"/>
                <w:color w:val="000000"/>
                <w:sz w:val="20"/>
                <w:lang w:val="nl-NL"/>
              </w:rPr>
              <w:t xml:space="preserve"> (0.046)</w:t>
            </w:r>
          </w:p>
        </w:tc>
        <w:tc>
          <w:tcPr>
            <w:tcW w:w="2410" w:type="dxa"/>
            <w:noWrap/>
            <w:hideMark/>
          </w:tcPr>
          <w:p w14:paraId="0515B96C"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-0.590*** (0.047)</w:t>
            </w:r>
          </w:p>
        </w:tc>
        <w:tc>
          <w:tcPr>
            <w:tcW w:w="2268" w:type="dxa"/>
            <w:noWrap/>
            <w:hideMark/>
          </w:tcPr>
          <w:p w14:paraId="2D771504" w14:textId="77777777" w:rsidR="002C0CE8" w:rsidRPr="002C0CE8" w:rsidRDefault="000519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-0.489*** (0.070)</w:t>
            </w:r>
          </w:p>
        </w:tc>
      </w:tr>
      <w:tr w:rsidR="00E162CA" w:rsidRPr="002F287D" w14:paraId="6A5B3375" w14:textId="77777777" w:rsidTr="00E162CA">
        <w:trPr>
          <w:trHeight w:val="288"/>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1BAA4B6"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2504" w:type="dxa"/>
            <w:noWrap/>
            <w:hideMark/>
          </w:tcPr>
          <w:p w14:paraId="604D9ADB"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hideMark/>
          </w:tcPr>
          <w:p w14:paraId="1C3A9B01"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0.003*** (0.000)</w:t>
            </w:r>
          </w:p>
        </w:tc>
        <w:tc>
          <w:tcPr>
            <w:tcW w:w="2268" w:type="dxa"/>
            <w:noWrap/>
            <w:hideMark/>
          </w:tcPr>
          <w:p w14:paraId="0F5927DE" w14:textId="77777777" w:rsidR="002C0CE8" w:rsidRPr="002C0CE8" w:rsidRDefault="000519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0.003*** (0.000)</w:t>
            </w:r>
          </w:p>
        </w:tc>
      </w:tr>
      <w:tr w:rsidR="00E162CA" w:rsidRPr="002F287D" w14:paraId="685BF33B" w14:textId="77777777" w:rsidTr="00E162C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300" w:type="dxa"/>
            <w:noWrap/>
          </w:tcPr>
          <w:p w14:paraId="47D1F81B" w14:textId="77777777" w:rsidR="00E162CA" w:rsidRPr="002F287D" w:rsidRDefault="00E162CA" w:rsidP="002C0CE8">
            <w:pPr>
              <w:rPr>
                <w:rFonts w:asciiTheme="majorHAnsi" w:eastAsia="Times New Roman" w:hAnsiTheme="majorHAnsi" w:cs="Calibri"/>
                <w:i w:val="0"/>
                <w:color w:val="000000"/>
                <w:sz w:val="20"/>
                <w:lang w:val="nl-NL"/>
              </w:rPr>
            </w:pPr>
          </w:p>
        </w:tc>
        <w:tc>
          <w:tcPr>
            <w:tcW w:w="2504" w:type="dxa"/>
            <w:noWrap/>
          </w:tcPr>
          <w:p w14:paraId="5D27ED29" w14:textId="77777777" w:rsidR="00E162CA" w:rsidRPr="002F287D" w:rsidRDefault="00E162CA"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5FC2376D" w14:textId="77777777" w:rsidR="00E162CA" w:rsidRPr="002F287D" w:rsidRDefault="00E162CA"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38D54244" w14:textId="77777777" w:rsidR="00E162CA" w:rsidRPr="002F287D" w:rsidRDefault="00E162CA"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E162CA" w:rsidRPr="002F287D" w14:paraId="1B15DE4E" w14:textId="77777777" w:rsidTr="00E162CA">
        <w:trPr>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A8F180B"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2504" w:type="dxa"/>
            <w:noWrap/>
            <w:hideMark/>
          </w:tcPr>
          <w:p w14:paraId="4E9A3044"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hideMark/>
          </w:tcPr>
          <w:p w14:paraId="0C3A8B7B"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hideMark/>
          </w:tcPr>
          <w:p w14:paraId="3D059AF1" w14:textId="77777777" w:rsidR="002C0CE8" w:rsidRPr="002C0CE8" w:rsidRDefault="000519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2.217*** (0.579)</w:t>
            </w:r>
          </w:p>
        </w:tc>
      </w:tr>
      <w:tr w:rsidR="00E162CA" w:rsidRPr="002F287D" w14:paraId="32E3C86E" w14:textId="77777777" w:rsidTr="00E162C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0FE0624"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2504" w:type="dxa"/>
            <w:noWrap/>
            <w:hideMark/>
          </w:tcPr>
          <w:p w14:paraId="1C3E6893"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hideMark/>
          </w:tcPr>
          <w:p w14:paraId="213E8C8C"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hideMark/>
          </w:tcPr>
          <w:p w14:paraId="77A292B9" w14:textId="77777777" w:rsidR="002C0CE8" w:rsidRPr="002C0CE8" w:rsidRDefault="000519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-0.085 (0.160)</w:t>
            </w:r>
          </w:p>
        </w:tc>
      </w:tr>
      <w:tr w:rsidR="002F287D" w:rsidRPr="002F287D" w14:paraId="381C2AAF" w14:textId="77777777" w:rsidTr="00E162CA">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678CFC4D" w14:textId="77777777" w:rsidR="002F287D" w:rsidRPr="002C0CE8" w:rsidRDefault="002F287D" w:rsidP="002C0CE8">
            <w:pPr>
              <w:rPr>
                <w:rFonts w:asciiTheme="majorHAnsi" w:eastAsia="Times New Roman" w:hAnsiTheme="majorHAnsi" w:cs="Calibri"/>
                <w:i w:val="0"/>
                <w:color w:val="000000"/>
                <w:sz w:val="20"/>
                <w:lang w:val="nl-NL"/>
              </w:rPr>
            </w:pPr>
          </w:p>
        </w:tc>
        <w:tc>
          <w:tcPr>
            <w:tcW w:w="2504" w:type="dxa"/>
            <w:noWrap/>
          </w:tcPr>
          <w:p w14:paraId="26B7F5BC" w14:textId="77777777" w:rsidR="002F287D" w:rsidRPr="002C0CE8" w:rsidRDefault="002F28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7A5AE604" w14:textId="77777777" w:rsidR="002F287D" w:rsidRPr="002C0CE8" w:rsidRDefault="002F28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0C37148D" w14:textId="77777777" w:rsidR="002F287D" w:rsidRPr="002F287D" w:rsidRDefault="002F28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E162CA" w:rsidRPr="002F287D" w14:paraId="0E0B0045" w14:textId="77777777" w:rsidTr="00E162C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B9E3DAA"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2504" w:type="dxa"/>
            <w:noWrap/>
            <w:hideMark/>
          </w:tcPr>
          <w:p w14:paraId="70B05E2C"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hideMark/>
          </w:tcPr>
          <w:p w14:paraId="3919BFC3"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hideMark/>
          </w:tcPr>
          <w:p w14:paraId="2BDE6665" w14:textId="77777777" w:rsidR="002C0CE8" w:rsidRPr="002C0CE8" w:rsidRDefault="000519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1.873*** (0.350)</w:t>
            </w:r>
          </w:p>
        </w:tc>
      </w:tr>
      <w:tr w:rsidR="00E162CA" w:rsidRPr="002F287D" w14:paraId="6B06DDB8" w14:textId="77777777" w:rsidTr="00E162CA">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71606CB"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2504" w:type="dxa"/>
            <w:noWrap/>
            <w:hideMark/>
          </w:tcPr>
          <w:p w14:paraId="030F8EA3"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hideMark/>
          </w:tcPr>
          <w:p w14:paraId="06DFC47B"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hideMark/>
          </w:tcPr>
          <w:p w14:paraId="51815E2E" w14:textId="77777777" w:rsidR="002C0CE8" w:rsidRPr="002C0CE8" w:rsidRDefault="000519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-0.197* (0.096)</w:t>
            </w:r>
          </w:p>
        </w:tc>
      </w:tr>
      <w:tr w:rsidR="002F287D" w:rsidRPr="002F287D" w14:paraId="248F3237" w14:textId="77777777" w:rsidTr="00E162C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0174D6A8" w14:textId="77777777" w:rsidR="002F287D" w:rsidRPr="002C0CE8" w:rsidRDefault="002F287D" w:rsidP="002C0CE8">
            <w:pPr>
              <w:rPr>
                <w:rFonts w:asciiTheme="majorHAnsi" w:eastAsia="Times New Roman" w:hAnsiTheme="majorHAnsi" w:cs="Calibri"/>
                <w:i w:val="0"/>
                <w:color w:val="000000"/>
                <w:sz w:val="20"/>
                <w:lang w:val="nl-NL"/>
              </w:rPr>
            </w:pPr>
          </w:p>
        </w:tc>
        <w:tc>
          <w:tcPr>
            <w:tcW w:w="2504" w:type="dxa"/>
            <w:noWrap/>
          </w:tcPr>
          <w:p w14:paraId="7A5B936A" w14:textId="77777777" w:rsidR="002F287D" w:rsidRPr="002C0CE8" w:rsidRDefault="002F28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2633460B" w14:textId="77777777" w:rsidR="002F287D" w:rsidRPr="002C0CE8" w:rsidRDefault="002F28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1812CEAB" w14:textId="77777777" w:rsidR="002F287D" w:rsidRPr="002F287D" w:rsidRDefault="002F28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E162CA" w:rsidRPr="002F287D" w14:paraId="7D5FE1E3" w14:textId="77777777" w:rsidTr="00E162CA">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4863562"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Gender (0 = </w:t>
            </w:r>
            <w:r w:rsidRPr="00A00D05">
              <w:rPr>
                <w:rFonts w:asciiTheme="majorHAnsi" w:eastAsia="Times New Roman" w:hAnsiTheme="majorHAnsi" w:cs="Calibri"/>
                <w:i w:val="0"/>
                <w:color w:val="000000"/>
                <w:sz w:val="20"/>
              </w:rPr>
              <w:t>female</w:t>
            </w:r>
            <w:r w:rsidRPr="002C0CE8">
              <w:rPr>
                <w:rFonts w:asciiTheme="majorHAnsi" w:eastAsia="Times New Roman" w:hAnsiTheme="majorHAnsi" w:cs="Calibri"/>
                <w:i w:val="0"/>
                <w:color w:val="000000"/>
                <w:sz w:val="20"/>
                <w:lang w:val="nl-NL"/>
              </w:rPr>
              <w:t>)</w:t>
            </w:r>
          </w:p>
        </w:tc>
        <w:tc>
          <w:tcPr>
            <w:tcW w:w="2504" w:type="dxa"/>
            <w:noWrap/>
            <w:hideMark/>
          </w:tcPr>
          <w:p w14:paraId="4BBABC6E"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C0CE8">
              <w:rPr>
                <w:rFonts w:asciiTheme="majorHAnsi" w:eastAsia="Times New Roman" w:hAnsiTheme="majorHAnsi" w:cs="Calibri"/>
                <w:color w:val="000000"/>
                <w:sz w:val="20"/>
                <w:lang w:val="nl-NL"/>
              </w:rPr>
              <w:t>0.127</w:t>
            </w:r>
            <w:r w:rsidRPr="002F287D">
              <w:rPr>
                <w:rFonts w:asciiTheme="majorHAnsi" w:eastAsia="Times New Roman" w:hAnsiTheme="majorHAnsi" w:cs="Calibri"/>
                <w:color w:val="000000"/>
                <w:sz w:val="20"/>
                <w:lang w:val="nl-NL"/>
              </w:rPr>
              <w:t>***</w:t>
            </w:r>
            <w:r w:rsidRPr="002C0CE8">
              <w:rPr>
                <w:rFonts w:asciiTheme="majorHAnsi" w:eastAsia="Times New Roman" w:hAnsiTheme="majorHAnsi" w:cs="Calibri"/>
                <w:color w:val="000000"/>
                <w:sz w:val="20"/>
                <w:lang w:val="nl-NL"/>
              </w:rPr>
              <w:t xml:space="preserve"> (0.012)</w:t>
            </w:r>
          </w:p>
        </w:tc>
        <w:tc>
          <w:tcPr>
            <w:tcW w:w="2410" w:type="dxa"/>
            <w:noWrap/>
            <w:hideMark/>
          </w:tcPr>
          <w:p w14:paraId="55DB9AE8" w14:textId="77777777" w:rsidR="002C0CE8" w:rsidRPr="002C0CE8" w:rsidRDefault="002C0CE8"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0.128*** (0.012)</w:t>
            </w:r>
          </w:p>
        </w:tc>
        <w:tc>
          <w:tcPr>
            <w:tcW w:w="2268" w:type="dxa"/>
            <w:noWrap/>
            <w:hideMark/>
          </w:tcPr>
          <w:p w14:paraId="64D2930A" w14:textId="77777777" w:rsidR="002C0CE8" w:rsidRPr="002C0CE8" w:rsidRDefault="0005197D" w:rsidP="00E162CA">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0.128*** (0.012)</w:t>
            </w:r>
          </w:p>
        </w:tc>
      </w:tr>
      <w:tr w:rsidR="00E162CA" w:rsidRPr="002F287D" w14:paraId="6DC0914B" w14:textId="77777777" w:rsidTr="00E162C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6269B9F3"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2504" w:type="dxa"/>
            <w:noWrap/>
            <w:hideMark/>
          </w:tcPr>
          <w:p w14:paraId="0D0F7C1E"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C0CE8">
              <w:rPr>
                <w:rFonts w:asciiTheme="majorHAnsi" w:eastAsia="Times New Roman" w:hAnsiTheme="majorHAnsi" w:cs="Calibri"/>
                <w:color w:val="000000"/>
                <w:sz w:val="20"/>
                <w:lang w:val="nl-NL"/>
              </w:rPr>
              <w:t>-0.254</w:t>
            </w:r>
            <w:r w:rsidRPr="002F287D">
              <w:rPr>
                <w:rFonts w:asciiTheme="majorHAnsi" w:eastAsia="Times New Roman" w:hAnsiTheme="majorHAnsi" w:cs="Calibri"/>
                <w:color w:val="000000"/>
                <w:sz w:val="20"/>
                <w:lang w:val="nl-NL"/>
              </w:rPr>
              <w:t>***</w:t>
            </w:r>
            <w:r w:rsidRPr="002C0CE8">
              <w:rPr>
                <w:rFonts w:asciiTheme="majorHAnsi" w:eastAsia="Times New Roman" w:hAnsiTheme="majorHAnsi" w:cs="Calibri"/>
                <w:color w:val="000000"/>
                <w:sz w:val="20"/>
                <w:lang w:val="nl-NL"/>
              </w:rPr>
              <w:t xml:space="preserve"> (0.003)</w:t>
            </w:r>
          </w:p>
        </w:tc>
        <w:tc>
          <w:tcPr>
            <w:tcW w:w="2410" w:type="dxa"/>
            <w:noWrap/>
            <w:hideMark/>
          </w:tcPr>
          <w:p w14:paraId="26194066" w14:textId="77777777" w:rsidR="002C0CE8" w:rsidRPr="002C0CE8" w:rsidRDefault="002C0CE8"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-0.252*** (0.003)</w:t>
            </w:r>
          </w:p>
        </w:tc>
        <w:tc>
          <w:tcPr>
            <w:tcW w:w="2268" w:type="dxa"/>
            <w:noWrap/>
            <w:hideMark/>
          </w:tcPr>
          <w:p w14:paraId="31C8570E" w14:textId="77777777" w:rsidR="002C0CE8" w:rsidRPr="002C0CE8" w:rsidRDefault="0005197D" w:rsidP="00E162CA">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-0.252*** (0.003)</w:t>
            </w:r>
          </w:p>
        </w:tc>
      </w:tr>
      <w:tr w:rsidR="00E162CA" w:rsidRPr="002F287D" w14:paraId="42357868" w14:textId="77777777" w:rsidTr="00E162CA">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0F92E8F4" w14:textId="77777777" w:rsidR="002C0CE8" w:rsidRPr="002C0CE8" w:rsidRDefault="002C0CE8" w:rsidP="002C0CE8">
            <w:pPr>
              <w:jc w:val="left"/>
              <w:rPr>
                <w:rFonts w:asciiTheme="majorHAnsi" w:eastAsia="Times New Roman" w:hAnsiTheme="majorHAnsi" w:cs="Times New Roman"/>
                <w:i w:val="0"/>
                <w:sz w:val="20"/>
                <w:lang w:val="nl-NL"/>
              </w:rPr>
            </w:pPr>
          </w:p>
        </w:tc>
        <w:tc>
          <w:tcPr>
            <w:tcW w:w="2504" w:type="dxa"/>
            <w:noWrap/>
            <w:hideMark/>
          </w:tcPr>
          <w:p w14:paraId="11FF921D" w14:textId="77777777" w:rsidR="002C0CE8" w:rsidRPr="002C0CE8" w:rsidRDefault="002C0CE8" w:rsidP="0005197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410" w:type="dxa"/>
            <w:noWrap/>
            <w:hideMark/>
          </w:tcPr>
          <w:p w14:paraId="1495223A" w14:textId="77777777" w:rsidR="002C0CE8" w:rsidRPr="002C0CE8" w:rsidRDefault="002C0CE8" w:rsidP="0005197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hideMark/>
          </w:tcPr>
          <w:p w14:paraId="384ECDAF" w14:textId="77777777" w:rsidR="002C0CE8" w:rsidRPr="002C0CE8" w:rsidRDefault="002C0CE8" w:rsidP="0005197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E162CA" w:rsidRPr="002F287D" w14:paraId="5371031E" w14:textId="77777777" w:rsidTr="00E162C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185912B6"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2504" w:type="dxa"/>
            <w:noWrap/>
            <w:hideMark/>
          </w:tcPr>
          <w:p w14:paraId="2C2F9D4B" w14:textId="77777777" w:rsidR="002C0CE8" w:rsidRPr="002C0CE8" w:rsidRDefault="002C0CE8"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390091.</w:t>
            </w:r>
            <w:r w:rsidRPr="002C0CE8">
              <w:rPr>
                <w:rFonts w:asciiTheme="majorHAnsi" w:eastAsia="Times New Roman" w:hAnsiTheme="majorHAnsi" w:cs="Calibri"/>
                <w:color w:val="000000"/>
                <w:sz w:val="20"/>
                <w:lang w:val="nl-NL"/>
              </w:rPr>
              <w:t>061</w:t>
            </w:r>
          </w:p>
        </w:tc>
        <w:tc>
          <w:tcPr>
            <w:tcW w:w="2410" w:type="dxa"/>
            <w:noWrap/>
            <w:hideMark/>
          </w:tcPr>
          <w:p w14:paraId="39B22388" w14:textId="77777777" w:rsidR="002C0CE8" w:rsidRPr="002C0CE8" w:rsidRDefault="0005197D"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390074.</w:t>
            </w:r>
            <w:r w:rsidR="002C0CE8" w:rsidRPr="002F287D">
              <w:rPr>
                <w:rFonts w:asciiTheme="majorHAnsi" w:eastAsia="Times New Roman" w:hAnsiTheme="majorHAnsi" w:cs="Calibri"/>
                <w:color w:val="000000"/>
                <w:sz w:val="20"/>
                <w:lang w:val="nl-NL"/>
              </w:rPr>
              <w:t>067</w:t>
            </w:r>
          </w:p>
        </w:tc>
        <w:tc>
          <w:tcPr>
            <w:tcW w:w="2268" w:type="dxa"/>
            <w:noWrap/>
            <w:hideMark/>
          </w:tcPr>
          <w:p w14:paraId="0209F7B8" w14:textId="77777777" w:rsidR="002C0CE8" w:rsidRPr="002C0CE8" w:rsidRDefault="0005197D"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390051.613</w:t>
            </w:r>
          </w:p>
        </w:tc>
      </w:tr>
      <w:tr w:rsidR="00E162CA" w:rsidRPr="002F287D" w14:paraId="0FC8D9ED" w14:textId="77777777" w:rsidTr="00E162CA">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191755C" w14:textId="77777777" w:rsidR="002C0CE8" w:rsidRPr="002C0CE8" w:rsidRDefault="002C0CE8" w:rsidP="002C0CE8">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2504" w:type="dxa"/>
            <w:noWrap/>
            <w:hideMark/>
          </w:tcPr>
          <w:p w14:paraId="345024A3" w14:textId="77777777" w:rsidR="002C0CE8" w:rsidRPr="002C0CE8" w:rsidRDefault="002C0CE8"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390110.</w:t>
            </w:r>
            <w:r w:rsidRPr="002C0CE8">
              <w:rPr>
                <w:rFonts w:asciiTheme="majorHAnsi" w:eastAsia="Times New Roman" w:hAnsiTheme="majorHAnsi" w:cs="Calibri"/>
                <w:color w:val="000000"/>
                <w:sz w:val="20"/>
                <w:lang w:val="nl-NL"/>
              </w:rPr>
              <w:t>005</w:t>
            </w:r>
          </w:p>
        </w:tc>
        <w:tc>
          <w:tcPr>
            <w:tcW w:w="2410" w:type="dxa"/>
            <w:noWrap/>
            <w:hideMark/>
          </w:tcPr>
          <w:p w14:paraId="019A4F5F" w14:textId="77777777" w:rsidR="002C0CE8" w:rsidRPr="002C0CE8" w:rsidRDefault="0005197D"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390093.011</w:t>
            </w:r>
          </w:p>
        </w:tc>
        <w:tc>
          <w:tcPr>
            <w:tcW w:w="2268" w:type="dxa"/>
            <w:noWrap/>
            <w:hideMark/>
          </w:tcPr>
          <w:p w14:paraId="17E38DEF" w14:textId="77777777" w:rsidR="002C0CE8" w:rsidRPr="002C0CE8" w:rsidRDefault="0005197D"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390070.557</w:t>
            </w:r>
          </w:p>
        </w:tc>
      </w:tr>
      <w:tr w:rsidR="0005197D" w:rsidRPr="002F287D" w14:paraId="1E954AC2" w14:textId="77777777" w:rsidTr="00E162C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275D1EBF" w14:textId="77777777" w:rsidR="0005197D" w:rsidRPr="002F287D" w:rsidRDefault="0005197D" w:rsidP="0005197D">
            <w:pPr>
              <w:rPr>
                <w:rFonts w:asciiTheme="majorHAnsi" w:eastAsia="Times New Roman" w:hAnsiTheme="majorHAnsi" w:cs="Calibri"/>
                <w:i w:val="0"/>
                <w:color w:val="000000"/>
                <w:sz w:val="20"/>
                <w:lang w:val="nl-NL"/>
              </w:rPr>
            </w:pPr>
          </w:p>
        </w:tc>
        <w:tc>
          <w:tcPr>
            <w:tcW w:w="2504" w:type="dxa"/>
            <w:noWrap/>
          </w:tcPr>
          <w:p w14:paraId="3A7145B7" w14:textId="77777777" w:rsidR="0005197D" w:rsidRPr="002F287D" w:rsidRDefault="0005197D" w:rsidP="0005197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268C41C8" w14:textId="77777777" w:rsidR="0005197D" w:rsidRPr="002F287D" w:rsidRDefault="0005197D" w:rsidP="0005197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6DC44B9A" w14:textId="77777777" w:rsidR="0005197D" w:rsidRPr="002F287D" w:rsidRDefault="0005197D" w:rsidP="0005197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6061B909" w14:textId="77777777" w:rsidR="00EE6CF2" w:rsidRDefault="00EE6CF2" w:rsidP="009D61E3">
      <w:pPr>
        <w:spacing w:line="360" w:lineRule="auto"/>
        <w:rPr>
          <w:szCs w:val="26"/>
        </w:rPr>
      </w:pPr>
    </w:p>
    <w:p w14:paraId="20046FD4"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114.787</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6542DE85"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515F9199" w14:textId="77777777" w:rsidR="004516E6" w:rsidRDefault="004516E6">
      <w:pPr>
        <w:ind w:left="714" w:hanging="357"/>
        <w:rPr>
          <w:szCs w:val="26"/>
        </w:rPr>
      </w:pPr>
      <w:r>
        <w:rPr>
          <w:szCs w:val="26"/>
        </w:rPr>
        <w:br w:type="page"/>
      </w:r>
    </w:p>
    <w:tbl>
      <w:tblPr>
        <w:tblStyle w:val="PlainTable5"/>
        <w:tblW w:w="11482" w:type="dxa"/>
        <w:tblLook w:val="04A0" w:firstRow="1" w:lastRow="0" w:firstColumn="1" w:lastColumn="0" w:noHBand="0" w:noVBand="1"/>
      </w:tblPr>
      <w:tblGrid>
        <w:gridCol w:w="4300"/>
        <w:gridCol w:w="2504"/>
        <w:gridCol w:w="2410"/>
        <w:gridCol w:w="2268"/>
      </w:tblGrid>
      <w:tr w:rsidR="004516E6" w:rsidRPr="002F287D" w14:paraId="13BBEEC9" w14:textId="77777777" w:rsidTr="00A00D05">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300" w:type="dxa"/>
            <w:noWrap/>
            <w:hideMark/>
          </w:tcPr>
          <w:p w14:paraId="5A616908" w14:textId="77777777" w:rsidR="004516E6" w:rsidRPr="00C26798" w:rsidRDefault="004516E6" w:rsidP="00A00D05">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3.2: Authoritarian values</w:t>
            </w:r>
            <w:r w:rsidR="0005638B" w:rsidRPr="00C26798">
              <w:rPr>
                <w:rFonts w:asciiTheme="majorHAnsi" w:eastAsia="Times New Roman" w:hAnsiTheme="majorHAnsi" w:cs="Calibri"/>
                <w:b/>
                <w:bCs/>
                <w:i w:val="0"/>
                <w:color w:val="000000"/>
                <w:sz w:val="20"/>
              </w:rPr>
              <w:t xml:space="preserve"> for Cohort 1996+</w:t>
            </w:r>
            <w:r w:rsidRPr="00C26798">
              <w:rPr>
                <w:rFonts w:asciiTheme="majorHAnsi" w:eastAsia="Times New Roman" w:hAnsiTheme="majorHAnsi" w:cs="Calibri"/>
                <w:b/>
                <w:bCs/>
                <w:i w:val="0"/>
                <w:color w:val="000000"/>
                <w:sz w:val="20"/>
              </w:rPr>
              <w:t xml:space="preserve"> (wave 2017-2020)</w:t>
            </w:r>
          </w:p>
        </w:tc>
        <w:tc>
          <w:tcPr>
            <w:tcW w:w="2504" w:type="dxa"/>
            <w:noWrap/>
            <w:hideMark/>
          </w:tcPr>
          <w:p w14:paraId="66073890" w14:textId="77777777" w:rsidR="004516E6" w:rsidRPr="002C0CE8" w:rsidRDefault="004516E6"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2410" w:type="dxa"/>
            <w:noWrap/>
            <w:hideMark/>
          </w:tcPr>
          <w:p w14:paraId="3E11D24A" w14:textId="77777777" w:rsidR="004516E6" w:rsidRPr="002C0CE8" w:rsidRDefault="004516E6"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2268" w:type="dxa"/>
            <w:noWrap/>
            <w:hideMark/>
          </w:tcPr>
          <w:p w14:paraId="4CBD42E3" w14:textId="77777777" w:rsidR="004516E6" w:rsidRPr="002C0CE8" w:rsidRDefault="004516E6"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4516E6" w:rsidRPr="002F287D" w14:paraId="3FF6E526" w14:textId="77777777" w:rsidTr="004516E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BC45336"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2504" w:type="dxa"/>
            <w:noWrap/>
          </w:tcPr>
          <w:p w14:paraId="25B90F51"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6.152*** (0.278)</w:t>
            </w:r>
          </w:p>
        </w:tc>
        <w:tc>
          <w:tcPr>
            <w:tcW w:w="2410" w:type="dxa"/>
            <w:noWrap/>
          </w:tcPr>
          <w:p w14:paraId="478D61F4"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5.761*** (0.283)</w:t>
            </w:r>
          </w:p>
        </w:tc>
        <w:tc>
          <w:tcPr>
            <w:tcW w:w="2268" w:type="dxa"/>
            <w:noWrap/>
          </w:tcPr>
          <w:p w14:paraId="15F3AB14"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4.564*** (0.277)</w:t>
            </w:r>
          </w:p>
        </w:tc>
      </w:tr>
      <w:tr w:rsidR="004516E6" w:rsidRPr="002F287D" w14:paraId="637D5AAB" w14:textId="77777777" w:rsidTr="00A00D05">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7DC1B632" w14:textId="77777777" w:rsidR="004516E6" w:rsidRPr="002F287D" w:rsidRDefault="004516E6" w:rsidP="00A00D05">
            <w:pPr>
              <w:rPr>
                <w:rFonts w:asciiTheme="majorHAnsi" w:eastAsia="Times New Roman" w:hAnsiTheme="majorHAnsi" w:cs="Calibri"/>
                <w:i w:val="0"/>
                <w:color w:val="000000"/>
                <w:sz w:val="20"/>
                <w:lang w:val="nl-NL"/>
              </w:rPr>
            </w:pPr>
          </w:p>
        </w:tc>
        <w:tc>
          <w:tcPr>
            <w:tcW w:w="2504" w:type="dxa"/>
            <w:noWrap/>
          </w:tcPr>
          <w:p w14:paraId="0B77A2BD" w14:textId="77777777" w:rsidR="004516E6" w:rsidRPr="002F287D"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7AAE8D5" w14:textId="77777777" w:rsidR="004516E6" w:rsidRPr="002F287D"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42B2E163" w14:textId="77777777" w:rsidR="004516E6" w:rsidRPr="002F287D"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516E6" w:rsidRPr="002F287D" w14:paraId="65B9CF5C" w14:textId="77777777" w:rsidTr="004516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B0C4BCE"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2504" w:type="dxa"/>
            <w:noWrap/>
          </w:tcPr>
          <w:p w14:paraId="01C4F714"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-0.408*** (0.046)</w:t>
            </w:r>
          </w:p>
        </w:tc>
        <w:tc>
          <w:tcPr>
            <w:tcW w:w="2410" w:type="dxa"/>
            <w:noWrap/>
          </w:tcPr>
          <w:p w14:paraId="7C477A8D"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-0.210*** (0.052)</w:t>
            </w:r>
          </w:p>
        </w:tc>
        <w:tc>
          <w:tcPr>
            <w:tcW w:w="2268" w:type="dxa"/>
            <w:noWrap/>
          </w:tcPr>
          <w:p w14:paraId="5D356D95"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-0.009 (0.074)</w:t>
            </w:r>
          </w:p>
        </w:tc>
      </w:tr>
      <w:tr w:rsidR="004516E6" w:rsidRPr="002F287D" w14:paraId="59C48E1E" w14:textId="77777777" w:rsidTr="004516E6">
        <w:trPr>
          <w:trHeight w:val="288"/>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454DB48"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2504" w:type="dxa"/>
            <w:noWrap/>
          </w:tcPr>
          <w:p w14:paraId="666D3158"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60AF528"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0.007*** (0.001)</w:t>
            </w:r>
          </w:p>
        </w:tc>
        <w:tc>
          <w:tcPr>
            <w:tcW w:w="2268" w:type="dxa"/>
            <w:noWrap/>
          </w:tcPr>
          <w:p w14:paraId="6D6BC07E"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0.007*** (0.001)</w:t>
            </w:r>
          </w:p>
        </w:tc>
      </w:tr>
      <w:tr w:rsidR="004516E6" w:rsidRPr="002F287D" w14:paraId="0CABEDFC" w14:textId="77777777" w:rsidTr="00A00D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300" w:type="dxa"/>
            <w:noWrap/>
          </w:tcPr>
          <w:p w14:paraId="648D07E9" w14:textId="77777777" w:rsidR="004516E6" w:rsidRPr="002F287D" w:rsidRDefault="004516E6" w:rsidP="00A00D05">
            <w:pPr>
              <w:rPr>
                <w:rFonts w:asciiTheme="majorHAnsi" w:eastAsia="Times New Roman" w:hAnsiTheme="majorHAnsi" w:cs="Calibri"/>
                <w:i w:val="0"/>
                <w:color w:val="000000"/>
                <w:sz w:val="20"/>
                <w:lang w:val="nl-NL"/>
              </w:rPr>
            </w:pPr>
          </w:p>
        </w:tc>
        <w:tc>
          <w:tcPr>
            <w:tcW w:w="2504" w:type="dxa"/>
            <w:noWrap/>
          </w:tcPr>
          <w:p w14:paraId="11756EE2" w14:textId="77777777" w:rsidR="004516E6" w:rsidRPr="002F287D"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12B8388" w14:textId="77777777" w:rsidR="004516E6" w:rsidRPr="002F287D"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5D61D16B" w14:textId="77777777" w:rsidR="004516E6" w:rsidRPr="002F287D"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4516E6" w:rsidRPr="002F287D" w14:paraId="6A0A7EB2" w14:textId="77777777" w:rsidTr="004516E6">
        <w:trPr>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AD5968B"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2504" w:type="dxa"/>
            <w:noWrap/>
          </w:tcPr>
          <w:p w14:paraId="2EFD1C9A"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3F3F0C13"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70BEFD5B"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2.799*** (0.633)</w:t>
            </w:r>
          </w:p>
        </w:tc>
      </w:tr>
      <w:tr w:rsidR="004516E6" w:rsidRPr="002F287D" w14:paraId="7D9F63B3" w14:textId="77777777" w:rsidTr="004516E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FAB6F92"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2504" w:type="dxa"/>
            <w:noWrap/>
          </w:tcPr>
          <w:p w14:paraId="5EE40602"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CC76FFD"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3A202104"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-0.493** (0.160)</w:t>
            </w:r>
          </w:p>
        </w:tc>
      </w:tr>
      <w:tr w:rsidR="004516E6" w:rsidRPr="002F287D" w14:paraId="21E4B690" w14:textId="77777777" w:rsidTr="00A00D05">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66C0D4A5" w14:textId="77777777" w:rsidR="004516E6" w:rsidRPr="002C0CE8" w:rsidRDefault="004516E6" w:rsidP="00A00D05">
            <w:pPr>
              <w:rPr>
                <w:rFonts w:asciiTheme="majorHAnsi" w:eastAsia="Times New Roman" w:hAnsiTheme="majorHAnsi" w:cs="Calibri"/>
                <w:i w:val="0"/>
                <w:color w:val="000000"/>
                <w:sz w:val="20"/>
                <w:lang w:val="nl-NL"/>
              </w:rPr>
            </w:pPr>
          </w:p>
        </w:tc>
        <w:tc>
          <w:tcPr>
            <w:tcW w:w="2504" w:type="dxa"/>
            <w:noWrap/>
          </w:tcPr>
          <w:p w14:paraId="0EAA9948"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41C722BE"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0F8CA6B9" w14:textId="77777777" w:rsidR="004516E6" w:rsidRPr="002F287D"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516E6" w:rsidRPr="002F287D" w14:paraId="7B2EED29" w14:textId="77777777" w:rsidTr="004516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E3C845C"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2504" w:type="dxa"/>
            <w:noWrap/>
          </w:tcPr>
          <w:p w14:paraId="52AE934A"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E555DDF"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7BFEDB45"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1.876*** (0.364)</w:t>
            </w:r>
          </w:p>
        </w:tc>
      </w:tr>
      <w:tr w:rsidR="004516E6" w:rsidRPr="002F287D" w14:paraId="6F7AC196" w14:textId="77777777" w:rsidTr="004516E6">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24D2AEA"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2504" w:type="dxa"/>
            <w:noWrap/>
          </w:tcPr>
          <w:p w14:paraId="757437EF"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692BF5E"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46C43038"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-0.323** (0.096)</w:t>
            </w:r>
          </w:p>
        </w:tc>
      </w:tr>
      <w:tr w:rsidR="004516E6" w:rsidRPr="002F287D" w14:paraId="3F8DBB90"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53619140" w14:textId="77777777" w:rsidR="004516E6" w:rsidRPr="002C0CE8" w:rsidRDefault="004516E6" w:rsidP="00A00D05">
            <w:pPr>
              <w:rPr>
                <w:rFonts w:asciiTheme="majorHAnsi" w:eastAsia="Times New Roman" w:hAnsiTheme="majorHAnsi" w:cs="Calibri"/>
                <w:i w:val="0"/>
                <w:color w:val="000000"/>
                <w:sz w:val="20"/>
                <w:lang w:val="nl-NL"/>
              </w:rPr>
            </w:pPr>
          </w:p>
        </w:tc>
        <w:tc>
          <w:tcPr>
            <w:tcW w:w="2504" w:type="dxa"/>
            <w:noWrap/>
          </w:tcPr>
          <w:p w14:paraId="610E2488"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769C5EE7"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7F1BA87" w14:textId="77777777" w:rsidR="004516E6" w:rsidRPr="002F287D"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4516E6" w:rsidRPr="002F287D" w14:paraId="17E98E7D" w14:textId="77777777" w:rsidTr="004516E6">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B615A14"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2504" w:type="dxa"/>
            <w:noWrap/>
          </w:tcPr>
          <w:p w14:paraId="20C99825"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0.181*** (0.022)</w:t>
            </w:r>
          </w:p>
        </w:tc>
        <w:tc>
          <w:tcPr>
            <w:tcW w:w="2410" w:type="dxa"/>
            <w:noWrap/>
          </w:tcPr>
          <w:p w14:paraId="70DE85FA"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0.182*** (0.022)</w:t>
            </w:r>
          </w:p>
        </w:tc>
        <w:tc>
          <w:tcPr>
            <w:tcW w:w="2268" w:type="dxa"/>
            <w:noWrap/>
          </w:tcPr>
          <w:p w14:paraId="23C6AD0D" w14:textId="77777777" w:rsidR="004516E6" w:rsidRPr="002C0CE8" w:rsidRDefault="004516E6"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0.184*** (0.022)</w:t>
            </w:r>
          </w:p>
        </w:tc>
      </w:tr>
      <w:tr w:rsidR="004516E6" w:rsidRPr="002F287D" w14:paraId="015DE607" w14:textId="77777777" w:rsidTr="004516E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760BFED0"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2504" w:type="dxa"/>
            <w:noWrap/>
          </w:tcPr>
          <w:p w14:paraId="453B749D"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-0.275*** (0.007)</w:t>
            </w:r>
          </w:p>
        </w:tc>
        <w:tc>
          <w:tcPr>
            <w:tcW w:w="2410" w:type="dxa"/>
            <w:noWrap/>
          </w:tcPr>
          <w:p w14:paraId="14F5790A"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-0.264*** (0.007)</w:t>
            </w:r>
          </w:p>
        </w:tc>
        <w:tc>
          <w:tcPr>
            <w:tcW w:w="2268" w:type="dxa"/>
            <w:noWrap/>
          </w:tcPr>
          <w:p w14:paraId="28312B7B" w14:textId="77777777" w:rsidR="004516E6" w:rsidRPr="002C0CE8" w:rsidRDefault="004516E6"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-0.264*** (0.007)</w:t>
            </w:r>
          </w:p>
        </w:tc>
      </w:tr>
      <w:tr w:rsidR="004516E6" w:rsidRPr="002F287D" w14:paraId="71A26814" w14:textId="77777777" w:rsidTr="004516E6">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0A4E53F1" w14:textId="77777777" w:rsidR="004516E6" w:rsidRPr="002C0CE8" w:rsidRDefault="004516E6" w:rsidP="00A00D05">
            <w:pPr>
              <w:jc w:val="left"/>
              <w:rPr>
                <w:rFonts w:asciiTheme="majorHAnsi" w:eastAsia="Times New Roman" w:hAnsiTheme="majorHAnsi" w:cs="Times New Roman"/>
                <w:i w:val="0"/>
                <w:sz w:val="20"/>
                <w:lang w:val="nl-NL"/>
              </w:rPr>
            </w:pPr>
          </w:p>
        </w:tc>
        <w:tc>
          <w:tcPr>
            <w:tcW w:w="2504" w:type="dxa"/>
            <w:noWrap/>
          </w:tcPr>
          <w:p w14:paraId="79F6FD45" w14:textId="77777777" w:rsidR="004516E6" w:rsidRPr="002C0CE8" w:rsidRDefault="004516E6"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410" w:type="dxa"/>
            <w:noWrap/>
          </w:tcPr>
          <w:p w14:paraId="135F38AB" w14:textId="77777777" w:rsidR="004516E6" w:rsidRPr="002C0CE8" w:rsidRDefault="004516E6"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470DA5E7" w14:textId="77777777" w:rsidR="004516E6" w:rsidRPr="002C0CE8" w:rsidRDefault="004516E6"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516E6" w:rsidRPr="002F287D" w14:paraId="317BC88B" w14:textId="77777777" w:rsidTr="004516E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7E7FCD4F"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2504" w:type="dxa"/>
            <w:noWrap/>
          </w:tcPr>
          <w:p w14:paraId="07F44E42" w14:textId="77777777" w:rsidR="004516E6" w:rsidRPr="002C0CE8" w:rsidRDefault="004516E6"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105990.249</w:t>
            </w:r>
          </w:p>
        </w:tc>
        <w:tc>
          <w:tcPr>
            <w:tcW w:w="2410" w:type="dxa"/>
            <w:noWrap/>
          </w:tcPr>
          <w:p w14:paraId="426AE583" w14:textId="77777777" w:rsidR="004516E6" w:rsidRPr="002C0CE8" w:rsidRDefault="004516E6"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105936.921</w:t>
            </w:r>
          </w:p>
        </w:tc>
        <w:tc>
          <w:tcPr>
            <w:tcW w:w="2268" w:type="dxa"/>
            <w:noWrap/>
          </w:tcPr>
          <w:p w14:paraId="19F39A86" w14:textId="77777777" w:rsidR="004516E6" w:rsidRPr="002C0CE8" w:rsidRDefault="00616AF3"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105903.555</w:t>
            </w:r>
          </w:p>
        </w:tc>
      </w:tr>
      <w:tr w:rsidR="004516E6" w:rsidRPr="002F287D" w14:paraId="73C543F6" w14:textId="77777777" w:rsidTr="004516E6">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74C9495F" w14:textId="77777777" w:rsidR="004516E6" w:rsidRPr="002C0CE8" w:rsidRDefault="004516E6"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2504" w:type="dxa"/>
            <w:noWrap/>
          </w:tcPr>
          <w:p w14:paraId="6910A949" w14:textId="77777777" w:rsidR="004516E6" w:rsidRPr="002C0CE8" w:rsidRDefault="004516E6" w:rsidP="004516E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106006.608</w:t>
            </w:r>
          </w:p>
        </w:tc>
        <w:tc>
          <w:tcPr>
            <w:tcW w:w="2410" w:type="dxa"/>
            <w:noWrap/>
          </w:tcPr>
          <w:p w14:paraId="3F3B4563" w14:textId="77777777" w:rsidR="004516E6" w:rsidRPr="002C0CE8" w:rsidRDefault="004516E6" w:rsidP="004516E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105953.279</w:t>
            </w:r>
          </w:p>
        </w:tc>
        <w:tc>
          <w:tcPr>
            <w:tcW w:w="2268" w:type="dxa"/>
            <w:noWrap/>
          </w:tcPr>
          <w:p w14:paraId="5FE1C812" w14:textId="77777777" w:rsidR="004516E6" w:rsidRPr="002C0CE8" w:rsidRDefault="00616AF3" w:rsidP="004516E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105919.913</w:t>
            </w:r>
          </w:p>
        </w:tc>
      </w:tr>
      <w:tr w:rsidR="004516E6" w:rsidRPr="002F287D" w14:paraId="604815A4"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71CD2402" w14:textId="77777777" w:rsidR="004516E6" w:rsidRPr="002F287D" w:rsidRDefault="004516E6" w:rsidP="00A00D05">
            <w:pPr>
              <w:rPr>
                <w:rFonts w:asciiTheme="majorHAnsi" w:eastAsia="Times New Roman" w:hAnsiTheme="majorHAnsi" w:cs="Calibri"/>
                <w:i w:val="0"/>
                <w:color w:val="000000"/>
                <w:sz w:val="20"/>
                <w:lang w:val="nl-NL"/>
              </w:rPr>
            </w:pPr>
          </w:p>
        </w:tc>
        <w:tc>
          <w:tcPr>
            <w:tcW w:w="2504" w:type="dxa"/>
            <w:noWrap/>
          </w:tcPr>
          <w:p w14:paraId="65EB5371" w14:textId="77777777" w:rsidR="004516E6" w:rsidRPr="002F287D" w:rsidRDefault="004516E6"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FECF37D" w14:textId="77777777" w:rsidR="004516E6" w:rsidRPr="002F287D" w:rsidRDefault="004516E6"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1045C94C" w14:textId="77777777" w:rsidR="004516E6" w:rsidRPr="002F287D" w:rsidRDefault="004516E6" w:rsidP="004516E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487314C9" w14:textId="77777777" w:rsidR="004516E6" w:rsidRDefault="004516E6" w:rsidP="004516E6">
      <w:pPr>
        <w:spacing w:line="360" w:lineRule="auto"/>
        <w:rPr>
          <w:szCs w:val="26"/>
        </w:rPr>
      </w:pPr>
    </w:p>
    <w:p w14:paraId="01F1458E"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43.826</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20060698"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2237BCEE" w14:textId="77777777" w:rsidR="0005197D" w:rsidRDefault="004516E6" w:rsidP="004516E6">
      <w:pPr>
        <w:spacing w:line="360" w:lineRule="auto"/>
        <w:rPr>
          <w:szCs w:val="26"/>
        </w:rPr>
      </w:pPr>
      <w:r>
        <w:rPr>
          <w:szCs w:val="26"/>
        </w:rPr>
        <w:br w:type="page"/>
      </w:r>
    </w:p>
    <w:p w14:paraId="4F57BA6C" w14:textId="77777777" w:rsidR="0005197D" w:rsidRDefault="0005197D" w:rsidP="009D61E3">
      <w:pPr>
        <w:spacing w:line="360" w:lineRule="auto"/>
        <w:rPr>
          <w:szCs w:val="26"/>
        </w:rPr>
        <w:sectPr w:rsidR="0005197D" w:rsidSect="002C0CE8">
          <w:pgSz w:w="16838" w:h="11906" w:orient="landscape"/>
          <w:pgMar w:top="1418" w:right="1418" w:bottom="1418" w:left="1418" w:header="709" w:footer="709" w:gutter="0"/>
          <w:cols w:space="708"/>
          <w:docGrid w:linePitch="360"/>
        </w:sectPr>
      </w:pPr>
    </w:p>
    <w:tbl>
      <w:tblPr>
        <w:tblStyle w:val="PlainTable5"/>
        <w:tblW w:w="14317" w:type="dxa"/>
        <w:tblLook w:val="04A0" w:firstRow="1" w:lastRow="0" w:firstColumn="1" w:lastColumn="0" w:noHBand="0" w:noVBand="1"/>
      </w:tblPr>
      <w:tblGrid>
        <w:gridCol w:w="4111"/>
        <w:gridCol w:w="1985"/>
        <w:gridCol w:w="1984"/>
        <w:gridCol w:w="1985"/>
        <w:gridCol w:w="1984"/>
        <w:gridCol w:w="2268"/>
      </w:tblGrid>
      <w:tr w:rsidR="002F287D" w:rsidRPr="002F287D" w14:paraId="59ABA08B" w14:textId="77777777" w:rsidTr="002F287D">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73979168" w14:textId="77777777" w:rsidR="00E162CA" w:rsidRPr="00C26798" w:rsidRDefault="00FD5B3B" w:rsidP="003972CF">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3</w:t>
            </w:r>
            <w:r w:rsidR="00616AF3" w:rsidRPr="00C26798">
              <w:rPr>
                <w:rFonts w:asciiTheme="majorHAnsi" w:eastAsia="Times New Roman" w:hAnsiTheme="majorHAnsi" w:cs="Calibri"/>
                <w:b/>
                <w:bCs/>
                <w:i w:val="0"/>
                <w:color w:val="000000"/>
                <w:sz w:val="20"/>
              </w:rPr>
              <w:t>.3</w:t>
            </w:r>
            <w:r w:rsidR="002F287D" w:rsidRPr="00C26798">
              <w:rPr>
                <w:rFonts w:asciiTheme="majorHAnsi" w:eastAsia="Times New Roman" w:hAnsiTheme="majorHAnsi" w:cs="Calibri"/>
                <w:b/>
                <w:bCs/>
                <w:i w:val="0"/>
                <w:color w:val="000000"/>
                <w:sz w:val="20"/>
              </w:rPr>
              <w:t>: Authoritarian</w:t>
            </w:r>
            <w:r w:rsidR="00E162CA" w:rsidRPr="00C26798">
              <w:rPr>
                <w:rFonts w:asciiTheme="majorHAnsi" w:eastAsia="Times New Roman" w:hAnsiTheme="majorHAnsi" w:cs="Calibri"/>
                <w:b/>
                <w:bCs/>
                <w:i w:val="0"/>
                <w:color w:val="000000"/>
                <w:sz w:val="20"/>
              </w:rPr>
              <w:t xml:space="preserve"> values</w:t>
            </w:r>
            <w:r w:rsidR="0005638B" w:rsidRPr="00C26798">
              <w:rPr>
                <w:rFonts w:asciiTheme="majorHAnsi" w:eastAsia="Times New Roman" w:hAnsiTheme="majorHAnsi" w:cs="Calibri"/>
                <w:b/>
                <w:bCs/>
                <w:i w:val="0"/>
                <w:color w:val="000000"/>
                <w:sz w:val="20"/>
              </w:rPr>
              <w:t xml:space="preserve"> for Cohorts 1986 – 1996+</w:t>
            </w:r>
          </w:p>
        </w:tc>
        <w:tc>
          <w:tcPr>
            <w:tcW w:w="1985" w:type="dxa"/>
            <w:noWrap/>
            <w:hideMark/>
          </w:tcPr>
          <w:p w14:paraId="18B22A43" w14:textId="77777777" w:rsidR="00E162CA"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984" w:type="dxa"/>
            <w:noWrap/>
            <w:hideMark/>
          </w:tcPr>
          <w:p w14:paraId="060BF9FA" w14:textId="77777777" w:rsidR="00E162CA"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1985" w:type="dxa"/>
            <w:noWrap/>
            <w:hideMark/>
          </w:tcPr>
          <w:p w14:paraId="148190B0" w14:textId="77777777" w:rsidR="00E162CA" w:rsidRPr="002C0CE8"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c>
          <w:tcPr>
            <w:tcW w:w="1984" w:type="dxa"/>
          </w:tcPr>
          <w:p w14:paraId="49987180" w14:textId="77777777" w:rsidR="00E162CA" w:rsidRPr="002F287D"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4</w:t>
            </w:r>
          </w:p>
        </w:tc>
        <w:tc>
          <w:tcPr>
            <w:tcW w:w="2268" w:type="dxa"/>
          </w:tcPr>
          <w:p w14:paraId="784712DD" w14:textId="77777777" w:rsidR="00E162CA" w:rsidRPr="002F287D" w:rsidRDefault="000026C8" w:rsidP="002F287D">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5</w:t>
            </w:r>
          </w:p>
        </w:tc>
      </w:tr>
      <w:tr w:rsidR="002F287D" w:rsidRPr="002F287D" w14:paraId="49AD730F" w14:textId="77777777" w:rsidTr="002F287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83AE2DE"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1985" w:type="dxa"/>
            <w:noWrap/>
          </w:tcPr>
          <w:p w14:paraId="761E277A"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6.701*** (0.229)</w:t>
            </w:r>
          </w:p>
        </w:tc>
        <w:tc>
          <w:tcPr>
            <w:tcW w:w="1984" w:type="dxa"/>
            <w:noWrap/>
          </w:tcPr>
          <w:p w14:paraId="7DDD626F"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6.742*** (0.222)</w:t>
            </w:r>
          </w:p>
        </w:tc>
        <w:tc>
          <w:tcPr>
            <w:tcW w:w="1985" w:type="dxa"/>
            <w:noWrap/>
          </w:tcPr>
          <w:p w14:paraId="31164AEA"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6.635*** (0.231)</w:t>
            </w:r>
          </w:p>
        </w:tc>
        <w:tc>
          <w:tcPr>
            <w:tcW w:w="1984" w:type="dxa"/>
          </w:tcPr>
          <w:p w14:paraId="3F44BFF6"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5.505*** (0.269)</w:t>
            </w:r>
          </w:p>
        </w:tc>
        <w:tc>
          <w:tcPr>
            <w:tcW w:w="2268" w:type="dxa"/>
          </w:tcPr>
          <w:p w14:paraId="4B8508BF"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5.361*** (0.279)</w:t>
            </w:r>
          </w:p>
        </w:tc>
      </w:tr>
      <w:tr w:rsidR="002F287D" w:rsidRPr="002F287D" w14:paraId="15BCD0DD" w14:textId="77777777" w:rsidTr="002F287D">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1E23E0F7" w14:textId="77777777" w:rsidR="002F672F" w:rsidRPr="002F287D" w:rsidRDefault="002F672F" w:rsidP="002F672F">
            <w:pPr>
              <w:rPr>
                <w:rFonts w:asciiTheme="majorHAnsi" w:eastAsia="Times New Roman" w:hAnsiTheme="majorHAnsi" w:cs="Calibri"/>
                <w:i w:val="0"/>
                <w:color w:val="000000"/>
                <w:sz w:val="20"/>
                <w:lang w:val="nl-NL"/>
              </w:rPr>
            </w:pPr>
          </w:p>
        </w:tc>
        <w:tc>
          <w:tcPr>
            <w:tcW w:w="1985" w:type="dxa"/>
            <w:noWrap/>
          </w:tcPr>
          <w:p w14:paraId="617A2764"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264601FE"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66C73EDE"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04C3C370"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652D4BAB"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4C540E55" w14:textId="77777777" w:rsidTr="002F287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7A57DCA"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1985" w:type="dxa"/>
            <w:noWrap/>
          </w:tcPr>
          <w:p w14:paraId="72D75724"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-0.662*** (0.046)</w:t>
            </w:r>
          </w:p>
        </w:tc>
        <w:tc>
          <w:tcPr>
            <w:tcW w:w="1984" w:type="dxa"/>
            <w:noWrap/>
          </w:tcPr>
          <w:p w14:paraId="4A36F916"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-0.383*** (0.047)</w:t>
            </w:r>
          </w:p>
        </w:tc>
        <w:tc>
          <w:tcPr>
            <w:tcW w:w="1985" w:type="dxa"/>
            <w:noWrap/>
          </w:tcPr>
          <w:p w14:paraId="39FEA852"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-0.626*** (0.047)</w:t>
            </w:r>
          </w:p>
        </w:tc>
        <w:tc>
          <w:tcPr>
            <w:tcW w:w="1984" w:type="dxa"/>
          </w:tcPr>
          <w:p w14:paraId="798C17C5"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-0.318*** (0.070)</w:t>
            </w:r>
          </w:p>
        </w:tc>
        <w:tc>
          <w:tcPr>
            <w:tcW w:w="2268" w:type="dxa"/>
          </w:tcPr>
          <w:p w14:paraId="0E78D36F"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-0.535*** (0.071)</w:t>
            </w:r>
          </w:p>
        </w:tc>
      </w:tr>
      <w:tr w:rsidR="002F287D" w:rsidRPr="002F287D" w14:paraId="4DF1BE1F" w14:textId="77777777" w:rsidTr="002F287D">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4FB6B7E2" w14:textId="77777777" w:rsidR="002F672F" w:rsidRPr="002F287D" w:rsidRDefault="002F672F" w:rsidP="002F672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Cohort 1986-1995</w:t>
            </w:r>
          </w:p>
        </w:tc>
        <w:tc>
          <w:tcPr>
            <w:tcW w:w="1985" w:type="dxa"/>
            <w:noWrap/>
          </w:tcPr>
          <w:p w14:paraId="2FB92D3F"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-0.162*** (0.022)</w:t>
            </w:r>
          </w:p>
        </w:tc>
        <w:tc>
          <w:tcPr>
            <w:tcW w:w="1984" w:type="dxa"/>
            <w:noWrap/>
          </w:tcPr>
          <w:p w14:paraId="6E09A30D"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-0.051* (0.022)</w:t>
            </w:r>
          </w:p>
        </w:tc>
        <w:tc>
          <w:tcPr>
            <w:tcW w:w="1985" w:type="dxa"/>
            <w:noWrap/>
          </w:tcPr>
          <w:p w14:paraId="02C10969"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-0.135*** (0.024)</w:t>
            </w:r>
          </w:p>
        </w:tc>
        <w:tc>
          <w:tcPr>
            <w:tcW w:w="1984" w:type="dxa"/>
          </w:tcPr>
          <w:p w14:paraId="4292B2F9"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-0.112** (0.037)</w:t>
            </w:r>
          </w:p>
        </w:tc>
        <w:tc>
          <w:tcPr>
            <w:tcW w:w="2268" w:type="dxa"/>
          </w:tcPr>
          <w:p w14:paraId="10E8CC49"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-0.219*** (0.038)</w:t>
            </w:r>
          </w:p>
        </w:tc>
      </w:tr>
      <w:tr w:rsidR="002F287D" w:rsidRPr="002F287D" w14:paraId="5E490B73" w14:textId="77777777" w:rsidTr="002F287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E178E8B"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1985" w:type="dxa"/>
            <w:noWrap/>
          </w:tcPr>
          <w:p w14:paraId="78C437D2"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1A9E5E84"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489C9EBB"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0.001** (0.001)</w:t>
            </w:r>
          </w:p>
        </w:tc>
        <w:tc>
          <w:tcPr>
            <w:tcW w:w="1984" w:type="dxa"/>
          </w:tcPr>
          <w:p w14:paraId="3B824F4A"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11289E2E"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0.001** (0.001)</w:t>
            </w:r>
          </w:p>
        </w:tc>
      </w:tr>
      <w:tr w:rsidR="002F287D" w:rsidRPr="002F287D" w14:paraId="4A37469A" w14:textId="77777777" w:rsidTr="002F287D">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33491238" w14:textId="77777777" w:rsidR="002F672F" w:rsidRPr="002F287D" w:rsidRDefault="002F672F" w:rsidP="002F672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Wave 2017-2020</w:t>
            </w:r>
          </w:p>
        </w:tc>
        <w:tc>
          <w:tcPr>
            <w:tcW w:w="1985" w:type="dxa"/>
            <w:noWrap/>
          </w:tcPr>
          <w:p w14:paraId="154CC736"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D83266E"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-0.420*** (0.015)</w:t>
            </w:r>
          </w:p>
        </w:tc>
        <w:tc>
          <w:tcPr>
            <w:tcW w:w="1985" w:type="dxa"/>
            <w:noWrap/>
          </w:tcPr>
          <w:p w14:paraId="6B660C32"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4EEC9E2"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-0.418*** (0.015)</w:t>
            </w:r>
          </w:p>
        </w:tc>
        <w:tc>
          <w:tcPr>
            <w:tcW w:w="2268" w:type="dxa"/>
          </w:tcPr>
          <w:p w14:paraId="17C3B65A"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0669F1C9" w14:textId="77777777" w:rsidTr="002F287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459C6CB8" w14:textId="77777777" w:rsidR="002F672F" w:rsidRPr="002F287D" w:rsidRDefault="002F672F" w:rsidP="002F672F">
            <w:pPr>
              <w:rPr>
                <w:rFonts w:asciiTheme="majorHAnsi" w:eastAsia="Times New Roman" w:hAnsiTheme="majorHAnsi" w:cs="Calibri"/>
                <w:i w:val="0"/>
                <w:color w:val="000000"/>
                <w:sz w:val="20"/>
                <w:lang w:val="nl-NL"/>
              </w:rPr>
            </w:pPr>
          </w:p>
        </w:tc>
        <w:tc>
          <w:tcPr>
            <w:tcW w:w="1985" w:type="dxa"/>
            <w:noWrap/>
          </w:tcPr>
          <w:p w14:paraId="1D03A277" w14:textId="77777777" w:rsidR="002F672F" w:rsidRPr="002F287D"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2F7C7DFB" w14:textId="77777777" w:rsidR="002F672F" w:rsidRPr="002F287D"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5F9DC5A" w14:textId="77777777" w:rsidR="002F672F" w:rsidRPr="002F287D"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D873E30" w14:textId="77777777" w:rsidR="002F672F" w:rsidRPr="002F287D"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78699AF0" w14:textId="77777777" w:rsidR="002F672F" w:rsidRPr="002F287D"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17969627" w14:textId="77777777" w:rsidTr="002F287D">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96D6498"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1985" w:type="dxa"/>
            <w:noWrap/>
          </w:tcPr>
          <w:p w14:paraId="64B8D403"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21AA6B28"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21DD9EDF"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E249379"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2.217*** (0.559)</w:t>
            </w:r>
          </w:p>
        </w:tc>
        <w:tc>
          <w:tcPr>
            <w:tcW w:w="2268" w:type="dxa"/>
          </w:tcPr>
          <w:p w14:paraId="6C3A6737" w14:textId="77777777" w:rsidR="002F672F" w:rsidRPr="002C0CE8" w:rsidRDefault="000F67D6"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2.204*** (0.577)</w:t>
            </w:r>
          </w:p>
        </w:tc>
      </w:tr>
      <w:tr w:rsidR="002F287D" w:rsidRPr="002F287D" w14:paraId="6788BCF2" w14:textId="77777777" w:rsidTr="002F287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70B22AC"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1985" w:type="dxa"/>
            <w:noWrap/>
          </w:tcPr>
          <w:p w14:paraId="513DE56B"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4E9717E8"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157CF78D"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76318EA5"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0.001 (0.159)</w:t>
            </w:r>
          </w:p>
        </w:tc>
        <w:tc>
          <w:tcPr>
            <w:tcW w:w="2268" w:type="dxa"/>
          </w:tcPr>
          <w:p w14:paraId="663A5982" w14:textId="77777777" w:rsidR="002F672F" w:rsidRPr="002C0CE8" w:rsidRDefault="000F67D6"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-0.069 (0.160)</w:t>
            </w:r>
          </w:p>
        </w:tc>
      </w:tr>
      <w:tr w:rsidR="002F287D" w:rsidRPr="002F287D" w14:paraId="298F986D" w14:textId="77777777" w:rsidTr="002F287D">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03C57F43" w14:textId="77777777" w:rsidR="002F672F" w:rsidRPr="002F287D" w:rsidRDefault="002F672F" w:rsidP="002F672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No Democracy * Cohort 1986-1995</w:t>
            </w:r>
          </w:p>
        </w:tc>
        <w:tc>
          <w:tcPr>
            <w:tcW w:w="1985" w:type="dxa"/>
            <w:noWrap/>
          </w:tcPr>
          <w:p w14:paraId="4AAFDDAB"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7D7C907"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0C47FE91"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0FDBF2B"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0.129 (0.072)</w:t>
            </w:r>
          </w:p>
        </w:tc>
        <w:tc>
          <w:tcPr>
            <w:tcW w:w="2268" w:type="dxa"/>
          </w:tcPr>
          <w:p w14:paraId="619B9AD4" w14:textId="77777777" w:rsidR="002F672F" w:rsidRPr="002F287D" w:rsidRDefault="000F67D6"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0.138 (0.072)</w:t>
            </w:r>
          </w:p>
        </w:tc>
      </w:tr>
      <w:tr w:rsidR="002F287D" w:rsidRPr="002F287D" w14:paraId="2E19EBFE" w14:textId="77777777" w:rsidTr="002F287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04D7462C" w14:textId="77777777" w:rsidR="002F287D" w:rsidRPr="002F287D" w:rsidRDefault="002F287D" w:rsidP="002F672F">
            <w:pPr>
              <w:rPr>
                <w:rFonts w:asciiTheme="majorHAnsi" w:eastAsia="Times New Roman" w:hAnsiTheme="majorHAnsi" w:cs="Calibri"/>
                <w:i w:val="0"/>
                <w:color w:val="000000"/>
                <w:sz w:val="20"/>
                <w:lang w:val="nl-NL"/>
              </w:rPr>
            </w:pPr>
          </w:p>
        </w:tc>
        <w:tc>
          <w:tcPr>
            <w:tcW w:w="1985" w:type="dxa"/>
            <w:noWrap/>
          </w:tcPr>
          <w:p w14:paraId="51ABBEC7"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44C2CC5B"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0026A6C3"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5D8494D"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3580ED3C"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6207568B" w14:textId="77777777" w:rsidTr="002F287D">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37F36E8"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1985" w:type="dxa"/>
            <w:noWrap/>
          </w:tcPr>
          <w:p w14:paraId="326A2EA2"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2E8BDA37"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463F2FE5"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011D3BB6"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1.803*** (0.338)</w:t>
            </w:r>
          </w:p>
        </w:tc>
        <w:tc>
          <w:tcPr>
            <w:tcW w:w="2268" w:type="dxa"/>
          </w:tcPr>
          <w:p w14:paraId="59886E96" w14:textId="77777777" w:rsidR="002F672F" w:rsidRPr="002C0CE8" w:rsidRDefault="000F67D6"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1.861*** (0.349)</w:t>
            </w:r>
          </w:p>
        </w:tc>
      </w:tr>
      <w:tr w:rsidR="002F287D" w:rsidRPr="002F287D" w14:paraId="465B737A" w14:textId="77777777" w:rsidTr="002F287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E9006EF"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1985" w:type="dxa"/>
            <w:noWrap/>
          </w:tcPr>
          <w:p w14:paraId="0666E302"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41F7195"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35554143"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22B582E8"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-0.140 (0.096)</w:t>
            </w:r>
          </w:p>
        </w:tc>
        <w:tc>
          <w:tcPr>
            <w:tcW w:w="2268" w:type="dxa"/>
          </w:tcPr>
          <w:p w14:paraId="286BB069" w14:textId="77777777" w:rsidR="002F672F" w:rsidRPr="002C0CE8" w:rsidRDefault="000F67D6"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-0.184 (0.096)</w:t>
            </w:r>
          </w:p>
        </w:tc>
      </w:tr>
      <w:tr w:rsidR="002F287D" w:rsidRPr="002F287D" w14:paraId="4BAB1712" w14:textId="77777777" w:rsidTr="002F287D">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3D69E62A" w14:textId="77777777" w:rsidR="002F672F" w:rsidRPr="002F287D" w:rsidRDefault="002F672F" w:rsidP="002F672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Switched to Democracy * Cohort 1986-1995</w:t>
            </w:r>
          </w:p>
        </w:tc>
        <w:tc>
          <w:tcPr>
            <w:tcW w:w="1985" w:type="dxa"/>
            <w:noWrap/>
          </w:tcPr>
          <w:p w14:paraId="22AFA0BE"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46B65770"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C45494A"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9198169" w14:textId="77777777" w:rsidR="002F672F" w:rsidRPr="002F287D"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0.087 (0.048)</w:t>
            </w:r>
          </w:p>
        </w:tc>
        <w:tc>
          <w:tcPr>
            <w:tcW w:w="2268" w:type="dxa"/>
          </w:tcPr>
          <w:p w14:paraId="128677B5" w14:textId="77777777" w:rsidR="002F672F" w:rsidRPr="002F287D" w:rsidRDefault="000F67D6"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 xml:space="preserve">0.130** (0.048) </w:t>
            </w:r>
          </w:p>
        </w:tc>
      </w:tr>
      <w:tr w:rsidR="002F287D" w:rsidRPr="002F287D" w14:paraId="6543ED78" w14:textId="77777777" w:rsidTr="002F287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7DA0EFD7" w14:textId="77777777" w:rsidR="002F287D" w:rsidRPr="002F287D" w:rsidRDefault="002F287D" w:rsidP="002F672F">
            <w:pPr>
              <w:rPr>
                <w:rFonts w:asciiTheme="majorHAnsi" w:eastAsia="Times New Roman" w:hAnsiTheme="majorHAnsi" w:cs="Calibri"/>
                <w:i w:val="0"/>
                <w:color w:val="000000"/>
                <w:sz w:val="20"/>
                <w:lang w:val="nl-NL"/>
              </w:rPr>
            </w:pPr>
          </w:p>
        </w:tc>
        <w:tc>
          <w:tcPr>
            <w:tcW w:w="1985" w:type="dxa"/>
            <w:noWrap/>
          </w:tcPr>
          <w:p w14:paraId="221E174C"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777092C0"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34BACF47"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7DAEB69F"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32A0FE2E" w14:textId="77777777" w:rsidR="002F287D" w:rsidRPr="002F287D" w:rsidRDefault="002F287D"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3930DB07" w14:textId="77777777" w:rsidTr="002F287D">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9FA0EB9"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1985" w:type="dxa"/>
            <w:noWrap/>
          </w:tcPr>
          <w:p w14:paraId="0913D243"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0.127*** (0.012)</w:t>
            </w:r>
          </w:p>
        </w:tc>
        <w:tc>
          <w:tcPr>
            <w:tcW w:w="1984" w:type="dxa"/>
            <w:noWrap/>
          </w:tcPr>
          <w:p w14:paraId="5875FBFA"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0.124*** (0.012)</w:t>
            </w:r>
          </w:p>
        </w:tc>
        <w:tc>
          <w:tcPr>
            <w:tcW w:w="1985" w:type="dxa"/>
            <w:noWrap/>
          </w:tcPr>
          <w:p w14:paraId="41508308"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0.127*** (0.012)</w:t>
            </w:r>
          </w:p>
        </w:tc>
        <w:tc>
          <w:tcPr>
            <w:tcW w:w="1984" w:type="dxa"/>
          </w:tcPr>
          <w:p w14:paraId="48BFA23F" w14:textId="77777777" w:rsidR="002F672F" w:rsidRPr="002C0CE8" w:rsidRDefault="002F672F"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0.125*** (0.012)</w:t>
            </w:r>
          </w:p>
        </w:tc>
        <w:tc>
          <w:tcPr>
            <w:tcW w:w="2268" w:type="dxa"/>
          </w:tcPr>
          <w:p w14:paraId="7AC02AA4" w14:textId="77777777" w:rsidR="002F672F" w:rsidRPr="002C0CE8" w:rsidRDefault="000F67D6" w:rsidP="000F67D6">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0.128*** (0.012)</w:t>
            </w:r>
          </w:p>
        </w:tc>
      </w:tr>
      <w:tr w:rsidR="002F287D" w:rsidRPr="002F287D" w14:paraId="0A487796" w14:textId="77777777" w:rsidTr="002F287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24F625A"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1985" w:type="dxa"/>
            <w:noWrap/>
          </w:tcPr>
          <w:p w14:paraId="5A7CE31F"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-0.252*** (0.003)</w:t>
            </w:r>
          </w:p>
        </w:tc>
        <w:tc>
          <w:tcPr>
            <w:tcW w:w="1984" w:type="dxa"/>
            <w:noWrap/>
          </w:tcPr>
          <w:p w14:paraId="04220098"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-0.241*** (0.003)</w:t>
            </w:r>
          </w:p>
        </w:tc>
        <w:tc>
          <w:tcPr>
            <w:tcW w:w="1985" w:type="dxa"/>
            <w:noWrap/>
          </w:tcPr>
          <w:p w14:paraId="277D8303"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-0.251*** (0.003)</w:t>
            </w:r>
          </w:p>
        </w:tc>
        <w:tc>
          <w:tcPr>
            <w:tcW w:w="1984" w:type="dxa"/>
          </w:tcPr>
          <w:p w14:paraId="1517E1FC" w14:textId="77777777" w:rsidR="002F672F" w:rsidRPr="002C0CE8" w:rsidRDefault="002F672F"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-0.241*** (0.003)</w:t>
            </w:r>
          </w:p>
        </w:tc>
        <w:tc>
          <w:tcPr>
            <w:tcW w:w="2268" w:type="dxa"/>
          </w:tcPr>
          <w:p w14:paraId="5045367F" w14:textId="77777777" w:rsidR="002F672F" w:rsidRPr="002C0CE8" w:rsidRDefault="000F67D6" w:rsidP="000F67D6">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-0.250*** (0.003)</w:t>
            </w:r>
          </w:p>
        </w:tc>
      </w:tr>
      <w:tr w:rsidR="002F287D" w:rsidRPr="002F287D" w14:paraId="2FCB956B" w14:textId="77777777" w:rsidTr="002F287D">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92079FB" w14:textId="77777777" w:rsidR="002F672F" w:rsidRPr="002C0CE8" w:rsidRDefault="002F672F" w:rsidP="002F672F">
            <w:pPr>
              <w:jc w:val="left"/>
              <w:rPr>
                <w:rFonts w:asciiTheme="majorHAnsi" w:eastAsia="Times New Roman" w:hAnsiTheme="majorHAnsi" w:cs="Times New Roman"/>
                <w:i w:val="0"/>
                <w:sz w:val="20"/>
                <w:lang w:val="nl-NL"/>
              </w:rPr>
            </w:pPr>
          </w:p>
        </w:tc>
        <w:tc>
          <w:tcPr>
            <w:tcW w:w="1985" w:type="dxa"/>
            <w:noWrap/>
          </w:tcPr>
          <w:p w14:paraId="0DF44669" w14:textId="77777777" w:rsidR="002F672F" w:rsidRPr="002C0CE8" w:rsidRDefault="002F672F" w:rsidP="002F672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noWrap/>
          </w:tcPr>
          <w:p w14:paraId="6F3DF4C5" w14:textId="77777777" w:rsidR="002F672F" w:rsidRPr="002C0CE8" w:rsidRDefault="002F672F" w:rsidP="002F672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36E42679" w14:textId="77777777" w:rsidR="002F672F" w:rsidRPr="002C0CE8" w:rsidRDefault="002F672F" w:rsidP="002F672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9A4C200" w14:textId="77777777" w:rsidR="002F672F" w:rsidRPr="002C0CE8" w:rsidRDefault="002F672F" w:rsidP="002F672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70B3763A" w14:textId="77777777" w:rsidR="002F672F" w:rsidRPr="002C0CE8" w:rsidRDefault="002F672F" w:rsidP="002F672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2F287D" w:rsidRPr="002F287D" w14:paraId="75F3ABFE" w14:textId="77777777" w:rsidTr="002F287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02FF793"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1985" w:type="dxa"/>
            <w:noWrap/>
          </w:tcPr>
          <w:p w14:paraId="3B3983BE" w14:textId="77777777" w:rsidR="002F672F" w:rsidRPr="002C0CE8" w:rsidRDefault="002F672F"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390043.513</w:t>
            </w:r>
          </w:p>
        </w:tc>
        <w:tc>
          <w:tcPr>
            <w:tcW w:w="1984" w:type="dxa"/>
            <w:noWrap/>
          </w:tcPr>
          <w:p w14:paraId="287FD27D" w14:textId="77777777" w:rsidR="002F672F" w:rsidRPr="002C0CE8" w:rsidRDefault="002F672F"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389279.836</w:t>
            </w:r>
          </w:p>
        </w:tc>
        <w:tc>
          <w:tcPr>
            <w:tcW w:w="1985" w:type="dxa"/>
            <w:noWrap/>
          </w:tcPr>
          <w:p w14:paraId="4ABABD4E" w14:textId="77777777" w:rsidR="002F672F" w:rsidRPr="002C0CE8" w:rsidRDefault="002F672F"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390048.227</w:t>
            </w:r>
          </w:p>
        </w:tc>
        <w:tc>
          <w:tcPr>
            <w:tcW w:w="1984" w:type="dxa"/>
          </w:tcPr>
          <w:p w14:paraId="78FD4681" w14:textId="77777777" w:rsidR="002F672F" w:rsidRPr="002C0CE8" w:rsidRDefault="000F67D6"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389262.291</w:t>
            </w:r>
          </w:p>
        </w:tc>
        <w:tc>
          <w:tcPr>
            <w:tcW w:w="2268" w:type="dxa"/>
          </w:tcPr>
          <w:p w14:paraId="2786B5A8" w14:textId="77777777" w:rsidR="002F672F" w:rsidRPr="002C0CE8" w:rsidRDefault="000F67D6"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390025.474</w:t>
            </w:r>
          </w:p>
        </w:tc>
      </w:tr>
      <w:tr w:rsidR="002F287D" w:rsidRPr="002F287D" w14:paraId="54690C02" w14:textId="77777777" w:rsidTr="002F287D">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01A37CC" w14:textId="77777777" w:rsidR="002F672F" w:rsidRPr="002C0CE8" w:rsidRDefault="002F672F" w:rsidP="002F672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1985" w:type="dxa"/>
            <w:noWrap/>
          </w:tcPr>
          <w:p w14:paraId="28DB3ECA" w14:textId="77777777" w:rsidR="002F672F" w:rsidRPr="002C0CE8" w:rsidRDefault="002F672F"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390062.458</w:t>
            </w:r>
          </w:p>
        </w:tc>
        <w:tc>
          <w:tcPr>
            <w:tcW w:w="1984" w:type="dxa"/>
            <w:noWrap/>
          </w:tcPr>
          <w:p w14:paraId="7E048F44" w14:textId="77777777" w:rsidR="002F672F" w:rsidRPr="002C0CE8" w:rsidRDefault="002F672F"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sidRPr="002F287D">
              <w:rPr>
                <w:rFonts w:asciiTheme="majorHAnsi" w:eastAsia="Times New Roman" w:hAnsiTheme="majorHAnsi" w:cs="Calibri"/>
                <w:color w:val="000000"/>
                <w:sz w:val="20"/>
                <w:lang w:val="nl-NL"/>
              </w:rPr>
              <w:t>389298.781</w:t>
            </w:r>
          </w:p>
        </w:tc>
        <w:tc>
          <w:tcPr>
            <w:tcW w:w="1985" w:type="dxa"/>
            <w:noWrap/>
          </w:tcPr>
          <w:p w14:paraId="0FF91346" w14:textId="77777777" w:rsidR="002F672F" w:rsidRPr="002C0CE8" w:rsidRDefault="002F672F"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390067.172</w:t>
            </w:r>
          </w:p>
        </w:tc>
        <w:tc>
          <w:tcPr>
            <w:tcW w:w="1984" w:type="dxa"/>
          </w:tcPr>
          <w:p w14:paraId="616529BD" w14:textId="77777777" w:rsidR="002F672F" w:rsidRPr="002C0CE8" w:rsidRDefault="000F67D6"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389281.235</w:t>
            </w:r>
          </w:p>
        </w:tc>
        <w:tc>
          <w:tcPr>
            <w:tcW w:w="2268" w:type="dxa"/>
          </w:tcPr>
          <w:p w14:paraId="00FF122D" w14:textId="77777777" w:rsidR="002F672F" w:rsidRPr="002C0CE8" w:rsidRDefault="000F67D6"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sidRPr="002F287D">
              <w:rPr>
                <w:rFonts w:asciiTheme="majorHAnsi" w:eastAsia="Times New Roman" w:hAnsiTheme="majorHAnsi" w:cs="Times New Roman"/>
                <w:sz w:val="20"/>
                <w:lang w:val="nl-NL"/>
              </w:rPr>
              <w:t>390044.418</w:t>
            </w:r>
          </w:p>
        </w:tc>
      </w:tr>
      <w:tr w:rsidR="002F287D" w:rsidRPr="002F287D" w14:paraId="7B1DB6A8" w14:textId="77777777" w:rsidTr="002F287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5CFE8364" w14:textId="77777777" w:rsidR="002F672F" w:rsidRPr="002F287D" w:rsidRDefault="002F672F" w:rsidP="002F672F">
            <w:pPr>
              <w:jc w:val="left"/>
              <w:rPr>
                <w:rFonts w:asciiTheme="majorHAnsi" w:eastAsia="Times New Roman" w:hAnsiTheme="majorHAnsi" w:cs="Calibri"/>
                <w:i w:val="0"/>
                <w:color w:val="000000"/>
                <w:sz w:val="20"/>
                <w:lang w:val="nl-NL"/>
              </w:rPr>
            </w:pPr>
          </w:p>
        </w:tc>
        <w:tc>
          <w:tcPr>
            <w:tcW w:w="1985" w:type="dxa"/>
            <w:noWrap/>
          </w:tcPr>
          <w:p w14:paraId="2B037064" w14:textId="77777777" w:rsidR="002F672F" w:rsidRPr="002F287D" w:rsidRDefault="002F672F" w:rsidP="002F672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DFB76BB" w14:textId="77777777" w:rsidR="002F672F" w:rsidRPr="002F287D" w:rsidRDefault="002F672F" w:rsidP="002F672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7306CBEE" w14:textId="77777777" w:rsidR="002F672F" w:rsidRPr="002F287D" w:rsidRDefault="002F672F" w:rsidP="002F672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6CA6E28" w14:textId="77777777" w:rsidR="002F672F" w:rsidRPr="002F287D" w:rsidRDefault="002F672F" w:rsidP="002F672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tcPr>
          <w:p w14:paraId="7EF0E8BE" w14:textId="77777777" w:rsidR="002F672F" w:rsidRPr="002F287D" w:rsidRDefault="002F672F" w:rsidP="002F672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3DF55221" w14:textId="77777777" w:rsidR="00E162CA" w:rsidRDefault="00E162CA" w:rsidP="009D61E3">
      <w:pPr>
        <w:spacing w:line="360" w:lineRule="auto"/>
        <w:rPr>
          <w:szCs w:val="26"/>
        </w:rPr>
      </w:pPr>
    </w:p>
    <w:p w14:paraId="075C82A6" w14:textId="77777777" w:rsidR="00E162CA" w:rsidRPr="0005638B" w:rsidRDefault="00E162CA" w:rsidP="00B42F5A">
      <w:pPr>
        <w:pStyle w:val="NoSpacing"/>
        <w:ind w:left="0" w:firstLine="0"/>
        <w:rPr>
          <w:rFonts w:asciiTheme="majorHAnsi" w:hAnsiTheme="majorHAnsi"/>
          <w:color w:val="000000" w:themeColor="text1"/>
        </w:rPr>
      </w:pPr>
      <w:r>
        <w:rPr>
          <w:rFonts w:asciiTheme="majorHAnsi" w:hAnsiTheme="majorHAnsi"/>
          <w:color w:val="000000" w:themeColor="text1"/>
        </w:rPr>
        <w:t xml:space="preserve">N = </w:t>
      </w:r>
      <w:r w:rsidR="00BA5C79">
        <w:rPr>
          <w:rFonts w:asciiTheme="majorHAnsi" w:hAnsiTheme="majorHAnsi"/>
          <w:color w:val="000000" w:themeColor="text1"/>
        </w:rPr>
        <w:t>114.787</w:t>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r>
      <w:r w:rsidR="0005638B">
        <w:rPr>
          <w:rFonts w:asciiTheme="majorHAnsi" w:hAnsiTheme="majorHAnsi"/>
          <w:color w:val="000000" w:themeColor="text1"/>
        </w:rPr>
        <w:tab/>
        <w:t>Standard errors in parenthesis</w:t>
      </w:r>
      <w:r w:rsidR="0005638B">
        <w:rPr>
          <w:rFonts w:asciiTheme="majorHAnsi" w:hAnsiTheme="majorHAnsi"/>
          <w:color w:val="000000" w:themeColor="text1"/>
        </w:rPr>
        <w:tab/>
      </w:r>
      <w:r w:rsidR="0005638B">
        <w:rPr>
          <w:rFonts w:asciiTheme="majorHAnsi" w:hAnsiTheme="majorHAnsi"/>
          <w:color w:val="000000" w:themeColor="text1"/>
        </w:rPr>
        <w:tab/>
      </w:r>
    </w:p>
    <w:p w14:paraId="030CD8CD" w14:textId="77777777" w:rsidR="0005638B" w:rsidRPr="00C26798" w:rsidRDefault="0005638B" w:rsidP="0005638B">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1EE5D052" w14:textId="77777777" w:rsidR="0005638B" w:rsidRPr="00C26798" w:rsidRDefault="0005638B" w:rsidP="0005638B">
      <w:pPr>
        <w:pStyle w:val="NoSpacing"/>
        <w:ind w:left="0" w:firstLine="0"/>
        <w:rPr>
          <w:rFonts w:asciiTheme="majorHAnsi" w:hAnsiTheme="majorHAnsi"/>
          <w:color w:val="000000" w:themeColor="text1"/>
          <w:lang w:val="en-US"/>
        </w:rPr>
      </w:pP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p>
    <w:p w14:paraId="717594D5" w14:textId="77777777" w:rsidR="00B42F5A" w:rsidRPr="0005638B" w:rsidRDefault="00B42F5A" w:rsidP="00B42F5A">
      <w:pPr>
        <w:pStyle w:val="NoSpacing"/>
        <w:ind w:left="0" w:firstLine="0"/>
        <w:rPr>
          <w:rFonts w:asciiTheme="majorHAnsi" w:hAnsiTheme="majorHAnsi"/>
          <w:color w:val="000000" w:themeColor="text1"/>
          <w:lang w:val="en-US"/>
        </w:rPr>
        <w:sectPr w:rsidR="00B42F5A" w:rsidRPr="0005638B" w:rsidSect="00E162CA">
          <w:pgSz w:w="16838" w:h="11906" w:orient="landscape"/>
          <w:pgMar w:top="1418" w:right="1418" w:bottom="1418" w:left="1418" w:header="709" w:footer="709" w:gutter="0"/>
          <w:cols w:space="708"/>
          <w:docGrid w:linePitch="360"/>
        </w:sectPr>
      </w:pPr>
    </w:p>
    <w:tbl>
      <w:tblPr>
        <w:tblStyle w:val="PlainTable5"/>
        <w:tblpPr w:leftFromText="141" w:rightFromText="141" w:horzAnchor="margin" w:tblpXSpec="center" w:tblpY="-380"/>
        <w:tblW w:w="15313" w:type="dxa"/>
        <w:tblLook w:val="04A0" w:firstRow="1" w:lastRow="0" w:firstColumn="1" w:lastColumn="0" w:noHBand="0" w:noVBand="1"/>
      </w:tblPr>
      <w:tblGrid>
        <w:gridCol w:w="4111"/>
        <w:gridCol w:w="1701"/>
        <w:gridCol w:w="1701"/>
        <w:gridCol w:w="1985"/>
        <w:gridCol w:w="1984"/>
        <w:gridCol w:w="1843"/>
        <w:gridCol w:w="1988"/>
      </w:tblGrid>
      <w:tr w:rsidR="00A8003D" w:rsidRPr="002F287D" w14:paraId="74AC3435" w14:textId="77777777" w:rsidTr="0005638B">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46DBA551" w14:textId="77777777" w:rsidR="00A8003D" w:rsidRPr="00C26798" w:rsidRDefault="00FD5B3B" w:rsidP="0005638B">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3</w:t>
            </w:r>
            <w:r w:rsidR="00616AF3" w:rsidRPr="00C26798">
              <w:rPr>
                <w:rFonts w:asciiTheme="majorHAnsi" w:eastAsia="Times New Roman" w:hAnsiTheme="majorHAnsi" w:cs="Calibri"/>
                <w:b/>
                <w:bCs/>
                <w:i w:val="0"/>
                <w:color w:val="000000"/>
                <w:sz w:val="20"/>
              </w:rPr>
              <w:t>.4</w:t>
            </w:r>
            <w:r w:rsidR="00A8003D" w:rsidRPr="00C26798">
              <w:rPr>
                <w:rFonts w:asciiTheme="majorHAnsi" w:eastAsia="Times New Roman" w:hAnsiTheme="majorHAnsi" w:cs="Calibri"/>
                <w:b/>
                <w:bCs/>
                <w:i w:val="0"/>
                <w:color w:val="000000"/>
                <w:sz w:val="20"/>
              </w:rPr>
              <w:t>: Authoritarian values</w:t>
            </w:r>
            <w:r w:rsidR="0005638B" w:rsidRPr="00C26798">
              <w:rPr>
                <w:rFonts w:asciiTheme="majorHAnsi" w:eastAsia="Times New Roman" w:hAnsiTheme="majorHAnsi" w:cs="Calibri"/>
                <w:b/>
                <w:bCs/>
                <w:i w:val="0"/>
                <w:color w:val="000000"/>
                <w:sz w:val="20"/>
              </w:rPr>
              <w:t xml:space="preserve"> for Cohorts 1976 – 1996+</w:t>
            </w:r>
          </w:p>
        </w:tc>
        <w:tc>
          <w:tcPr>
            <w:tcW w:w="1701" w:type="dxa"/>
            <w:noWrap/>
            <w:hideMark/>
          </w:tcPr>
          <w:p w14:paraId="7361EAAA" w14:textId="77777777" w:rsidR="00A8003D" w:rsidRPr="002C0CE8" w:rsidRDefault="00A8003D"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701" w:type="dxa"/>
            <w:noWrap/>
            <w:hideMark/>
          </w:tcPr>
          <w:p w14:paraId="0E747E96" w14:textId="77777777" w:rsidR="00A8003D" w:rsidRPr="002C0CE8" w:rsidRDefault="00A8003D"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1985" w:type="dxa"/>
            <w:noWrap/>
            <w:hideMark/>
          </w:tcPr>
          <w:p w14:paraId="2628F9AA" w14:textId="77777777" w:rsidR="00A8003D" w:rsidRPr="002C0CE8" w:rsidRDefault="00A8003D"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c>
          <w:tcPr>
            <w:tcW w:w="1984" w:type="dxa"/>
          </w:tcPr>
          <w:p w14:paraId="0CFEB8F1" w14:textId="77777777" w:rsidR="00A8003D" w:rsidRPr="002F287D" w:rsidRDefault="00A8003D"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4</w:t>
            </w:r>
          </w:p>
        </w:tc>
        <w:tc>
          <w:tcPr>
            <w:tcW w:w="1843" w:type="dxa"/>
          </w:tcPr>
          <w:p w14:paraId="2309A249" w14:textId="77777777" w:rsidR="00A8003D" w:rsidRPr="002F287D" w:rsidRDefault="00A8003D"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Pr>
                <w:rFonts w:asciiTheme="majorHAnsi" w:eastAsia="Times New Roman" w:hAnsiTheme="majorHAnsi" w:cs="Times New Roman"/>
                <w:b/>
                <w:i w:val="0"/>
                <w:sz w:val="20"/>
                <w:lang w:val="nl-NL"/>
              </w:rPr>
              <w:t>Model 5</w:t>
            </w:r>
          </w:p>
        </w:tc>
        <w:tc>
          <w:tcPr>
            <w:tcW w:w="1988" w:type="dxa"/>
          </w:tcPr>
          <w:p w14:paraId="43A38EDB" w14:textId="77777777" w:rsidR="00A8003D" w:rsidRPr="002F287D" w:rsidRDefault="009976E0" w:rsidP="0005638B">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Pr>
                <w:rFonts w:asciiTheme="majorHAnsi" w:eastAsia="Times New Roman" w:hAnsiTheme="majorHAnsi" w:cs="Times New Roman"/>
                <w:b/>
                <w:i w:val="0"/>
                <w:sz w:val="20"/>
                <w:lang w:val="nl-NL"/>
              </w:rPr>
              <w:t>Model 6</w:t>
            </w:r>
          </w:p>
        </w:tc>
      </w:tr>
      <w:tr w:rsidR="00A8003D" w:rsidRPr="002F287D" w14:paraId="72525955" w14:textId="77777777" w:rsidTr="0005638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D5BCE7E"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1701" w:type="dxa"/>
            <w:noWrap/>
          </w:tcPr>
          <w:p w14:paraId="160D675B"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6.710*** (0.230)</w:t>
            </w:r>
          </w:p>
        </w:tc>
        <w:tc>
          <w:tcPr>
            <w:tcW w:w="1701" w:type="dxa"/>
            <w:noWrap/>
          </w:tcPr>
          <w:p w14:paraId="1B42CEA6"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6.684*** (0.224)</w:t>
            </w:r>
          </w:p>
        </w:tc>
        <w:tc>
          <w:tcPr>
            <w:tcW w:w="1985" w:type="dxa"/>
            <w:noWrap/>
          </w:tcPr>
          <w:p w14:paraId="6CFE7FCF"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6.741*** (0.231)</w:t>
            </w:r>
          </w:p>
        </w:tc>
        <w:tc>
          <w:tcPr>
            <w:tcW w:w="1984" w:type="dxa"/>
          </w:tcPr>
          <w:p w14:paraId="7A7A094E"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5.435*** (0.273)</w:t>
            </w:r>
          </w:p>
        </w:tc>
        <w:tc>
          <w:tcPr>
            <w:tcW w:w="1843" w:type="dxa"/>
          </w:tcPr>
          <w:p w14:paraId="36C3DEC3" w14:textId="77777777" w:rsidR="00A8003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5.554*** (0.271)</w:t>
            </w:r>
          </w:p>
        </w:tc>
        <w:tc>
          <w:tcPr>
            <w:tcW w:w="1988" w:type="dxa"/>
          </w:tcPr>
          <w:p w14:paraId="1345A833"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5.459*** (0.279)</w:t>
            </w:r>
          </w:p>
        </w:tc>
      </w:tr>
      <w:tr w:rsidR="00A8003D" w:rsidRPr="002F287D" w14:paraId="5A482967" w14:textId="77777777" w:rsidTr="0005638B">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5C3A038B" w14:textId="77777777" w:rsidR="00A8003D" w:rsidRPr="002F287D" w:rsidRDefault="00A8003D" w:rsidP="0005638B">
            <w:pPr>
              <w:jc w:val="left"/>
              <w:rPr>
                <w:rFonts w:asciiTheme="majorHAnsi" w:eastAsia="Times New Roman" w:hAnsiTheme="majorHAnsi" w:cs="Calibri"/>
                <w:i w:val="0"/>
                <w:color w:val="000000"/>
                <w:sz w:val="20"/>
                <w:lang w:val="nl-NL"/>
              </w:rPr>
            </w:pPr>
          </w:p>
        </w:tc>
        <w:tc>
          <w:tcPr>
            <w:tcW w:w="1701" w:type="dxa"/>
            <w:noWrap/>
          </w:tcPr>
          <w:p w14:paraId="38A6DA77"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7417E171"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5330A090"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0B8C9F8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2CD121D6"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6E0BEB20"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5A5F9C98" w14:textId="77777777" w:rsidTr="0005638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D693B26"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1701" w:type="dxa"/>
            <w:noWrap/>
          </w:tcPr>
          <w:p w14:paraId="690ED567"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-0.684*** (0.046)</w:t>
            </w:r>
          </w:p>
        </w:tc>
        <w:tc>
          <w:tcPr>
            <w:tcW w:w="1701" w:type="dxa"/>
            <w:noWrap/>
          </w:tcPr>
          <w:p w14:paraId="791DBDE3"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-0.423*** (0.047)</w:t>
            </w:r>
          </w:p>
        </w:tc>
        <w:tc>
          <w:tcPr>
            <w:tcW w:w="1985" w:type="dxa"/>
            <w:noWrap/>
          </w:tcPr>
          <w:p w14:paraId="050A95C5"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-0.702*** (0.049)</w:t>
            </w:r>
          </w:p>
        </w:tc>
        <w:tc>
          <w:tcPr>
            <w:tcW w:w="1984" w:type="dxa"/>
          </w:tcPr>
          <w:p w14:paraId="0220540D"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-0.344*** (0.070)</w:t>
            </w:r>
          </w:p>
        </w:tc>
        <w:tc>
          <w:tcPr>
            <w:tcW w:w="1843" w:type="dxa"/>
          </w:tcPr>
          <w:p w14:paraId="2D453404" w14:textId="77777777" w:rsidR="00A8003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-0.335*** (0.070)</w:t>
            </w:r>
          </w:p>
        </w:tc>
        <w:tc>
          <w:tcPr>
            <w:tcW w:w="1988" w:type="dxa"/>
          </w:tcPr>
          <w:p w14:paraId="52E94742"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-0.602*** (0.072)</w:t>
            </w:r>
          </w:p>
        </w:tc>
      </w:tr>
      <w:tr w:rsidR="00A8003D" w:rsidRPr="002F287D" w14:paraId="5F06227E" w14:textId="77777777" w:rsidTr="0005638B">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21076975" w14:textId="77777777" w:rsidR="00A8003D" w:rsidRPr="002F287D" w:rsidRDefault="00A8003D" w:rsidP="0005638B">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Cohort 1986-1995</w:t>
            </w:r>
          </w:p>
        </w:tc>
        <w:tc>
          <w:tcPr>
            <w:tcW w:w="1701" w:type="dxa"/>
            <w:noWrap/>
          </w:tcPr>
          <w:p w14:paraId="3465791C"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-0.187*** (0.022)</w:t>
            </w:r>
          </w:p>
        </w:tc>
        <w:tc>
          <w:tcPr>
            <w:tcW w:w="1701" w:type="dxa"/>
            <w:noWrap/>
          </w:tcPr>
          <w:p w14:paraId="33E3E537"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-0.142*** (0.023)</w:t>
            </w:r>
          </w:p>
        </w:tc>
        <w:tc>
          <w:tcPr>
            <w:tcW w:w="1985" w:type="dxa"/>
            <w:noWrap/>
          </w:tcPr>
          <w:p w14:paraId="48DD31BE"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-0.201*** (0.026)</w:t>
            </w:r>
          </w:p>
        </w:tc>
        <w:tc>
          <w:tcPr>
            <w:tcW w:w="1984" w:type="dxa"/>
          </w:tcPr>
          <w:p w14:paraId="68CA19CB"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-0.168*** (0.037)</w:t>
            </w:r>
          </w:p>
        </w:tc>
        <w:tc>
          <w:tcPr>
            <w:tcW w:w="1843" w:type="dxa"/>
          </w:tcPr>
          <w:p w14:paraId="2C4C5D6F" w14:textId="77777777" w:rsidR="00A8003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-0.138*** (0.037)</w:t>
            </w:r>
          </w:p>
        </w:tc>
        <w:tc>
          <w:tcPr>
            <w:tcW w:w="1988" w:type="dxa"/>
          </w:tcPr>
          <w:p w14:paraId="08A93941"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-0.276*** (0.040)</w:t>
            </w:r>
          </w:p>
        </w:tc>
      </w:tr>
      <w:tr w:rsidR="00A8003D" w:rsidRPr="002F287D" w14:paraId="56A01622" w14:textId="77777777" w:rsidTr="0005638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0966183D" w14:textId="77777777" w:rsidR="00A8003D" w:rsidRPr="002F287D" w:rsidRDefault="00A8003D" w:rsidP="0005638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Cohort 1976-1985</w:t>
            </w:r>
          </w:p>
        </w:tc>
        <w:tc>
          <w:tcPr>
            <w:tcW w:w="1701" w:type="dxa"/>
            <w:noWrap/>
          </w:tcPr>
          <w:p w14:paraId="2CBC952F"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-0.114*** (0.016)</w:t>
            </w:r>
          </w:p>
        </w:tc>
        <w:tc>
          <w:tcPr>
            <w:tcW w:w="1701" w:type="dxa"/>
            <w:noWrap/>
          </w:tcPr>
          <w:p w14:paraId="59B3E851"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-0.115*** (0.016)</w:t>
            </w:r>
          </w:p>
        </w:tc>
        <w:tc>
          <w:tcPr>
            <w:tcW w:w="1985" w:type="dxa"/>
            <w:noWrap/>
          </w:tcPr>
          <w:p w14:paraId="65E446C3"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-0.125*** (0.019)</w:t>
            </w:r>
          </w:p>
        </w:tc>
        <w:tc>
          <w:tcPr>
            <w:tcW w:w="1984" w:type="dxa"/>
          </w:tcPr>
          <w:p w14:paraId="017B90CB"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-0.052* (0.025)</w:t>
            </w:r>
          </w:p>
        </w:tc>
        <w:tc>
          <w:tcPr>
            <w:tcW w:w="1843" w:type="dxa"/>
          </w:tcPr>
          <w:p w14:paraId="7C6E6913" w14:textId="77777777" w:rsidR="00A8003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-0.043 (0.026)</w:t>
            </w:r>
          </w:p>
        </w:tc>
        <w:tc>
          <w:tcPr>
            <w:tcW w:w="1988" w:type="dxa"/>
          </w:tcPr>
          <w:p w14:paraId="32C1F9FC"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-0.073* (0.029)</w:t>
            </w:r>
          </w:p>
        </w:tc>
      </w:tr>
      <w:tr w:rsidR="00A8003D" w:rsidRPr="002F287D" w14:paraId="1BC9BE94" w14:textId="77777777" w:rsidTr="0005638B">
        <w:trPr>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67DEB2B"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1701" w:type="dxa"/>
            <w:noWrap/>
          </w:tcPr>
          <w:p w14:paraId="37B3C223"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062B99AD"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1B336F9"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(0.001)</w:t>
            </w:r>
          </w:p>
        </w:tc>
        <w:tc>
          <w:tcPr>
            <w:tcW w:w="1984" w:type="dxa"/>
          </w:tcPr>
          <w:p w14:paraId="6350BFFA"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2BE1CBA3" w14:textId="77777777" w:rsidR="00A8003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104E02AF"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(0.001)</w:t>
            </w:r>
          </w:p>
        </w:tc>
      </w:tr>
      <w:tr w:rsidR="00A8003D" w:rsidRPr="002F287D" w14:paraId="1546A81F" w14:textId="77777777" w:rsidTr="0005638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25A106CA" w14:textId="77777777" w:rsidR="00A8003D" w:rsidRPr="002F287D" w:rsidRDefault="00A8003D" w:rsidP="0005638B">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Wave 2017-2020</w:t>
            </w:r>
          </w:p>
        </w:tc>
        <w:tc>
          <w:tcPr>
            <w:tcW w:w="1701" w:type="dxa"/>
            <w:noWrap/>
          </w:tcPr>
          <w:p w14:paraId="2D8E30C0"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42F10686"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-0.307*** (0.017)</w:t>
            </w:r>
          </w:p>
        </w:tc>
        <w:tc>
          <w:tcPr>
            <w:tcW w:w="1985" w:type="dxa"/>
            <w:noWrap/>
          </w:tcPr>
          <w:p w14:paraId="3394152D"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52FD38A9"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-0.308*** (0.017)</w:t>
            </w:r>
          </w:p>
        </w:tc>
        <w:tc>
          <w:tcPr>
            <w:tcW w:w="1843" w:type="dxa"/>
          </w:tcPr>
          <w:p w14:paraId="57739903"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-0.452*** (0.016)</w:t>
            </w:r>
          </w:p>
        </w:tc>
        <w:tc>
          <w:tcPr>
            <w:tcW w:w="1988" w:type="dxa"/>
          </w:tcPr>
          <w:p w14:paraId="08C1FE55"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4F10AE11" w14:textId="77777777" w:rsidTr="0005638B">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52AC6B4D" w14:textId="77777777" w:rsidR="00A8003D" w:rsidRPr="002F287D" w:rsidRDefault="00A8003D" w:rsidP="0005638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Wave 2008-2014</w:t>
            </w:r>
          </w:p>
        </w:tc>
        <w:tc>
          <w:tcPr>
            <w:tcW w:w="1701" w:type="dxa"/>
            <w:noWrap/>
          </w:tcPr>
          <w:p w14:paraId="3B9D5219"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1D635CDB"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0.228*** (0.016)</w:t>
            </w:r>
          </w:p>
        </w:tc>
        <w:tc>
          <w:tcPr>
            <w:tcW w:w="1985" w:type="dxa"/>
            <w:noWrap/>
          </w:tcPr>
          <w:p w14:paraId="07EDF3E3"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EB1F307"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0.227*** (0.016)</w:t>
            </w:r>
          </w:p>
        </w:tc>
        <w:tc>
          <w:tcPr>
            <w:tcW w:w="1843" w:type="dxa"/>
          </w:tcPr>
          <w:p w14:paraId="1BC529C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75E0E07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6623123B" w14:textId="77777777" w:rsidTr="0005638B">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4DF2A4DB" w14:textId="77777777" w:rsidR="00A8003D" w:rsidRDefault="00A8003D" w:rsidP="0005638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Wave 1999-2007</w:t>
            </w:r>
          </w:p>
        </w:tc>
        <w:tc>
          <w:tcPr>
            <w:tcW w:w="1701" w:type="dxa"/>
            <w:noWrap/>
          </w:tcPr>
          <w:p w14:paraId="70AB47DD"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75F0CF1C" w14:textId="77777777" w:rsidR="00A8003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32465FAE"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50D16F73" w14:textId="77777777" w:rsidR="00A8003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0DAD756F" w14:textId="77777777" w:rsidR="00A8003D" w:rsidRPr="002F287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-0.083*** (0.015)</w:t>
            </w:r>
          </w:p>
        </w:tc>
        <w:tc>
          <w:tcPr>
            <w:tcW w:w="1988" w:type="dxa"/>
          </w:tcPr>
          <w:p w14:paraId="527ED0F4"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522DA1B1" w14:textId="77777777" w:rsidTr="0005638B">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6A7F495B" w14:textId="77777777" w:rsidR="00A8003D" w:rsidRPr="002F287D" w:rsidRDefault="00A8003D" w:rsidP="0005638B">
            <w:pPr>
              <w:jc w:val="left"/>
              <w:rPr>
                <w:rFonts w:asciiTheme="majorHAnsi" w:eastAsia="Times New Roman" w:hAnsiTheme="majorHAnsi" w:cs="Calibri"/>
                <w:i w:val="0"/>
                <w:color w:val="000000"/>
                <w:sz w:val="20"/>
                <w:lang w:val="nl-NL"/>
              </w:rPr>
            </w:pPr>
          </w:p>
        </w:tc>
        <w:tc>
          <w:tcPr>
            <w:tcW w:w="1701" w:type="dxa"/>
            <w:noWrap/>
          </w:tcPr>
          <w:p w14:paraId="302E25C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756C8847"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FB4FA16"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3CEB0638"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1F5A5F39"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6903CF1E"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649F210D" w14:textId="77777777" w:rsidTr="0005638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BA0DD71"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1701" w:type="dxa"/>
            <w:noWrap/>
          </w:tcPr>
          <w:p w14:paraId="255BFF3C"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555B69B3"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2EF2EE1E"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38A5B291"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2.119*** (0.569)</w:t>
            </w:r>
          </w:p>
        </w:tc>
        <w:tc>
          <w:tcPr>
            <w:tcW w:w="1843" w:type="dxa"/>
          </w:tcPr>
          <w:p w14:paraId="47C02AF5" w14:textId="77777777" w:rsidR="00A8003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2.104*** (0.562)</w:t>
            </w:r>
          </w:p>
        </w:tc>
        <w:tc>
          <w:tcPr>
            <w:tcW w:w="1988" w:type="dxa"/>
          </w:tcPr>
          <w:p w14:paraId="323CE161"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2.185*** (0.577)</w:t>
            </w:r>
          </w:p>
        </w:tc>
      </w:tr>
      <w:tr w:rsidR="00A8003D" w:rsidRPr="002F287D" w14:paraId="48E03C1E" w14:textId="77777777" w:rsidTr="0005638B">
        <w:trPr>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7C3CF42"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1701" w:type="dxa"/>
            <w:noWrap/>
          </w:tcPr>
          <w:p w14:paraId="3DF2E128"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29B48EA1"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0ED07AD4"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F04BD4D"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-0.014 (0.159)</w:t>
            </w:r>
          </w:p>
        </w:tc>
        <w:tc>
          <w:tcPr>
            <w:tcW w:w="1843" w:type="dxa"/>
          </w:tcPr>
          <w:p w14:paraId="23DF2C35" w14:textId="77777777" w:rsidR="00A8003D" w:rsidRDefault="009976E0"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0.023 (0.159)</w:t>
            </w:r>
          </w:p>
        </w:tc>
        <w:tc>
          <w:tcPr>
            <w:tcW w:w="1988" w:type="dxa"/>
          </w:tcPr>
          <w:p w14:paraId="43AFC332"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-0.047 (0.160)</w:t>
            </w:r>
          </w:p>
        </w:tc>
      </w:tr>
      <w:tr w:rsidR="00A8003D" w:rsidRPr="002F287D" w14:paraId="0F23E315" w14:textId="77777777" w:rsidTr="0005638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5D6F1467" w14:textId="77777777" w:rsidR="00A8003D" w:rsidRPr="002F287D" w:rsidRDefault="00A8003D" w:rsidP="0005638B">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No Democracy * Cohort 1986-1995</w:t>
            </w:r>
          </w:p>
        </w:tc>
        <w:tc>
          <w:tcPr>
            <w:tcW w:w="1701" w:type="dxa"/>
            <w:noWrap/>
          </w:tcPr>
          <w:p w14:paraId="096E9487"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7244C21A"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2D74F16"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2901F1B6"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0.097 (0.073)</w:t>
            </w:r>
          </w:p>
        </w:tc>
        <w:tc>
          <w:tcPr>
            <w:tcW w:w="1843" w:type="dxa"/>
          </w:tcPr>
          <w:p w14:paraId="4AA28A1D" w14:textId="77777777" w:rsidR="00A8003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0.143* (0.073)</w:t>
            </w:r>
          </w:p>
        </w:tc>
        <w:tc>
          <w:tcPr>
            <w:tcW w:w="1988" w:type="dxa"/>
          </w:tcPr>
          <w:p w14:paraId="589960D0"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0.157* (0.073)</w:t>
            </w:r>
          </w:p>
        </w:tc>
      </w:tr>
      <w:tr w:rsidR="00A8003D" w:rsidRPr="002F287D" w14:paraId="1488A449" w14:textId="77777777" w:rsidTr="0005638B">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6ECB5619" w14:textId="77777777" w:rsidR="00A8003D" w:rsidRPr="002F287D" w:rsidRDefault="00A8003D" w:rsidP="0005638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No Democracy * Cohort 1976-1985</w:t>
            </w:r>
          </w:p>
        </w:tc>
        <w:tc>
          <w:tcPr>
            <w:tcW w:w="1701" w:type="dxa"/>
            <w:noWrap/>
          </w:tcPr>
          <w:p w14:paraId="09B2E323"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2EC0787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28DAB418"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93BB30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0.057 (0.054)</w:t>
            </w:r>
          </w:p>
        </w:tc>
        <w:tc>
          <w:tcPr>
            <w:tcW w:w="1843" w:type="dxa"/>
          </w:tcPr>
          <w:p w14:paraId="32507AEC" w14:textId="77777777" w:rsidR="00A8003D" w:rsidRDefault="009976E0"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0.088 (0.054)</w:t>
            </w:r>
          </w:p>
        </w:tc>
        <w:tc>
          <w:tcPr>
            <w:tcW w:w="1988" w:type="dxa"/>
          </w:tcPr>
          <w:p w14:paraId="548885F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0.065 (0.054)</w:t>
            </w:r>
          </w:p>
        </w:tc>
      </w:tr>
      <w:tr w:rsidR="00A8003D" w:rsidRPr="002F287D" w14:paraId="1FD372A3" w14:textId="77777777" w:rsidTr="0005638B">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59133D8A" w14:textId="77777777" w:rsidR="00A8003D" w:rsidRPr="002F287D" w:rsidRDefault="00A8003D" w:rsidP="0005638B">
            <w:pPr>
              <w:jc w:val="left"/>
              <w:rPr>
                <w:rFonts w:asciiTheme="majorHAnsi" w:eastAsia="Times New Roman" w:hAnsiTheme="majorHAnsi" w:cs="Calibri"/>
                <w:i w:val="0"/>
                <w:color w:val="000000"/>
                <w:sz w:val="20"/>
                <w:lang w:val="nl-NL"/>
              </w:rPr>
            </w:pPr>
          </w:p>
        </w:tc>
        <w:tc>
          <w:tcPr>
            <w:tcW w:w="1701" w:type="dxa"/>
            <w:noWrap/>
          </w:tcPr>
          <w:p w14:paraId="522CB9BD"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18DE6300"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2688BA96"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66AE02F"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2D276728"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5BAD3B94"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1864ADAD" w14:textId="77777777" w:rsidTr="0005638B">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DE190D7"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1701" w:type="dxa"/>
            <w:noWrap/>
          </w:tcPr>
          <w:p w14:paraId="217E2F5F"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00EC09E3"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7A43E9AE"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1A68BC77"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1.834*** (0.344)</w:t>
            </w:r>
          </w:p>
        </w:tc>
        <w:tc>
          <w:tcPr>
            <w:tcW w:w="1843" w:type="dxa"/>
          </w:tcPr>
          <w:p w14:paraId="3F12D0CF" w14:textId="77777777" w:rsidR="00A8003D" w:rsidRDefault="009976E0"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1.821*** (0.340)</w:t>
            </w:r>
          </w:p>
        </w:tc>
        <w:tc>
          <w:tcPr>
            <w:tcW w:w="1988" w:type="dxa"/>
          </w:tcPr>
          <w:p w14:paraId="4FE17C26"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1.880*** (0.349)</w:t>
            </w:r>
          </w:p>
        </w:tc>
      </w:tr>
      <w:tr w:rsidR="00A8003D" w:rsidRPr="002F287D" w14:paraId="535123A0" w14:textId="77777777" w:rsidTr="000563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9678097"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1701" w:type="dxa"/>
            <w:noWrap/>
          </w:tcPr>
          <w:p w14:paraId="42BD0A48"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6940356F"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F4ED5E3"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E705B40"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-0.163 (0.096)</w:t>
            </w:r>
          </w:p>
        </w:tc>
        <w:tc>
          <w:tcPr>
            <w:tcW w:w="1843" w:type="dxa"/>
          </w:tcPr>
          <w:p w14:paraId="676994C4" w14:textId="77777777" w:rsidR="00A8003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-0.155 (0.096)</w:t>
            </w:r>
          </w:p>
        </w:tc>
        <w:tc>
          <w:tcPr>
            <w:tcW w:w="1988" w:type="dxa"/>
          </w:tcPr>
          <w:p w14:paraId="587D2068"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-0.203* (0.097)</w:t>
            </w:r>
          </w:p>
        </w:tc>
      </w:tr>
      <w:tr w:rsidR="00A8003D" w:rsidRPr="002F287D" w14:paraId="515E6B71" w14:textId="77777777" w:rsidTr="0005638B">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6AD095E7" w14:textId="77777777" w:rsidR="00A8003D" w:rsidRPr="002F287D" w:rsidRDefault="00A8003D" w:rsidP="0005638B">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Switched to Democracy * Cohort 1986-1995</w:t>
            </w:r>
          </w:p>
        </w:tc>
        <w:tc>
          <w:tcPr>
            <w:tcW w:w="1701" w:type="dxa"/>
            <w:noWrap/>
          </w:tcPr>
          <w:p w14:paraId="5F13A485"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0F9B67D9"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7EBA807"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0699F73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0.026 (0.048)</w:t>
            </w:r>
          </w:p>
        </w:tc>
        <w:tc>
          <w:tcPr>
            <w:tcW w:w="1843" w:type="dxa"/>
          </w:tcPr>
          <w:p w14:paraId="5BAE2803" w14:textId="77777777" w:rsidR="00A8003D" w:rsidRDefault="009976E0"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0.062 (0.048)</w:t>
            </w:r>
          </w:p>
        </w:tc>
        <w:tc>
          <w:tcPr>
            <w:tcW w:w="1988" w:type="dxa"/>
          </w:tcPr>
          <w:p w14:paraId="4341E0EB"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0.108* (0.049)</w:t>
            </w:r>
          </w:p>
        </w:tc>
      </w:tr>
      <w:tr w:rsidR="00A8003D" w:rsidRPr="002F287D" w14:paraId="5BCA68F3" w14:textId="77777777" w:rsidTr="000563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2E4CA040" w14:textId="77777777" w:rsidR="00A8003D" w:rsidRPr="002F287D" w:rsidRDefault="00A8003D" w:rsidP="0005638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Switched to Democracy * Cohort 1976-1985</w:t>
            </w:r>
          </w:p>
        </w:tc>
        <w:tc>
          <w:tcPr>
            <w:tcW w:w="1701" w:type="dxa"/>
            <w:noWrap/>
          </w:tcPr>
          <w:p w14:paraId="4CAC74B1"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0F05820C"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615AAE5F"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EE04C33"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-0.130*** (0.034)</w:t>
            </w:r>
          </w:p>
        </w:tc>
        <w:tc>
          <w:tcPr>
            <w:tcW w:w="1843" w:type="dxa"/>
          </w:tcPr>
          <w:p w14:paraId="2DD82AA1" w14:textId="77777777" w:rsidR="00A8003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-0.110** (0.034)</w:t>
            </w:r>
          </w:p>
        </w:tc>
        <w:tc>
          <w:tcPr>
            <w:tcW w:w="1988" w:type="dxa"/>
          </w:tcPr>
          <w:p w14:paraId="58E81DC1" w14:textId="77777777" w:rsidR="00A8003D" w:rsidRPr="002F287D"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-0.111*** (0.034)</w:t>
            </w:r>
          </w:p>
        </w:tc>
      </w:tr>
      <w:tr w:rsidR="00A8003D" w:rsidRPr="002F287D" w14:paraId="5FA3C7B9" w14:textId="77777777" w:rsidTr="0005638B">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7F292B6F" w14:textId="77777777" w:rsidR="00A8003D" w:rsidRPr="002F287D" w:rsidRDefault="00A8003D" w:rsidP="0005638B">
            <w:pPr>
              <w:jc w:val="left"/>
              <w:rPr>
                <w:rFonts w:asciiTheme="majorHAnsi" w:eastAsia="Times New Roman" w:hAnsiTheme="majorHAnsi" w:cs="Calibri"/>
                <w:i w:val="0"/>
                <w:color w:val="000000"/>
                <w:sz w:val="20"/>
                <w:lang w:val="nl-NL"/>
              </w:rPr>
            </w:pPr>
          </w:p>
        </w:tc>
        <w:tc>
          <w:tcPr>
            <w:tcW w:w="1701" w:type="dxa"/>
            <w:noWrap/>
          </w:tcPr>
          <w:p w14:paraId="69743683"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2A5C1CBA"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2AC6DCF2"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2A16ED6F"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4C9F73AB"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1C2557BE" w14:textId="77777777" w:rsidR="00A8003D" w:rsidRPr="002F287D"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6F96C4AF" w14:textId="77777777" w:rsidTr="000563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931EAC9"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1701" w:type="dxa"/>
            <w:noWrap/>
          </w:tcPr>
          <w:p w14:paraId="7B08EE0B"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0.128*** (0.012)</w:t>
            </w:r>
          </w:p>
        </w:tc>
        <w:tc>
          <w:tcPr>
            <w:tcW w:w="1701" w:type="dxa"/>
            <w:noWrap/>
          </w:tcPr>
          <w:p w14:paraId="20A111B6"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0.128*** (0.012)</w:t>
            </w:r>
          </w:p>
        </w:tc>
        <w:tc>
          <w:tcPr>
            <w:tcW w:w="1985" w:type="dxa"/>
            <w:noWrap/>
          </w:tcPr>
          <w:p w14:paraId="5E313461"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0.127*** (0.012)</w:t>
            </w:r>
          </w:p>
        </w:tc>
        <w:tc>
          <w:tcPr>
            <w:tcW w:w="1984" w:type="dxa"/>
          </w:tcPr>
          <w:p w14:paraId="20B34F19"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0.128*** (0.012)</w:t>
            </w:r>
          </w:p>
        </w:tc>
        <w:tc>
          <w:tcPr>
            <w:tcW w:w="1843" w:type="dxa"/>
          </w:tcPr>
          <w:p w14:paraId="19EE2E1A" w14:textId="77777777" w:rsidR="00A8003D" w:rsidRDefault="009976E0"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0.125*** (0.012)</w:t>
            </w:r>
          </w:p>
        </w:tc>
        <w:tc>
          <w:tcPr>
            <w:tcW w:w="1988" w:type="dxa"/>
          </w:tcPr>
          <w:p w14:paraId="616B61E0" w14:textId="77777777" w:rsidR="00A8003D" w:rsidRPr="002C0CE8" w:rsidRDefault="00A8003D" w:rsidP="0005638B">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0.127*** (0.012)</w:t>
            </w:r>
          </w:p>
        </w:tc>
      </w:tr>
      <w:tr w:rsidR="00A8003D" w:rsidRPr="002F287D" w14:paraId="0B28413D" w14:textId="77777777" w:rsidTr="0005638B">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6046683"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1701" w:type="dxa"/>
            <w:noWrap/>
          </w:tcPr>
          <w:p w14:paraId="71DD69A8"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-0.249*** (0.003)</w:t>
            </w:r>
          </w:p>
        </w:tc>
        <w:tc>
          <w:tcPr>
            <w:tcW w:w="1701" w:type="dxa"/>
            <w:noWrap/>
          </w:tcPr>
          <w:p w14:paraId="562B4977"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-0.242*** (0.003)</w:t>
            </w:r>
          </w:p>
        </w:tc>
        <w:tc>
          <w:tcPr>
            <w:tcW w:w="1985" w:type="dxa"/>
            <w:noWrap/>
          </w:tcPr>
          <w:p w14:paraId="55AE48C0"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-0.249*** (0.003)</w:t>
            </w:r>
          </w:p>
        </w:tc>
        <w:tc>
          <w:tcPr>
            <w:tcW w:w="1984" w:type="dxa"/>
          </w:tcPr>
          <w:p w14:paraId="1A29C485"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-0.242*** (0.003)</w:t>
            </w:r>
          </w:p>
        </w:tc>
        <w:tc>
          <w:tcPr>
            <w:tcW w:w="1843" w:type="dxa"/>
          </w:tcPr>
          <w:p w14:paraId="4F64E2D4" w14:textId="77777777" w:rsidR="00A8003D" w:rsidRDefault="009976E0"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-0.240*** (0.003)</w:t>
            </w:r>
          </w:p>
        </w:tc>
        <w:tc>
          <w:tcPr>
            <w:tcW w:w="1988" w:type="dxa"/>
          </w:tcPr>
          <w:p w14:paraId="6C5EC7EA" w14:textId="77777777" w:rsidR="00A8003D" w:rsidRPr="002C0CE8" w:rsidRDefault="00A8003D" w:rsidP="0005638B">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-0.249*** (0.003)</w:t>
            </w:r>
          </w:p>
        </w:tc>
      </w:tr>
      <w:tr w:rsidR="00A8003D" w:rsidRPr="002F287D" w14:paraId="217297D5" w14:textId="77777777" w:rsidTr="000563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25B83EC" w14:textId="77777777" w:rsidR="00A8003D" w:rsidRPr="002C0CE8" w:rsidRDefault="00A8003D" w:rsidP="0005638B">
            <w:pPr>
              <w:jc w:val="left"/>
              <w:rPr>
                <w:rFonts w:asciiTheme="majorHAnsi" w:eastAsia="Times New Roman" w:hAnsiTheme="majorHAnsi" w:cs="Times New Roman"/>
                <w:i w:val="0"/>
                <w:sz w:val="20"/>
                <w:lang w:val="nl-NL"/>
              </w:rPr>
            </w:pPr>
          </w:p>
        </w:tc>
        <w:tc>
          <w:tcPr>
            <w:tcW w:w="1701" w:type="dxa"/>
            <w:noWrap/>
          </w:tcPr>
          <w:p w14:paraId="2BE0C881"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701" w:type="dxa"/>
            <w:noWrap/>
          </w:tcPr>
          <w:p w14:paraId="6978D98C"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5" w:type="dxa"/>
            <w:noWrap/>
          </w:tcPr>
          <w:p w14:paraId="5C3EC426"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EF7BC0B"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30F5F4D2"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66BDFBD2" w14:textId="77777777" w:rsidR="00A8003D" w:rsidRPr="002C0CE8" w:rsidRDefault="00A8003D" w:rsidP="0005638B">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A8003D" w:rsidRPr="002F287D" w14:paraId="4D6ECEEB" w14:textId="77777777" w:rsidTr="0005638B">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4379979"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1701" w:type="dxa"/>
            <w:noWrap/>
          </w:tcPr>
          <w:p w14:paraId="2407A1A8" w14:textId="77777777" w:rsidR="00A8003D" w:rsidRPr="002C0CE8" w:rsidRDefault="00A8003D"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389997.694</w:t>
            </w:r>
          </w:p>
        </w:tc>
        <w:tc>
          <w:tcPr>
            <w:tcW w:w="1701" w:type="dxa"/>
            <w:noWrap/>
          </w:tcPr>
          <w:p w14:paraId="53D176AF" w14:textId="77777777" w:rsidR="00A8003D" w:rsidRPr="002C0CE8" w:rsidRDefault="00A8003D"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389046.630</w:t>
            </w:r>
          </w:p>
        </w:tc>
        <w:tc>
          <w:tcPr>
            <w:tcW w:w="1985" w:type="dxa"/>
            <w:noWrap/>
          </w:tcPr>
          <w:p w14:paraId="25C2EA72" w14:textId="77777777" w:rsidR="00A8003D" w:rsidRPr="002C0CE8" w:rsidRDefault="00A8003D"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390009.432</w:t>
            </w:r>
          </w:p>
        </w:tc>
        <w:tc>
          <w:tcPr>
            <w:tcW w:w="1984" w:type="dxa"/>
          </w:tcPr>
          <w:p w14:paraId="41A8ED35" w14:textId="77777777" w:rsidR="00A8003D" w:rsidRPr="002C0CE8" w:rsidRDefault="00A8003D"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389019.497</w:t>
            </w:r>
          </w:p>
        </w:tc>
        <w:tc>
          <w:tcPr>
            <w:tcW w:w="1843" w:type="dxa"/>
          </w:tcPr>
          <w:p w14:paraId="08A0E346" w14:textId="77777777" w:rsidR="00A8003D" w:rsidRDefault="009976E0"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389193.516</w:t>
            </w:r>
          </w:p>
        </w:tc>
        <w:tc>
          <w:tcPr>
            <w:tcW w:w="1988" w:type="dxa"/>
          </w:tcPr>
          <w:p w14:paraId="1F3B9FD1" w14:textId="77777777" w:rsidR="00A8003D" w:rsidRPr="002C0CE8" w:rsidRDefault="00A8003D" w:rsidP="0005638B">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389978.026</w:t>
            </w:r>
          </w:p>
        </w:tc>
      </w:tr>
      <w:tr w:rsidR="00A8003D" w:rsidRPr="002F287D" w14:paraId="0CCFA4FC" w14:textId="77777777" w:rsidTr="0005638B">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F04FDD7" w14:textId="77777777" w:rsidR="00A8003D" w:rsidRPr="002C0CE8" w:rsidRDefault="00A8003D" w:rsidP="0005638B">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1701" w:type="dxa"/>
            <w:noWrap/>
          </w:tcPr>
          <w:p w14:paraId="6D8AED3B" w14:textId="77777777" w:rsidR="00A8003D" w:rsidRPr="002C0CE8" w:rsidRDefault="00A8003D"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390016.638</w:t>
            </w:r>
          </w:p>
        </w:tc>
        <w:tc>
          <w:tcPr>
            <w:tcW w:w="1701" w:type="dxa"/>
            <w:noWrap/>
          </w:tcPr>
          <w:p w14:paraId="05BBDF42" w14:textId="77777777" w:rsidR="00A8003D" w:rsidRPr="002C0CE8" w:rsidRDefault="00A8003D"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389065.574</w:t>
            </w:r>
          </w:p>
        </w:tc>
        <w:tc>
          <w:tcPr>
            <w:tcW w:w="1985" w:type="dxa"/>
            <w:noWrap/>
          </w:tcPr>
          <w:p w14:paraId="13708CF8" w14:textId="77777777" w:rsidR="00A8003D" w:rsidRPr="002C0CE8" w:rsidRDefault="00A8003D"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390028.376</w:t>
            </w:r>
          </w:p>
        </w:tc>
        <w:tc>
          <w:tcPr>
            <w:tcW w:w="1984" w:type="dxa"/>
          </w:tcPr>
          <w:p w14:paraId="5FDCBD17" w14:textId="77777777" w:rsidR="00A8003D" w:rsidRPr="002C0CE8" w:rsidRDefault="00A8003D"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389038.441</w:t>
            </w:r>
          </w:p>
        </w:tc>
        <w:tc>
          <w:tcPr>
            <w:tcW w:w="1843" w:type="dxa"/>
          </w:tcPr>
          <w:p w14:paraId="324F01A2" w14:textId="77777777" w:rsidR="00A8003D" w:rsidRDefault="009976E0"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389212.460</w:t>
            </w:r>
          </w:p>
        </w:tc>
        <w:tc>
          <w:tcPr>
            <w:tcW w:w="1988" w:type="dxa"/>
          </w:tcPr>
          <w:p w14:paraId="1BFE7B5F" w14:textId="77777777" w:rsidR="00A8003D" w:rsidRPr="002C0CE8" w:rsidRDefault="00A8003D" w:rsidP="0005638B">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389996.970</w:t>
            </w:r>
          </w:p>
        </w:tc>
      </w:tr>
      <w:tr w:rsidR="00A8003D" w:rsidRPr="002F287D" w14:paraId="30C0095D" w14:textId="77777777" w:rsidTr="0005638B">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14F9173D" w14:textId="77777777" w:rsidR="00A8003D" w:rsidRPr="002F287D" w:rsidRDefault="00A8003D" w:rsidP="0005638B">
            <w:pPr>
              <w:jc w:val="left"/>
              <w:rPr>
                <w:rFonts w:asciiTheme="majorHAnsi" w:eastAsia="Times New Roman" w:hAnsiTheme="majorHAnsi" w:cs="Calibri"/>
                <w:i w:val="0"/>
                <w:color w:val="000000"/>
                <w:sz w:val="20"/>
                <w:lang w:val="nl-NL"/>
              </w:rPr>
            </w:pPr>
          </w:p>
        </w:tc>
        <w:tc>
          <w:tcPr>
            <w:tcW w:w="1701" w:type="dxa"/>
            <w:noWrap/>
          </w:tcPr>
          <w:p w14:paraId="32FD41C6"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701" w:type="dxa"/>
            <w:noWrap/>
          </w:tcPr>
          <w:p w14:paraId="38D10EC3"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473033C5"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1F3ED9BF"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49342B4F"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8" w:type="dxa"/>
          </w:tcPr>
          <w:p w14:paraId="716E5501" w14:textId="77777777" w:rsidR="00A8003D" w:rsidRPr="002F287D" w:rsidRDefault="00A8003D" w:rsidP="0005638B">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bl>
    <w:p w14:paraId="52341451" w14:textId="77777777" w:rsidR="003F0F32" w:rsidRPr="0005638B" w:rsidRDefault="003F0F32" w:rsidP="00625654">
      <w:pPr>
        <w:pStyle w:val="NoSpacing"/>
        <w:ind w:left="0" w:firstLine="0"/>
        <w:rPr>
          <w:rFonts w:asciiTheme="majorHAnsi" w:hAnsiTheme="majorHAnsi"/>
          <w:color w:val="000000" w:themeColor="text1"/>
        </w:rPr>
      </w:pPr>
      <w:r>
        <w:rPr>
          <w:rFonts w:asciiTheme="majorHAnsi" w:hAnsiTheme="majorHAnsi"/>
          <w:color w:val="000000" w:themeColor="text1"/>
        </w:rPr>
        <w:t>N = 114.787</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32FC57F8"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tbl>
      <w:tblPr>
        <w:tblStyle w:val="PlainTable5"/>
        <w:tblpPr w:leftFromText="141" w:rightFromText="141" w:vertAnchor="page" w:horzAnchor="margin" w:tblpY="1221"/>
        <w:tblW w:w="9781" w:type="dxa"/>
        <w:tblLook w:val="04A0" w:firstRow="1" w:lastRow="0" w:firstColumn="1" w:lastColumn="0" w:noHBand="0" w:noVBand="1"/>
      </w:tblPr>
      <w:tblGrid>
        <w:gridCol w:w="4111"/>
        <w:gridCol w:w="1701"/>
        <w:gridCol w:w="1985"/>
        <w:gridCol w:w="1984"/>
      </w:tblGrid>
      <w:tr w:rsidR="007D6457" w:rsidRPr="002F287D" w14:paraId="2213819D" w14:textId="77777777" w:rsidTr="00625654">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15C79831" w14:textId="77777777" w:rsidR="007D6457" w:rsidRPr="00C26798" w:rsidRDefault="007D6457" w:rsidP="007D6457">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3.5: Authoritarian values</w:t>
            </w:r>
            <w:r w:rsidR="00625654" w:rsidRPr="00C26798">
              <w:rPr>
                <w:rFonts w:asciiTheme="majorHAnsi" w:eastAsia="Times New Roman" w:hAnsiTheme="majorHAnsi" w:cs="Calibri"/>
                <w:b/>
                <w:bCs/>
                <w:i w:val="0"/>
                <w:color w:val="000000"/>
                <w:sz w:val="20"/>
              </w:rPr>
              <w:t xml:space="preserve"> for</w:t>
            </w:r>
            <w:r w:rsidRPr="00C26798">
              <w:rPr>
                <w:rFonts w:asciiTheme="majorHAnsi" w:eastAsia="Times New Roman" w:hAnsiTheme="majorHAnsi" w:cs="Calibri"/>
                <w:b/>
                <w:bCs/>
                <w:i w:val="0"/>
                <w:color w:val="000000"/>
                <w:sz w:val="20"/>
              </w:rPr>
              <w:t xml:space="preserve"> Cohort</w:t>
            </w:r>
            <w:r w:rsidR="00625654" w:rsidRPr="00C26798">
              <w:rPr>
                <w:rFonts w:asciiTheme="majorHAnsi" w:eastAsia="Times New Roman" w:hAnsiTheme="majorHAnsi" w:cs="Calibri"/>
                <w:b/>
                <w:bCs/>
                <w:i w:val="0"/>
                <w:color w:val="000000"/>
                <w:sz w:val="20"/>
              </w:rPr>
              <w:t>s</w:t>
            </w:r>
            <w:r w:rsidRPr="00C26798">
              <w:rPr>
                <w:rFonts w:asciiTheme="majorHAnsi" w:eastAsia="Times New Roman" w:hAnsiTheme="majorHAnsi" w:cs="Calibri"/>
                <w:b/>
                <w:bCs/>
                <w:i w:val="0"/>
                <w:color w:val="000000"/>
                <w:sz w:val="20"/>
              </w:rPr>
              <w:t xml:space="preserve"> 1966-1975</w:t>
            </w:r>
          </w:p>
        </w:tc>
        <w:tc>
          <w:tcPr>
            <w:tcW w:w="1701" w:type="dxa"/>
            <w:noWrap/>
            <w:hideMark/>
          </w:tcPr>
          <w:p w14:paraId="25265423" w14:textId="77777777" w:rsidR="007D6457" w:rsidRPr="002C0CE8" w:rsidRDefault="007D6457" w:rsidP="00625654">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985" w:type="dxa"/>
            <w:noWrap/>
            <w:hideMark/>
          </w:tcPr>
          <w:p w14:paraId="4A768F5E" w14:textId="77777777" w:rsidR="007D6457" w:rsidRPr="002C0CE8" w:rsidRDefault="007D6457" w:rsidP="00625654">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1984" w:type="dxa"/>
            <w:noWrap/>
            <w:hideMark/>
          </w:tcPr>
          <w:p w14:paraId="4166DC05" w14:textId="77777777" w:rsidR="007D6457" w:rsidRPr="002C0CE8" w:rsidRDefault="007D6457" w:rsidP="00625654">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7D6457" w:rsidRPr="002F287D" w14:paraId="7A33F496" w14:textId="77777777" w:rsidTr="0062565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16016AF"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Constant</w:t>
            </w:r>
          </w:p>
        </w:tc>
        <w:tc>
          <w:tcPr>
            <w:tcW w:w="1701" w:type="dxa"/>
            <w:noWrap/>
          </w:tcPr>
          <w:p w14:paraId="3E532FAF"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6.693*** (0.230)</w:t>
            </w:r>
          </w:p>
        </w:tc>
        <w:tc>
          <w:tcPr>
            <w:tcW w:w="1985" w:type="dxa"/>
            <w:noWrap/>
          </w:tcPr>
          <w:p w14:paraId="18592CEF"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6.525*** (0.232)</w:t>
            </w:r>
          </w:p>
        </w:tc>
        <w:tc>
          <w:tcPr>
            <w:tcW w:w="1984" w:type="dxa"/>
            <w:noWrap/>
          </w:tcPr>
          <w:p w14:paraId="301D96EE"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5.271*** (0.281)</w:t>
            </w:r>
          </w:p>
        </w:tc>
      </w:tr>
      <w:tr w:rsidR="007D6457" w:rsidRPr="002F287D" w14:paraId="10BB1E9E" w14:textId="77777777" w:rsidTr="00625654">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363B0D50"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p>
        </w:tc>
        <w:tc>
          <w:tcPr>
            <w:tcW w:w="1701" w:type="dxa"/>
            <w:noWrap/>
          </w:tcPr>
          <w:p w14:paraId="127A826B"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00E9F9DF"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4" w:type="dxa"/>
            <w:noWrap/>
          </w:tcPr>
          <w:p w14:paraId="2B239FED"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r>
      <w:tr w:rsidR="007D6457" w:rsidRPr="002F287D" w14:paraId="061BF155" w14:textId="77777777" w:rsidTr="0062565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7592585E"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Cohort 1966-1975</w:t>
            </w:r>
          </w:p>
        </w:tc>
        <w:tc>
          <w:tcPr>
            <w:tcW w:w="1701" w:type="dxa"/>
            <w:noWrap/>
          </w:tcPr>
          <w:p w14:paraId="0A5502DA"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-0.043** (0.014)</w:t>
            </w:r>
          </w:p>
        </w:tc>
        <w:tc>
          <w:tcPr>
            <w:tcW w:w="1985" w:type="dxa"/>
            <w:noWrap/>
          </w:tcPr>
          <w:p w14:paraId="7A5B2841"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-0.021 (0.014)</w:t>
            </w:r>
          </w:p>
        </w:tc>
        <w:tc>
          <w:tcPr>
            <w:tcW w:w="1984" w:type="dxa"/>
            <w:noWrap/>
          </w:tcPr>
          <w:p w14:paraId="16243542"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0.069** (0.023)</w:t>
            </w:r>
          </w:p>
        </w:tc>
      </w:tr>
      <w:tr w:rsidR="007D6457" w:rsidRPr="002F287D" w14:paraId="5DD89718" w14:textId="77777777" w:rsidTr="00625654">
        <w:trPr>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90600E0"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Age</w:t>
            </w:r>
          </w:p>
        </w:tc>
        <w:tc>
          <w:tcPr>
            <w:tcW w:w="1701" w:type="dxa"/>
            <w:noWrap/>
          </w:tcPr>
          <w:p w14:paraId="765C77A6"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54671942"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0.004*** (0.000)</w:t>
            </w:r>
          </w:p>
        </w:tc>
        <w:tc>
          <w:tcPr>
            <w:tcW w:w="1984" w:type="dxa"/>
            <w:noWrap/>
          </w:tcPr>
          <w:p w14:paraId="1240DFDB"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0.004*** (0.000)</w:t>
            </w:r>
          </w:p>
        </w:tc>
      </w:tr>
      <w:tr w:rsidR="007D6457" w:rsidRPr="002F287D" w14:paraId="5A210988" w14:textId="77777777" w:rsidTr="00625654">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592958F2"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p>
        </w:tc>
        <w:tc>
          <w:tcPr>
            <w:tcW w:w="1701" w:type="dxa"/>
            <w:noWrap/>
          </w:tcPr>
          <w:p w14:paraId="224624F7"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7804E487"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6EC01636"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65DD5B21" w14:textId="77777777" w:rsidTr="00625654">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077803F"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No Democracy</w:t>
            </w:r>
          </w:p>
        </w:tc>
        <w:tc>
          <w:tcPr>
            <w:tcW w:w="1701" w:type="dxa"/>
            <w:noWrap/>
          </w:tcPr>
          <w:p w14:paraId="437FC28F"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1757C157"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1CA0F4D5"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2.279** (0.582)</w:t>
            </w:r>
          </w:p>
        </w:tc>
      </w:tr>
      <w:tr w:rsidR="007D6457" w:rsidRPr="002F287D" w14:paraId="43D8C554" w14:textId="77777777" w:rsidTr="00625654">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77FDF353"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No Democracy * Cohort 1966-1975</w:t>
            </w:r>
          </w:p>
        </w:tc>
        <w:tc>
          <w:tcPr>
            <w:tcW w:w="1701" w:type="dxa"/>
            <w:noWrap/>
          </w:tcPr>
          <w:p w14:paraId="646CBE65"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3AD123A6"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045173EC"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-0.228*** (0.048)</w:t>
            </w:r>
          </w:p>
        </w:tc>
      </w:tr>
      <w:tr w:rsidR="007D6457" w:rsidRPr="002F287D" w14:paraId="40345477" w14:textId="77777777" w:rsidTr="00625654">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6E1701E0"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p>
        </w:tc>
        <w:tc>
          <w:tcPr>
            <w:tcW w:w="1701" w:type="dxa"/>
            <w:noWrap/>
          </w:tcPr>
          <w:p w14:paraId="03AFF0D4"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0FB6B1A3"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6EC96BAA"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3B0421BB" w14:textId="77777777" w:rsidTr="0062565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2992EE0"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Switched to Democracy</w:t>
            </w:r>
          </w:p>
        </w:tc>
        <w:tc>
          <w:tcPr>
            <w:tcW w:w="1701" w:type="dxa"/>
            <w:noWrap/>
          </w:tcPr>
          <w:p w14:paraId="39A81274"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7FD8C620"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3A35BF99"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1.906*** (0.353)</w:t>
            </w:r>
          </w:p>
        </w:tc>
      </w:tr>
      <w:tr w:rsidR="007D6457" w:rsidRPr="002F287D" w14:paraId="027039D9" w14:textId="77777777" w:rsidTr="00625654">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288ED1E9"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Switched to Democracy * Cohort 1966-1975</w:t>
            </w:r>
          </w:p>
        </w:tc>
        <w:tc>
          <w:tcPr>
            <w:tcW w:w="1701" w:type="dxa"/>
            <w:noWrap/>
          </w:tcPr>
          <w:p w14:paraId="0A179C5B"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46D61830"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1E6ACE12"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-0.123*** (0.030)</w:t>
            </w:r>
          </w:p>
        </w:tc>
      </w:tr>
      <w:tr w:rsidR="007D6457" w:rsidRPr="002F287D" w14:paraId="64EF9C98" w14:textId="77777777" w:rsidTr="00625654">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2667DAE1"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p>
        </w:tc>
        <w:tc>
          <w:tcPr>
            <w:tcW w:w="1701" w:type="dxa"/>
            <w:noWrap/>
          </w:tcPr>
          <w:p w14:paraId="7944A12F"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58E888CD"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6BD4FCB5"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7A6A2DBC" w14:textId="77777777" w:rsidTr="00625654">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7576256"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Gender (0 = female)</w:t>
            </w:r>
          </w:p>
        </w:tc>
        <w:tc>
          <w:tcPr>
            <w:tcW w:w="1701" w:type="dxa"/>
            <w:noWrap/>
          </w:tcPr>
          <w:p w14:paraId="4E646564"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0.126*** (0.012)</w:t>
            </w:r>
          </w:p>
        </w:tc>
        <w:tc>
          <w:tcPr>
            <w:tcW w:w="1985" w:type="dxa"/>
            <w:noWrap/>
          </w:tcPr>
          <w:p w14:paraId="7C929999"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0.127*** (0.012)</w:t>
            </w:r>
          </w:p>
        </w:tc>
        <w:tc>
          <w:tcPr>
            <w:tcW w:w="1984" w:type="dxa"/>
            <w:noWrap/>
          </w:tcPr>
          <w:p w14:paraId="1F1B6E7B"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0.127*** (0.012)</w:t>
            </w:r>
          </w:p>
        </w:tc>
      </w:tr>
      <w:tr w:rsidR="007D6457" w:rsidRPr="002F287D" w14:paraId="69D4546B" w14:textId="77777777" w:rsidTr="00625654">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6698952"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Education Level</w:t>
            </w:r>
          </w:p>
        </w:tc>
        <w:tc>
          <w:tcPr>
            <w:tcW w:w="1701" w:type="dxa"/>
            <w:noWrap/>
          </w:tcPr>
          <w:p w14:paraId="29C5EABA"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-0.253*** (0.003)</w:t>
            </w:r>
          </w:p>
        </w:tc>
        <w:tc>
          <w:tcPr>
            <w:tcW w:w="1985" w:type="dxa"/>
            <w:noWrap/>
          </w:tcPr>
          <w:p w14:paraId="28CAB68A"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-0.251*** (0.003)</w:t>
            </w:r>
          </w:p>
        </w:tc>
        <w:tc>
          <w:tcPr>
            <w:tcW w:w="1984" w:type="dxa"/>
            <w:noWrap/>
          </w:tcPr>
          <w:p w14:paraId="03C9A53A" w14:textId="77777777" w:rsidR="007D6457" w:rsidRPr="00545995"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-0.251*** (0.003)</w:t>
            </w:r>
          </w:p>
        </w:tc>
      </w:tr>
      <w:tr w:rsidR="007D6457" w:rsidRPr="002F287D" w14:paraId="38EC0C05" w14:textId="77777777" w:rsidTr="00625654">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1B78F79" w14:textId="77777777" w:rsidR="007D6457" w:rsidRPr="00545995" w:rsidRDefault="007D6457" w:rsidP="00625654">
            <w:pPr>
              <w:jc w:val="left"/>
              <w:rPr>
                <w:rFonts w:asciiTheme="majorHAnsi" w:eastAsia="Times New Roman" w:hAnsiTheme="majorHAnsi" w:cs="Times New Roman"/>
                <w:i w:val="0"/>
                <w:color w:val="000000" w:themeColor="text1"/>
                <w:sz w:val="20"/>
                <w:lang w:val="nl-NL"/>
              </w:rPr>
            </w:pPr>
          </w:p>
        </w:tc>
        <w:tc>
          <w:tcPr>
            <w:tcW w:w="1701" w:type="dxa"/>
            <w:noWrap/>
          </w:tcPr>
          <w:p w14:paraId="4A07DF6F" w14:textId="77777777" w:rsidR="007D6457" w:rsidRPr="00545995" w:rsidRDefault="007D6457" w:rsidP="00625654">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5" w:type="dxa"/>
            <w:noWrap/>
          </w:tcPr>
          <w:p w14:paraId="2B13944B" w14:textId="77777777" w:rsidR="007D6457" w:rsidRPr="00545995" w:rsidRDefault="007D6457" w:rsidP="00625654">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4" w:type="dxa"/>
            <w:noWrap/>
          </w:tcPr>
          <w:p w14:paraId="292CDB76" w14:textId="77777777" w:rsidR="007D6457" w:rsidRPr="00545995" w:rsidRDefault="007D6457" w:rsidP="00625654">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650C0E2A" w14:textId="77777777" w:rsidTr="00625654">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295E09A"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Akaike's Information Criterion (AIC)</w:t>
            </w:r>
          </w:p>
        </w:tc>
        <w:tc>
          <w:tcPr>
            <w:tcW w:w="1701" w:type="dxa"/>
            <w:noWrap/>
          </w:tcPr>
          <w:p w14:paraId="5AD6440B" w14:textId="77777777" w:rsidR="007D6457" w:rsidRPr="00545995" w:rsidRDefault="007D6457" w:rsidP="00625654">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390284.981</w:t>
            </w:r>
          </w:p>
        </w:tc>
        <w:tc>
          <w:tcPr>
            <w:tcW w:w="1985" w:type="dxa"/>
            <w:noWrap/>
          </w:tcPr>
          <w:p w14:paraId="68FD3A80" w14:textId="77777777" w:rsidR="007D6457" w:rsidRPr="00545995" w:rsidRDefault="007D6457" w:rsidP="00625654">
            <w:pPr>
              <w:tabs>
                <w:tab w:val="decimal" w:pos="709"/>
              </w:tabs>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390232.763</w:t>
            </w:r>
          </w:p>
        </w:tc>
        <w:tc>
          <w:tcPr>
            <w:tcW w:w="1984" w:type="dxa"/>
            <w:noWrap/>
          </w:tcPr>
          <w:p w14:paraId="55BA3EE7" w14:textId="77777777" w:rsidR="007D6457" w:rsidRPr="00545995" w:rsidRDefault="007D6457" w:rsidP="00625654">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390190.247</w:t>
            </w:r>
          </w:p>
        </w:tc>
      </w:tr>
      <w:tr w:rsidR="007D6457" w:rsidRPr="002F287D" w14:paraId="632A75FC" w14:textId="77777777" w:rsidTr="00625654">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A8850D4" w14:textId="77777777" w:rsidR="007D6457" w:rsidRPr="00545995" w:rsidRDefault="007D6457" w:rsidP="00625654">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Schwarz's Bayesian Criterion (BIC)</w:t>
            </w:r>
          </w:p>
        </w:tc>
        <w:tc>
          <w:tcPr>
            <w:tcW w:w="1701" w:type="dxa"/>
            <w:noWrap/>
          </w:tcPr>
          <w:p w14:paraId="7A919A3F" w14:textId="77777777" w:rsidR="007D6457" w:rsidRPr="00545995" w:rsidRDefault="007D6457" w:rsidP="00625654">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390303.925</w:t>
            </w:r>
          </w:p>
        </w:tc>
        <w:tc>
          <w:tcPr>
            <w:tcW w:w="1985" w:type="dxa"/>
            <w:noWrap/>
          </w:tcPr>
          <w:p w14:paraId="3ED75CCC" w14:textId="77777777" w:rsidR="007D6457" w:rsidRPr="00545995" w:rsidRDefault="007D6457" w:rsidP="00625654">
            <w:pPr>
              <w:tabs>
                <w:tab w:val="decimal" w:pos="709"/>
              </w:tabs>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390251.707</w:t>
            </w:r>
          </w:p>
        </w:tc>
        <w:tc>
          <w:tcPr>
            <w:tcW w:w="1984" w:type="dxa"/>
            <w:noWrap/>
          </w:tcPr>
          <w:p w14:paraId="670FC5F7" w14:textId="77777777" w:rsidR="007D6457" w:rsidRPr="00545995" w:rsidRDefault="007D6457" w:rsidP="00625654">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390209.191</w:t>
            </w:r>
          </w:p>
        </w:tc>
      </w:tr>
      <w:tr w:rsidR="007D6457" w:rsidRPr="002F287D" w14:paraId="0D9F69E9" w14:textId="77777777" w:rsidTr="00625654">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6EFD3BE8" w14:textId="77777777" w:rsidR="007D6457" w:rsidRPr="002F287D" w:rsidRDefault="007D6457" w:rsidP="00625654">
            <w:pPr>
              <w:jc w:val="left"/>
              <w:rPr>
                <w:rFonts w:asciiTheme="majorHAnsi" w:eastAsia="Times New Roman" w:hAnsiTheme="majorHAnsi" w:cs="Calibri"/>
                <w:i w:val="0"/>
                <w:color w:val="000000"/>
                <w:sz w:val="20"/>
                <w:lang w:val="nl-NL"/>
              </w:rPr>
            </w:pPr>
          </w:p>
        </w:tc>
        <w:tc>
          <w:tcPr>
            <w:tcW w:w="1701" w:type="dxa"/>
            <w:noWrap/>
          </w:tcPr>
          <w:p w14:paraId="03F01AB0" w14:textId="77777777" w:rsidR="007D6457" w:rsidRPr="002F287D" w:rsidRDefault="007D6457" w:rsidP="00625654">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2D3C7887" w14:textId="77777777" w:rsidR="007D6457" w:rsidRPr="002F287D" w:rsidRDefault="007D6457" w:rsidP="00625654">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03E89B6D" w14:textId="77777777" w:rsidR="007D6457" w:rsidRPr="002F287D" w:rsidRDefault="007D6457" w:rsidP="00625654">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37AEC3CC" w14:textId="77777777" w:rsidR="007D6457" w:rsidRDefault="007D6457" w:rsidP="003F0F32">
      <w:pPr>
        <w:pStyle w:val="NoSpacing"/>
        <w:ind w:left="0" w:firstLine="0"/>
        <w:rPr>
          <w:rFonts w:asciiTheme="majorHAnsi" w:hAnsiTheme="majorHAnsi"/>
          <w:color w:val="000000" w:themeColor="text1"/>
        </w:rPr>
      </w:pPr>
    </w:p>
    <w:p w14:paraId="469A2CC5" w14:textId="77777777" w:rsidR="007D6457" w:rsidRDefault="007D6457" w:rsidP="003F0F32">
      <w:pPr>
        <w:pStyle w:val="NoSpacing"/>
        <w:ind w:left="0" w:firstLine="0"/>
        <w:rPr>
          <w:rFonts w:asciiTheme="majorHAnsi" w:hAnsiTheme="majorHAnsi"/>
          <w:color w:val="000000" w:themeColor="text1"/>
        </w:rPr>
      </w:pPr>
    </w:p>
    <w:p w14:paraId="23B45C3B" w14:textId="77777777" w:rsidR="007D6457" w:rsidRDefault="007D6457" w:rsidP="003F0F32">
      <w:pPr>
        <w:pStyle w:val="NoSpacing"/>
        <w:ind w:left="0" w:firstLine="0"/>
        <w:rPr>
          <w:rFonts w:asciiTheme="majorHAnsi" w:hAnsiTheme="majorHAnsi"/>
          <w:color w:val="000000" w:themeColor="text1"/>
        </w:rPr>
      </w:pPr>
    </w:p>
    <w:p w14:paraId="59431507" w14:textId="77777777" w:rsidR="007D6457" w:rsidRDefault="007D6457" w:rsidP="003F0F32">
      <w:pPr>
        <w:pStyle w:val="NoSpacing"/>
        <w:ind w:left="0" w:firstLine="0"/>
        <w:rPr>
          <w:rFonts w:asciiTheme="majorHAnsi" w:hAnsiTheme="majorHAnsi"/>
          <w:color w:val="000000" w:themeColor="text1"/>
        </w:rPr>
      </w:pPr>
    </w:p>
    <w:p w14:paraId="7D8AA653" w14:textId="77777777" w:rsidR="007D6457" w:rsidRDefault="007D6457" w:rsidP="003F0F32">
      <w:pPr>
        <w:pStyle w:val="NoSpacing"/>
        <w:ind w:left="0" w:firstLine="0"/>
        <w:rPr>
          <w:rFonts w:asciiTheme="majorHAnsi" w:hAnsiTheme="majorHAnsi"/>
          <w:color w:val="000000" w:themeColor="text1"/>
        </w:rPr>
      </w:pPr>
    </w:p>
    <w:p w14:paraId="4B1BB6DD" w14:textId="77777777" w:rsidR="007D6457" w:rsidRDefault="007D6457" w:rsidP="003F0F32">
      <w:pPr>
        <w:pStyle w:val="NoSpacing"/>
        <w:ind w:left="0" w:firstLine="0"/>
        <w:rPr>
          <w:rFonts w:asciiTheme="majorHAnsi" w:hAnsiTheme="majorHAnsi"/>
          <w:color w:val="000000" w:themeColor="text1"/>
        </w:rPr>
      </w:pPr>
    </w:p>
    <w:p w14:paraId="014307BE" w14:textId="77777777" w:rsidR="007D6457" w:rsidRDefault="007D6457" w:rsidP="003F0F32">
      <w:pPr>
        <w:pStyle w:val="NoSpacing"/>
        <w:ind w:left="0" w:firstLine="0"/>
        <w:rPr>
          <w:rFonts w:asciiTheme="majorHAnsi" w:hAnsiTheme="majorHAnsi"/>
          <w:color w:val="000000" w:themeColor="text1"/>
        </w:rPr>
      </w:pPr>
    </w:p>
    <w:p w14:paraId="038CB422" w14:textId="77777777" w:rsidR="007D6457" w:rsidRDefault="007D6457" w:rsidP="003F0F32">
      <w:pPr>
        <w:pStyle w:val="NoSpacing"/>
        <w:ind w:left="0" w:firstLine="0"/>
        <w:rPr>
          <w:rFonts w:asciiTheme="majorHAnsi" w:hAnsiTheme="majorHAnsi"/>
          <w:color w:val="000000" w:themeColor="text1"/>
        </w:rPr>
      </w:pPr>
    </w:p>
    <w:p w14:paraId="47E720FE" w14:textId="77777777" w:rsidR="007D6457" w:rsidRDefault="007D6457" w:rsidP="003F0F32">
      <w:pPr>
        <w:pStyle w:val="NoSpacing"/>
        <w:ind w:left="0" w:firstLine="0"/>
        <w:rPr>
          <w:rFonts w:asciiTheme="majorHAnsi" w:hAnsiTheme="majorHAnsi"/>
          <w:color w:val="000000" w:themeColor="text1"/>
        </w:rPr>
      </w:pPr>
    </w:p>
    <w:p w14:paraId="08E98ECB" w14:textId="77777777" w:rsidR="007D6457" w:rsidRDefault="007D6457" w:rsidP="003F0F32">
      <w:pPr>
        <w:pStyle w:val="NoSpacing"/>
        <w:ind w:left="0" w:firstLine="0"/>
        <w:rPr>
          <w:rFonts w:asciiTheme="majorHAnsi" w:hAnsiTheme="majorHAnsi"/>
          <w:color w:val="000000" w:themeColor="text1"/>
        </w:rPr>
      </w:pPr>
    </w:p>
    <w:p w14:paraId="0317C629" w14:textId="77777777" w:rsidR="007D6457" w:rsidRDefault="007D6457" w:rsidP="003F0F32">
      <w:pPr>
        <w:pStyle w:val="NoSpacing"/>
        <w:ind w:left="0" w:firstLine="0"/>
        <w:rPr>
          <w:rFonts w:asciiTheme="majorHAnsi" w:hAnsiTheme="majorHAnsi"/>
          <w:color w:val="000000" w:themeColor="text1"/>
        </w:rPr>
      </w:pPr>
    </w:p>
    <w:p w14:paraId="4219C027" w14:textId="77777777" w:rsidR="007D6457" w:rsidRDefault="007D6457" w:rsidP="003F0F32">
      <w:pPr>
        <w:pStyle w:val="NoSpacing"/>
        <w:ind w:left="0" w:firstLine="0"/>
        <w:rPr>
          <w:rFonts w:asciiTheme="majorHAnsi" w:hAnsiTheme="majorHAnsi"/>
          <w:color w:val="000000" w:themeColor="text1"/>
        </w:rPr>
      </w:pPr>
    </w:p>
    <w:p w14:paraId="70ED66EB" w14:textId="77777777" w:rsidR="007D6457" w:rsidRDefault="007D6457" w:rsidP="003F0F32">
      <w:pPr>
        <w:pStyle w:val="NoSpacing"/>
        <w:ind w:left="0" w:firstLine="0"/>
        <w:rPr>
          <w:rFonts w:asciiTheme="majorHAnsi" w:hAnsiTheme="majorHAnsi"/>
          <w:color w:val="000000" w:themeColor="text1"/>
        </w:rPr>
      </w:pPr>
    </w:p>
    <w:p w14:paraId="5E92328A" w14:textId="77777777" w:rsidR="007D6457" w:rsidRDefault="007D6457" w:rsidP="003F0F32">
      <w:pPr>
        <w:pStyle w:val="NoSpacing"/>
        <w:ind w:left="0" w:firstLine="0"/>
        <w:rPr>
          <w:rFonts w:asciiTheme="majorHAnsi" w:hAnsiTheme="majorHAnsi"/>
          <w:color w:val="000000" w:themeColor="text1"/>
        </w:rPr>
      </w:pPr>
    </w:p>
    <w:p w14:paraId="29A9CB00" w14:textId="77777777" w:rsidR="007D6457" w:rsidRDefault="007D6457" w:rsidP="003F0F32">
      <w:pPr>
        <w:pStyle w:val="NoSpacing"/>
        <w:ind w:left="0" w:firstLine="0"/>
        <w:rPr>
          <w:rFonts w:asciiTheme="majorHAnsi" w:hAnsiTheme="majorHAnsi"/>
          <w:color w:val="000000" w:themeColor="text1"/>
        </w:rPr>
      </w:pPr>
    </w:p>
    <w:p w14:paraId="71DD83EE" w14:textId="77777777" w:rsidR="007D6457" w:rsidRDefault="007D6457" w:rsidP="003F0F32">
      <w:pPr>
        <w:pStyle w:val="NoSpacing"/>
        <w:ind w:left="0" w:firstLine="0"/>
        <w:rPr>
          <w:rFonts w:asciiTheme="majorHAnsi" w:hAnsiTheme="majorHAnsi"/>
          <w:color w:val="000000" w:themeColor="text1"/>
        </w:rPr>
      </w:pPr>
    </w:p>
    <w:p w14:paraId="5A1B45DC" w14:textId="77777777" w:rsidR="007D6457" w:rsidRDefault="007D6457" w:rsidP="003F0F32">
      <w:pPr>
        <w:pStyle w:val="NoSpacing"/>
        <w:ind w:left="0" w:firstLine="0"/>
        <w:rPr>
          <w:rFonts w:asciiTheme="majorHAnsi" w:hAnsiTheme="majorHAnsi"/>
          <w:color w:val="000000" w:themeColor="text1"/>
        </w:rPr>
      </w:pPr>
    </w:p>
    <w:p w14:paraId="6353E143" w14:textId="77777777" w:rsidR="007D6457" w:rsidRDefault="007D6457" w:rsidP="003F0F32">
      <w:pPr>
        <w:pStyle w:val="NoSpacing"/>
        <w:ind w:left="0" w:firstLine="0"/>
        <w:rPr>
          <w:rFonts w:asciiTheme="majorHAnsi" w:hAnsiTheme="majorHAnsi"/>
          <w:color w:val="000000" w:themeColor="text1"/>
        </w:rPr>
      </w:pPr>
    </w:p>
    <w:p w14:paraId="23F5A71A" w14:textId="77777777" w:rsidR="007D6457" w:rsidRDefault="007D6457" w:rsidP="003F0F32">
      <w:pPr>
        <w:pStyle w:val="NoSpacing"/>
        <w:ind w:left="0" w:firstLine="0"/>
        <w:rPr>
          <w:rFonts w:asciiTheme="majorHAnsi" w:hAnsiTheme="majorHAnsi"/>
          <w:color w:val="000000" w:themeColor="text1"/>
        </w:rPr>
      </w:pPr>
    </w:p>
    <w:p w14:paraId="2218492B" w14:textId="77777777" w:rsidR="007D6457" w:rsidRDefault="007D6457" w:rsidP="003F0F32">
      <w:pPr>
        <w:pStyle w:val="NoSpacing"/>
        <w:ind w:left="0" w:firstLine="0"/>
        <w:rPr>
          <w:rFonts w:asciiTheme="majorHAnsi" w:hAnsiTheme="majorHAnsi"/>
          <w:color w:val="000000" w:themeColor="text1"/>
        </w:rPr>
      </w:pPr>
    </w:p>
    <w:p w14:paraId="18BBBD5B" w14:textId="77777777" w:rsidR="007D6457" w:rsidRDefault="007D6457" w:rsidP="003F0F32">
      <w:pPr>
        <w:pStyle w:val="NoSpacing"/>
        <w:ind w:left="0" w:firstLine="0"/>
        <w:rPr>
          <w:rFonts w:asciiTheme="majorHAnsi" w:hAnsiTheme="majorHAnsi"/>
          <w:color w:val="000000" w:themeColor="text1"/>
        </w:rPr>
      </w:pPr>
    </w:p>
    <w:p w14:paraId="755C1184" w14:textId="77777777" w:rsidR="007D6457" w:rsidRDefault="007D6457" w:rsidP="003F0F32">
      <w:pPr>
        <w:pStyle w:val="NoSpacing"/>
        <w:ind w:left="0" w:firstLine="0"/>
        <w:rPr>
          <w:rFonts w:asciiTheme="majorHAnsi" w:hAnsiTheme="majorHAnsi"/>
          <w:color w:val="000000" w:themeColor="text1"/>
        </w:rPr>
      </w:pPr>
    </w:p>
    <w:p w14:paraId="6818DD67" w14:textId="77777777" w:rsidR="007D6457" w:rsidRDefault="007D6457" w:rsidP="003F0F32">
      <w:pPr>
        <w:pStyle w:val="NoSpacing"/>
        <w:ind w:left="0" w:firstLine="0"/>
        <w:rPr>
          <w:rFonts w:asciiTheme="majorHAnsi" w:hAnsiTheme="majorHAnsi"/>
          <w:color w:val="000000" w:themeColor="text1"/>
        </w:rPr>
      </w:pPr>
    </w:p>
    <w:p w14:paraId="1CF29A5A"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114.787</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221831AF"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1536C8E4" w14:textId="77777777" w:rsidR="00B42F5A" w:rsidRPr="00C26798" w:rsidRDefault="00B42F5A" w:rsidP="00B42F5A">
      <w:pPr>
        <w:pStyle w:val="NoSpacing"/>
        <w:ind w:left="0" w:firstLine="0"/>
        <w:rPr>
          <w:rFonts w:asciiTheme="majorHAnsi" w:hAnsiTheme="majorHAnsi"/>
          <w:color w:val="000000" w:themeColor="text1"/>
          <w:lang w:val="en-US"/>
        </w:rPr>
        <w:sectPr w:rsidR="00B42F5A" w:rsidRPr="00C26798" w:rsidSect="00E162CA">
          <w:pgSz w:w="16838" w:h="11906" w:orient="landscape"/>
          <w:pgMar w:top="1418" w:right="1418" w:bottom="1418" w:left="1418" w:header="709" w:footer="709" w:gutter="0"/>
          <w:cols w:space="708"/>
          <w:docGrid w:linePitch="360"/>
        </w:sectPr>
      </w:pPr>
    </w:p>
    <w:tbl>
      <w:tblPr>
        <w:tblStyle w:val="PlainTable5"/>
        <w:tblW w:w="11482" w:type="dxa"/>
        <w:tblLook w:val="04A0" w:firstRow="1" w:lastRow="0" w:firstColumn="1" w:lastColumn="0" w:noHBand="0" w:noVBand="1"/>
      </w:tblPr>
      <w:tblGrid>
        <w:gridCol w:w="4300"/>
        <w:gridCol w:w="2504"/>
        <w:gridCol w:w="2410"/>
        <w:gridCol w:w="2268"/>
      </w:tblGrid>
      <w:tr w:rsidR="00490A13" w:rsidRPr="002F287D" w14:paraId="60DBE867" w14:textId="77777777" w:rsidTr="003972CF">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300" w:type="dxa"/>
            <w:noWrap/>
            <w:hideMark/>
          </w:tcPr>
          <w:p w14:paraId="71C57CC9" w14:textId="77777777" w:rsidR="00490A13" w:rsidRPr="00C26798" w:rsidRDefault="00FD5B3B" w:rsidP="00490A13">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4</w:t>
            </w:r>
            <w:r w:rsidR="00490A13" w:rsidRPr="00C26798">
              <w:rPr>
                <w:rFonts w:asciiTheme="majorHAnsi" w:eastAsia="Times New Roman" w:hAnsiTheme="majorHAnsi" w:cs="Calibri"/>
                <w:b/>
                <w:bCs/>
                <w:i w:val="0"/>
                <w:color w:val="000000"/>
                <w:sz w:val="20"/>
              </w:rPr>
              <w:t>.1: Post-material values</w:t>
            </w:r>
            <w:r w:rsidR="00192050" w:rsidRPr="00C26798">
              <w:rPr>
                <w:rFonts w:asciiTheme="majorHAnsi" w:eastAsia="Times New Roman" w:hAnsiTheme="majorHAnsi" w:cs="Calibri"/>
                <w:b/>
                <w:bCs/>
                <w:i w:val="0"/>
                <w:color w:val="000000"/>
                <w:sz w:val="20"/>
              </w:rPr>
              <w:t xml:space="preserve"> for Cohort 1996+</w:t>
            </w:r>
          </w:p>
        </w:tc>
        <w:tc>
          <w:tcPr>
            <w:tcW w:w="2504" w:type="dxa"/>
            <w:noWrap/>
            <w:hideMark/>
          </w:tcPr>
          <w:p w14:paraId="4051206F"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2410" w:type="dxa"/>
            <w:noWrap/>
            <w:hideMark/>
          </w:tcPr>
          <w:p w14:paraId="03560E15"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2268" w:type="dxa"/>
            <w:noWrap/>
            <w:hideMark/>
          </w:tcPr>
          <w:p w14:paraId="1766E13F"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490A13" w:rsidRPr="002F287D" w14:paraId="5074DF33" w14:textId="77777777" w:rsidTr="00490A13">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6F6FB24C"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2504" w:type="dxa"/>
            <w:noWrap/>
          </w:tcPr>
          <w:p w14:paraId="2B18099E"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1.612*** (0.039)</w:t>
            </w:r>
          </w:p>
        </w:tc>
        <w:tc>
          <w:tcPr>
            <w:tcW w:w="2410" w:type="dxa"/>
            <w:noWrap/>
          </w:tcPr>
          <w:p w14:paraId="5435BD8D"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1.668*** (0.040)</w:t>
            </w:r>
          </w:p>
        </w:tc>
        <w:tc>
          <w:tcPr>
            <w:tcW w:w="2268" w:type="dxa"/>
            <w:noWrap/>
          </w:tcPr>
          <w:p w14:paraId="2CB5AB2E"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1.850*** (0.048)</w:t>
            </w:r>
          </w:p>
        </w:tc>
      </w:tr>
      <w:tr w:rsidR="00490A13" w:rsidRPr="002F287D" w14:paraId="47E05C7B" w14:textId="77777777" w:rsidTr="003972CF">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2EA3790D" w14:textId="77777777" w:rsidR="00490A13" w:rsidRPr="002F287D" w:rsidRDefault="00490A13" w:rsidP="003972CF">
            <w:pPr>
              <w:rPr>
                <w:rFonts w:asciiTheme="majorHAnsi" w:eastAsia="Times New Roman" w:hAnsiTheme="majorHAnsi" w:cs="Calibri"/>
                <w:i w:val="0"/>
                <w:color w:val="000000"/>
                <w:sz w:val="20"/>
                <w:lang w:val="nl-NL"/>
              </w:rPr>
            </w:pPr>
          </w:p>
        </w:tc>
        <w:tc>
          <w:tcPr>
            <w:tcW w:w="2504" w:type="dxa"/>
            <w:noWrap/>
          </w:tcPr>
          <w:p w14:paraId="5067B32D" w14:textId="77777777" w:rsidR="00490A13" w:rsidRPr="002F287D"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35519BD1" w14:textId="77777777" w:rsidR="00490A13" w:rsidRPr="002F287D"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16D36BEF" w14:textId="77777777" w:rsidR="00490A13" w:rsidRPr="002F287D"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90A13" w:rsidRPr="002F287D" w14:paraId="0000A6CF" w14:textId="77777777" w:rsidTr="00490A1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0548BE6B"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2504" w:type="dxa"/>
            <w:noWrap/>
          </w:tcPr>
          <w:p w14:paraId="52BDB948"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0.191*** (0.013)</w:t>
            </w:r>
          </w:p>
        </w:tc>
        <w:tc>
          <w:tcPr>
            <w:tcW w:w="2410" w:type="dxa"/>
            <w:noWrap/>
          </w:tcPr>
          <w:p w14:paraId="5379D1A7"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0.163*** (0.014)</w:t>
            </w:r>
          </w:p>
        </w:tc>
        <w:tc>
          <w:tcPr>
            <w:tcW w:w="2268" w:type="dxa"/>
            <w:noWrap/>
          </w:tcPr>
          <w:p w14:paraId="036CCCFD"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0.124*** (0.022)</w:t>
            </w:r>
          </w:p>
        </w:tc>
      </w:tr>
      <w:tr w:rsidR="00490A13" w:rsidRPr="002F287D" w14:paraId="2A0194BE" w14:textId="77777777" w:rsidTr="00490A13">
        <w:trPr>
          <w:trHeight w:val="288"/>
        </w:trPr>
        <w:tc>
          <w:tcPr>
            <w:cnfStyle w:val="001000000000" w:firstRow="0" w:lastRow="0" w:firstColumn="1" w:lastColumn="0" w:oddVBand="0" w:evenVBand="0" w:oddHBand="0" w:evenHBand="0" w:firstRowFirstColumn="0" w:firstRowLastColumn="0" w:lastRowFirstColumn="0" w:lastRowLastColumn="0"/>
            <w:tcW w:w="4300" w:type="dxa"/>
            <w:noWrap/>
            <w:hideMark/>
          </w:tcPr>
          <w:p w14:paraId="340BFCB6"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2504" w:type="dxa"/>
            <w:noWrap/>
          </w:tcPr>
          <w:p w14:paraId="4AEA9DB9"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25B18E09"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(0.000)</w:t>
            </w:r>
          </w:p>
        </w:tc>
        <w:tc>
          <w:tcPr>
            <w:tcW w:w="2268" w:type="dxa"/>
            <w:noWrap/>
          </w:tcPr>
          <w:p w14:paraId="27A2C238"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(0.000)</w:t>
            </w:r>
          </w:p>
        </w:tc>
      </w:tr>
      <w:tr w:rsidR="00490A13" w:rsidRPr="002F287D" w14:paraId="5E365DEB" w14:textId="77777777" w:rsidTr="003972C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300" w:type="dxa"/>
            <w:noWrap/>
          </w:tcPr>
          <w:p w14:paraId="19B411EB" w14:textId="77777777" w:rsidR="00490A13" w:rsidRPr="002F287D" w:rsidRDefault="00490A13" w:rsidP="003972CF">
            <w:pPr>
              <w:rPr>
                <w:rFonts w:asciiTheme="majorHAnsi" w:eastAsia="Times New Roman" w:hAnsiTheme="majorHAnsi" w:cs="Calibri"/>
                <w:i w:val="0"/>
                <w:color w:val="000000"/>
                <w:sz w:val="20"/>
                <w:lang w:val="nl-NL"/>
              </w:rPr>
            </w:pPr>
          </w:p>
        </w:tc>
        <w:tc>
          <w:tcPr>
            <w:tcW w:w="2504" w:type="dxa"/>
            <w:noWrap/>
          </w:tcPr>
          <w:p w14:paraId="2C20367E" w14:textId="77777777" w:rsidR="00490A13" w:rsidRPr="002F287D"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AD75C9B" w14:textId="77777777" w:rsidR="00490A13" w:rsidRPr="002F287D"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308A888" w14:textId="77777777" w:rsidR="00490A13" w:rsidRPr="002F287D"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490A13" w:rsidRPr="002F287D" w14:paraId="51018505" w14:textId="77777777" w:rsidTr="00490A13">
        <w:trPr>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66BDEB84"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2504" w:type="dxa"/>
            <w:noWrap/>
          </w:tcPr>
          <w:p w14:paraId="1F011D6B"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8D24C05"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06BB0D7F"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-0.532*** (0.098)</w:t>
            </w:r>
          </w:p>
        </w:tc>
      </w:tr>
      <w:tr w:rsidR="00490A13" w:rsidRPr="002F287D" w14:paraId="7C8C52BB" w14:textId="77777777" w:rsidTr="00490A13">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42590063"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2504" w:type="dxa"/>
            <w:noWrap/>
          </w:tcPr>
          <w:p w14:paraId="6B709B32"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59FEC712"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1E27EBC3"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0.076 (0.047)</w:t>
            </w:r>
          </w:p>
        </w:tc>
      </w:tr>
      <w:tr w:rsidR="00490A13" w:rsidRPr="002F287D" w14:paraId="77735AEE" w14:textId="77777777" w:rsidTr="003972CF">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2E4EC74C" w14:textId="77777777" w:rsidR="00490A13" w:rsidRPr="002C0CE8" w:rsidRDefault="00490A13" w:rsidP="003972CF">
            <w:pPr>
              <w:rPr>
                <w:rFonts w:asciiTheme="majorHAnsi" w:eastAsia="Times New Roman" w:hAnsiTheme="majorHAnsi" w:cs="Calibri"/>
                <w:i w:val="0"/>
                <w:color w:val="000000"/>
                <w:sz w:val="20"/>
                <w:lang w:val="nl-NL"/>
              </w:rPr>
            </w:pPr>
          </w:p>
        </w:tc>
        <w:tc>
          <w:tcPr>
            <w:tcW w:w="2504" w:type="dxa"/>
            <w:noWrap/>
          </w:tcPr>
          <w:p w14:paraId="1F406FB9"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60AE021"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A45163F" w14:textId="77777777" w:rsidR="00490A13" w:rsidRPr="002F287D"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90A13" w:rsidRPr="002F287D" w14:paraId="0148B3AC" w14:textId="77777777" w:rsidTr="00490A1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1F7459D1"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2504" w:type="dxa"/>
            <w:noWrap/>
          </w:tcPr>
          <w:p w14:paraId="4DA67C6B"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6FFF861"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24E85D1C"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-0.225*** (0.059)</w:t>
            </w:r>
          </w:p>
        </w:tc>
      </w:tr>
      <w:tr w:rsidR="00490A13" w:rsidRPr="002F287D" w14:paraId="239458B0" w14:textId="77777777" w:rsidTr="00490A13">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D217F4F"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2504" w:type="dxa"/>
            <w:noWrap/>
          </w:tcPr>
          <w:p w14:paraId="691DF1E2"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3CD55DE4" w14:textId="77777777" w:rsidR="00490A13" w:rsidRPr="002C0CE8" w:rsidRDefault="00490A13"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07FD828"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0.061* (0.029)</w:t>
            </w:r>
          </w:p>
        </w:tc>
      </w:tr>
      <w:tr w:rsidR="00490A13" w:rsidRPr="002F287D" w14:paraId="5C992391" w14:textId="77777777" w:rsidTr="003972CF">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0D1B2FD5" w14:textId="77777777" w:rsidR="00490A13" w:rsidRPr="002C0CE8" w:rsidRDefault="00490A13" w:rsidP="003972CF">
            <w:pPr>
              <w:rPr>
                <w:rFonts w:asciiTheme="majorHAnsi" w:eastAsia="Times New Roman" w:hAnsiTheme="majorHAnsi" w:cs="Calibri"/>
                <w:i w:val="0"/>
                <w:color w:val="000000"/>
                <w:sz w:val="20"/>
                <w:lang w:val="nl-NL"/>
              </w:rPr>
            </w:pPr>
          </w:p>
        </w:tc>
        <w:tc>
          <w:tcPr>
            <w:tcW w:w="2504" w:type="dxa"/>
            <w:noWrap/>
          </w:tcPr>
          <w:p w14:paraId="6706B453"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740CBF7" w14:textId="77777777" w:rsidR="00490A13" w:rsidRPr="002C0CE8"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5BDD8737" w14:textId="77777777" w:rsidR="00490A13" w:rsidRPr="002F287D" w:rsidRDefault="00490A13"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490A13" w:rsidRPr="002F287D" w14:paraId="4BB75052" w14:textId="77777777" w:rsidTr="00490A13">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79F662AA"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2504" w:type="dxa"/>
            <w:noWrap/>
          </w:tcPr>
          <w:p w14:paraId="7C3410A9"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0.044*** (0.003)</w:t>
            </w:r>
          </w:p>
        </w:tc>
        <w:tc>
          <w:tcPr>
            <w:tcW w:w="2410" w:type="dxa"/>
            <w:noWrap/>
          </w:tcPr>
          <w:p w14:paraId="74701BCD"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0.044*** (0.003)</w:t>
            </w:r>
          </w:p>
        </w:tc>
        <w:tc>
          <w:tcPr>
            <w:tcW w:w="2268" w:type="dxa"/>
            <w:noWrap/>
          </w:tcPr>
          <w:p w14:paraId="0BE783C8" w14:textId="77777777" w:rsidR="00490A13" w:rsidRPr="002C0CE8" w:rsidRDefault="00D3441D"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r>
      <w:tr w:rsidR="00490A13" w:rsidRPr="002F287D" w14:paraId="14BC1305" w14:textId="77777777" w:rsidTr="00490A13">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2912A43"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2504" w:type="dxa"/>
            <w:noWrap/>
          </w:tcPr>
          <w:p w14:paraId="260F2954"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0.046*** (0.001)</w:t>
            </w:r>
          </w:p>
        </w:tc>
        <w:tc>
          <w:tcPr>
            <w:tcW w:w="2410" w:type="dxa"/>
            <w:noWrap/>
          </w:tcPr>
          <w:p w14:paraId="2EB13EF4"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0.046*** (0.001)</w:t>
            </w:r>
          </w:p>
        </w:tc>
        <w:tc>
          <w:tcPr>
            <w:tcW w:w="2268" w:type="dxa"/>
            <w:noWrap/>
          </w:tcPr>
          <w:p w14:paraId="60C8DC66" w14:textId="77777777" w:rsidR="00490A13" w:rsidRPr="002C0CE8" w:rsidRDefault="00D3441D"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0.045*** (0.001)</w:t>
            </w:r>
          </w:p>
        </w:tc>
      </w:tr>
      <w:tr w:rsidR="00490A13" w:rsidRPr="002F287D" w14:paraId="7D044ADC" w14:textId="77777777" w:rsidTr="00490A13">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0E3251C1" w14:textId="77777777" w:rsidR="00490A13" w:rsidRPr="002C0CE8" w:rsidRDefault="00490A13" w:rsidP="003972CF">
            <w:pPr>
              <w:jc w:val="left"/>
              <w:rPr>
                <w:rFonts w:asciiTheme="majorHAnsi" w:eastAsia="Times New Roman" w:hAnsiTheme="majorHAnsi" w:cs="Times New Roman"/>
                <w:i w:val="0"/>
                <w:sz w:val="20"/>
                <w:lang w:val="nl-NL"/>
              </w:rPr>
            </w:pPr>
          </w:p>
        </w:tc>
        <w:tc>
          <w:tcPr>
            <w:tcW w:w="2504" w:type="dxa"/>
            <w:noWrap/>
          </w:tcPr>
          <w:p w14:paraId="3B770FA9" w14:textId="77777777" w:rsidR="00490A13" w:rsidRPr="002C0CE8" w:rsidRDefault="00490A13" w:rsidP="003972C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410" w:type="dxa"/>
            <w:noWrap/>
          </w:tcPr>
          <w:p w14:paraId="61A0A939" w14:textId="77777777" w:rsidR="00490A13" w:rsidRPr="002C0CE8" w:rsidRDefault="00490A13" w:rsidP="003972C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B88DFF3" w14:textId="77777777" w:rsidR="00490A13" w:rsidRPr="002C0CE8" w:rsidRDefault="00490A13" w:rsidP="003972CF">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490A13" w:rsidRPr="002F287D" w14:paraId="60D60CAC" w14:textId="77777777" w:rsidTr="00490A13">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8B8D52E"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2504" w:type="dxa"/>
            <w:noWrap/>
          </w:tcPr>
          <w:p w14:paraId="55D717E8" w14:textId="77777777" w:rsidR="00490A13" w:rsidRPr="002C0CE8" w:rsidRDefault="00D3441D"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259788.667</w:t>
            </w:r>
          </w:p>
        </w:tc>
        <w:tc>
          <w:tcPr>
            <w:tcW w:w="2410" w:type="dxa"/>
            <w:noWrap/>
          </w:tcPr>
          <w:p w14:paraId="37BD0316" w14:textId="77777777" w:rsidR="00490A13" w:rsidRPr="002C0CE8" w:rsidRDefault="00D3441D"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259700.362</w:t>
            </w:r>
          </w:p>
        </w:tc>
        <w:tc>
          <w:tcPr>
            <w:tcW w:w="2268" w:type="dxa"/>
            <w:noWrap/>
          </w:tcPr>
          <w:p w14:paraId="692C3ABB" w14:textId="77777777" w:rsidR="00490A13" w:rsidRPr="002C0CE8" w:rsidRDefault="00D3441D" w:rsidP="00D3441D">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259688.360</w:t>
            </w:r>
          </w:p>
        </w:tc>
      </w:tr>
      <w:tr w:rsidR="00490A13" w:rsidRPr="002F287D" w14:paraId="42F604B9" w14:textId="77777777" w:rsidTr="00490A13">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0EB0FC2D" w14:textId="77777777" w:rsidR="00490A13" w:rsidRPr="002C0CE8" w:rsidRDefault="00490A13"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2504" w:type="dxa"/>
            <w:noWrap/>
          </w:tcPr>
          <w:p w14:paraId="36C70E15" w14:textId="77777777" w:rsidR="00490A13" w:rsidRPr="002C0CE8" w:rsidRDefault="00D3441D"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259808.431</w:t>
            </w:r>
          </w:p>
        </w:tc>
        <w:tc>
          <w:tcPr>
            <w:tcW w:w="2410" w:type="dxa"/>
            <w:noWrap/>
          </w:tcPr>
          <w:p w14:paraId="0D741D44" w14:textId="77777777" w:rsidR="00490A13" w:rsidRPr="002C0CE8" w:rsidRDefault="00D3441D"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259720.126</w:t>
            </w:r>
          </w:p>
        </w:tc>
        <w:tc>
          <w:tcPr>
            <w:tcW w:w="2268" w:type="dxa"/>
            <w:noWrap/>
          </w:tcPr>
          <w:p w14:paraId="3A9360D1" w14:textId="77777777" w:rsidR="00490A13" w:rsidRPr="002C0CE8" w:rsidRDefault="00D3441D" w:rsidP="00D3441D">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259708.124</w:t>
            </w:r>
          </w:p>
        </w:tc>
      </w:tr>
      <w:tr w:rsidR="00490A13" w:rsidRPr="002F287D" w14:paraId="27BAA225" w14:textId="77777777" w:rsidTr="003972CF">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731FFC07" w14:textId="77777777" w:rsidR="00490A13" w:rsidRPr="002F287D" w:rsidRDefault="00490A13" w:rsidP="003972CF">
            <w:pPr>
              <w:rPr>
                <w:rFonts w:asciiTheme="majorHAnsi" w:eastAsia="Times New Roman" w:hAnsiTheme="majorHAnsi" w:cs="Calibri"/>
                <w:i w:val="0"/>
                <w:color w:val="000000"/>
                <w:sz w:val="20"/>
                <w:lang w:val="nl-NL"/>
              </w:rPr>
            </w:pPr>
          </w:p>
        </w:tc>
        <w:tc>
          <w:tcPr>
            <w:tcW w:w="2504" w:type="dxa"/>
            <w:noWrap/>
          </w:tcPr>
          <w:p w14:paraId="2D149C0B" w14:textId="77777777" w:rsidR="00490A13" w:rsidRPr="002F287D" w:rsidRDefault="00490A13" w:rsidP="003972C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AB32372" w14:textId="77777777" w:rsidR="00490A13" w:rsidRPr="002F287D" w:rsidRDefault="00490A13" w:rsidP="003972C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156390E7" w14:textId="77777777" w:rsidR="00490A13" w:rsidRPr="002F287D" w:rsidRDefault="00490A13" w:rsidP="003972C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3DEB3012" w14:textId="77777777" w:rsidR="00490A13" w:rsidRDefault="00490A13" w:rsidP="00490A13">
      <w:pPr>
        <w:spacing w:line="360" w:lineRule="auto"/>
        <w:rPr>
          <w:szCs w:val="26"/>
        </w:rPr>
      </w:pPr>
    </w:p>
    <w:p w14:paraId="029FF916"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185.776</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4E236C9A"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400A1ED9" w14:textId="77777777" w:rsidR="002F287D" w:rsidRDefault="002F287D" w:rsidP="002F287D">
      <w:pPr>
        <w:rPr>
          <w:sz w:val="36"/>
          <w:szCs w:val="26"/>
        </w:rPr>
      </w:pPr>
    </w:p>
    <w:p w14:paraId="5F4E3F93" w14:textId="77777777" w:rsidR="002F287D" w:rsidRDefault="002F287D" w:rsidP="002F287D">
      <w:pPr>
        <w:rPr>
          <w:sz w:val="36"/>
          <w:szCs w:val="26"/>
        </w:rPr>
      </w:pPr>
    </w:p>
    <w:p w14:paraId="57E9D4F3" w14:textId="77777777" w:rsidR="0047407C" w:rsidRDefault="0047407C" w:rsidP="002F287D">
      <w:pPr>
        <w:rPr>
          <w:sz w:val="36"/>
          <w:szCs w:val="26"/>
        </w:rPr>
      </w:pPr>
    </w:p>
    <w:p w14:paraId="409B535B" w14:textId="77777777" w:rsidR="0047407C" w:rsidRDefault="0047407C">
      <w:pPr>
        <w:ind w:left="714" w:hanging="357"/>
        <w:rPr>
          <w:sz w:val="36"/>
          <w:szCs w:val="26"/>
        </w:rPr>
      </w:pPr>
      <w:r>
        <w:rPr>
          <w:sz w:val="36"/>
          <w:szCs w:val="26"/>
        </w:rPr>
        <w:br w:type="page"/>
      </w:r>
    </w:p>
    <w:p w14:paraId="21D9A52C" w14:textId="77777777" w:rsidR="002F287D" w:rsidRPr="002F287D" w:rsidRDefault="002F287D" w:rsidP="002F287D">
      <w:pPr>
        <w:rPr>
          <w:sz w:val="36"/>
          <w:szCs w:val="26"/>
        </w:rPr>
        <w:sectPr w:rsidR="002F287D" w:rsidRPr="002F287D" w:rsidSect="002F287D">
          <w:pgSz w:w="16838" w:h="11906" w:orient="landscape"/>
          <w:pgMar w:top="1418" w:right="1418" w:bottom="1418" w:left="1418" w:header="709" w:footer="709" w:gutter="0"/>
          <w:cols w:space="708"/>
          <w:docGrid w:linePitch="360"/>
        </w:sectPr>
      </w:pPr>
    </w:p>
    <w:tbl>
      <w:tblPr>
        <w:tblStyle w:val="PlainTable5"/>
        <w:tblW w:w="11482" w:type="dxa"/>
        <w:tblLook w:val="04A0" w:firstRow="1" w:lastRow="0" w:firstColumn="1" w:lastColumn="0" w:noHBand="0" w:noVBand="1"/>
      </w:tblPr>
      <w:tblGrid>
        <w:gridCol w:w="4300"/>
        <w:gridCol w:w="2504"/>
        <w:gridCol w:w="2410"/>
        <w:gridCol w:w="2268"/>
      </w:tblGrid>
      <w:tr w:rsidR="003513C3" w:rsidRPr="002F287D" w14:paraId="23540A59" w14:textId="77777777" w:rsidTr="00A00D05">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300" w:type="dxa"/>
            <w:noWrap/>
            <w:hideMark/>
          </w:tcPr>
          <w:p w14:paraId="35A25E07" w14:textId="77777777" w:rsidR="003513C3" w:rsidRPr="00A00D05" w:rsidRDefault="003513C3" w:rsidP="00A00D05">
            <w:pPr>
              <w:jc w:val="left"/>
              <w:rPr>
                <w:rFonts w:asciiTheme="majorHAnsi" w:eastAsia="Times New Roman" w:hAnsiTheme="majorHAnsi" w:cs="Calibri"/>
                <w:b/>
                <w:bCs/>
                <w:i w:val="0"/>
                <w:color w:val="000000"/>
                <w:sz w:val="20"/>
              </w:rPr>
            </w:pPr>
            <w:r w:rsidRPr="00A00D05">
              <w:rPr>
                <w:rFonts w:asciiTheme="majorHAnsi" w:eastAsia="Times New Roman" w:hAnsiTheme="majorHAnsi" w:cs="Calibri"/>
                <w:b/>
                <w:bCs/>
                <w:i w:val="0"/>
                <w:color w:val="000000"/>
                <w:sz w:val="20"/>
              </w:rPr>
              <w:lastRenderedPageBreak/>
              <w:t>Table 4.2: Post-material values</w:t>
            </w:r>
            <w:r w:rsidR="00192050">
              <w:rPr>
                <w:rFonts w:asciiTheme="majorHAnsi" w:eastAsia="Times New Roman" w:hAnsiTheme="majorHAnsi" w:cs="Calibri"/>
                <w:b/>
                <w:bCs/>
                <w:i w:val="0"/>
                <w:color w:val="000000"/>
                <w:sz w:val="20"/>
              </w:rPr>
              <w:t xml:space="preserve"> for Cohort 1996+</w:t>
            </w:r>
            <w:r w:rsidRPr="00A00D05">
              <w:rPr>
                <w:rFonts w:asciiTheme="majorHAnsi" w:eastAsia="Times New Roman" w:hAnsiTheme="majorHAnsi" w:cs="Calibri"/>
                <w:b/>
                <w:bCs/>
                <w:i w:val="0"/>
                <w:color w:val="000000"/>
                <w:sz w:val="20"/>
              </w:rPr>
              <w:t xml:space="preserve"> (wave 2017-2020)</w:t>
            </w:r>
          </w:p>
        </w:tc>
        <w:tc>
          <w:tcPr>
            <w:tcW w:w="2504" w:type="dxa"/>
            <w:noWrap/>
            <w:hideMark/>
          </w:tcPr>
          <w:p w14:paraId="30FE129A" w14:textId="77777777" w:rsidR="003513C3" w:rsidRPr="002C0CE8" w:rsidRDefault="003513C3"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2410" w:type="dxa"/>
            <w:noWrap/>
            <w:hideMark/>
          </w:tcPr>
          <w:p w14:paraId="1E1C728B" w14:textId="77777777" w:rsidR="003513C3" w:rsidRPr="002C0CE8" w:rsidRDefault="003513C3"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2268" w:type="dxa"/>
            <w:noWrap/>
            <w:hideMark/>
          </w:tcPr>
          <w:p w14:paraId="4462F4BF" w14:textId="77777777" w:rsidR="003513C3" w:rsidRPr="002C0CE8" w:rsidRDefault="003513C3" w:rsidP="00A00D05">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3513C3" w:rsidRPr="002F287D" w14:paraId="2A73BF47" w14:textId="77777777" w:rsidTr="00A00D0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6A1DAC54"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2504" w:type="dxa"/>
            <w:noWrap/>
          </w:tcPr>
          <w:p w14:paraId="0F6914F8"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1.622*** (0.053)</w:t>
            </w:r>
          </w:p>
        </w:tc>
        <w:tc>
          <w:tcPr>
            <w:tcW w:w="2410" w:type="dxa"/>
            <w:noWrap/>
          </w:tcPr>
          <w:p w14:paraId="4D562AA3"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1.637*** (0.055)</w:t>
            </w:r>
          </w:p>
        </w:tc>
        <w:tc>
          <w:tcPr>
            <w:tcW w:w="2268" w:type="dxa"/>
            <w:noWrap/>
          </w:tcPr>
          <w:p w14:paraId="7DAE800F"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1.793*** (0.064)</w:t>
            </w:r>
          </w:p>
        </w:tc>
      </w:tr>
      <w:tr w:rsidR="003513C3" w:rsidRPr="002F287D" w14:paraId="790766D0" w14:textId="77777777" w:rsidTr="00A00D05">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357DDC23" w14:textId="77777777" w:rsidR="003513C3" w:rsidRPr="002F287D" w:rsidRDefault="003513C3" w:rsidP="00A00D05">
            <w:pPr>
              <w:rPr>
                <w:rFonts w:asciiTheme="majorHAnsi" w:eastAsia="Times New Roman" w:hAnsiTheme="majorHAnsi" w:cs="Calibri"/>
                <w:i w:val="0"/>
                <w:color w:val="000000"/>
                <w:sz w:val="20"/>
                <w:lang w:val="nl-NL"/>
              </w:rPr>
            </w:pPr>
          </w:p>
        </w:tc>
        <w:tc>
          <w:tcPr>
            <w:tcW w:w="2504" w:type="dxa"/>
            <w:noWrap/>
          </w:tcPr>
          <w:p w14:paraId="38730049" w14:textId="77777777" w:rsidR="003513C3" w:rsidRPr="002F287D"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2EDEB4A1" w14:textId="77777777" w:rsidR="003513C3" w:rsidRPr="002F287D"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30C46299" w14:textId="77777777" w:rsidR="003513C3" w:rsidRPr="002F287D"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3513C3" w:rsidRPr="002F287D" w14:paraId="5B7FE7A8" w14:textId="77777777" w:rsidTr="00A00D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C003499"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2504" w:type="dxa"/>
            <w:noWrap/>
          </w:tcPr>
          <w:p w14:paraId="1EEE8EF3"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0.162*** (0.014)</w:t>
            </w:r>
          </w:p>
        </w:tc>
        <w:tc>
          <w:tcPr>
            <w:tcW w:w="2410" w:type="dxa"/>
            <w:noWrap/>
          </w:tcPr>
          <w:p w14:paraId="40EED10D"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0.154*** (0.015)</w:t>
            </w:r>
          </w:p>
        </w:tc>
        <w:tc>
          <w:tcPr>
            <w:tcW w:w="2268" w:type="dxa"/>
            <w:noWrap/>
          </w:tcPr>
          <w:p w14:paraId="24D6B238"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0.150*** (0.023)</w:t>
            </w:r>
          </w:p>
        </w:tc>
      </w:tr>
      <w:tr w:rsidR="003513C3" w:rsidRPr="002F287D" w14:paraId="456E982C" w14:textId="77777777" w:rsidTr="00A00D05">
        <w:trPr>
          <w:trHeight w:val="288"/>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4E705A6"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2504" w:type="dxa"/>
            <w:noWrap/>
          </w:tcPr>
          <w:p w14:paraId="3DD0A78B"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08B84B1A"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-0.000 (0.000</w:t>
            </w:r>
            <w:r w:rsidR="00E30514">
              <w:rPr>
                <w:rFonts w:asciiTheme="majorHAnsi" w:eastAsia="Times New Roman" w:hAnsiTheme="majorHAnsi" w:cs="Times New Roman"/>
                <w:sz w:val="20"/>
                <w:lang w:val="nl-NL"/>
              </w:rPr>
              <w:t>)</w:t>
            </w:r>
          </w:p>
        </w:tc>
        <w:tc>
          <w:tcPr>
            <w:tcW w:w="2268" w:type="dxa"/>
            <w:noWrap/>
          </w:tcPr>
          <w:p w14:paraId="2125E27D"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-0.000 (0.000)</w:t>
            </w:r>
          </w:p>
        </w:tc>
      </w:tr>
      <w:tr w:rsidR="003513C3" w:rsidRPr="002F287D" w14:paraId="2FFEB412" w14:textId="77777777" w:rsidTr="00A00D0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300" w:type="dxa"/>
            <w:noWrap/>
          </w:tcPr>
          <w:p w14:paraId="3ED0A3C1" w14:textId="77777777" w:rsidR="003513C3" w:rsidRPr="002F287D" w:rsidRDefault="003513C3" w:rsidP="00A00D05">
            <w:pPr>
              <w:rPr>
                <w:rFonts w:asciiTheme="majorHAnsi" w:eastAsia="Times New Roman" w:hAnsiTheme="majorHAnsi" w:cs="Calibri"/>
                <w:i w:val="0"/>
                <w:color w:val="000000"/>
                <w:sz w:val="20"/>
                <w:lang w:val="nl-NL"/>
              </w:rPr>
            </w:pPr>
          </w:p>
        </w:tc>
        <w:tc>
          <w:tcPr>
            <w:tcW w:w="2504" w:type="dxa"/>
            <w:noWrap/>
          </w:tcPr>
          <w:p w14:paraId="6526FFCC" w14:textId="77777777" w:rsidR="003513C3" w:rsidRPr="002F287D"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24302966" w14:textId="77777777" w:rsidR="003513C3" w:rsidRPr="002F287D"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6B1044C" w14:textId="77777777" w:rsidR="003513C3" w:rsidRPr="002F287D"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3513C3" w:rsidRPr="002F287D" w14:paraId="0B9BD633" w14:textId="77777777" w:rsidTr="00A00D05">
        <w:trPr>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94EF5EC"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2504" w:type="dxa"/>
            <w:noWrap/>
          </w:tcPr>
          <w:p w14:paraId="453D4157"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5A0081F1"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085E47F"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-0.574** (0.144)</w:t>
            </w:r>
          </w:p>
        </w:tc>
      </w:tr>
      <w:tr w:rsidR="003513C3" w:rsidRPr="002F287D" w14:paraId="2A1DD143" w14:textId="77777777" w:rsidTr="00A00D0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300" w:type="dxa"/>
            <w:noWrap/>
            <w:hideMark/>
          </w:tcPr>
          <w:p w14:paraId="747511E1"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2504" w:type="dxa"/>
            <w:noWrap/>
          </w:tcPr>
          <w:p w14:paraId="4A3BDD26"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759FD0BF"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0F181657"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0.111* (0.048)</w:t>
            </w:r>
          </w:p>
        </w:tc>
      </w:tr>
      <w:tr w:rsidR="003513C3" w:rsidRPr="002F287D" w14:paraId="63C8EFC0" w14:textId="77777777" w:rsidTr="00A00D05">
        <w:trPr>
          <w:trHeight w:val="312"/>
        </w:trPr>
        <w:tc>
          <w:tcPr>
            <w:cnfStyle w:val="001000000000" w:firstRow="0" w:lastRow="0" w:firstColumn="1" w:lastColumn="0" w:oddVBand="0" w:evenVBand="0" w:oddHBand="0" w:evenHBand="0" w:firstRowFirstColumn="0" w:firstRowLastColumn="0" w:lastRowFirstColumn="0" w:lastRowLastColumn="0"/>
            <w:tcW w:w="4300" w:type="dxa"/>
            <w:noWrap/>
          </w:tcPr>
          <w:p w14:paraId="54F1C005" w14:textId="77777777" w:rsidR="003513C3" w:rsidRPr="002C0CE8" w:rsidRDefault="003513C3" w:rsidP="00A00D05">
            <w:pPr>
              <w:rPr>
                <w:rFonts w:asciiTheme="majorHAnsi" w:eastAsia="Times New Roman" w:hAnsiTheme="majorHAnsi" w:cs="Calibri"/>
                <w:i w:val="0"/>
                <w:color w:val="000000"/>
                <w:sz w:val="20"/>
                <w:lang w:val="nl-NL"/>
              </w:rPr>
            </w:pPr>
          </w:p>
        </w:tc>
        <w:tc>
          <w:tcPr>
            <w:tcW w:w="2504" w:type="dxa"/>
            <w:noWrap/>
          </w:tcPr>
          <w:p w14:paraId="596060FF"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1760707"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07F88312" w14:textId="77777777" w:rsidR="003513C3" w:rsidRPr="002F287D"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3513C3" w:rsidRPr="002F287D" w14:paraId="4640DF45" w14:textId="77777777" w:rsidTr="00A00D0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EA28B04"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2504" w:type="dxa"/>
            <w:noWrap/>
          </w:tcPr>
          <w:p w14:paraId="2CBBF25E"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414DD8CA"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28292A6"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-0.207* (0.083)</w:t>
            </w:r>
          </w:p>
        </w:tc>
      </w:tr>
      <w:tr w:rsidR="003513C3" w:rsidRPr="002F287D" w14:paraId="0E1D5365" w14:textId="77777777" w:rsidTr="00A00D05">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41C2224C"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2504" w:type="dxa"/>
            <w:noWrap/>
          </w:tcPr>
          <w:p w14:paraId="4FAA9B58"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5F1661B9" w14:textId="77777777" w:rsidR="003513C3" w:rsidRPr="002C0CE8" w:rsidRDefault="003513C3"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78AFDF7A"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-0.015 (0.029)</w:t>
            </w:r>
          </w:p>
        </w:tc>
      </w:tr>
      <w:tr w:rsidR="003513C3" w:rsidRPr="002F287D" w14:paraId="7EF6B93B"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1614F7C6" w14:textId="77777777" w:rsidR="003513C3" w:rsidRPr="002C0CE8" w:rsidRDefault="003513C3" w:rsidP="00A00D05">
            <w:pPr>
              <w:rPr>
                <w:rFonts w:asciiTheme="majorHAnsi" w:eastAsia="Times New Roman" w:hAnsiTheme="majorHAnsi" w:cs="Calibri"/>
                <w:i w:val="0"/>
                <w:color w:val="000000"/>
                <w:sz w:val="20"/>
                <w:lang w:val="nl-NL"/>
              </w:rPr>
            </w:pPr>
          </w:p>
        </w:tc>
        <w:tc>
          <w:tcPr>
            <w:tcW w:w="2504" w:type="dxa"/>
            <w:noWrap/>
          </w:tcPr>
          <w:p w14:paraId="3D72359B"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617F4A82" w14:textId="77777777" w:rsidR="003513C3" w:rsidRPr="002C0CE8"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6B5A36D7" w14:textId="77777777" w:rsidR="003513C3" w:rsidRPr="002F287D" w:rsidRDefault="003513C3"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3513C3" w:rsidRPr="002F287D" w14:paraId="34E42017" w14:textId="77777777" w:rsidTr="00A00D05">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5A2D18A0"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2504" w:type="dxa"/>
            <w:noWrap/>
          </w:tcPr>
          <w:p w14:paraId="0F168646"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0.049*** (0.007)</w:t>
            </w:r>
          </w:p>
        </w:tc>
        <w:tc>
          <w:tcPr>
            <w:tcW w:w="2410" w:type="dxa"/>
            <w:noWrap/>
          </w:tcPr>
          <w:p w14:paraId="6E29DE3B"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0.049*** (0.007)</w:t>
            </w:r>
          </w:p>
        </w:tc>
        <w:tc>
          <w:tcPr>
            <w:tcW w:w="2268" w:type="dxa"/>
            <w:noWrap/>
          </w:tcPr>
          <w:p w14:paraId="573F5D1E" w14:textId="77777777" w:rsidR="003513C3" w:rsidRPr="002C0CE8" w:rsidRDefault="00ED16FA" w:rsidP="00A00D05">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0.049*** (0.007)</w:t>
            </w:r>
          </w:p>
        </w:tc>
      </w:tr>
      <w:tr w:rsidR="003513C3" w:rsidRPr="002F287D" w14:paraId="10023D1D"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2EAFE42E" w14:textId="77777777" w:rsidR="003513C3" w:rsidRPr="002C0CE8" w:rsidRDefault="003513C3" w:rsidP="00A00D05">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2504" w:type="dxa"/>
            <w:noWrap/>
          </w:tcPr>
          <w:p w14:paraId="2CD179AD"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0.051*** (0.002)</w:t>
            </w:r>
          </w:p>
        </w:tc>
        <w:tc>
          <w:tcPr>
            <w:tcW w:w="2410" w:type="dxa"/>
            <w:noWrap/>
          </w:tcPr>
          <w:p w14:paraId="7B35A7D4"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0.051*** (0.002)</w:t>
            </w:r>
          </w:p>
        </w:tc>
        <w:tc>
          <w:tcPr>
            <w:tcW w:w="2268" w:type="dxa"/>
            <w:noWrap/>
          </w:tcPr>
          <w:p w14:paraId="547462E1" w14:textId="77777777" w:rsidR="003513C3" w:rsidRPr="002C0CE8" w:rsidRDefault="00ED16FA" w:rsidP="00A00D05">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0.051*** (0.002)</w:t>
            </w:r>
          </w:p>
        </w:tc>
      </w:tr>
      <w:tr w:rsidR="003513C3" w:rsidRPr="002F287D" w14:paraId="27702521" w14:textId="77777777" w:rsidTr="00A00D05">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40EF402D" w14:textId="77777777" w:rsidR="003513C3" w:rsidRPr="002C0CE8" w:rsidRDefault="003513C3" w:rsidP="00A00D05">
            <w:pPr>
              <w:jc w:val="left"/>
              <w:rPr>
                <w:rFonts w:asciiTheme="majorHAnsi" w:eastAsia="Times New Roman" w:hAnsiTheme="majorHAnsi" w:cs="Times New Roman"/>
                <w:i w:val="0"/>
                <w:sz w:val="20"/>
                <w:lang w:val="nl-NL"/>
              </w:rPr>
            </w:pPr>
          </w:p>
        </w:tc>
        <w:tc>
          <w:tcPr>
            <w:tcW w:w="2504" w:type="dxa"/>
            <w:noWrap/>
          </w:tcPr>
          <w:p w14:paraId="357DD27E" w14:textId="77777777" w:rsidR="003513C3" w:rsidRPr="002C0CE8" w:rsidRDefault="003513C3"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410" w:type="dxa"/>
            <w:noWrap/>
          </w:tcPr>
          <w:p w14:paraId="370104F0" w14:textId="77777777" w:rsidR="003513C3" w:rsidRPr="002C0CE8" w:rsidRDefault="003513C3"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268" w:type="dxa"/>
            <w:noWrap/>
          </w:tcPr>
          <w:p w14:paraId="3D274ADF" w14:textId="77777777" w:rsidR="003513C3" w:rsidRPr="002C0CE8" w:rsidRDefault="003513C3" w:rsidP="00A00D05">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ED16FA" w:rsidRPr="002F287D" w14:paraId="7DB6E1D8"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144D2DD8" w14:textId="77777777" w:rsidR="00ED16FA" w:rsidRPr="002C0CE8" w:rsidRDefault="00ED16FA" w:rsidP="00ED16FA">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2504" w:type="dxa"/>
            <w:noWrap/>
          </w:tcPr>
          <w:p w14:paraId="6FE47C8D" w14:textId="77777777" w:rsidR="00ED16FA" w:rsidRPr="002C0CE8" w:rsidRDefault="00ED16FA" w:rsidP="00ED16FA">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54602.225</w:t>
            </w:r>
          </w:p>
        </w:tc>
        <w:tc>
          <w:tcPr>
            <w:tcW w:w="2410" w:type="dxa"/>
            <w:noWrap/>
          </w:tcPr>
          <w:p w14:paraId="2B8B1932" w14:textId="77777777" w:rsidR="00ED16FA" w:rsidRPr="002C0CE8" w:rsidRDefault="00ED16FA" w:rsidP="00ED16FA">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54615.783</w:t>
            </w:r>
          </w:p>
        </w:tc>
        <w:tc>
          <w:tcPr>
            <w:tcW w:w="2268" w:type="dxa"/>
            <w:noWrap/>
          </w:tcPr>
          <w:p w14:paraId="12526344" w14:textId="77777777" w:rsidR="00ED16FA" w:rsidRPr="002C0CE8" w:rsidRDefault="00ED16FA" w:rsidP="00ED16FA">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54609.905</w:t>
            </w:r>
          </w:p>
        </w:tc>
      </w:tr>
      <w:tr w:rsidR="00ED16FA" w:rsidRPr="002F287D" w14:paraId="4CFEA35B" w14:textId="77777777" w:rsidTr="00A00D05">
        <w:trPr>
          <w:trHeight w:val="276"/>
        </w:trPr>
        <w:tc>
          <w:tcPr>
            <w:cnfStyle w:val="001000000000" w:firstRow="0" w:lastRow="0" w:firstColumn="1" w:lastColumn="0" w:oddVBand="0" w:evenVBand="0" w:oddHBand="0" w:evenHBand="0" w:firstRowFirstColumn="0" w:firstRowLastColumn="0" w:lastRowFirstColumn="0" w:lastRowLastColumn="0"/>
            <w:tcW w:w="4300" w:type="dxa"/>
            <w:noWrap/>
            <w:hideMark/>
          </w:tcPr>
          <w:p w14:paraId="6C0319DF" w14:textId="77777777" w:rsidR="00ED16FA" w:rsidRPr="002C0CE8" w:rsidRDefault="00ED16FA" w:rsidP="00ED16FA">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2504" w:type="dxa"/>
            <w:noWrap/>
          </w:tcPr>
          <w:p w14:paraId="4E046A56" w14:textId="77777777" w:rsidR="00ED16FA" w:rsidRPr="002C0CE8" w:rsidRDefault="00ED16FA" w:rsidP="00ED16FA">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54618.902</w:t>
            </w:r>
          </w:p>
        </w:tc>
        <w:tc>
          <w:tcPr>
            <w:tcW w:w="2410" w:type="dxa"/>
            <w:noWrap/>
          </w:tcPr>
          <w:p w14:paraId="1A70357E" w14:textId="77777777" w:rsidR="00ED16FA" w:rsidRPr="002C0CE8" w:rsidRDefault="00ED16FA" w:rsidP="00ED16FA">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54632.460</w:t>
            </w:r>
          </w:p>
        </w:tc>
        <w:tc>
          <w:tcPr>
            <w:tcW w:w="2268" w:type="dxa"/>
            <w:noWrap/>
          </w:tcPr>
          <w:p w14:paraId="5DC0EADA" w14:textId="77777777" w:rsidR="00ED16FA" w:rsidRPr="002C0CE8" w:rsidRDefault="00ED16FA" w:rsidP="00ED16FA">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54626.581</w:t>
            </w:r>
          </w:p>
        </w:tc>
      </w:tr>
      <w:tr w:rsidR="00ED16FA" w:rsidRPr="002F287D" w14:paraId="084C1EB7" w14:textId="77777777" w:rsidTr="00A00D05">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300" w:type="dxa"/>
            <w:noWrap/>
          </w:tcPr>
          <w:p w14:paraId="5FCDC50E" w14:textId="77777777" w:rsidR="00ED16FA" w:rsidRPr="002F287D" w:rsidRDefault="00ED16FA" w:rsidP="00ED16FA">
            <w:pPr>
              <w:rPr>
                <w:rFonts w:asciiTheme="majorHAnsi" w:eastAsia="Times New Roman" w:hAnsiTheme="majorHAnsi" w:cs="Calibri"/>
                <w:i w:val="0"/>
                <w:color w:val="000000"/>
                <w:sz w:val="20"/>
                <w:lang w:val="nl-NL"/>
              </w:rPr>
            </w:pPr>
          </w:p>
        </w:tc>
        <w:tc>
          <w:tcPr>
            <w:tcW w:w="2504" w:type="dxa"/>
            <w:noWrap/>
          </w:tcPr>
          <w:p w14:paraId="740D929C" w14:textId="77777777" w:rsidR="00ED16FA" w:rsidRPr="002F287D" w:rsidRDefault="00ED16FA" w:rsidP="00ED16FA">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410" w:type="dxa"/>
            <w:noWrap/>
          </w:tcPr>
          <w:p w14:paraId="47BE536C" w14:textId="77777777" w:rsidR="00ED16FA" w:rsidRPr="002F287D" w:rsidRDefault="00ED16FA" w:rsidP="00ED16FA">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268" w:type="dxa"/>
            <w:noWrap/>
          </w:tcPr>
          <w:p w14:paraId="6B932DAC" w14:textId="77777777" w:rsidR="00ED16FA" w:rsidRPr="002F287D" w:rsidRDefault="00ED16FA" w:rsidP="00ED16FA">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6B431670" w14:textId="77777777" w:rsidR="003513C3" w:rsidRDefault="003513C3" w:rsidP="003513C3">
      <w:pPr>
        <w:spacing w:line="360" w:lineRule="auto"/>
        <w:rPr>
          <w:szCs w:val="26"/>
        </w:rPr>
      </w:pPr>
    </w:p>
    <w:p w14:paraId="07C0BD3A"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51.389</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08281B56"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05AD6DBD" w14:textId="77777777" w:rsidR="00616AF3" w:rsidRDefault="00616AF3">
      <w:r>
        <w:rPr>
          <w:i/>
          <w:iCs/>
        </w:rPr>
        <w:br w:type="page"/>
      </w:r>
    </w:p>
    <w:tbl>
      <w:tblPr>
        <w:tblStyle w:val="PlainTable5"/>
        <w:tblW w:w="14034" w:type="dxa"/>
        <w:tblLook w:val="04A0" w:firstRow="1" w:lastRow="0" w:firstColumn="1" w:lastColumn="0" w:noHBand="0" w:noVBand="1"/>
      </w:tblPr>
      <w:tblGrid>
        <w:gridCol w:w="4111"/>
        <w:gridCol w:w="1985"/>
        <w:gridCol w:w="1984"/>
        <w:gridCol w:w="1843"/>
        <w:gridCol w:w="1984"/>
        <w:gridCol w:w="2127"/>
      </w:tblGrid>
      <w:tr w:rsidR="00490A13" w:rsidRPr="002F287D" w14:paraId="071A9447" w14:textId="77777777" w:rsidTr="00596666">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6957A7AD" w14:textId="77777777" w:rsidR="00490A13" w:rsidRPr="00C26798" w:rsidRDefault="00FD5B3B" w:rsidP="00490A13">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4</w:t>
            </w:r>
            <w:r w:rsidR="003513C3" w:rsidRPr="00C26798">
              <w:rPr>
                <w:rFonts w:asciiTheme="majorHAnsi" w:eastAsia="Times New Roman" w:hAnsiTheme="majorHAnsi" w:cs="Calibri"/>
                <w:b/>
                <w:bCs/>
                <w:i w:val="0"/>
                <w:color w:val="000000"/>
                <w:sz w:val="20"/>
              </w:rPr>
              <w:t>.3</w:t>
            </w:r>
            <w:r w:rsidR="00490A13" w:rsidRPr="00C26798">
              <w:rPr>
                <w:rFonts w:asciiTheme="majorHAnsi" w:eastAsia="Times New Roman" w:hAnsiTheme="majorHAnsi" w:cs="Calibri"/>
                <w:b/>
                <w:bCs/>
                <w:i w:val="0"/>
                <w:color w:val="000000"/>
                <w:sz w:val="20"/>
              </w:rPr>
              <w:t>: Post-material values</w:t>
            </w:r>
            <w:r w:rsidR="00192050" w:rsidRPr="00C26798">
              <w:rPr>
                <w:rFonts w:asciiTheme="majorHAnsi" w:eastAsia="Times New Roman" w:hAnsiTheme="majorHAnsi" w:cs="Calibri"/>
                <w:b/>
                <w:bCs/>
                <w:i w:val="0"/>
                <w:color w:val="000000"/>
                <w:sz w:val="20"/>
              </w:rPr>
              <w:t xml:space="preserve"> for Cohorts 1986 – 1996 </w:t>
            </w:r>
          </w:p>
        </w:tc>
        <w:tc>
          <w:tcPr>
            <w:tcW w:w="1985" w:type="dxa"/>
            <w:noWrap/>
            <w:hideMark/>
          </w:tcPr>
          <w:p w14:paraId="62C884A4"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984" w:type="dxa"/>
            <w:noWrap/>
            <w:hideMark/>
          </w:tcPr>
          <w:p w14:paraId="41957DE4"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1843" w:type="dxa"/>
            <w:noWrap/>
            <w:hideMark/>
          </w:tcPr>
          <w:p w14:paraId="1F0B6667" w14:textId="77777777" w:rsidR="00490A13" w:rsidRPr="002C0CE8"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c>
          <w:tcPr>
            <w:tcW w:w="1984" w:type="dxa"/>
          </w:tcPr>
          <w:p w14:paraId="13643757" w14:textId="77777777" w:rsidR="00490A13" w:rsidRPr="002F287D"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4</w:t>
            </w:r>
          </w:p>
        </w:tc>
        <w:tc>
          <w:tcPr>
            <w:tcW w:w="2127" w:type="dxa"/>
          </w:tcPr>
          <w:p w14:paraId="06ABC7BF" w14:textId="77777777" w:rsidR="00490A13" w:rsidRPr="002F287D" w:rsidRDefault="00490A13"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5</w:t>
            </w:r>
          </w:p>
        </w:tc>
      </w:tr>
      <w:tr w:rsidR="00D3441D" w:rsidRPr="002F287D" w14:paraId="717FDD60" w14:textId="77777777" w:rsidTr="0059666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1B70983"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1985" w:type="dxa"/>
            <w:noWrap/>
          </w:tcPr>
          <w:p w14:paraId="05F4B664"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1.612*** (0.039)</w:t>
            </w:r>
          </w:p>
        </w:tc>
        <w:tc>
          <w:tcPr>
            <w:tcW w:w="1984" w:type="dxa"/>
            <w:noWrap/>
          </w:tcPr>
          <w:p w14:paraId="1805DEF7"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1.608*** (0.039)</w:t>
            </w:r>
          </w:p>
        </w:tc>
        <w:tc>
          <w:tcPr>
            <w:tcW w:w="1843" w:type="dxa"/>
            <w:noWrap/>
          </w:tcPr>
          <w:p w14:paraId="34476BE5"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1.661*** (0.040)</w:t>
            </w:r>
          </w:p>
        </w:tc>
        <w:tc>
          <w:tcPr>
            <w:tcW w:w="1984" w:type="dxa"/>
          </w:tcPr>
          <w:p w14:paraId="3302F294"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1.787*** (0.048)</w:t>
            </w:r>
          </w:p>
        </w:tc>
        <w:tc>
          <w:tcPr>
            <w:tcW w:w="2127" w:type="dxa"/>
          </w:tcPr>
          <w:p w14:paraId="1320EF0F"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1.847*** (0.048)</w:t>
            </w:r>
          </w:p>
        </w:tc>
      </w:tr>
      <w:tr w:rsidR="00D3441D" w:rsidRPr="002F287D" w14:paraId="11903CB1" w14:textId="77777777" w:rsidTr="00596666">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515C9E4A" w14:textId="77777777" w:rsidR="00D3441D" w:rsidRPr="002F287D" w:rsidRDefault="00D3441D" w:rsidP="00D3441D">
            <w:pPr>
              <w:rPr>
                <w:rFonts w:asciiTheme="majorHAnsi" w:eastAsia="Times New Roman" w:hAnsiTheme="majorHAnsi" w:cs="Calibri"/>
                <w:i w:val="0"/>
                <w:color w:val="000000"/>
                <w:sz w:val="20"/>
                <w:lang w:val="nl-NL"/>
              </w:rPr>
            </w:pPr>
          </w:p>
        </w:tc>
        <w:tc>
          <w:tcPr>
            <w:tcW w:w="1985" w:type="dxa"/>
            <w:noWrap/>
          </w:tcPr>
          <w:p w14:paraId="693164CE"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26F53091"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843" w:type="dxa"/>
            <w:noWrap/>
          </w:tcPr>
          <w:p w14:paraId="2754FC93"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tcPr>
          <w:p w14:paraId="026A5B56"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453EB41B"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1ACB05BF" w14:textId="77777777" w:rsidTr="0059666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575045A"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1985" w:type="dxa"/>
            <w:noWrap/>
          </w:tcPr>
          <w:p w14:paraId="5534D76C"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0.194*** (0.013)</w:t>
            </w:r>
          </w:p>
        </w:tc>
        <w:tc>
          <w:tcPr>
            <w:tcW w:w="1984" w:type="dxa"/>
            <w:noWrap/>
          </w:tcPr>
          <w:p w14:paraId="67392532"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0.168*** (0.014)</w:t>
            </w:r>
          </w:p>
        </w:tc>
        <w:tc>
          <w:tcPr>
            <w:tcW w:w="1843" w:type="dxa"/>
            <w:noWrap/>
          </w:tcPr>
          <w:p w14:paraId="1654DCA3"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0.168*** (0.014)</w:t>
            </w:r>
          </w:p>
        </w:tc>
        <w:tc>
          <w:tcPr>
            <w:tcW w:w="1984" w:type="dxa"/>
          </w:tcPr>
          <w:p w14:paraId="50A11B27"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0.130*** (0.022)</w:t>
            </w:r>
          </w:p>
        </w:tc>
        <w:tc>
          <w:tcPr>
            <w:tcW w:w="2127" w:type="dxa"/>
          </w:tcPr>
          <w:p w14:paraId="4F9B7B03"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0.124*** (0.022)</w:t>
            </w:r>
          </w:p>
        </w:tc>
      </w:tr>
      <w:tr w:rsidR="00D3441D" w:rsidRPr="002F287D" w14:paraId="0AE79ACA" w14:textId="77777777" w:rsidTr="00596666">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79A83A30" w14:textId="77777777" w:rsidR="00D3441D" w:rsidRPr="002F287D" w:rsidRDefault="00D3441D" w:rsidP="00D3441D">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Cohort 1986-1995</w:t>
            </w:r>
          </w:p>
        </w:tc>
        <w:tc>
          <w:tcPr>
            <w:tcW w:w="1985" w:type="dxa"/>
            <w:noWrap/>
          </w:tcPr>
          <w:p w14:paraId="45CD406B"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0.038*** (0.006)</w:t>
            </w:r>
          </w:p>
        </w:tc>
        <w:tc>
          <w:tcPr>
            <w:tcW w:w="1984" w:type="dxa"/>
            <w:noWrap/>
          </w:tcPr>
          <w:p w14:paraId="6E2D21CF"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0.031*** (0.006)</w:t>
            </w:r>
          </w:p>
        </w:tc>
        <w:tc>
          <w:tcPr>
            <w:tcW w:w="1843" w:type="dxa"/>
            <w:noWrap/>
          </w:tcPr>
          <w:p w14:paraId="5476F357"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0.018** (0.006)</w:t>
            </w:r>
          </w:p>
        </w:tc>
        <w:tc>
          <w:tcPr>
            <w:tcW w:w="1984" w:type="dxa"/>
          </w:tcPr>
          <w:p w14:paraId="7262353B"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-0.015 (0.011)</w:t>
            </w:r>
          </w:p>
        </w:tc>
        <w:tc>
          <w:tcPr>
            <w:tcW w:w="2127" w:type="dxa"/>
          </w:tcPr>
          <w:p w14:paraId="3CA11677"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-0.028 (0.011)</w:t>
            </w:r>
          </w:p>
        </w:tc>
      </w:tr>
      <w:tr w:rsidR="00D3441D" w:rsidRPr="002F287D" w14:paraId="2409F404" w14:textId="77777777" w:rsidTr="0059666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229FCC4"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1985" w:type="dxa"/>
            <w:noWrap/>
          </w:tcPr>
          <w:p w14:paraId="4FD2CCAF"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65033B8D"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4810723B"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(0.000)</w:t>
            </w:r>
          </w:p>
        </w:tc>
        <w:tc>
          <w:tcPr>
            <w:tcW w:w="1984" w:type="dxa"/>
          </w:tcPr>
          <w:p w14:paraId="39FB0B63"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6EF0B984"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(0.000)</w:t>
            </w:r>
          </w:p>
        </w:tc>
      </w:tr>
      <w:tr w:rsidR="00D3441D" w:rsidRPr="002F287D" w14:paraId="157DA13A" w14:textId="77777777" w:rsidTr="00596666">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2CE3090F" w14:textId="77777777" w:rsidR="00D3441D" w:rsidRPr="002F287D" w:rsidRDefault="00D3441D" w:rsidP="00D3441D">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Wave 2017-2020</w:t>
            </w:r>
          </w:p>
        </w:tc>
        <w:tc>
          <w:tcPr>
            <w:tcW w:w="1985" w:type="dxa"/>
            <w:noWrap/>
          </w:tcPr>
          <w:p w14:paraId="1CDF427E"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C069E89"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0.036*** (0.004)</w:t>
            </w:r>
          </w:p>
        </w:tc>
        <w:tc>
          <w:tcPr>
            <w:tcW w:w="1843" w:type="dxa"/>
            <w:noWrap/>
          </w:tcPr>
          <w:p w14:paraId="64FCC18A"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F99A7D2"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0.037*** (0.004)</w:t>
            </w:r>
          </w:p>
        </w:tc>
        <w:tc>
          <w:tcPr>
            <w:tcW w:w="2127" w:type="dxa"/>
          </w:tcPr>
          <w:p w14:paraId="54C7F137"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49717E37" w14:textId="77777777" w:rsidTr="00596666">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0F9EE42C" w14:textId="77777777" w:rsidR="00D3441D" w:rsidRPr="002F287D" w:rsidRDefault="00D3441D" w:rsidP="00D3441D">
            <w:pPr>
              <w:rPr>
                <w:rFonts w:asciiTheme="majorHAnsi" w:eastAsia="Times New Roman" w:hAnsiTheme="majorHAnsi" w:cs="Calibri"/>
                <w:i w:val="0"/>
                <w:color w:val="000000"/>
                <w:sz w:val="20"/>
                <w:lang w:val="nl-NL"/>
              </w:rPr>
            </w:pPr>
          </w:p>
        </w:tc>
        <w:tc>
          <w:tcPr>
            <w:tcW w:w="1985" w:type="dxa"/>
            <w:noWrap/>
          </w:tcPr>
          <w:p w14:paraId="5DA42501"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7D2C79F7"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2E4FFA6F"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D4737FC"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403B9936"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1F820277" w14:textId="77777777" w:rsidTr="00596666">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203D667"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1985" w:type="dxa"/>
            <w:noWrap/>
          </w:tcPr>
          <w:p w14:paraId="0844FFC5"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A14CD94"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6B1F9CA0"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36C89B9D"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-0.529*** (0.099)</w:t>
            </w:r>
          </w:p>
        </w:tc>
        <w:tc>
          <w:tcPr>
            <w:tcW w:w="2127" w:type="dxa"/>
          </w:tcPr>
          <w:p w14:paraId="4906A8AE"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-0.540*** (0.098)</w:t>
            </w:r>
          </w:p>
        </w:tc>
      </w:tr>
      <w:tr w:rsidR="00D3441D" w:rsidRPr="002F287D" w14:paraId="21AE33B6" w14:textId="77777777" w:rsidTr="0059666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9A54E3E"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1985" w:type="dxa"/>
            <w:noWrap/>
          </w:tcPr>
          <w:p w14:paraId="35B79783"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F3C4126"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259C305D"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73F8264A"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0.073 (0.047)</w:t>
            </w:r>
          </w:p>
        </w:tc>
        <w:tc>
          <w:tcPr>
            <w:tcW w:w="2127" w:type="dxa"/>
          </w:tcPr>
          <w:p w14:paraId="11E1E22B"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0.084 (0.047)</w:t>
            </w:r>
          </w:p>
        </w:tc>
      </w:tr>
      <w:tr w:rsidR="00D3441D" w:rsidRPr="002F287D" w14:paraId="1D566195" w14:textId="77777777" w:rsidTr="00596666">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3302876A" w14:textId="77777777" w:rsidR="00D3441D" w:rsidRPr="002F287D" w:rsidRDefault="00D3441D" w:rsidP="00D3441D">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No Democracy * Cohort 1986-1995</w:t>
            </w:r>
          </w:p>
        </w:tc>
        <w:tc>
          <w:tcPr>
            <w:tcW w:w="1985" w:type="dxa"/>
            <w:noWrap/>
          </w:tcPr>
          <w:p w14:paraId="0311AD20"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82B6044"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13190107"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41491860"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0.088*** (0.018)</w:t>
            </w:r>
          </w:p>
        </w:tc>
        <w:tc>
          <w:tcPr>
            <w:tcW w:w="2127" w:type="dxa"/>
          </w:tcPr>
          <w:p w14:paraId="2C38E282"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0.087*** (0.018)</w:t>
            </w:r>
          </w:p>
        </w:tc>
      </w:tr>
      <w:tr w:rsidR="00D3441D" w:rsidRPr="002F287D" w14:paraId="570E5C88" w14:textId="77777777" w:rsidTr="00596666">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15EA4821" w14:textId="77777777" w:rsidR="00D3441D" w:rsidRPr="002F287D" w:rsidRDefault="00D3441D" w:rsidP="00D3441D">
            <w:pPr>
              <w:rPr>
                <w:rFonts w:asciiTheme="majorHAnsi" w:eastAsia="Times New Roman" w:hAnsiTheme="majorHAnsi" w:cs="Calibri"/>
                <w:i w:val="0"/>
                <w:color w:val="000000"/>
                <w:sz w:val="20"/>
                <w:lang w:val="nl-NL"/>
              </w:rPr>
            </w:pPr>
          </w:p>
        </w:tc>
        <w:tc>
          <w:tcPr>
            <w:tcW w:w="1985" w:type="dxa"/>
            <w:noWrap/>
          </w:tcPr>
          <w:p w14:paraId="57DDD9E7"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74FD4A6E"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341D6429"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69838A8"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78C274F9"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6E4F3520" w14:textId="77777777" w:rsidTr="00596666">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D00B2C8"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1985" w:type="dxa"/>
            <w:noWrap/>
          </w:tcPr>
          <w:p w14:paraId="7ED799A4"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02E1381"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72AEF721"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3D4BA0D4"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-0.220** (0.060)</w:t>
            </w:r>
          </w:p>
        </w:tc>
        <w:tc>
          <w:tcPr>
            <w:tcW w:w="2127" w:type="dxa"/>
          </w:tcPr>
          <w:p w14:paraId="1965B7F7"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-0.230*** (0.059)</w:t>
            </w:r>
          </w:p>
        </w:tc>
      </w:tr>
      <w:tr w:rsidR="00D3441D" w:rsidRPr="002F287D" w14:paraId="2CD81908" w14:textId="77777777" w:rsidTr="0059666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FB607E1"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1985" w:type="dxa"/>
            <w:noWrap/>
          </w:tcPr>
          <w:p w14:paraId="35593B4D"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3B44B67D"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5619B81E"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33B94784" w14:textId="77777777" w:rsidR="00D3441D" w:rsidRPr="002C0CE8" w:rsidRDefault="00BA5C79"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0.058 (0.030</w:t>
            </w:r>
            <w:r w:rsidR="00207A91">
              <w:rPr>
                <w:rFonts w:asciiTheme="majorHAnsi" w:eastAsia="Times New Roman" w:hAnsiTheme="majorHAnsi" w:cs="Times New Roman"/>
                <w:sz w:val="20"/>
                <w:lang w:val="nl-NL"/>
              </w:rPr>
              <w:t>)</w:t>
            </w:r>
          </w:p>
        </w:tc>
        <w:tc>
          <w:tcPr>
            <w:tcW w:w="2127" w:type="dxa"/>
          </w:tcPr>
          <w:p w14:paraId="65F96D04"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0.066* (0.029)</w:t>
            </w:r>
          </w:p>
        </w:tc>
      </w:tr>
      <w:tr w:rsidR="00D3441D" w:rsidRPr="002F287D" w14:paraId="3AFE00DB" w14:textId="77777777" w:rsidTr="00596666">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794514EE" w14:textId="77777777" w:rsidR="00D3441D" w:rsidRPr="002F287D" w:rsidRDefault="00D3441D" w:rsidP="00D3441D">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Switched to Democracy * Cohort 1986-1995</w:t>
            </w:r>
          </w:p>
        </w:tc>
        <w:tc>
          <w:tcPr>
            <w:tcW w:w="1985" w:type="dxa"/>
            <w:noWrap/>
          </w:tcPr>
          <w:p w14:paraId="6A40E42C"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67E539C"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475A6987" w14:textId="77777777" w:rsidR="00D3441D" w:rsidRPr="002F287D"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728F426C"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0.058*** (0.013)</w:t>
            </w:r>
          </w:p>
        </w:tc>
        <w:tc>
          <w:tcPr>
            <w:tcW w:w="2127" w:type="dxa"/>
          </w:tcPr>
          <w:p w14:paraId="7CF41607" w14:textId="77777777" w:rsidR="00D3441D" w:rsidRPr="002F287D"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0.057*** (0.013)</w:t>
            </w:r>
          </w:p>
        </w:tc>
      </w:tr>
      <w:tr w:rsidR="00D3441D" w:rsidRPr="002F287D" w14:paraId="53979661" w14:textId="77777777" w:rsidTr="0059666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3D73A434" w14:textId="77777777" w:rsidR="00D3441D" w:rsidRPr="002F287D" w:rsidRDefault="00D3441D" w:rsidP="00D3441D">
            <w:pPr>
              <w:rPr>
                <w:rFonts w:asciiTheme="majorHAnsi" w:eastAsia="Times New Roman" w:hAnsiTheme="majorHAnsi" w:cs="Calibri"/>
                <w:i w:val="0"/>
                <w:color w:val="000000"/>
                <w:sz w:val="20"/>
                <w:lang w:val="nl-NL"/>
              </w:rPr>
            </w:pPr>
          </w:p>
        </w:tc>
        <w:tc>
          <w:tcPr>
            <w:tcW w:w="1985" w:type="dxa"/>
            <w:noWrap/>
          </w:tcPr>
          <w:p w14:paraId="186F4625"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7FE2B874"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37CB3121"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0928838D"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724B736A" w14:textId="77777777" w:rsidR="00D3441D" w:rsidRPr="002F287D"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4A9B776C" w14:textId="77777777" w:rsidTr="00596666">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970DE3A"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1985" w:type="dxa"/>
            <w:noWrap/>
          </w:tcPr>
          <w:p w14:paraId="7A0A52D9"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0.044*** (0.003)</w:t>
            </w:r>
          </w:p>
        </w:tc>
        <w:tc>
          <w:tcPr>
            <w:tcW w:w="1984" w:type="dxa"/>
            <w:noWrap/>
          </w:tcPr>
          <w:p w14:paraId="791951BB"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0.044*** (0.003)</w:t>
            </w:r>
          </w:p>
        </w:tc>
        <w:tc>
          <w:tcPr>
            <w:tcW w:w="1843" w:type="dxa"/>
            <w:noWrap/>
          </w:tcPr>
          <w:p w14:paraId="5B61595C" w14:textId="77777777" w:rsidR="00D3441D" w:rsidRPr="002C0CE8" w:rsidRDefault="00D3441D"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c>
          <w:tcPr>
            <w:tcW w:w="1984" w:type="dxa"/>
          </w:tcPr>
          <w:p w14:paraId="40AE03F3"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c>
          <w:tcPr>
            <w:tcW w:w="2127" w:type="dxa"/>
          </w:tcPr>
          <w:p w14:paraId="6EDA5FD6" w14:textId="77777777" w:rsidR="00D3441D" w:rsidRPr="002C0CE8" w:rsidRDefault="00207A91" w:rsidP="00D3441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r>
      <w:tr w:rsidR="00D3441D" w:rsidRPr="002F287D" w14:paraId="2B9EAFB6" w14:textId="77777777" w:rsidTr="0059666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9414C9D"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1985" w:type="dxa"/>
            <w:noWrap/>
          </w:tcPr>
          <w:p w14:paraId="69250FD4"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0.046*** (0.001)</w:t>
            </w:r>
          </w:p>
        </w:tc>
        <w:tc>
          <w:tcPr>
            <w:tcW w:w="1984" w:type="dxa"/>
            <w:noWrap/>
          </w:tcPr>
          <w:p w14:paraId="4DDD2E54"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0.045*** (0.001)</w:t>
            </w:r>
          </w:p>
        </w:tc>
        <w:tc>
          <w:tcPr>
            <w:tcW w:w="1843" w:type="dxa"/>
            <w:noWrap/>
          </w:tcPr>
          <w:p w14:paraId="39471F16" w14:textId="77777777" w:rsidR="00D3441D" w:rsidRPr="002C0CE8" w:rsidRDefault="00D3441D"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0.045*** (0.001)</w:t>
            </w:r>
          </w:p>
        </w:tc>
        <w:tc>
          <w:tcPr>
            <w:tcW w:w="1984" w:type="dxa"/>
          </w:tcPr>
          <w:p w14:paraId="78806F46"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0.045*** (0.001)</w:t>
            </w:r>
          </w:p>
        </w:tc>
        <w:tc>
          <w:tcPr>
            <w:tcW w:w="2127" w:type="dxa"/>
          </w:tcPr>
          <w:p w14:paraId="7239B9ED" w14:textId="77777777" w:rsidR="00D3441D" w:rsidRPr="002C0CE8" w:rsidRDefault="00207A91" w:rsidP="00D3441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0.045*** (0001)</w:t>
            </w:r>
          </w:p>
        </w:tc>
      </w:tr>
      <w:tr w:rsidR="00D3441D" w:rsidRPr="002F287D" w14:paraId="4C669BF8" w14:textId="77777777" w:rsidTr="00596666">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1C7A147" w14:textId="77777777" w:rsidR="00D3441D" w:rsidRPr="002C0CE8" w:rsidRDefault="00D3441D" w:rsidP="00D3441D">
            <w:pPr>
              <w:jc w:val="left"/>
              <w:rPr>
                <w:rFonts w:asciiTheme="majorHAnsi" w:eastAsia="Times New Roman" w:hAnsiTheme="majorHAnsi" w:cs="Times New Roman"/>
                <w:i w:val="0"/>
                <w:sz w:val="20"/>
                <w:lang w:val="nl-NL"/>
              </w:rPr>
            </w:pPr>
          </w:p>
        </w:tc>
        <w:tc>
          <w:tcPr>
            <w:tcW w:w="1985" w:type="dxa"/>
            <w:noWrap/>
          </w:tcPr>
          <w:p w14:paraId="6282D132" w14:textId="77777777" w:rsidR="00D3441D" w:rsidRPr="002C0CE8" w:rsidRDefault="00D3441D" w:rsidP="00D3441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noWrap/>
          </w:tcPr>
          <w:p w14:paraId="4FA0520B" w14:textId="77777777" w:rsidR="00D3441D" w:rsidRPr="002C0CE8" w:rsidRDefault="00D3441D" w:rsidP="00D3441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noWrap/>
          </w:tcPr>
          <w:p w14:paraId="54784989" w14:textId="77777777" w:rsidR="00D3441D" w:rsidRPr="002C0CE8" w:rsidRDefault="00D3441D" w:rsidP="00D3441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25A9E8EF" w14:textId="77777777" w:rsidR="00D3441D" w:rsidRPr="002C0CE8" w:rsidRDefault="00D3441D" w:rsidP="00D3441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0259DC57" w14:textId="77777777" w:rsidR="00D3441D" w:rsidRPr="002C0CE8" w:rsidRDefault="00D3441D" w:rsidP="00D3441D">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D3441D" w:rsidRPr="002F287D" w14:paraId="36F48DDD" w14:textId="77777777" w:rsidTr="0059666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77A52F0"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1985" w:type="dxa"/>
            <w:noWrap/>
          </w:tcPr>
          <w:p w14:paraId="4ACC8380" w14:textId="77777777" w:rsidR="00D3441D" w:rsidRPr="002C0CE8" w:rsidRDefault="00D3441D" w:rsidP="0059666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259753.120</w:t>
            </w:r>
          </w:p>
        </w:tc>
        <w:tc>
          <w:tcPr>
            <w:tcW w:w="1984" w:type="dxa"/>
            <w:noWrap/>
          </w:tcPr>
          <w:p w14:paraId="22DD95D3" w14:textId="77777777" w:rsidR="00D3441D" w:rsidRPr="002C0CE8" w:rsidRDefault="00207A91" w:rsidP="0059666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259690.757</w:t>
            </w:r>
          </w:p>
        </w:tc>
        <w:tc>
          <w:tcPr>
            <w:tcW w:w="1843" w:type="dxa"/>
            <w:noWrap/>
          </w:tcPr>
          <w:p w14:paraId="29C98EB4" w14:textId="77777777" w:rsidR="00D3441D" w:rsidRPr="002C0CE8" w:rsidRDefault="00D3441D" w:rsidP="0059666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259700.622</w:t>
            </w:r>
          </w:p>
        </w:tc>
        <w:tc>
          <w:tcPr>
            <w:tcW w:w="1984" w:type="dxa"/>
          </w:tcPr>
          <w:p w14:paraId="34745B12" w14:textId="77777777" w:rsidR="00D3441D" w:rsidRPr="002C0CE8" w:rsidRDefault="00207A91" w:rsidP="0059666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259664.644</w:t>
            </w:r>
          </w:p>
        </w:tc>
        <w:tc>
          <w:tcPr>
            <w:tcW w:w="2127" w:type="dxa"/>
          </w:tcPr>
          <w:p w14:paraId="6ED6868C" w14:textId="77777777" w:rsidR="00D3441D" w:rsidRPr="002C0CE8" w:rsidRDefault="00207A91" w:rsidP="00596666">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259673.100</w:t>
            </w:r>
          </w:p>
        </w:tc>
      </w:tr>
      <w:tr w:rsidR="00D3441D" w:rsidRPr="002F287D" w14:paraId="04F3C8A3" w14:textId="77777777" w:rsidTr="00596666">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EF32B6E" w14:textId="77777777" w:rsidR="00D3441D" w:rsidRPr="002C0CE8" w:rsidRDefault="00D3441D" w:rsidP="00D3441D">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1985" w:type="dxa"/>
            <w:noWrap/>
          </w:tcPr>
          <w:p w14:paraId="31D5F420" w14:textId="77777777" w:rsidR="00D3441D" w:rsidRPr="002C0CE8" w:rsidRDefault="00D3441D" w:rsidP="0059666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259772.884</w:t>
            </w:r>
          </w:p>
        </w:tc>
        <w:tc>
          <w:tcPr>
            <w:tcW w:w="1984" w:type="dxa"/>
            <w:noWrap/>
          </w:tcPr>
          <w:p w14:paraId="78034F4E" w14:textId="77777777" w:rsidR="00D3441D" w:rsidRPr="002C0CE8" w:rsidRDefault="00207A91" w:rsidP="0059666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259710.521</w:t>
            </w:r>
          </w:p>
        </w:tc>
        <w:tc>
          <w:tcPr>
            <w:tcW w:w="1843" w:type="dxa"/>
            <w:noWrap/>
          </w:tcPr>
          <w:p w14:paraId="320661D1" w14:textId="77777777" w:rsidR="00D3441D" w:rsidRPr="002C0CE8" w:rsidRDefault="00D3441D" w:rsidP="0059666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259720.386</w:t>
            </w:r>
          </w:p>
        </w:tc>
        <w:tc>
          <w:tcPr>
            <w:tcW w:w="1984" w:type="dxa"/>
          </w:tcPr>
          <w:p w14:paraId="39E359C8" w14:textId="77777777" w:rsidR="00D3441D" w:rsidRPr="002C0CE8" w:rsidRDefault="00207A91" w:rsidP="0059666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259684.408</w:t>
            </w:r>
          </w:p>
        </w:tc>
        <w:tc>
          <w:tcPr>
            <w:tcW w:w="2127" w:type="dxa"/>
          </w:tcPr>
          <w:p w14:paraId="61F812BD" w14:textId="77777777" w:rsidR="00D3441D" w:rsidRPr="002C0CE8" w:rsidRDefault="00207A91" w:rsidP="00596666">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259692.864</w:t>
            </w:r>
          </w:p>
        </w:tc>
      </w:tr>
      <w:tr w:rsidR="00D3441D" w:rsidRPr="002F287D" w14:paraId="2C111D4C" w14:textId="77777777" w:rsidTr="00596666">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1764BEE1" w14:textId="77777777" w:rsidR="00D3441D" w:rsidRPr="002F287D" w:rsidRDefault="00D3441D" w:rsidP="00D3441D">
            <w:pPr>
              <w:jc w:val="left"/>
              <w:rPr>
                <w:rFonts w:asciiTheme="majorHAnsi" w:eastAsia="Times New Roman" w:hAnsiTheme="majorHAnsi" w:cs="Calibri"/>
                <w:i w:val="0"/>
                <w:color w:val="000000"/>
                <w:sz w:val="20"/>
                <w:lang w:val="nl-NL"/>
              </w:rPr>
            </w:pPr>
          </w:p>
        </w:tc>
        <w:tc>
          <w:tcPr>
            <w:tcW w:w="1985" w:type="dxa"/>
            <w:noWrap/>
          </w:tcPr>
          <w:p w14:paraId="0EFB70EB" w14:textId="77777777" w:rsidR="00D3441D" w:rsidRPr="002F287D" w:rsidRDefault="00D3441D" w:rsidP="00D3441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4" w:type="dxa"/>
            <w:noWrap/>
          </w:tcPr>
          <w:p w14:paraId="5F279D2B" w14:textId="77777777" w:rsidR="00D3441D" w:rsidRPr="002F287D" w:rsidRDefault="00D3441D" w:rsidP="00D3441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843" w:type="dxa"/>
            <w:noWrap/>
          </w:tcPr>
          <w:p w14:paraId="0DC56480" w14:textId="77777777" w:rsidR="00D3441D" w:rsidRPr="002F287D" w:rsidRDefault="00D3441D" w:rsidP="00D3441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4" w:type="dxa"/>
          </w:tcPr>
          <w:p w14:paraId="68AD28DC" w14:textId="77777777" w:rsidR="00D3441D" w:rsidRPr="002F287D" w:rsidRDefault="00D3441D" w:rsidP="00D3441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2127" w:type="dxa"/>
          </w:tcPr>
          <w:p w14:paraId="56058020" w14:textId="77777777" w:rsidR="00D3441D" w:rsidRPr="002F287D" w:rsidRDefault="00D3441D" w:rsidP="00D3441D">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279DC600" w14:textId="77777777" w:rsidR="00490A13" w:rsidRDefault="00490A13" w:rsidP="00490A13">
      <w:pPr>
        <w:spacing w:line="360" w:lineRule="auto"/>
        <w:rPr>
          <w:szCs w:val="26"/>
        </w:rPr>
      </w:pPr>
    </w:p>
    <w:p w14:paraId="6AC1BC39" w14:textId="77777777" w:rsidR="003F0F32" w:rsidRPr="0005638B" w:rsidRDefault="003F0F32" w:rsidP="00625654">
      <w:pPr>
        <w:pStyle w:val="NoSpacing"/>
        <w:ind w:left="0" w:firstLine="0"/>
        <w:rPr>
          <w:rFonts w:asciiTheme="majorHAnsi" w:hAnsiTheme="majorHAnsi"/>
          <w:color w:val="000000" w:themeColor="text1"/>
        </w:rPr>
      </w:pPr>
      <w:r>
        <w:rPr>
          <w:rFonts w:asciiTheme="majorHAnsi" w:hAnsiTheme="majorHAnsi"/>
          <w:color w:val="000000" w:themeColor="text1"/>
        </w:rPr>
        <w:t>N = 185.776</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255EC8D3" w14:textId="77777777" w:rsidR="003F0F32"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404B12A1" w14:textId="77777777" w:rsidR="003F0F32" w:rsidRDefault="003F0F32" w:rsidP="003F0F32">
      <w:pPr>
        <w:pStyle w:val="NoSpacing"/>
        <w:ind w:left="0" w:firstLine="0"/>
        <w:rPr>
          <w:rFonts w:asciiTheme="majorHAnsi" w:hAnsiTheme="majorHAnsi"/>
          <w:color w:val="000000" w:themeColor="text1"/>
          <w:lang w:val="en-US"/>
        </w:rPr>
      </w:pPr>
    </w:p>
    <w:p w14:paraId="1B168B60" w14:textId="77777777" w:rsidR="003F0F32" w:rsidRDefault="003F0F32" w:rsidP="003F0F32">
      <w:pPr>
        <w:pStyle w:val="NoSpacing"/>
        <w:ind w:left="0" w:firstLine="0"/>
        <w:rPr>
          <w:rFonts w:asciiTheme="majorHAnsi" w:hAnsiTheme="majorHAnsi"/>
          <w:color w:val="000000" w:themeColor="text1"/>
          <w:lang w:val="en-US"/>
        </w:rPr>
      </w:pPr>
    </w:p>
    <w:p w14:paraId="4AED9008" w14:textId="77777777" w:rsidR="003F0F32" w:rsidRDefault="003F0F32" w:rsidP="003F0F32">
      <w:pPr>
        <w:pStyle w:val="NoSpacing"/>
        <w:ind w:left="0" w:firstLine="0"/>
        <w:rPr>
          <w:rFonts w:asciiTheme="majorHAnsi" w:hAnsiTheme="majorHAnsi"/>
          <w:color w:val="000000" w:themeColor="text1"/>
          <w:lang w:val="en-US"/>
        </w:rPr>
      </w:pPr>
    </w:p>
    <w:p w14:paraId="16BB588D" w14:textId="77777777" w:rsidR="003F0F32" w:rsidRDefault="003F0F32" w:rsidP="003F0F32">
      <w:pPr>
        <w:pStyle w:val="NoSpacing"/>
        <w:ind w:left="0" w:firstLine="0"/>
        <w:rPr>
          <w:rFonts w:asciiTheme="majorHAnsi" w:hAnsiTheme="majorHAnsi"/>
          <w:color w:val="000000" w:themeColor="text1"/>
          <w:lang w:val="en-US"/>
        </w:rPr>
      </w:pPr>
    </w:p>
    <w:p w14:paraId="2C40E44D" w14:textId="77777777" w:rsidR="003F0F32" w:rsidRDefault="003F0F32" w:rsidP="003F0F32">
      <w:pPr>
        <w:pStyle w:val="NoSpacing"/>
        <w:ind w:left="0" w:firstLine="0"/>
        <w:rPr>
          <w:rFonts w:asciiTheme="majorHAnsi" w:hAnsiTheme="majorHAnsi"/>
          <w:color w:val="000000" w:themeColor="text1"/>
          <w:lang w:val="en-US"/>
        </w:rPr>
      </w:pPr>
    </w:p>
    <w:p w14:paraId="508337F6" w14:textId="77777777" w:rsidR="003F0F32" w:rsidRPr="00C26798" w:rsidRDefault="003F0F32" w:rsidP="003F0F32">
      <w:pPr>
        <w:pStyle w:val="NoSpacing"/>
        <w:ind w:left="0" w:firstLine="0"/>
        <w:rPr>
          <w:rFonts w:asciiTheme="majorHAnsi" w:hAnsiTheme="majorHAnsi"/>
          <w:color w:val="000000" w:themeColor="text1"/>
          <w:lang w:val="en-US"/>
        </w:rPr>
      </w:pPr>
    </w:p>
    <w:tbl>
      <w:tblPr>
        <w:tblStyle w:val="PlainTable5"/>
        <w:tblW w:w="15572" w:type="dxa"/>
        <w:tblInd w:w="-688" w:type="dxa"/>
        <w:tblLook w:val="04A0" w:firstRow="1" w:lastRow="0" w:firstColumn="1" w:lastColumn="0" w:noHBand="0" w:noVBand="1"/>
      </w:tblPr>
      <w:tblGrid>
        <w:gridCol w:w="4111"/>
        <w:gridCol w:w="1925"/>
        <w:gridCol w:w="1902"/>
        <w:gridCol w:w="1925"/>
        <w:gridCol w:w="1877"/>
        <w:gridCol w:w="1989"/>
        <w:gridCol w:w="1843"/>
      </w:tblGrid>
      <w:tr w:rsidR="009976E0" w:rsidRPr="002F287D" w14:paraId="1CF3D893" w14:textId="77777777" w:rsidTr="006C33BD">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5506B7FA" w14:textId="77777777" w:rsidR="009976E0" w:rsidRPr="00C26798" w:rsidRDefault="00FD5B3B" w:rsidP="003972CF">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4</w:t>
            </w:r>
            <w:r w:rsidR="003513C3" w:rsidRPr="00C26798">
              <w:rPr>
                <w:rFonts w:asciiTheme="majorHAnsi" w:eastAsia="Times New Roman" w:hAnsiTheme="majorHAnsi" w:cs="Calibri"/>
                <w:b/>
                <w:bCs/>
                <w:i w:val="0"/>
                <w:color w:val="000000"/>
                <w:sz w:val="20"/>
              </w:rPr>
              <w:t>.4</w:t>
            </w:r>
            <w:r w:rsidR="009976E0" w:rsidRPr="00C26798">
              <w:rPr>
                <w:rFonts w:asciiTheme="majorHAnsi" w:eastAsia="Times New Roman" w:hAnsiTheme="majorHAnsi" w:cs="Calibri"/>
                <w:b/>
                <w:bCs/>
                <w:i w:val="0"/>
                <w:color w:val="000000"/>
                <w:sz w:val="20"/>
              </w:rPr>
              <w:t>: Post-material values</w:t>
            </w:r>
            <w:r w:rsidR="00192050" w:rsidRPr="00C26798">
              <w:rPr>
                <w:rFonts w:asciiTheme="majorHAnsi" w:eastAsia="Times New Roman" w:hAnsiTheme="majorHAnsi" w:cs="Calibri"/>
                <w:b/>
                <w:bCs/>
                <w:i w:val="0"/>
                <w:color w:val="000000"/>
                <w:sz w:val="20"/>
              </w:rPr>
              <w:t xml:space="preserve"> for Cohorts 1976 – 1996+</w:t>
            </w:r>
          </w:p>
        </w:tc>
        <w:tc>
          <w:tcPr>
            <w:tcW w:w="1925" w:type="dxa"/>
            <w:noWrap/>
            <w:hideMark/>
          </w:tcPr>
          <w:p w14:paraId="7DCCC2F7" w14:textId="77777777" w:rsidR="009976E0" w:rsidRPr="002C0CE8" w:rsidRDefault="009976E0"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902" w:type="dxa"/>
            <w:noWrap/>
            <w:hideMark/>
          </w:tcPr>
          <w:p w14:paraId="33607312" w14:textId="77777777" w:rsidR="009976E0" w:rsidRPr="002C0CE8" w:rsidRDefault="009976E0"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1925" w:type="dxa"/>
            <w:noWrap/>
            <w:hideMark/>
          </w:tcPr>
          <w:p w14:paraId="162B3E67" w14:textId="77777777" w:rsidR="009976E0" w:rsidRPr="002C0CE8" w:rsidRDefault="009976E0"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c>
          <w:tcPr>
            <w:tcW w:w="1877" w:type="dxa"/>
          </w:tcPr>
          <w:p w14:paraId="1405A620" w14:textId="77777777" w:rsidR="009976E0" w:rsidRPr="002F287D" w:rsidRDefault="009976E0"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4</w:t>
            </w:r>
          </w:p>
        </w:tc>
        <w:tc>
          <w:tcPr>
            <w:tcW w:w="1989" w:type="dxa"/>
          </w:tcPr>
          <w:p w14:paraId="37C2CFA6" w14:textId="77777777" w:rsidR="009976E0" w:rsidRPr="002F287D" w:rsidRDefault="009976E0"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Pr>
                <w:rFonts w:asciiTheme="majorHAnsi" w:eastAsia="Times New Roman" w:hAnsiTheme="majorHAnsi" w:cs="Times New Roman"/>
                <w:b/>
                <w:i w:val="0"/>
                <w:sz w:val="20"/>
                <w:lang w:val="nl-NL"/>
              </w:rPr>
              <w:t>Model 5</w:t>
            </w:r>
          </w:p>
        </w:tc>
        <w:tc>
          <w:tcPr>
            <w:tcW w:w="1843" w:type="dxa"/>
          </w:tcPr>
          <w:p w14:paraId="47A4EBB8" w14:textId="77777777" w:rsidR="009976E0" w:rsidRPr="002F287D" w:rsidRDefault="00CD242B" w:rsidP="003972CF">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Pr>
                <w:rFonts w:asciiTheme="majorHAnsi" w:eastAsia="Times New Roman" w:hAnsiTheme="majorHAnsi" w:cs="Times New Roman"/>
                <w:b/>
                <w:i w:val="0"/>
                <w:sz w:val="20"/>
                <w:lang w:val="nl-NL"/>
              </w:rPr>
              <w:t>Model 6</w:t>
            </w:r>
          </w:p>
        </w:tc>
      </w:tr>
      <w:tr w:rsidR="009976E0" w:rsidRPr="002F287D" w14:paraId="367AEAB6" w14:textId="77777777" w:rsidTr="006C33B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1C83400" w14:textId="77777777" w:rsidR="009976E0" w:rsidRPr="002C0CE8" w:rsidRDefault="009976E0"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Constant</w:t>
            </w:r>
          </w:p>
        </w:tc>
        <w:tc>
          <w:tcPr>
            <w:tcW w:w="1925" w:type="dxa"/>
            <w:noWrap/>
          </w:tcPr>
          <w:p w14:paraId="087FD179"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1.612*** (0.039)</w:t>
            </w:r>
          </w:p>
        </w:tc>
        <w:tc>
          <w:tcPr>
            <w:tcW w:w="1902" w:type="dxa"/>
            <w:noWrap/>
          </w:tcPr>
          <w:p w14:paraId="2A93D0E5"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1.630*** (0.039)</w:t>
            </w:r>
          </w:p>
        </w:tc>
        <w:tc>
          <w:tcPr>
            <w:tcW w:w="1925" w:type="dxa"/>
            <w:noWrap/>
          </w:tcPr>
          <w:p w14:paraId="03C1B50A"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1.680*** (0.040)</w:t>
            </w:r>
          </w:p>
        </w:tc>
        <w:tc>
          <w:tcPr>
            <w:tcW w:w="1877" w:type="dxa"/>
          </w:tcPr>
          <w:p w14:paraId="394AFDED"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1.821*** (0.048)</w:t>
            </w:r>
          </w:p>
        </w:tc>
        <w:tc>
          <w:tcPr>
            <w:tcW w:w="1989" w:type="dxa"/>
          </w:tcPr>
          <w:p w14:paraId="0CFC36E8" w14:textId="77777777" w:rsidR="009976E0" w:rsidRDefault="006366B5"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1.775*** (0.48)</w:t>
            </w:r>
          </w:p>
        </w:tc>
        <w:tc>
          <w:tcPr>
            <w:tcW w:w="1843" w:type="dxa"/>
          </w:tcPr>
          <w:p w14:paraId="42D31289"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1.878*** (0.048)</w:t>
            </w:r>
          </w:p>
        </w:tc>
      </w:tr>
      <w:tr w:rsidR="009976E0" w:rsidRPr="002F287D" w14:paraId="1108ABD5" w14:textId="77777777" w:rsidTr="006C33BD">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248B12E6" w14:textId="77777777" w:rsidR="009976E0" w:rsidRPr="002F287D" w:rsidRDefault="009976E0" w:rsidP="003972CF">
            <w:pPr>
              <w:jc w:val="left"/>
              <w:rPr>
                <w:rFonts w:asciiTheme="majorHAnsi" w:eastAsia="Times New Roman" w:hAnsiTheme="majorHAnsi" w:cs="Calibri"/>
                <w:i w:val="0"/>
                <w:color w:val="000000"/>
                <w:sz w:val="20"/>
                <w:lang w:val="nl-NL"/>
              </w:rPr>
            </w:pPr>
          </w:p>
        </w:tc>
        <w:tc>
          <w:tcPr>
            <w:tcW w:w="1925" w:type="dxa"/>
            <w:noWrap/>
          </w:tcPr>
          <w:p w14:paraId="0660BFAD"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48A5F337"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25" w:type="dxa"/>
            <w:noWrap/>
          </w:tcPr>
          <w:p w14:paraId="217054A2"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6D6B818C"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5055C8A0" w14:textId="77777777" w:rsidR="009976E0" w:rsidRPr="002F287D" w:rsidRDefault="009976E0"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05FE8A34"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2B59E67B" w14:textId="77777777" w:rsidTr="006C33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4B4D409" w14:textId="77777777" w:rsidR="009976E0" w:rsidRPr="002C0CE8" w:rsidRDefault="009976E0"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Cohort 1996+</w:t>
            </w:r>
          </w:p>
        </w:tc>
        <w:tc>
          <w:tcPr>
            <w:tcW w:w="1925" w:type="dxa"/>
            <w:noWrap/>
          </w:tcPr>
          <w:p w14:paraId="783725F2"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0.194*** (0.013)</w:t>
            </w:r>
          </w:p>
        </w:tc>
        <w:tc>
          <w:tcPr>
            <w:tcW w:w="1902" w:type="dxa"/>
            <w:noWrap/>
          </w:tcPr>
          <w:p w14:paraId="76B7BC75"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0.175*** (0.014)</w:t>
            </w:r>
          </w:p>
        </w:tc>
        <w:tc>
          <w:tcPr>
            <w:tcW w:w="1925" w:type="dxa"/>
            <w:noWrap/>
          </w:tcPr>
          <w:p w14:paraId="01C5C4FA"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0.154*** (0.014)</w:t>
            </w:r>
          </w:p>
        </w:tc>
        <w:tc>
          <w:tcPr>
            <w:tcW w:w="1877" w:type="dxa"/>
          </w:tcPr>
          <w:p w14:paraId="1B2250A9"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0.128*** (0.022)</w:t>
            </w:r>
          </w:p>
        </w:tc>
        <w:tc>
          <w:tcPr>
            <w:tcW w:w="1989" w:type="dxa"/>
          </w:tcPr>
          <w:p w14:paraId="0E7D32D3" w14:textId="77777777" w:rsidR="009976E0" w:rsidRDefault="00393FCD"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0.126*** (0.022)</w:t>
            </w:r>
          </w:p>
        </w:tc>
        <w:tc>
          <w:tcPr>
            <w:tcW w:w="1843" w:type="dxa"/>
          </w:tcPr>
          <w:p w14:paraId="74138172" w14:textId="77777777" w:rsidR="009976E0" w:rsidRPr="002C0CE8"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0.100*** (0.022)</w:t>
            </w:r>
          </w:p>
        </w:tc>
      </w:tr>
      <w:tr w:rsidR="009976E0" w:rsidRPr="002F287D" w14:paraId="5FCC555B" w14:textId="77777777" w:rsidTr="006C33BD">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32EBBE19" w14:textId="77777777" w:rsidR="009976E0" w:rsidRPr="002F287D" w:rsidRDefault="009976E0" w:rsidP="003972C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Cohort 1986-1995</w:t>
            </w:r>
          </w:p>
        </w:tc>
        <w:tc>
          <w:tcPr>
            <w:tcW w:w="1925" w:type="dxa"/>
            <w:noWrap/>
          </w:tcPr>
          <w:p w14:paraId="18E88E84"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0.038*** (0.006)</w:t>
            </w:r>
          </w:p>
        </w:tc>
        <w:tc>
          <w:tcPr>
            <w:tcW w:w="1902" w:type="dxa"/>
            <w:noWrap/>
          </w:tcPr>
          <w:p w14:paraId="2CB011BB"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0.058*** (0.006)</w:t>
            </w:r>
          </w:p>
        </w:tc>
        <w:tc>
          <w:tcPr>
            <w:tcW w:w="1925" w:type="dxa"/>
            <w:noWrap/>
          </w:tcPr>
          <w:p w14:paraId="79A4FA1D"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0.006 (0.007)</w:t>
            </w:r>
          </w:p>
        </w:tc>
        <w:tc>
          <w:tcPr>
            <w:tcW w:w="1877" w:type="dxa"/>
          </w:tcPr>
          <w:p w14:paraId="491C19CE"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-0.004 (0.011)</w:t>
            </w:r>
          </w:p>
        </w:tc>
        <w:tc>
          <w:tcPr>
            <w:tcW w:w="1989" w:type="dxa"/>
          </w:tcPr>
          <w:p w14:paraId="5616C3A2" w14:textId="77777777" w:rsidR="009976E0" w:rsidRDefault="00393FCD"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-0.013 (0.011)</w:t>
            </w:r>
          </w:p>
        </w:tc>
        <w:tc>
          <w:tcPr>
            <w:tcW w:w="1843" w:type="dxa"/>
          </w:tcPr>
          <w:p w14:paraId="425C08D9" w14:textId="77777777" w:rsidR="009976E0" w:rsidRPr="002F287D"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-0.049*** (0.011)</w:t>
            </w:r>
          </w:p>
        </w:tc>
      </w:tr>
      <w:tr w:rsidR="009976E0" w:rsidRPr="002F287D" w14:paraId="161046F9" w14:textId="77777777" w:rsidTr="006C33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3CF36CCF" w14:textId="77777777" w:rsidR="009976E0" w:rsidRPr="002F287D" w:rsidRDefault="009976E0" w:rsidP="003972CF">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Cohort 1976-1985</w:t>
            </w:r>
          </w:p>
        </w:tc>
        <w:tc>
          <w:tcPr>
            <w:tcW w:w="1925" w:type="dxa"/>
            <w:noWrap/>
          </w:tcPr>
          <w:p w14:paraId="61A2187D" w14:textId="77777777" w:rsidR="009976E0" w:rsidRPr="002F287D"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0.001 (0.004)</w:t>
            </w:r>
          </w:p>
        </w:tc>
        <w:tc>
          <w:tcPr>
            <w:tcW w:w="1902" w:type="dxa"/>
            <w:noWrap/>
          </w:tcPr>
          <w:p w14:paraId="229264B4" w14:textId="77777777" w:rsidR="009976E0" w:rsidRPr="002F287D"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0.008 (0.004)</w:t>
            </w:r>
          </w:p>
        </w:tc>
        <w:tc>
          <w:tcPr>
            <w:tcW w:w="1925" w:type="dxa"/>
            <w:noWrap/>
          </w:tcPr>
          <w:p w14:paraId="652E1971" w14:textId="77777777" w:rsidR="009976E0" w:rsidRPr="002F287D"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-0.023*** (0.005)</w:t>
            </w:r>
          </w:p>
        </w:tc>
        <w:tc>
          <w:tcPr>
            <w:tcW w:w="1877" w:type="dxa"/>
          </w:tcPr>
          <w:p w14:paraId="3492EBE7" w14:textId="77777777" w:rsidR="009976E0" w:rsidRPr="002F287D"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-0.037*** (0.008)</w:t>
            </w:r>
          </w:p>
        </w:tc>
        <w:tc>
          <w:tcPr>
            <w:tcW w:w="1989" w:type="dxa"/>
          </w:tcPr>
          <w:p w14:paraId="0370CD52"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-0.042*** (0.008)</w:t>
            </w:r>
          </w:p>
        </w:tc>
        <w:tc>
          <w:tcPr>
            <w:tcW w:w="1843" w:type="dxa"/>
          </w:tcPr>
          <w:p w14:paraId="19817272" w14:textId="77777777" w:rsidR="009976E0" w:rsidRPr="002F287D" w:rsidRDefault="009976E0" w:rsidP="003972C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-0.068*** (0.008)</w:t>
            </w:r>
          </w:p>
        </w:tc>
      </w:tr>
      <w:tr w:rsidR="009976E0" w:rsidRPr="002F287D" w14:paraId="0620B425" w14:textId="77777777" w:rsidTr="006C33BD">
        <w:trPr>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97F83D8" w14:textId="77777777" w:rsidR="009976E0" w:rsidRPr="002C0CE8" w:rsidRDefault="009976E0" w:rsidP="003972C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Age</w:t>
            </w:r>
          </w:p>
        </w:tc>
        <w:tc>
          <w:tcPr>
            <w:tcW w:w="1925" w:type="dxa"/>
            <w:noWrap/>
          </w:tcPr>
          <w:p w14:paraId="7BF1B095" w14:textId="77777777" w:rsidR="009976E0" w:rsidRPr="002C0CE8"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02105066" w14:textId="77777777" w:rsidR="009976E0" w:rsidRPr="002C0CE8"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46E90DBB" w14:textId="77777777" w:rsidR="009976E0" w:rsidRPr="002C0CE8"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-0.002*** (0.000)</w:t>
            </w:r>
          </w:p>
        </w:tc>
        <w:tc>
          <w:tcPr>
            <w:tcW w:w="1877" w:type="dxa"/>
          </w:tcPr>
          <w:p w14:paraId="75C08D02" w14:textId="77777777" w:rsidR="009976E0" w:rsidRPr="002C0CE8"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76EE80E8" w14:textId="77777777" w:rsidR="009976E0" w:rsidRDefault="009976E0"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36D435CC" w14:textId="77777777" w:rsidR="009976E0" w:rsidRPr="002C0CE8" w:rsidRDefault="009976E0" w:rsidP="003972C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-0.002*** (0.000)</w:t>
            </w:r>
          </w:p>
        </w:tc>
      </w:tr>
      <w:tr w:rsidR="009976E0" w:rsidRPr="002F287D" w14:paraId="0AD89DCA" w14:textId="77777777" w:rsidTr="006C33B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2FABAB89" w14:textId="77777777" w:rsidR="009976E0" w:rsidRPr="002F287D" w:rsidRDefault="009976E0" w:rsidP="005D2B3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Wave 2017-2020</w:t>
            </w:r>
          </w:p>
        </w:tc>
        <w:tc>
          <w:tcPr>
            <w:tcW w:w="1925" w:type="dxa"/>
            <w:noWrap/>
          </w:tcPr>
          <w:p w14:paraId="67E0742B"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28D587D0"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0.000 (0.005)</w:t>
            </w:r>
          </w:p>
        </w:tc>
        <w:tc>
          <w:tcPr>
            <w:tcW w:w="1925" w:type="dxa"/>
            <w:noWrap/>
          </w:tcPr>
          <w:p w14:paraId="22C80983"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6F219CFC"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-0.001 (0.005)</w:t>
            </w:r>
          </w:p>
        </w:tc>
        <w:tc>
          <w:tcPr>
            <w:tcW w:w="1989" w:type="dxa"/>
          </w:tcPr>
          <w:p w14:paraId="77906ACD" w14:textId="77777777" w:rsidR="009976E0" w:rsidRPr="002F287D"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0.051*** (0.005)</w:t>
            </w:r>
          </w:p>
        </w:tc>
        <w:tc>
          <w:tcPr>
            <w:tcW w:w="1843" w:type="dxa"/>
          </w:tcPr>
          <w:p w14:paraId="7A5E3307"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0DA0A4C0" w14:textId="77777777" w:rsidTr="006C33BD">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332A06CE" w14:textId="77777777" w:rsidR="009976E0" w:rsidRPr="002F287D" w:rsidRDefault="009976E0" w:rsidP="005D2B3F">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Wave 2008-2014</w:t>
            </w:r>
          </w:p>
        </w:tc>
        <w:tc>
          <w:tcPr>
            <w:tcW w:w="1925" w:type="dxa"/>
            <w:noWrap/>
          </w:tcPr>
          <w:p w14:paraId="6E53DE0E"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227ABB65"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-0.067*** (0.004)</w:t>
            </w:r>
          </w:p>
        </w:tc>
        <w:tc>
          <w:tcPr>
            <w:tcW w:w="1925" w:type="dxa"/>
            <w:noWrap/>
          </w:tcPr>
          <w:p w14:paraId="5973D25A"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4B59BD88"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-0.070*** (0.004)</w:t>
            </w:r>
          </w:p>
        </w:tc>
        <w:tc>
          <w:tcPr>
            <w:tcW w:w="1989" w:type="dxa"/>
          </w:tcPr>
          <w:p w14:paraId="4CC8E764" w14:textId="77777777" w:rsidR="009976E0" w:rsidRPr="002F287D" w:rsidRDefault="009976E0"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5261D120"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CD242B" w:rsidRPr="002F287D" w14:paraId="0BD1A024" w14:textId="77777777" w:rsidTr="006C33B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66DD1158" w14:textId="77777777" w:rsidR="00CD242B" w:rsidRDefault="00CD242B" w:rsidP="00CD242B">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Wave 1999-2007</w:t>
            </w:r>
          </w:p>
        </w:tc>
        <w:tc>
          <w:tcPr>
            <w:tcW w:w="1925" w:type="dxa"/>
            <w:noWrap/>
          </w:tcPr>
          <w:p w14:paraId="49EF54A1" w14:textId="77777777" w:rsidR="00CD242B" w:rsidRPr="002F287D" w:rsidRDefault="00CD242B"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7D8E8165" w14:textId="77777777" w:rsidR="00CD242B" w:rsidRDefault="00CD242B"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5F0708E2" w14:textId="77777777" w:rsidR="00CD242B" w:rsidRPr="002F287D" w:rsidRDefault="00CD242B"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2BECB66C" w14:textId="77777777" w:rsidR="00CD242B" w:rsidRDefault="00CD242B"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331F0B6D" w14:textId="77777777" w:rsidR="00CD242B" w:rsidRPr="002F287D"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0.040*** (0.004)</w:t>
            </w:r>
          </w:p>
        </w:tc>
        <w:tc>
          <w:tcPr>
            <w:tcW w:w="1843" w:type="dxa"/>
          </w:tcPr>
          <w:p w14:paraId="4906254C" w14:textId="77777777" w:rsidR="00CD242B" w:rsidRPr="002F287D" w:rsidRDefault="00CD242B"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2F7F4B83" w14:textId="77777777" w:rsidTr="006C33BD">
        <w:trPr>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03F93C28" w14:textId="77777777" w:rsidR="009976E0" w:rsidRPr="002F287D" w:rsidRDefault="009976E0" w:rsidP="005D2B3F">
            <w:pPr>
              <w:jc w:val="left"/>
              <w:rPr>
                <w:rFonts w:asciiTheme="majorHAnsi" w:eastAsia="Times New Roman" w:hAnsiTheme="majorHAnsi" w:cs="Calibri"/>
                <w:i w:val="0"/>
                <w:color w:val="000000"/>
                <w:sz w:val="20"/>
                <w:lang w:val="nl-NL"/>
              </w:rPr>
            </w:pPr>
          </w:p>
        </w:tc>
        <w:tc>
          <w:tcPr>
            <w:tcW w:w="1925" w:type="dxa"/>
            <w:noWrap/>
          </w:tcPr>
          <w:p w14:paraId="0B856B0E"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1868A51F"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0193501C"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0B74FE58"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224E23FA" w14:textId="77777777" w:rsidR="009976E0" w:rsidRPr="002F287D" w:rsidRDefault="009976E0"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2AC70108"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1CB706A9" w14:textId="77777777" w:rsidTr="006C33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180BA3E"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No Democracy</w:t>
            </w:r>
          </w:p>
        </w:tc>
        <w:tc>
          <w:tcPr>
            <w:tcW w:w="1925" w:type="dxa"/>
            <w:noWrap/>
          </w:tcPr>
          <w:p w14:paraId="0275AFF6"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77EC1A79"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37C0974F"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72798C23"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-0.546*** (0.099)</w:t>
            </w:r>
          </w:p>
        </w:tc>
        <w:tc>
          <w:tcPr>
            <w:tcW w:w="1989" w:type="dxa"/>
          </w:tcPr>
          <w:p w14:paraId="3C01FDC5"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-0.538*** (0.098)</w:t>
            </w:r>
          </w:p>
        </w:tc>
        <w:tc>
          <w:tcPr>
            <w:tcW w:w="1843" w:type="dxa"/>
          </w:tcPr>
          <w:p w14:paraId="33714D80"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-0.555*** (0.098)</w:t>
            </w:r>
          </w:p>
        </w:tc>
      </w:tr>
      <w:tr w:rsidR="009976E0" w:rsidRPr="002F287D" w14:paraId="2EE51FEF" w14:textId="77777777" w:rsidTr="006C33BD">
        <w:trPr>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4874F19"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 xml:space="preserve">No Democracy * Cohort 1996+ </w:t>
            </w:r>
          </w:p>
        </w:tc>
        <w:tc>
          <w:tcPr>
            <w:tcW w:w="1925" w:type="dxa"/>
            <w:noWrap/>
          </w:tcPr>
          <w:p w14:paraId="45F2336B"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77AB78B1"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084222ED"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6C42A50D"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0.089 (0.047)</w:t>
            </w:r>
          </w:p>
        </w:tc>
        <w:tc>
          <w:tcPr>
            <w:tcW w:w="1989" w:type="dxa"/>
          </w:tcPr>
          <w:p w14:paraId="53C2E473" w14:textId="77777777" w:rsidR="009976E0" w:rsidRDefault="00CD242B"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0.081 (0.047)</w:t>
            </w:r>
          </w:p>
        </w:tc>
        <w:tc>
          <w:tcPr>
            <w:tcW w:w="1843" w:type="dxa"/>
          </w:tcPr>
          <w:p w14:paraId="76C2EC03"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0.100* (0.047)</w:t>
            </w:r>
          </w:p>
        </w:tc>
      </w:tr>
      <w:tr w:rsidR="009976E0" w:rsidRPr="002F287D" w14:paraId="542989C6" w14:textId="77777777" w:rsidTr="006C33B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2706DC95" w14:textId="77777777" w:rsidR="009976E0" w:rsidRPr="002F287D" w:rsidRDefault="009976E0" w:rsidP="005D2B3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No Democracy * Cohort 1986-1995</w:t>
            </w:r>
          </w:p>
        </w:tc>
        <w:tc>
          <w:tcPr>
            <w:tcW w:w="1925" w:type="dxa"/>
            <w:noWrap/>
          </w:tcPr>
          <w:p w14:paraId="4D4901EA"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04DB5A48"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6E2341B0"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599BEC5B"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0.113*** (0.018)</w:t>
            </w:r>
          </w:p>
        </w:tc>
        <w:tc>
          <w:tcPr>
            <w:tcW w:w="1989" w:type="dxa"/>
          </w:tcPr>
          <w:p w14:paraId="4DC73CCB"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0.100*** (0.018)</w:t>
            </w:r>
          </w:p>
        </w:tc>
        <w:tc>
          <w:tcPr>
            <w:tcW w:w="1843" w:type="dxa"/>
          </w:tcPr>
          <w:p w14:paraId="6F741A80"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0.101*** (0.018)</w:t>
            </w:r>
          </w:p>
        </w:tc>
      </w:tr>
      <w:tr w:rsidR="009976E0" w:rsidRPr="002F287D" w14:paraId="40B01E4E" w14:textId="77777777" w:rsidTr="006C33BD">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589752B6" w14:textId="77777777" w:rsidR="009976E0" w:rsidRPr="002F287D" w:rsidRDefault="009976E0" w:rsidP="005D2B3F">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No Democracy * Cohort 1976-1985</w:t>
            </w:r>
          </w:p>
        </w:tc>
        <w:tc>
          <w:tcPr>
            <w:tcW w:w="1925" w:type="dxa"/>
            <w:noWrap/>
          </w:tcPr>
          <w:p w14:paraId="404CEB88"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61F48AF5"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7D83CEF0"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44A6C9A5"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0.078*** (0.014)</w:t>
            </w:r>
          </w:p>
        </w:tc>
        <w:tc>
          <w:tcPr>
            <w:tcW w:w="1989" w:type="dxa"/>
          </w:tcPr>
          <w:p w14:paraId="4D928D8A" w14:textId="77777777" w:rsidR="009976E0" w:rsidRDefault="00CD242B"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0.066*** (0.014)</w:t>
            </w:r>
          </w:p>
        </w:tc>
        <w:tc>
          <w:tcPr>
            <w:tcW w:w="1843" w:type="dxa"/>
          </w:tcPr>
          <w:p w14:paraId="0A4CD5BB"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0.073*** (0.014)</w:t>
            </w:r>
          </w:p>
        </w:tc>
      </w:tr>
      <w:tr w:rsidR="009976E0" w:rsidRPr="002F287D" w14:paraId="680079E0" w14:textId="77777777" w:rsidTr="006C33BD">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3F877917" w14:textId="77777777" w:rsidR="009976E0" w:rsidRPr="002F287D" w:rsidRDefault="009976E0" w:rsidP="005D2B3F">
            <w:pPr>
              <w:jc w:val="left"/>
              <w:rPr>
                <w:rFonts w:asciiTheme="majorHAnsi" w:eastAsia="Times New Roman" w:hAnsiTheme="majorHAnsi" w:cs="Calibri"/>
                <w:i w:val="0"/>
                <w:color w:val="000000"/>
                <w:sz w:val="20"/>
                <w:lang w:val="nl-NL"/>
              </w:rPr>
            </w:pPr>
          </w:p>
        </w:tc>
        <w:tc>
          <w:tcPr>
            <w:tcW w:w="1925" w:type="dxa"/>
            <w:noWrap/>
          </w:tcPr>
          <w:p w14:paraId="4B3D50A1"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0A4B1233"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7D05DC9B"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64ED1B58"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773EF4AE" w14:textId="77777777" w:rsidR="009976E0" w:rsidRPr="002F287D" w:rsidRDefault="009976E0"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453D9EC3"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10DC1987" w14:textId="77777777" w:rsidTr="006C33BD">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5507AD0"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w:t>
            </w:r>
          </w:p>
        </w:tc>
        <w:tc>
          <w:tcPr>
            <w:tcW w:w="1925" w:type="dxa"/>
            <w:noWrap/>
          </w:tcPr>
          <w:p w14:paraId="2B8461BE"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10A68A52"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60152C87"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275A0E7C"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-0.236*** (0.060)</w:t>
            </w:r>
          </w:p>
        </w:tc>
        <w:tc>
          <w:tcPr>
            <w:tcW w:w="1989" w:type="dxa"/>
          </w:tcPr>
          <w:p w14:paraId="44EA83E9" w14:textId="77777777" w:rsidR="009976E0" w:rsidRDefault="00CD242B"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-0.223** (0.060)</w:t>
            </w:r>
          </w:p>
        </w:tc>
        <w:tc>
          <w:tcPr>
            <w:tcW w:w="1843" w:type="dxa"/>
          </w:tcPr>
          <w:p w14:paraId="73D36BD1"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-0.242*** (0.059)</w:t>
            </w:r>
          </w:p>
        </w:tc>
      </w:tr>
      <w:tr w:rsidR="009976E0" w:rsidRPr="002F287D" w14:paraId="6B23BFDC" w14:textId="77777777" w:rsidTr="006C33B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6CC1965"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Switched to Democracy * Cohort 1996+</w:t>
            </w:r>
          </w:p>
        </w:tc>
        <w:tc>
          <w:tcPr>
            <w:tcW w:w="1925" w:type="dxa"/>
            <w:noWrap/>
          </w:tcPr>
          <w:p w14:paraId="3EF7313A"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2C284960"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2093B068"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5CE35906"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0.069* (0.029)</w:t>
            </w:r>
          </w:p>
        </w:tc>
        <w:tc>
          <w:tcPr>
            <w:tcW w:w="1989" w:type="dxa"/>
          </w:tcPr>
          <w:p w14:paraId="18DB33D1"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0.065* (0.029)</w:t>
            </w:r>
          </w:p>
        </w:tc>
        <w:tc>
          <w:tcPr>
            <w:tcW w:w="1843" w:type="dxa"/>
          </w:tcPr>
          <w:p w14:paraId="2C5F9D56"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0.078** (0.029)</w:t>
            </w:r>
          </w:p>
        </w:tc>
      </w:tr>
      <w:tr w:rsidR="009976E0" w:rsidRPr="002F287D" w14:paraId="7BEF4EB6" w14:textId="77777777" w:rsidTr="006C33BD">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55845009" w14:textId="77777777" w:rsidR="009976E0" w:rsidRPr="002F287D" w:rsidRDefault="009976E0" w:rsidP="005D2B3F">
            <w:pPr>
              <w:jc w:val="left"/>
              <w:rPr>
                <w:rFonts w:asciiTheme="majorHAnsi" w:eastAsia="Times New Roman" w:hAnsiTheme="majorHAnsi" w:cs="Calibri"/>
                <w:i w:val="0"/>
                <w:color w:val="000000"/>
                <w:sz w:val="20"/>
                <w:lang w:val="nl-NL"/>
              </w:rPr>
            </w:pPr>
            <w:r w:rsidRPr="002F287D">
              <w:rPr>
                <w:rFonts w:asciiTheme="majorHAnsi" w:eastAsia="Times New Roman" w:hAnsiTheme="majorHAnsi" w:cs="Calibri"/>
                <w:i w:val="0"/>
                <w:color w:val="000000"/>
                <w:sz w:val="20"/>
                <w:lang w:val="nl-NL"/>
              </w:rPr>
              <w:t>Switched to Democracy * Cohort 1986-1995</w:t>
            </w:r>
          </w:p>
        </w:tc>
        <w:tc>
          <w:tcPr>
            <w:tcW w:w="1925" w:type="dxa"/>
            <w:noWrap/>
          </w:tcPr>
          <w:p w14:paraId="4FFF3F83"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0E34610E"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0A7C0F1C"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545C616A"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0.082*** (0.013)</w:t>
            </w:r>
          </w:p>
        </w:tc>
        <w:tc>
          <w:tcPr>
            <w:tcW w:w="1989" w:type="dxa"/>
          </w:tcPr>
          <w:p w14:paraId="7711FAD8" w14:textId="77777777" w:rsidR="009976E0" w:rsidRDefault="00CD242B"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0.090*** (0.013)</w:t>
            </w:r>
          </w:p>
        </w:tc>
        <w:tc>
          <w:tcPr>
            <w:tcW w:w="1843" w:type="dxa"/>
          </w:tcPr>
          <w:p w14:paraId="07D11A6C"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0.069*** (0.013)</w:t>
            </w:r>
          </w:p>
        </w:tc>
      </w:tr>
      <w:tr w:rsidR="009976E0" w:rsidRPr="002F287D" w14:paraId="25704B5F" w14:textId="77777777" w:rsidTr="006C33B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26ABA623" w14:textId="77777777" w:rsidR="009976E0" w:rsidRPr="002F287D" w:rsidRDefault="009976E0" w:rsidP="005D2B3F">
            <w:pPr>
              <w:jc w:val="left"/>
              <w:rPr>
                <w:rFonts w:asciiTheme="majorHAnsi" w:eastAsia="Times New Roman" w:hAnsiTheme="majorHAnsi" w:cs="Calibri"/>
                <w:i w:val="0"/>
                <w:color w:val="000000"/>
                <w:sz w:val="20"/>
                <w:lang w:val="nl-NL"/>
              </w:rPr>
            </w:pPr>
            <w:r>
              <w:rPr>
                <w:rFonts w:asciiTheme="majorHAnsi" w:eastAsia="Times New Roman" w:hAnsiTheme="majorHAnsi" w:cs="Calibri"/>
                <w:i w:val="0"/>
                <w:color w:val="000000"/>
                <w:sz w:val="20"/>
                <w:lang w:val="nl-NL"/>
              </w:rPr>
              <w:t>Switched to Democracy * Cohort 1976-1985</w:t>
            </w:r>
          </w:p>
        </w:tc>
        <w:tc>
          <w:tcPr>
            <w:tcW w:w="1925" w:type="dxa"/>
            <w:noWrap/>
          </w:tcPr>
          <w:p w14:paraId="221156AC"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0E36C2AE"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65D7378B"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0C7AC164"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0.061*** (0.010)</w:t>
            </w:r>
          </w:p>
        </w:tc>
        <w:tc>
          <w:tcPr>
            <w:tcW w:w="1989" w:type="dxa"/>
          </w:tcPr>
          <w:p w14:paraId="5C59D066"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0.052*** (0.010)</w:t>
            </w:r>
          </w:p>
        </w:tc>
        <w:tc>
          <w:tcPr>
            <w:tcW w:w="1843" w:type="dxa"/>
          </w:tcPr>
          <w:p w14:paraId="7C9CC64C" w14:textId="77777777" w:rsidR="009976E0" w:rsidRPr="002F287D"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0.058*** (0.010)</w:t>
            </w:r>
          </w:p>
        </w:tc>
      </w:tr>
      <w:tr w:rsidR="009976E0" w:rsidRPr="002F287D" w14:paraId="7BE0328B" w14:textId="77777777" w:rsidTr="006C33BD">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6008356E" w14:textId="77777777" w:rsidR="009976E0" w:rsidRPr="002F287D" w:rsidRDefault="009976E0" w:rsidP="005D2B3F">
            <w:pPr>
              <w:jc w:val="left"/>
              <w:rPr>
                <w:rFonts w:asciiTheme="majorHAnsi" w:eastAsia="Times New Roman" w:hAnsiTheme="majorHAnsi" w:cs="Calibri"/>
                <w:i w:val="0"/>
                <w:color w:val="000000"/>
                <w:sz w:val="20"/>
                <w:lang w:val="nl-NL"/>
              </w:rPr>
            </w:pPr>
          </w:p>
        </w:tc>
        <w:tc>
          <w:tcPr>
            <w:tcW w:w="1925" w:type="dxa"/>
            <w:noWrap/>
          </w:tcPr>
          <w:p w14:paraId="35F6A676"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525CCD1D"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4D35BFFB"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2212CFFC"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46C1BB2E" w14:textId="77777777" w:rsidR="009976E0" w:rsidRPr="002F287D" w:rsidRDefault="009976E0"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1136BC3D" w14:textId="77777777" w:rsidR="009976E0" w:rsidRPr="002F287D"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03556824" w14:textId="77777777" w:rsidTr="006C33B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2FFFC26"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Gender (0 = female)</w:t>
            </w:r>
          </w:p>
        </w:tc>
        <w:tc>
          <w:tcPr>
            <w:tcW w:w="1925" w:type="dxa"/>
            <w:noWrap/>
          </w:tcPr>
          <w:p w14:paraId="11792F2D"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0.044***(0.003)</w:t>
            </w:r>
          </w:p>
        </w:tc>
        <w:tc>
          <w:tcPr>
            <w:tcW w:w="1902" w:type="dxa"/>
            <w:noWrap/>
          </w:tcPr>
          <w:p w14:paraId="71137E01"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0.043*** (0.003)</w:t>
            </w:r>
          </w:p>
        </w:tc>
        <w:tc>
          <w:tcPr>
            <w:tcW w:w="1925" w:type="dxa"/>
            <w:noWrap/>
          </w:tcPr>
          <w:p w14:paraId="13D5D019"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c>
          <w:tcPr>
            <w:tcW w:w="1877" w:type="dxa"/>
          </w:tcPr>
          <w:p w14:paraId="0C9CF992"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0.043*** (0.003)</w:t>
            </w:r>
          </w:p>
        </w:tc>
        <w:tc>
          <w:tcPr>
            <w:tcW w:w="1989" w:type="dxa"/>
          </w:tcPr>
          <w:p w14:paraId="7D1F0923" w14:textId="77777777" w:rsidR="009976E0" w:rsidRDefault="00CD242B" w:rsidP="006C33BD">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c>
          <w:tcPr>
            <w:tcW w:w="1843" w:type="dxa"/>
          </w:tcPr>
          <w:p w14:paraId="2AAE7F46" w14:textId="77777777" w:rsidR="009976E0" w:rsidRPr="002C0CE8" w:rsidRDefault="009976E0" w:rsidP="005D2B3F">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0.044*** (0.003)</w:t>
            </w:r>
          </w:p>
        </w:tc>
      </w:tr>
      <w:tr w:rsidR="009976E0" w:rsidRPr="002F287D" w14:paraId="4DC4E305" w14:textId="77777777" w:rsidTr="006C33BD">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E88DA08"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Education Level</w:t>
            </w:r>
          </w:p>
        </w:tc>
        <w:tc>
          <w:tcPr>
            <w:tcW w:w="1925" w:type="dxa"/>
            <w:noWrap/>
          </w:tcPr>
          <w:p w14:paraId="63216482"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0.046*** (0.001)</w:t>
            </w:r>
          </w:p>
        </w:tc>
        <w:tc>
          <w:tcPr>
            <w:tcW w:w="1902" w:type="dxa"/>
            <w:noWrap/>
          </w:tcPr>
          <w:p w14:paraId="1319CCE2"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0.046*** (0.001)</w:t>
            </w:r>
          </w:p>
        </w:tc>
        <w:tc>
          <w:tcPr>
            <w:tcW w:w="1925" w:type="dxa"/>
            <w:noWrap/>
          </w:tcPr>
          <w:p w14:paraId="5FD5C507"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0.046*** (0.001)</w:t>
            </w:r>
          </w:p>
        </w:tc>
        <w:tc>
          <w:tcPr>
            <w:tcW w:w="1877" w:type="dxa"/>
          </w:tcPr>
          <w:p w14:paraId="26F48FF6"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0.046*** (0.001)</w:t>
            </w:r>
          </w:p>
        </w:tc>
        <w:tc>
          <w:tcPr>
            <w:tcW w:w="1989" w:type="dxa"/>
          </w:tcPr>
          <w:p w14:paraId="0F4391DC" w14:textId="77777777" w:rsidR="009976E0" w:rsidRDefault="00CD242B" w:rsidP="006C33BD">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0.045*** (0.001)</w:t>
            </w:r>
          </w:p>
        </w:tc>
        <w:tc>
          <w:tcPr>
            <w:tcW w:w="1843" w:type="dxa"/>
          </w:tcPr>
          <w:p w14:paraId="2E3F4EF5" w14:textId="77777777" w:rsidR="009976E0" w:rsidRPr="002C0CE8" w:rsidRDefault="009976E0" w:rsidP="005D2B3F">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0.046*** (0.001)</w:t>
            </w:r>
          </w:p>
        </w:tc>
      </w:tr>
      <w:tr w:rsidR="009976E0" w:rsidRPr="002F287D" w14:paraId="083C6A95" w14:textId="77777777" w:rsidTr="006C33B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54624BD" w14:textId="77777777" w:rsidR="009976E0" w:rsidRPr="002C0CE8" w:rsidRDefault="009976E0" w:rsidP="005D2B3F">
            <w:pPr>
              <w:jc w:val="left"/>
              <w:rPr>
                <w:rFonts w:asciiTheme="majorHAnsi" w:eastAsia="Times New Roman" w:hAnsiTheme="majorHAnsi" w:cs="Times New Roman"/>
                <w:i w:val="0"/>
                <w:sz w:val="20"/>
                <w:lang w:val="nl-NL"/>
              </w:rPr>
            </w:pPr>
          </w:p>
        </w:tc>
        <w:tc>
          <w:tcPr>
            <w:tcW w:w="1925" w:type="dxa"/>
            <w:noWrap/>
          </w:tcPr>
          <w:p w14:paraId="3EFC2C0B"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02" w:type="dxa"/>
            <w:noWrap/>
          </w:tcPr>
          <w:p w14:paraId="6B32837A"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25" w:type="dxa"/>
            <w:noWrap/>
          </w:tcPr>
          <w:p w14:paraId="0BEAC53A"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489CF6BF"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48B2CB76"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0E34520D" w14:textId="77777777" w:rsidR="009976E0" w:rsidRPr="002C0CE8" w:rsidRDefault="009976E0" w:rsidP="005D2B3F">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r w:rsidR="009976E0" w:rsidRPr="002F287D" w14:paraId="263C09BD" w14:textId="77777777" w:rsidTr="006C33BD">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0D18FE7"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Akaike's Information Criterion (AIC)</w:t>
            </w:r>
          </w:p>
        </w:tc>
        <w:tc>
          <w:tcPr>
            <w:tcW w:w="1925" w:type="dxa"/>
            <w:noWrap/>
          </w:tcPr>
          <w:p w14:paraId="528A461E" w14:textId="77777777" w:rsidR="009976E0" w:rsidRPr="002C0CE8"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Times New Roman"/>
                <w:sz w:val="20"/>
                <w:lang w:val="nl-NL"/>
              </w:rPr>
              <w:t>259762.142</w:t>
            </w:r>
          </w:p>
        </w:tc>
        <w:tc>
          <w:tcPr>
            <w:tcW w:w="1902" w:type="dxa"/>
            <w:noWrap/>
          </w:tcPr>
          <w:p w14:paraId="1DB0C564" w14:textId="77777777" w:rsidR="009976E0" w:rsidRPr="002C0CE8"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259389.893</w:t>
            </w:r>
          </w:p>
        </w:tc>
        <w:tc>
          <w:tcPr>
            <w:tcW w:w="1925" w:type="dxa"/>
            <w:noWrap/>
          </w:tcPr>
          <w:p w14:paraId="219154A9" w14:textId="77777777" w:rsidR="009976E0" w:rsidRPr="002C0CE8"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259687.247</w:t>
            </w:r>
          </w:p>
        </w:tc>
        <w:tc>
          <w:tcPr>
            <w:tcW w:w="1877" w:type="dxa"/>
          </w:tcPr>
          <w:p w14:paraId="5F69AE3C" w14:textId="77777777" w:rsidR="009976E0" w:rsidRPr="002C0CE8"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259318.506</w:t>
            </w:r>
          </w:p>
        </w:tc>
        <w:tc>
          <w:tcPr>
            <w:tcW w:w="1989" w:type="dxa"/>
          </w:tcPr>
          <w:p w14:paraId="744E21A4" w14:textId="77777777" w:rsidR="009976E0" w:rsidRDefault="00CD242B"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259540.701</w:t>
            </w:r>
          </w:p>
        </w:tc>
        <w:tc>
          <w:tcPr>
            <w:tcW w:w="1843" w:type="dxa"/>
          </w:tcPr>
          <w:p w14:paraId="746D755B" w14:textId="77777777" w:rsidR="009976E0" w:rsidRPr="002C0CE8"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259628.669</w:t>
            </w:r>
          </w:p>
        </w:tc>
      </w:tr>
      <w:tr w:rsidR="009976E0" w:rsidRPr="002F287D" w14:paraId="11F96334" w14:textId="77777777" w:rsidTr="006C33BD">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684E5DDE" w14:textId="77777777" w:rsidR="009976E0" w:rsidRPr="002C0CE8" w:rsidRDefault="009976E0" w:rsidP="005D2B3F">
            <w:pPr>
              <w:jc w:val="left"/>
              <w:rPr>
                <w:rFonts w:asciiTheme="majorHAnsi" w:eastAsia="Times New Roman" w:hAnsiTheme="majorHAnsi" w:cs="Calibri"/>
                <w:i w:val="0"/>
                <w:color w:val="000000"/>
                <w:sz w:val="20"/>
                <w:lang w:val="nl-NL"/>
              </w:rPr>
            </w:pPr>
            <w:r w:rsidRPr="002C0CE8">
              <w:rPr>
                <w:rFonts w:asciiTheme="majorHAnsi" w:eastAsia="Times New Roman" w:hAnsiTheme="majorHAnsi" w:cs="Calibri"/>
                <w:i w:val="0"/>
                <w:color w:val="000000"/>
                <w:sz w:val="20"/>
                <w:lang w:val="nl-NL"/>
              </w:rPr>
              <w:t>Schwarz's Bayesian Criterion (BIC)</w:t>
            </w:r>
          </w:p>
        </w:tc>
        <w:tc>
          <w:tcPr>
            <w:tcW w:w="1925" w:type="dxa"/>
            <w:noWrap/>
          </w:tcPr>
          <w:p w14:paraId="2173EF0F" w14:textId="77777777" w:rsidR="009976E0" w:rsidRPr="002C0CE8" w:rsidRDefault="009976E0"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259781.906</w:t>
            </w:r>
          </w:p>
        </w:tc>
        <w:tc>
          <w:tcPr>
            <w:tcW w:w="1902" w:type="dxa"/>
            <w:noWrap/>
          </w:tcPr>
          <w:p w14:paraId="77A6CB04" w14:textId="77777777" w:rsidR="009976E0" w:rsidRPr="002C0CE8" w:rsidRDefault="009976E0"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r>
              <w:rPr>
                <w:rFonts w:asciiTheme="majorHAnsi" w:eastAsia="Times New Roman" w:hAnsiTheme="majorHAnsi" w:cs="Calibri"/>
                <w:color w:val="000000"/>
                <w:sz w:val="20"/>
                <w:lang w:val="nl-NL"/>
              </w:rPr>
              <w:t>259409.657</w:t>
            </w:r>
          </w:p>
        </w:tc>
        <w:tc>
          <w:tcPr>
            <w:tcW w:w="1925" w:type="dxa"/>
            <w:noWrap/>
          </w:tcPr>
          <w:p w14:paraId="54C75DF9" w14:textId="77777777" w:rsidR="009976E0" w:rsidRPr="002C0CE8" w:rsidRDefault="009976E0"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259707.011</w:t>
            </w:r>
          </w:p>
        </w:tc>
        <w:tc>
          <w:tcPr>
            <w:tcW w:w="1877" w:type="dxa"/>
          </w:tcPr>
          <w:p w14:paraId="7F6D0DAB" w14:textId="77777777" w:rsidR="009976E0" w:rsidRPr="002C0CE8" w:rsidRDefault="009976E0"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259338.270</w:t>
            </w:r>
          </w:p>
        </w:tc>
        <w:tc>
          <w:tcPr>
            <w:tcW w:w="1989" w:type="dxa"/>
          </w:tcPr>
          <w:p w14:paraId="15B24EC3" w14:textId="77777777" w:rsidR="009976E0" w:rsidRDefault="00CD242B"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259560.465</w:t>
            </w:r>
          </w:p>
        </w:tc>
        <w:tc>
          <w:tcPr>
            <w:tcW w:w="1843" w:type="dxa"/>
          </w:tcPr>
          <w:p w14:paraId="74844935" w14:textId="77777777" w:rsidR="009976E0" w:rsidRPr="002C0CE8" w:rsidRDefault="009976E0" w:rsidP="005D2B3F">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r>
              <w:rPr>
                <w:rFonts w:asciiTheme="majorHAnsi" w:eastAsia="Times New Roman" w:hAnsiTheme="majorHAnsi" w:cs="Times New Roman"/>
                <w:sz w:val="20"/>
                <w:lang w:val="nl-NL"/>
              </w:rPr>
              <w:t>259648.433</w:t>
            </w:r>
          </w:p>
        </w:tc>
      </w:tr>
      <w:tr w:rsidR="009976E0" w:rsidRPr="002F287D" w14:paraId="326AA3D0" w14:textId="77777777" w:rsidTr="006C33BD">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275F7990" w14:textId="77777777" w:rsidR="009976E0" w:rsidRPr="002F287D" w:rsidRDefault="009976E0" w:rsidP="005D2B3F">
            <w:pPr>
              <w:jc w:val="left"/>
              <w:rPr>
                <w:rFonts w:asciiTheme="majorHAnsi" w:eastAsia="Times New Roman" w:hAnsiTheme="majorHAnsi" w:cs="Calibri"/>
                <w:i w:val="0"/>
                <w:color w:val="000000"/>
                <w:sz w:val="20"/>
                <w:lang w:val="nl-NL"/>
              </w:rPr>
            </w:pPr>
          </w:p>
        </w:tc>
        <w:tc>
          <w:tcPr>
            <w:tcW w:w="1925" w:type="dxa"/>
            <w:noWrap/>
          </w:tcPr>
          <w:p w14:paraId="14C76195"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02" w:type="dxa"/>
            <w:noWrap/>
          </w:tcPr>
          <w:p w14:paraId="3FF7438E"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sz w:val="20"/>
                <w:lang w:val="nl-NL"/>
              </w:rPr>
            </w:pPr>
          </w:p>
        </w:tc>
        <w:tc>
          <w:tcPr>
            <w:tcW w:w="1925" w:type="dxa"/>
            <w:noWrap/>
          </w:tcPr>
          <w:p w14:paraId="0BE781CB"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77" w:type="dxa"/>
          </w:tcPr>
          <w:p w14:paraId="4B6B0F1A"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989" w:type="dxa"/>
          </w:tcPr>
          <w:p w14:paraId="652F47C9"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c>
          <w:tcPr>
            <w:tcW w:w="1843" w:type="dxa"/>
          </w:tcPr>
          <w:p w14:paraId="61E1E713" w14:textId="77777777" w:rsidR="009976E0" w:rsidRPr="002F287D" w:rsidRDefault="009976E0" w:rsidP="005D2B3F">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sz w:val="20"/>
                <w:lang w:val="nl-NL"/>
              </w:rPr>
            </w:pPr>
          </w:p>
        </w:tc>
      </w:tr>
    </w:tbl>
    <w:p w14:paraId="401B2938" w14:textId="77777777" w:rsidR="003F0F32" w:rsidRPr="0005638B" w:rsidRDefault="003F0F32" w:rsidP="00625654">
      <w:pPr>
        <w:pStyle w:val="NoSpacing"/>
        <w:ind w:left="0" w:firstLine="0"/>
        <w:rPr>
          <w:rFonts w:asciiTheme="majorHAnsi" w:hAnsiTheme="majorHAnsi"/>
          <w:color w:val="000000" w:themeColor="text1"/>
        </w:rPr>
      </w:pPr>
      <w:r>
        <w:rPr>
          <w:rFonts w:asciiTheme="majorHAnsi" w:hAnsiTheme="majorHAnsi"/>
          <w:color w:val="000000" w:themeColor="text1"/>
        </w:rPr>
        <w:t>N = 185.776</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6D092E32"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tbl>
      <w:tblPr>
        <w:tblStyle w:val="PlainTable5"/>
        <w:tblpPr w:leftFromText="141" w:rightFromText="141" w:vertAnchor="page" w:horzAnchor="margin" w:tblpY="1221"/>
        <w:tblW w:w="10348" w:type="dxa"/>
        <w:tblLook w:val="04A0" w:firstRow="1" w:lastRow="0" w:firstColumn="1" w:lastColumn="0" w:noHBand="0" w:noVBand="1"/>
      </w:tblPr>
      <w:tblGrid>
        <w:gridCol w:w="4111"/>
        <w:gridCol w:w="2126"/>
        <w:gridCol w:w="1985"/>
        <w:gridCol w:w="2126"/>
      </w:tblGrid>
      <w:tr w:rsidR="007D6457" w:rsidRPr="002F287D" w14:paraId="739EC6F7" w14:textId="77777777" w:rsidTr="00DF51DA">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4111" w:type="dxa"/>
            <w:noWrap/>
            <w:hideMark/>
          </w:tcPr>
          <w:p w14:paraId="143E20BD" w14:textId="77777777" w:rsidR="007D6457" w:rsidRPr="00C26798" w:rsidRDefault="00192050" w:rsidP="007D6457">
            <w:pPr>
              <w:jc w:val="left"/>
              <w:rPr>
                <w:rFonts w:asciiTheme="majorHAnsi" w:eastAsia="Times New Roman" w:hAnsiTheme="majorHAnsi" w:cs="Calibri"/>
                <w:b/>
                <w:bCs/>
                <w:i w:val="0"/>
                <w:color w:val="000000"/>
                <w:sz w:val="20"/>
              </w:rPr>
            </w:pPr>
            <w:r w:rsidRPr="00C26798">
              <w:rPr>
                <w:rFonts w:asciiTheme="majorHAnsi" w:eastAsia="Times New Roman" w:hAnsiTheme="majorHAnsi" w:cs="Calibri"/>
                <w:b/>
                <w:bCs/>
                <w:i w:val="0"/>
                <w:color w:val="000000"/>
                <w:sz w:val="20"/>
              </w:rPr>
              <w:lastRenderedPageBreak/>
              <w:t>Table 4.5:</w:t>
            </w:r>
            <w:r w:rsidR="007D6457" w:rsidRPr="00C26798">
              <w:rPr>
                <w:rFonts w:asciiTheme="majorHAnsi" w:eastAsia="Times New Roman" w:hAnsiTheme="majorHAnsi" w:cs="Calibri"/>
                <w:b/>
                <w:bCs/>
                <w:i w:val="0"/>
                <w:color w:val="000000"/>
                <w:sz w:val="20"/>
              </w:rPr>
              <w:t xml:space="preserve"> Post-material values</w:t>
            </w:r>
            <w:r w:rsidRPr="00C26798">
              <w:rPr>
                <w:rFonts w:asciiTheme="majorHAnsi" w:eastAsia="Times New Roman" w:hAnsiTheme="majorHAnsi" w:cs="Calibri"/>
                <w:b/>
                <w:bCs/>
                <w:i w:val="0"/>
                <w:color w:val="000000"/>
                <w:sz w:val="20"/>
              </w:rPr>
              <w:t xml:space="preserve"> for Cohort 1966 – 1975 </w:t>
            </w:r>
          </w:p>
        </w:tc>
        <w:tc>
          <w:tcPr>
            <w:tcW w:w="2126" w:type="dxa"/>
            <w:noWrap/>
            <w:hideMark/>
          </w:tcPr>
          <w:p w14:paraId="2E7AADC8" w14:textId="77777777" w:rsidR="007D6457" w:rsidRPr="002C0CE8" w:rsidRDefault="007D6457" w:rsidP="007D6457">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Calibri"/>
                <w:b/>
                <w:bCs/>
                <w:i w:val="0"/>
                <w:color w:val="000000"/>
                <w:sz w:val="20"/>
                <w:lang w:val="nl-NL"/>
              </w:rPr>
            </w:pPr>
            <w:r w:rsidRPr="002F287D">
              <w:rPr>
                <w:rFonts w:asciiTheme="majorHAnsi" w:eastAsia="Times New Roman" w:hAnsiTheme="majorHAnsi" w:cs="Calibri"/>
                <w:b/>
                <w:bCs/>
                <w:i w:val="0"/>
                <w:color w:val="000000"/>
                <w:sz w:val="20"/>
                <w:lang w:val="nl-NL"/>
              </w:rPr>
              <w:t>Model 1</w:t>
            </w:r>
          </w:p>
        </w:tc>
        <w:tc>
          <w:tcPr>
            <w:tcW w:w="1985" w:type="dxa"/>
            <w:noWrap/>
            <w:hideMark/>
          </w:tcPr>
          <w:p w14:paraId="33699132" w14:textId="77777777" w:rsidR="007D6457" w:rsidRPr="002C0CE8" w:rsidRDefault="007D6457" w:rsidP="007D6457">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2</w:t>
            </w:r>
          </w:p>
        </w:tc>
        <w:tc>
          <w:tcPr>
            <w:tcW w:w="2126" w:type="dxa"/>
            <w:noWrap/>
            <w:hideMark/>
          </w:tcPr>
          <w:p w14:paraId="73F40633" w14:textId="77777777" w:rsidR="007D6457" w:rsidRPr="002C0CE8" w:rsidRDefault="007D6457" w:rsidP="007D6457">
            <w:pPr>
              <w:jc w:val="center"/>
              <w:cnfStyle w:val="100000000000" w:firstRow="1" w:lastRow="0" w:firstColumn="0" w:lastColumn="0" w:oddVBand="0" w:evenVBand="0" w:oddHBand="0" w:evenHBand="0" w:firstRowFirstColumn="0" w:firstRowLastColumn="0" w:lastRowFirstColumn="0" w:lastRowLastColumn="0"/>
              <w:rPr>
                <w:rFonts w:asciiTheme="majorHAnsi" w:eastAsia="Times New Roman" w:hAnsiTheme="majorHAnsi" w:cs="Times New Roman"/>
                <w:b/>
                <w:i w:val="0"/>
                <w:sz w:val="20"/>
                <w:lang w:val="nl-NL"/>
              </w:rPr>
            </w:pPr>
            <w:r w:rsidRPr="002F287D">
              <w:rPr>
                <w:rFonts w:asciiTheme="majorHAnsi" w:eastAsia="Times New Roman" w:hAnsiTheme="majorHAnsi" w:cs="Times New Roman"/>
                <w:b/>
                <w:i w:val="0"/>
                <w:sz w:val="20"/>
                <w:lang w:val="nl-NL"/>
              </w:rPr>
              <w:t>Model 3</w:t>
            </w:r>
          </w:p>
        </w:tc>
      </w:tr>
      <w:tr w:rsidR="007D6457" w:rsidRPr="002F287D" w14:paraId="6A1756D4" w14:textId="77777777" w:rsidTr="00DF51D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D43D610"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Constant</w:t>
            </w:r>
          </w:p>
        </w:tc>
        <w:tc>
          <w:tcPr>
            <w:tcW w:w="2126" w:type="dxa"/>
            <w:noWrap/>
          </w:tcPr>
          <w:p w14:paraId="1E77DFAF" w14:textId="77777777" w:rsidR="007D6457" w:rsidRPr="00545995" w:rsidRDefault="00D838B5"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1.616*** (0.039)</w:t>
            </w:r>
          </w:p>
        </w:tc>
        <w:tc>
          <w:tcPr>
            <w:tcW w:w="1985" w:type="dxa"/>
            <w:noWrap/>
          </w:tcPr>
          <w:p w14:paraId="77CCF511"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1.689*** (0.040)</w:t>
            </w:r>
          </w:p>
        </w:tc>
        <w:tc>
          <w:tcPr>
            <w:tcW w:w="2126" w:type="dxa"/>
            <w:noWrap/>
          </w:tcPr>
          <w:p w14:paraId="0CE28BBC"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1.879*** (0.047)</w:t>
            </w:r>
          </w:p>
        </w:tc>
      </w:tr>
      <w:tr w:rsidR="007D6457" w:rsidRPr="002F287D" w14:paraId="74D46639" w14:textId="77777777" w:rsidTr="00DF51DA">
        <w:trPr>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1C6AF150"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p>
        </w:tc>
        <w:tc>
          <w:tcPr>
            <w:tcW w:w="2126" w:type="dxa"/>
            <w:noWrap/>
          </w:tcPr>
          <w:p w14:paraId="4DB84BED"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32458FFA"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2126" w:type="dxa"/>
            <w:noWrap/>
          </w:tcPr>
          <w:p w14:paraId="31B12B3C"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r>
      <w:tr w:rsidR="007D6457" w:rsidRPr="002F287D" w14:paraId="26C8919A" w14:textId="77777777" w:rsidTr="00DF51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tcPr>
          <w:p w14:paraId="13629936"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Cohort 1966-1975</w:t>
            </w:r>
          </w:p>
        </w:tc>
        <w:tc>
          <w:tcPr>
            <w:tcW w:w="2126" w:type="dxa"/>
            <w:noWrap/>
          </w:tcPr>
          <w:p w14:paraId="489C73E0"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-0.001 (0.004)</w:t>
            </w:r>
          </w:p>
        </w:tc>
        <w:tc>
          <w:tcPr>
            <w:tcW w:w="1985" w:type="dxa"/>
            <w:noWrap/>
          </w:tcPr>
          <w:p w14:paraId="35162840"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-0.010** (0.004)</w:t>
            </w:r>
          </w:p>
        </w:tc>
        <w:tc>
          <w:tcPr>
            <w:tcW w:w="2126" w:type="dxa"/>
            <w:noWrap/>
          </w:tcPr>
          <w:p w14:paraId="2E12EADB"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-0.047*** (0.007)</w:t>
            </w:r>
          </w:p>
        </w:tc>
      </w:tr>
      <w:tr w:rsidR="007D6457" w:rsidRPr="002F287D" w14:paraId="562C21CC" w14:textId="77777777" w:rsidTr="00DF51DA">
        <w:trPr>
          <w:trHeight w:val="288"/>
        </w:trPr>
        <w:tc>
          <w:tcPr>
            <w:cnfStyle w:val="001000000000" w:firstRow="0" w:lastRow="0" w:firstColumn="1" w:lastColumn="0" w:oddVBand="0" w:evenVBand="0" w:oddHBand="0" w:evenHBand="0" w:firstRowFirstColumn="0" w:firstRowLastColumn="0" w:lastRowFirstColumn="0" w:lastRowLastColumn="0"/>
            <w:tcW w:w="4111" w:type="dxa"/>
            <w:noWrap/>
            <w:hideMark/>
          </w:tcPr>
          <w:p w14:paraId="778683B4"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Age</w:t>
            </w:r>
          </w:p>
        </w:tc>
        <w:tc>
          <w:tcPr>
            <w:tcW w:w="2126" w:type="dxa"/>
            <w:noWrap/>
          </w:tcPr>
          <w:p w14:paraId="7E778A85"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4B0A1384"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-0.002*** (0.000)</w:t>
            </w:r>
          </w:p>
        </w:tc>
        <w:tc>
          <w:tcPr>
            <w:tcW w:w="2126" w:type="dxa"/>
            <w:noWrap/>
          </w:tcPr>
          <w:p w14:paraId="5C9B8AE4"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-0.002*** (0.000)</w:t>
            </w:r>
          </w:p>
        </w:tc>
      </w:tr>
      <w:tr w:rsidR="007D6457" w:rsidRPr="002F287D" w14:paraId="61E45865" w14:textId="77777777" w:rsidTr="00DF51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4111" w:type="dxa"/>
            <w:noWrap/>
          </w:tcPr>
          <w:p w14:paraId="76196832"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p>
        </w:tc>
        <w:tc>
          <w:tcPr>
            <w:tcW w:w="2126" w:type="dxa"/>
            <w:noWrap/>
          </w:tcPr>
          <w:p w14:paraId="47BF453E"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0FD037C3"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41F7FE52"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5BF1DE93" w14:textId="77777777" w:rsidTr="00DF51DA">
        <w:trPr>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101FF4E9"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No Democracy</w:t>
            </w:r>
          </w:p>
        </w:tc>
        <w:tc>
          <w:tcPr>
            <w:tcW w:w="2126" w:type="dxa"/>
            <w:noWrap/>
          </w:tcPr>
          <w:p w14:paraId="3503366F"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574C051B"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1A6CD346"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-0.548*** (0.097)</w:t>
            </w:r>
          </w:p>
        </w:tc>
      </w:tr>
      <w:tr w:rsidR="007D6457" w:rsidRPr="002F287D" w14:paraId="6A0C7975" w14:textId="77777777" w:rsidTr="00DF51D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68F48571"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No Democracy * Cohort 1966-1975</w:t>
            </w:r>
          </w:p>
        </w:tc>
        <w:tc>
          <w:tcPr>
            <w:tcW w:w="2126" w:type="dxa"/>
            <w:noWrap/>
          </w:tcPr>
          <w:p w14:paraId="07B02A4E"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0C53952E"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7D8ECAF1"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0.057*** (0.012)</w:t>
            </w:r>
          </w:p>
        </w:tc>
      </w:tr>
      <w:tr w:rsidR="007D6457" w:rsidRPr="002F287D" w14:paraId="308DADB1" w14:textId="77777777" w:rsidTr="00DF51DA">
        <w:trPr>
          <w:trHeight w:val="312"/>
        </w:trPr>
        <w:tc>
          <w:tcPr>
            <w:cnfStyle w:val="001000000000" w:firstRow="0" w:lastRow="0" w:firstColumn="1" w:lastColumn="0" w:oddVBand="0" w:evenVBand="0" w:oddHBand="0" w:evenHBand="0" w:firstRowFirstColumn="0" w:firstRowLastColumn="0" w:lastRowFirstColumn="0" w:lastRowLastColumn="0"/>
            <w:tcW w:w="4111" w:type="dxa"/>
            <w:noWrap/>
          </w:tcPr>
          <w:p w14:paraId="7B9C6BB8"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p>
        </w:tc>
        <w:tc>
          <w:tcPr>
            <w:tcW w:w="2126" w:type="dxa"/>
            <w:noWrap/>
          </w:tcPr>
          <w:p w14:paraId="3ADD7977"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5D899B60"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031AA737"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5C46040D" w14:textId="77777777" w:rsidTr="00DF51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464D286F"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Switched to Democracy</w:t>
            </w:r>
          </w:p>
        </w:tc>
        <w:tc>
          <w:tcPr>
            <w:tcW w:w="2126" w:type="dxa"/>
            <w:noWrap/>
          </w:tcPr>
          <w:p w14:paraId="1914FF98"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559E38D1"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31F69885"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-0.238*** (0.059)</w:t>
            </w:r>
          </w:p>
        </w:tc>
      </w:tr>
      <w:tr w:rsidR="007D6457" w:rsidRPr="002F287D" w14:paraId="2A3D112D" w14:textId="77777777" w:rsidTr="00DF51DA">
        <w:trPr>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0516497B"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Switched to Democracy * Cohort 1966-1975</w:t>
            </w:r>
          </w:p>
        </w:tc>
        <w:tc>
          <w:tcPr>
            <w:tcW w:w="2126" w:type="dxa"/>
            <w:noWrap/>
          </w:tcPr>
          <w:p w14:paraId="430DB698"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0022C6EE"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5136468B"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r>
              <w:rPr>
                <w:rFonts w:asciiTheme="majorHAnsi" w:eastAsia="Times New Roman" w:hAnsiTheme="majorHAnsi" w:cs="Times New Roman"/>
                <w:color w:val="000000" w:themeColor="text1"/>
                <w:sz w:val="20"/>
                <w:lang w:val="nl-NL"/>
              </w:rPr>
              <w:t>0.050*** (0.008)</w:t>
            </w:r>
          </w:p>
        </w:tc>
      </w:tr>
      <w:tr w:rsidR="007D6457" w:rsidRPr="002F287D" w14:paraId="464EEE69" w14:textId="77777777" w:rsidTr="00DF51D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03C8A293"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p>
        </w:tc>
        <w:tc>
          <w:tcPr>
            <w:tcW w:w="2126" w:type="dxa"/>
            <w:noWrap/>
          </w:tcPr>
          <w:p w14:paraId="43118FDC"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p>
        </w:tc>
        <w:tc>
          <w:tcPr>
            <w:tcW w:w="1985" w:type="dxa"/>
            <w:noWrap/>
          </w:tcPr>
          <w:p w14:paraId="13C8B614"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15FDD7DD" w14:textId="77777777" w:rsidR="007D6457" w:rsidRPr="00545995"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12A0198D" w14:textId="77777777" w:rsidTr="00DF51DA">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D1D03AA"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Gender (0 = female)</w:t>
            </w:r>
          </w:p>
        </w:tc>
        <w:tc>
          <w:tcPr>
            <w:tcW w:w="2126" w:type="dxa"/>
            <w:noWrap/>
          </w:tcPr>
          <w:p w14:paraId="3D228293"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0.044*** (0.003)</w:t>
            </w:r>
          </w:p>
        </w:tc>
        <w:tc>
          <w:tcPr>
            <w:tcW w:w="1985" w:type="dxa"/>
            <w:noWrap/>
          </w:tcPr>
          <w:p w14:paraId="6FF817DE"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0.044*** (0.003)</w:t>
            </w:r>
          </w:p>
        </w:tc>
        <w:tc>
          <w:tcPr>
            <w:tcW w:w="2126" w:type="dxa"/>
            <w:noWrap/>
          </w:tcPr>
          <w:p w14:paraId="1BB89104" w14:textId="77777777" w:rsidR="007D6457" w:rsidRPr="00545995" w:rsidRDefault="00FF132F"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0.044*** (0.003)</w:t>
            </w:r>
          </w:p>
        </w:tc>
      </w:tr>
      <w:tr w:rsidR="007D6457" w:rsidRPr="002F287D" w14:paraId="3D5D289A" w14:textId="77777777" w:rsidTr="00DF51D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300FA8F"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Education Level</w:t>
            </w:r>
          </w:p>
        </w:tc>
        <w:tc>
          <w:tcPr>
            <w:tcW w:w="2126" w:type="dxa"/>
            <w:noWrap/>
          </w:tcPr>
          <w:p w14:paraId="77990C99"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0.046*** (0.001)</w:t>
            </w:r>
          </w:p>
        </w:tc>
        <w:tc>
          <w:tcPr>
            <w:tcW w:w="1985" w:type="dxa"/>
            <w:noWrap/>
          </w:tcPr>
          <w:p w14:paraId="458542D1"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0.045*** (0.001)</w:t>
            </w:r>
          </w:p>
        </w:tc>
        <w:tc>
          <w:tcPr>
            <w:tcW w:w="2126" w:type="dxa"/>
            <w:noWrap/>
          </w:tcPr>
          <w:p w14:paraId="246121DF" w14:textId="77777777" w:rsidR="007D6457" w:rsidRPr="00545995" w:rsidRDefault="00FF132F"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0.045*** (0.001)</w:t>
            </w:r>
          </w:p>
        </w:tc>
      </w:tr>
      <w:tr w:rsidR="007D6457" w:rsidRPr="002F287D" w14:paraId="769BF05A" w14:textId="77777777" w:rsidTr="00DF51DA">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9EB6573" w14:textId="77777777" w:rsidR="007D6457" w:rsidRPr="00545995" w:rsidRDefault="007D6457" w:rsidP="007D6457">
            <w:pPr>
              <w:jc w:val="left"/>
              <w:rPr>
                <w:rFonts w:asciiTheme="majorHAnsi" w:eastAsia="Times New Roman" w:hAnsiTheme="majorHAnsi" w:cs="Times New Roman"/>
                <w:i w:val="0"/>
                <w:color w:val="000000" w:themeColor="text1"/>
                <w:sz w:val="20"/>
                <w:lang w:val="nl-NL"/>
              </w:rPr>
            </w:pPr>
          </w:p>
        </w:tc>
        <w:tc>
          <w:tcPr>
            <w:tcW w:w="2126" w:type="dxa"/>
            <w:noWrap/>
          </w:tcPr>
          <w:p w14:paraId="169FCDE3" w14:textId="77777777" w:rsidR="007D6457" w:rsidRPr="00545995" w:rsidRDefault="007D6457" w:rsidP="007D6457">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1985" w:type="dxa"/>
            <w:noWrap/>
          </w:tcPr>
          <w:p w14:paraId="0BAA4087" w14:textId="77777777" w:rsidR="007D6457" w:rsidRPr="00545995" w:rsidRDefault="007D6457" w:rsidP="007D6457">
            <w:pPr>
              <w:tabs>
                <w:tab w:val="decimal" w:pos="709"/>
              </w:tabs>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c>
          <w:tcPr>
            <w:tcW w:w="2126" w:type="dxa"/>
            <w:noWrap/>
          </w:tcPr>
          <w:p w14:paraId="1D7A4453" w14:textId="77777777" w:rsidR="007D6457" w:rsidRPr="00545995" w:rsidRDefault="007D6457" w:rsidP="007D6457">
            <w:pPr>
              <w:jc w:val="both"/>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Times New Roman"/>
                <w:color w:val="000000" w:themeColor="text1"/>
                <w:sz w:val="20"/>
                <w:lang w:val="nl-NL"/>
              </w:rPr>
            </w:pPr>
          </w:p>
        </w:tc>
      </w:tr>
      <w:tr w:rsidR="007D6457" w:rsidRPr="002F287D" w14:paraId="623D1041" w14:textId="77777777" w:rsidTr="00DF51D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760A27B"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Akaike's Information Criterion (AIC)</w:t>
            </w:r>
          </w:p>
        </w:tc>
        <w:tc>
          <w:tcPr>
            <w:tcW w:w="2126" w:type="dxa"/>
            <w:noWrap/>
          </w:tcPr>
          <w:p w14:paraId="31463734" w14:textId="77777777" w:rsidR="007D6457" w:rsidRPr="00545995" w:rsidRDefault="00D838B5" w:rsidP="007D6457">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259991.893</w:t>
            </w:r>
          </w:p>
        </w:tc>
        <w:tc>
          <w:tcPr>
            <w:tcW w:w="1985" w:type="dxa"/>
            <w:noWrap/>
          </w:tcPr>
          <w:p w14:paraId="6DC09CA8" w14:textId="77777777" w:rsidR="007D6457" w:rsidRPr="00545995" w:rsidRDefault="00FF132F" w:rsidP="007D6457">
            <w:pPr>
              <w:tabs>
                <w:tab w:val="decimal" w:pos="709"/>
              </w:tabs>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259835.718</w:t>
            </w:r>
          </w:p>
        </w:tc>
        <w:tc>
          <w:tcPr>
            <w:tcW w:w="2126" w:type="dxa"/>
            <w:noWrap/>
          </w:tcPr>
          <w:p w14:paraId="1146BFE9" w14:textId="77777777" w:rsidR="007D6457" w:rsidRPr="00545995" w:rsidRDefault="00FF132F" w:rsidP="007D6457">
            <w:pPr>
              <w:jc w:val="center"/>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259793.005</w:t>
            </w:r>
          </w:p>
        </w:tc>
      </w:tr>
      <w:tr w:rsidR="007D6457" w:rsidRPr="002F287D" w14:paraId="5F714D8B" w14:textId="77777777" w:rsidTr="00DF51DA">
        <w:trPr>
          <w:trHeight w:val="276"/>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BA579CF" w14:textId="77777777" w:rsidR="007D6457" w:rsidRPr="00545995" w:rsidRDefault="007D6457" w:rsidP="007D6457">
            <w:pPr>
              <w:jc w:val="left"/>
              <w:rPr>
                <w:rFonts w:asciiTheme="majorHAnsi" w:eastAsia="Times New Roman" w:hAnsiTheme="majorHAnsi" w:cs="Calibri"/>
                <w:i w:val="0"/>
                <w:color w:val="000000" w:themeColor="text1"/>
                <w:sz w:val="20"/>
                <w:lang w:val="nl-NL"/>
              </w:rPr>
            </w:pPr>
            <w:r w:rsidRPr="00545995">
              <w:rPr>
                <w:rFonts w:asciiTheme="majorHAnsi" w:eastAsia="Times New Roman" w:hAnsiTheme="majorHAnsi" w:cs="Calibri"/>
                <w:i w:val="0"/>
                <w:color w:val="000000" w:themeColor="text1"/>
                <w:sz w:val="20"/>
                <w:lang w:val="nl-NL"/>
              </w:rPr>
              <w:t>Schwarz's Bayesian Criterion (BIC)</w:t>
            </w:r>
          </w:p>
        </w:tc>
        <w:tc>
          <w:tcPr>
            <w:tcW w:w="2126" w:type="dxa"/>
            <w:noWrap/>
          </w:tcPr>
          <w:p w14:paraId="763EDF20" w14:textId="77777777" w:rsidR="007D6457" w:rsidRPr="00545995" w:rsidRDefault="00D838B5" w:rsidP="007D6457">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260011.657</w:t>
            </w:r>
          </w:p>
        </w:tc>
        <w:tc>
          <w:tcPr>
            <w:tcW w:w="1985" w:type="dxa"/>
            <w:noWrap/>
          </w:tcPr>
          <w:p w14:paraId="6502C22A" w14:textId="77777777" w:rsidR="007D6457" w:rsidRPr="00545995" w:rsidRDefault="00FF132F" w:rsidP="007D6457">
            <w:pPr>
              <w:tabs>
                <w:tab w:val="decimal" w:pos="709"/>
              </w:tabs>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259855.482</w:t>
            </w:r>
          </w:p>
        </w:tc>
        <w:tc>
          <w:tcPr>
            <w:tcW w:w="2126" w:type="dxa"/>
            <w:noWrap/>
          </w:tcPr>
          <w:p w14:paraId="35DFA2B2" w14:textId="77777777" w:rsidR="007D6457" w:rsidRPr="00545995" w:rsidRDefault="00FF132F" w:rsidP="007D6457">
            <w:pPr>
              <w:jc w:val="center"/>
              <w:cnfStyle w:val="000000000000" w:firstRow="0" w:lastRow="0" w:firstColumn="0" w:lastColumn="0" w:oddVBand="0" w:evenVBand="0" w:oddHBand="0" w:evenHBand="0" w:firstRowFirstColumn="0" w:firstRowLastColumn="0" w:lastRowFirstColumn="0" w:lastRowLastColumn="0"/>
              <w:rPr>
                <w:rFonts w:asciiTheme="majorHAnsi" w:eastAsia="Times New Roman" w:hAnsiTheme="majorHAnsi" w:cs="Calibri"/>
                <w:color w:val="000000" w:themeColor="text1"/>
                <w:sz w:val="20"/>
                <w:lang w:val="nl-NL"/>
              </w:rPr>
            </w:pPr>
            <w:r>
              <w:rPr>
                <w:rFonts w:asciiTheme="majorHAnsi" w:eastAsia="Times New Roman" w:hAnsiTheme="majorHAnsi" w:cs="Calibri"/>
                <w:color w:val="000000" w:themeColor="text1"/>
                <w:sz w:val="20"/>
                <w:lang w:val="nl-NL"/>
              </w:rPr>
              <w:t>259812.769</w:t>
            </w:r>
          </w:p>
        </w:tc>
      </w:tr>
      <w:tr w:rsidR="007D6457" w:rsidRPr="002F287D" w14:paraId="47CEE91A" w14:textId="77777777" w:rsidTr="00DF51DA">
        <w:trPr>
          <w:cnfStyle w:val="000000100000" w:firstRow="0" w:lastRow="0" w:firstColumn="0" w:lastColumn="0" w:oddVBand="0" w:evenVBand="0" w:oddHBand="1"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4111" w:type="dxa"/>
            <w:noWrap/>
          </w:tcPr>
          <w:p w14:paraId="18B8C742" w14:textId="77777777" w:rsidR="007D6457" w:rsidRPr="002F287D" w:rsidRDefault="007D6457" w:rsidP="007D6457">
            <w:pPr>
              <w:jc w:val="left"/>
              <w:rPr>
                <w:rFonts w:asciiTheme="majorHAnsi" w:eastAsia="Times New Roman" w:hAnsiTheme="majorHAnsi" w:cs="Calibri"/>
                <w:i w:val="0"/>
                <w:color w:val="000000"/>
                <w:sz w:val="20"/>
                <w:lang w:val="nl-NL"/>
              </w:rPr>
            </w:pPr>
          </w:p>
        </w:tc>
        <w:tc>
          <w:tcPr>
            <w:tcW w:w="2126" w:type="dxa"/>
            <w:noWrap/>
          </w:tcPr>
          <w:p w14:paraId="03C0E8D3" w14:textId="77777777" w:rsidR="007D6457" w:rsidRPr="002F287D" w:rsidRDefault="007D6457" w:rsidP="007D6457">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1985" w:type="dxa"/>
            <w:noWrap/>
          </w:tcPr>
          <w:p w14:paraId="1AB0A2D3" w14:textId="77777777" w:rsidR="007D6457" w:rsidRPr="002F287D" w:rsidRDefault="007D6457" w:rsidP="007D6457">
            <w:pPr>
              <w:tabs>
                <w:tab w:val="decimal" w:pos="709"/>
              </w:tabs>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Calibri"/>
                <w:color w:val="000000"/>
                <w:sz w:val="20"/>
                <w:lang w:val="nl-NL"/>
              </w:rPr>
            </w:pPr>
          </w:p>
        </w:tc>
        <w:tc>
          <w:tcPr>
            <w:tcW w:w="2126" w:type="dxa"/>
            <w:noWrap/>
          </w:tcPr>
          <w:p w14:paraId="056326AA" w14:textId="77777777" w:rsidR="007D6457" w:rsidRPr="002F287D" w:rsidRDefault="007D6457" w:rsidP="007D6457">
            <w:pPr>
              <w:jc w:val="both"/>
              <w:cnfStyle w:val="000000100000" w:firstRow="0" w:lastRow="0" w:firstColumn="0" w:lastColumn="0" w:oddVBand="0" w:evenVBand="0" w:oddHBand="1" w:evenHBand="0" w:firstRowFirstColumn="0" w:firstRowLastColumn="0" w:lastRowFirstColumn="0" w:lastRowLastColumn="0"/>
              <w:rPr>
                <w:rFonts w:asciiTheme="majorHAnsi" w:eastAsia="Times New Roman" w:hAnsiTheme="majorHAnsi" w:cs="Times New Roman"/>
                <w:sz w:val="20"/>
                <w:lang w:val="nl-NL"/>
              </w:rPr>
            </w:pPr>
          </w:p>
        </w:tc>
      </w:tr>
    </w:tbl>
    <w:p w14:paraId="67D15DC3" w14:textId="77777777" w:rsidR="0073209A" w:rsidRDefault="0073209A" w:rsidP="003F0F32">
      <w:pPr>
        <w:pStyle w:val="NoSpacing"/>
        <w:ind w:left="0" w:firstLine="0"/>
        <w:rPr>
          <w:rFonts w:asciiTheme="majorHAnsi" w:hAnsiTheme="majorHAnsi"/>
          <w:color w:val="000000" w:themeColor="text1"/>
        </w:rPr>
      </w:pPr>
    </w:p>
    <w:p w14:paraId="66070171" w14:textId="77777777" w:rsidR="007D6457" w:rsidRDefault="007D6457" w:rsidP="003F0F32">
      <w:pPr>
        <w:pStyle w:val="NoSpacing"/>
        <w:ind w:left="0" w:firstLine="0"/>
        <w:rPr>
          <w:rFonts w:asciiTheme="majorHAnsi" w:hAnsiTheme="majorHAnsi"/>
          <w:color w:val="000000" w:themeColor="text1"/>
        </w:rPr>
      </w:pPr>
    </w:p>
    <w:p w14:paraId="35CF32B4" w14:textId="77777777" w:rsidR="007D6457" w:rsidRDefault="007D6457" w:rsidP="003F0F32">
      <w:pPr>
        <w:pStyle w:val="NoSpacing"/>
        <w:ind w:left="0" w:firstLine="0"/>
        <w:rPr>
          <w:rFonts w:asciiTheme="majorHAnsi" w:hAnsiTheme="majorHAnsi"/>
          <w:color w:val="000000" w:themeColor="text1"/>
        </w:rPr>
      </w:pPr>
    </w:p>
    <w:p w14:paraId="68D8F762" w14:textId="77777777" w:rsidR="007D6457" w:rsidRDefault="007D6457" w:rsidP="003F0F32">
      <w:pPr>
        <w:pStyle w:val="NoSpacing"/>
        <w:ind w:left="0" w:firstLine="0"/>
        <w:rPr>
          <w:rFonts w:asciiTheme="majorHAnsi" w:hAnsiTheme="majorHAnsi"/>
          <w:color w:val="000000" w:themeColor="text1"/>
        </w:rPr>
      </w:pPr>
    </w:p>
    <w:p w14:paraId="66975C31" w14:textId="77777777" w:rsidR="007D6457" w:rsidRDefault="007D6457" w:rsidP="003F0F32">
      <w:pPr>
        <w:pStyle w:val="NoSpacing"/>
        <w:ind w:left="0" w:firstLine="0"/>
        <w:rPr>
          <w:rFonts w:asciiTheme="majorHAnsi" w:hAnsiTheme="majorHAnsi"/>
          <w:color w:val="000000" w:themeColor="text1"/>
        </w:rPr>
      </w:pPr>
    </w:p>
    <w:p w14:paraId="57B8ABBA" w14:textId="77777777" w:rsidR="007D6457" w:rsidRDefault="007D6457" w:rsidP="003F0F32">
      <w:pPr>
        <w:pStyle w:val="NoSpacing"/>
        <w:ind w:left="0" w:firstLine="0"/>
        <w:rPr>
          <w:rFonts w:asciiTheme="majorHAnsi" w:hAnsiTheme="majorHAnsi"/>
          <w:color w:val="000000" w:themeColor="text1"/>
        </w:rPr>
      </w:pPr>
    </w:p>
    <w:p w14:paraId="62A0D5EF" w14:textId="77777777" w:rsidR="007D6457" w:rsidRDefault="007D6457" w:rsidP="003F0F32">
      <w:pPr>
        <w:pStyle w:val="NoSpacing"/>
        <w:ind w:left="0" w:firstLine="0"/>
        <w:rPr>
          <w:rFonts w:asciiTheme="majorHAnsi" w:hAnsiTheme="majorHAnsi"/>
          <w:color w:val="000000" w:themeColor="text1"/>
        </w:rPr>
      </w:pPr>
    </w:p>
    <w:p w14:paraId="4F3C2A15" w14:textId="77777777" w:rsidR="007D6457" w:rsidRDefault="007D6457" w:rsidP="003F0F32">
      <w:pPr>
        <w:pStyle w:val="NoSpacing"/>
        <w:ind w:left="0" w:firstLine="0"/>
        <w:rPr>
          <w:rFonts w:asciiTheme="majorHAnsi" w:hAnsiTheme="majorHAnsi"/>
          <w:color w:val="000000" w:themeColor="text1"/>
        </w:rPr>
      </w:pPr>
    </w:p>
    <w:p w14:paraId="522755EC" w14:textId="77777777" w:rsidR="007D6457" w:rsidRDefault="007D6457" w:rsidP="003F0F32">
      <w:pPr>
        <w:pStyle w:val="NoSpacing"/>
        <w:ind w:left="0" w:firstLine="0"/>
        <w:rPr>
          <w:rFonts w:asciiTheme="majorHAnsi" w:hAnsiTheme="majorHAnsi"/>
          <w:color w:val="000000" w:themeColor="text1"/>
        </w:rPr>
      </w:pPr>
    </w:p>
    <w:p w14:paraId="4A1826F6" w14:textId="77777777" w:rsidR="007D6457" w:rsidRDefault="007D6457" w:rsidP="003F0F32">
      <w:pPr>
        <w:pStyle w:val="NoSpacing"/>
        <w:ind w:left="0" w:firstLine="0"/>
        <w:rPr>
          <w:rFonts w:asciiTheme="majorHAnsi" w:hAnsiTheme="majorHAnsi"/>
          <w:color w:val="000000" w:themeColor="text1"/>
        </w:rPr>
      </w:pPr>
    </w:p>
    <w:p w14:paraId="1B9B783F" w14:textId="77777777" w:rsidR="007D6457" w:rsidRDefault="007D6457" w:rsidP="003F0F32">
      <w:pPr>
        <w:pStyle w:val="NoSpacing"/>
        <w:ind w:left="0" w:firstLine="0"/>
        <w:rPr>
          <w:rFonts w:asciiTheme="majorHAnsi" w:hAnsiTheme="majorHAnsi"/>
          <w:color w:val="000000" w:themeColor="text1"/>
        </w:rPr>
      </w:pPr>
    </w:p>
    <w:p w14:paraId="3660CA4D" w14:textId="77777777" w:rsidR="007D6457" w:rsidRDefault="007D6457" w:rsidP="003F0F32">
      <w:pPr>
        <w:pStyle w:val="NoSpacing"/>
        <w:ind w:left="0" w:firstLine="0"/>
        <w:rPr>
          <w:rFonts w:asciiTheme="majorHAnsi" w:hAnsiTheme="majorHAnsi"/>
          <w:color w:val="000000" w:themeColor="text1"/>
        </w:rPr>
      </w:pPr>
    </w:p>
    <w:p w14:paraId="3A3DB567" w14:textId="77777777" w:rsidR="007D6457" w:rsidRDefault="007D6457" w:rsidP="003F0F32">
      <w:pPr>
        <w:pStyle w:val="NoSpacing"/>
        <w:ind w:left="0" w:firstLine="0"/>
        <w:rPr>
          <w:rFonts w:asciiTheme="majorHAnsi" w:hAnsiTheme="majorHAnsi"/>
          <w:color w:val="000000" w:themeColor="text1"/>
        </w:rPr>
      </w:pPr>
    </w:p>
    <w:p w14:paraId="6C650A8E" w14:textId="77777777" w:rsidR="007D6457" w:rsidRDefault="007D6457" w:rsidP="003F0F32">
      <w:pPr>
        <w:pStyle w:val="NoSpacing"/>
        <w:ind w:left="0" w:firstLine="0"/>
        <w:rPr>
          <w:rFonts w:asciiTheme="majorHAnsi" w:hAnsiTheme="majorHAnsi"/>
          <w:color w:val="000000" w:themeColor="text1"/>
        </w:rPr>
      </w:pPr>
    </w:p>
    <w:p w14:paraId="7B52D721" w14:textId="77777777" w:rsidR="007D6457" w:rsidRDefault="007D6457" w:rsidP="003F0F32">
      <w:pPr>
        <w:pStyle w:val="NoSpacing"/>
        <w:ind w:left="0" w:firstLine="0"/>
        <w:rPr>
          <w:rFonts w:asciiTheme="majorHAnsi" w:hAnsiTheme="majorHAnsi"/>
          <w:color w:val="000000" w:themeColor="text1"/>
        </w:rPr>
      </w:pPr>
    </w:p>
    <w:p w14:paraId="3413FC68" w14:textId="77777777" w:rsidR="007D6457" w:rsidRDefault="007D6457" w:rsidP="003F0F32">
      <w:pPr>
        <w:pStyle w:val="NoSpacing"/>
        <w:ind w:left="0" w:firstLine="0"/>
        <w:rPr>
          <w:rFonts w:asciiTheme="majorHAnsi" w:hAnsiTheme="majorHAnsi"/>
          <w:color w:val="000000" w:themeColor="text1"/>
        </w:rPr>
      </w:pPr>
    </w:p>
    <w:p w14:paraId="7DC6FF83" w14:textId="77777777" w:rsidR="007D6457" w:rsidRDefault="007D6457" w:rsidP="003F0F32">
      <w:pPr>
        <w:pStyle w:val="NoSpacing"/>
        <w:ind w:left="0" w:firstLine="0"/>
        <w:rPr>
          <w:rFonts w:asciiTheme="majorHAnsi" w:hAnsiTheme="majorHAnsi"/>
          <w:color w:val="000000" w:themeColor="text1"/>
        </w:rPr>
      </w:pPr>
    </w:p>
    <w:p w14:paraId="56454DB5" w14:textId="77777777" w:rsidR="007D6457" w:rsidRDefault="007D6457" w:rsidP="003F0F32">
      <w:pPr>
        <w:pStyle w:val="NoSpacing"/>
        <w:ind w:left="0" w:firstLine="0"/>
        <w:rPr>
          <w:rFonts w:asciiTheme="majorHAnsi" w:hAnsiTheme="majorHAnsi"/>
          <w:color w:val="000000" w:themeColor="text1"/>
        </w:rPr>
      </w:pPr>
    </w:p>
    <w:p w14:paraId="3BC3022E" w14:textId="77777777" w:rsidR="007D6457" w:rsidRDefault="007D6457" w:rsidP="003F0F32">
      <w:pPr>
        <w:pStyle w:val="NoSpacing"/>
        <w:ind w:left="0" w:firstLine="0"/>
        <w:rPr>
          <w:rFonts w:asciiTheme="majorHAnsi" w:hAnsiTheme="majorHAnsi"/>
          <w:color w:val="000000" w:themeColor="text1"/>
        </w:rPr>
      </w:pPr>
    </w:p>
    <w:p w14:paraId="433767FE" w14:textId="77777777" w:rsidR="007D6457" w:rsidRDefault="007D6457" w:rsidP="003F0F32">
      <w:pPr>
        <w:pStyle w:val="NoSpacing"/>
        <w:ind w:left="0" w:firstLine="0"/>
        <w:rPr>
          <w:rFonts w:asciiTheme="majorHAnsi" w:hAnsiTheme="majorHAnsi"/>
          <w:color w:val="000000" w:themeColor="text1"/>
        </w:rPr>
      </w:pPr>
    </w:p>
    <w:p w14:paraId="3F9D477A" w14:textId="77777777" w:rsidR="007D6457" w:rsidRDefault="007D6457" w:rsidP="003F0F32">
      <w:pPr>
        <w:pStyle w:val="NoSpacing"/>
        <w:ind w:left="0" w:firstLine="0"/>
        <w:rPr>
          <w:rFonts w:asciiTheme="majorHAnsi" w:hAnsiTheme="majorHAnsi"/>
          <w:color w:val="000000" w:themeColor="text1"/>
        </w:rPr>
      </w:pPr>
    </w:p>
    <w:p w14:paraId="0FCBE2BF" w14:textId="77777777" w:rsidR="007D6457" w:rsidRDefault="007D6457" w:rsidP="003F0F32">
      <w:pPr>
        <w:pStyle w:val="NoSpacing"/>
        <w:ind w:left="0" w:firstLine="0"/>
        <w:rPr>
          <w:rFonts w:asciiTheme="majorHAnsi" w:hAnsiTheme="majorHAnsi"/>
          <w:color w:val="000000" w:themeColor="text1"/>
        </w:rPr>
      </w:pPr>
    </w:p>
    <w:p w14:paraId="1BC6818C" w14:textId="77777777" w:rsidR="007D6457" w:rsidRDefault="007D6457" w:rsidP="003F0F32">
      <w:pPr>
        <w:pStyle w:val="NoSpacing"/>
        <w:ind w:left="0" w:firstLine="0"/>
        <w:rPr>
          <w:rFonts w:asciiTheme="majorHAnsi" w:hAnsiTheme="majorHAnsi"/>
          <w:color w:val="000000" w:themeColor="text1"/>
        </w:rPr>
      </w:pPr>
    </w:p>
    <w:p w14:paraId="29648844" w14:textId="77777777" w:rsidR="007D6457" w:rsidRDefault="007D6457" w:rsidP="003F0F32">
      <w:pPr>
        <w:pStyle w:val="NoSpacing"/>
        <w:ind w:left="0" w:firstLine="0"/>
        <w:rPr>
          <w:rFonts w:asciiTheme="majorHAnsi" w:hAnsiTheme="majorHAnsi"/>
          <w:color w:val="000000" w:themeColor="text1"/>
        </w:rPr>
      </w:pPr>
    </w:p>
    <w:p w14:paraId="10CC5938" w14:textId="77777777" w:rsidR="003F0F32" w:rsidRPr="0005638B" w:rsidRDefault="003F0F32" w:rsidP="003F0F32">
      <w:pPr>
        <w:pStyle w:val="NoSpacing"/>
        <w:ind w:left="0" w:firstLine="0"/>
        <w:rPr>
          <w:rFonts w:asciiTheme="majorHAnsi" w:hAnsiTheme="majorHAnsi"/>
          <w:color w:val="000000" w:themeColor="text1"/>
        </w:rPr>
      </w:pPr>
      <w:r>
        <w:rPr>
          <w:rFonts w:asciiTheme="majorHAnsi" w:hAnsiTheme="majorHAnsi"/>
          <w:color w:val="000000" w:themeColor="text1"/>
        </w:rPr>
        <w:t>N = 185.776</w:t>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r>
      <w:r>
        <w:rPr>
          <w:rFonts w:asciiTheme="majorHAnsi" w:hAnsiTheme="majorHAnsi"/>
          <w:color w:val="000000" w:themeColor="text1"/>
        </w:rPr>
        <w:tab/>
        <w:t>Standard errors in parenthesis</w:t>
      </w:r>
      <w:r>
        <w:rPr>
          <w:rFonts w:asciiTheme="majorHAnsi" w:hAnsiTheme="majorHAnsi"/>
          <w:color w:val="000000" w:themeColor="text1"/>
        </w:rPr>
        <w:tab/>
      </w:r>
      <w:r>
        <w:rPr>
          <w:rFonts w:asciiTheme="majorHAnsi" w:hAnsiTheme="majorHAnsi"/>
          <w:color w:val="000000" w:themeColor="text1"/>
        </w:rPr>
        <w:tab/>
      </w:r>
    </w:p>
    <w:p w14:paraId="0A877BE2" w14:textId="77777777" w:rsidR="003F0F32" w:rsidRPr="00C26798" w:rsidRDefault="003F0F32" w:rsidP="003F0F32">
      <w:pPr>
        <w:pStyle w:val="NoSpacing"/>
        <w:ind w:left="0" w:firstLine="0"/>
        <w:rPr>
          <w:rFonts w:asciiTheme="majorHAnsi" w:hAnsiTheme="majorHAnsi"/>
          <w:color w:val="000000" w:themeColor="text1"/>
          <w:lang w:val="en-US"/>
        </w:rPr>
      </w:pPr>
      <w:r w:rsidRPr="00A00D05">
        <w:rPr>
          <w:rFonts w:asciiTheme="majorHAnsi" w:hAnsiTheme="majorHAnsi"/>
          <w:color w:val="000000" w:themeColor="text1"/>
          <w:lang w:val="en-US"/>
        </w:rPr>
        <w:t>*p&lt;0.05, **p&lt;0.01, ***p&lt;0.001 (two-tailed)</w:t>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Pr>
          <w:rFonts w:asciiTheme="majorHAnsi" w:hAnsiTheme="majorHAnsi"/>
          <w:color w:val="000000" w:themeColor="text1"/>
          <w:lang w:val="en-US"/>
        </w:rPr>
        <w:tab/>
      </w:r>
      <w:r w:rsidRPr="00A00D05">
        <w:rPr>
          <w:rFonts w:asciiTheme="majorHAnsi" w:hAnsiTheme="majorHAnsi"/>
          <w:color w:val="000000" w:themeColor="text1"/>
          <w:lang w:val="en-US"/>
        </w:rPr>
        <w:t>The information criteria are disp</w:t>
      </w:r>
      <w:r>
        <w:rPr>
          <w:rFonts w:asciiTheme="majorHAnsi" w:hAnsiTheme="majorHAnsi"/>
          <w:color w:val="000000" w:themeColor="text1"/>
          <w:lang w:val="en-US"/>
        </w:rPr>
        <w:t>layed in smaller-is-better form</w:t>
      </w:r>
    </w:p>
    <w:p w14:paraId="0AA84BF8" w14:textId="77777777" w:rsidR="00490A13" w:rsidRPr="00A00D05" w:rsidRDefault="00490A13" w:rsidP="00490A13">
      <w:pPr>
        <w:pStyle w:val="NoSpacing"/>
        <w:spacing w:line="360" w:lineRule="auto"/>
        <w:rPr>
          <w:rFonts w:asciiTheme="majorHAnsi" w:hAnsiTheme="majorHAnsi"/>
          <w:color w:val="000000" w:themeColor="text1"/>
          <w:lang w:val="en-US"/>
        </w:rPr>
        <w:sectPr w:rsidR="00490A13" w:rsidRPr="00A00D05" w:rsidSect="00490A13">
          <w:pgSz w:w="16838" w:h="11906" w:orient="landscape"/>
          <w:pgMar w:top="1418" w:right="1418" w:bottom="1418" w:left="1418" w:header="709" w:footer="709" w:gutter="0"/>
          <w:cols w:space="708"/>
          <w:docGrid w:linePitch="360"/>
        </w:sectPr>
      </w:pPr>
    </w:p>
    <w:p w14:paraId="75772BC7" w14:textId="77777777" w:rsidR="00430373" w:rsidRPr="00C60226" w:rsidRDefault="007331DE" w:rsidP="007331D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lastRenderedPageBreak/>
        <w:t xml:space="preserve">The results for authoritarian and post-material values are each displayed in roughly the same way. They both consist of three </w:t>
      </w:r>
      <w:r w:rsidR="009E7E8D" w:rsidRPr="00C60226">
        <w:rPr>
          <w:rFonts w:ascii="Arial" w:hAnsi="Arial" w:cs="Arial"/>
          <w:color w:val="000000" w:themeColor="text1"/>
          <w:lang w:val="en-US"/>
        </w:rPr>
        <w:t>separate</w:t>
      </w:r>
      <w:r w:rsidRPr="00C60226">
        <w:rPr>
          <w:rFonts w:ascii="Arial" w:hAnsi="Arial" w:cs="Arial"/>
          <w:color w:val="000000" w:themeColor="text1"/>
          <w:lang w:val="en-US"/>
        </w:rPr>
        <w:t xml:space="preserve"> tables. In Table x.1 the focus lies only on cohort 1996+. It shows the coefficients for this cohort’s authoritarian/post-material values, relative to all the other cohorts, so people born between 1946 and 1995. In Model 1 only the coefficient for the cohort is brought into the analysis, along with the control variables gender and education level which are present in all the models from all the tables. Model 2 adds the coefficient for the age variable. Previously we have </w:t>
      </w:r>
      <w:r w:rsidR="00E749F2" w:rsidRPr="00C60226">
        <w:rPr>
          <w:rFonts w:ascii="Arial" w:hAnsi="Arial" w:cs="Arial"/>
          <w:color w:val="000000" w:themeColor="text1"/>
          <w:lang w:val="en-US"/>
        </w:rPr>
        <w:t>discussed that the age variable may not be theoretically relevant. However,</w:t>
      </w:r>
      <w:r w:rsidR="00430373" w:rsidRPr="00C60226">
        <w:rPr>
          <w:rFonts w:ascii="Arial" w:hAnsi="Arial" w:cs="Arial"/>
          <w:color w:val="000000" w:themeColor="text1"/>
          <w:lang w:val="en-US"/>
        </w:rPr>
        <w:t xml:space="preserve"> it is still added in the analysis to check out how the addition of age changes the models.</w:t>
      </w:r>
      <w:r w:rsidR="00E749F2" w:rsidRPr="00C60226">
        <w:rPr>
          <w:rFonts w:ascii="Arial" w:hAnsi="Arial" w:cs="Arial"/>
          <w:color w:val="000000" w:themeColor="text1"/>
          <w:lang w:val="en-US"/>
        </w:rPr>
        <w:t xml:space="preserve"> Because the respondents of cohort 1996+ are only represented in the WVS/EVS wave of 2017-2020, it is not relevant to conclude the wave variable in the analysis. In Model 3 the coefficients for the type of democracy values are added. They will show the coefficients for the ‘no democracy’ and the ‘switched to democracy’ types, along wi</w:t>
      </w:r>
      <w:r w:rsidR="000C1159" w:rsidRPr="00C60226">
        <w:rPr>
          <w:rFonts w:ascii="Arial" w:hAnsi="Arial" w:cs="Arial"/>
          <w:color w:val="000000" w:themeColor="text1"/>
          <w:lang w:val="en-US"/>
        </w:rPr>
        <w:t>th the interaction variables with</w:t>
      </w:r>
      <w:r w:rsidR="006F57F1" w:rsidRPr="00C60226">
        <w:rPr>
          <w:rFonts w:ascii="Arial" w:hAnsi="Arial" w:cs="Arial"/>
          <w:color w:val="000000" w:themeColor="text1"/>
          <w:lang w:val="en-US"/>
        </w:rPr>
        <w:t xml:space="preserve"> </w:t>
      </w:r>
      <w:r w:rsidR="00E749F2" w:rsidRPr="00C60226">
        <w:rPr>
          <w:rFonts w:ascii="Arial" w:hAnsi="Arial" w:cs="Arial"/>
          <w:color w:val="000000" w:themeColor="text1"/>
          <w:lang w:val="en-US"/>
        </w:rPr>
        <w:t>the</w:t>
      </w:r>
      <w:r w:rsidR="000C1159" w:rsidRPr="00C60226">
        <w:rPr>
          <w:rFonts w:ascii="Arial" w:hAnsi="Arial" w:cs="Arial"/>
          <w:color w:val="000000" w:themeColor="text1"/>
          <w:lang w:val="en-US"/>
        </w:rPr>
        <w:t xml:space="preserve"> included</w:t>
      </w:r>
      <w:r w:rsidR="00E749F2" w:rsidRPr="00C60226">
        <w:rPr>
          <w:rFonts w:ascii="Arial" w:hAnsi="Arial" w:cs="Arial"/>
          <w:color w:val="000000" w:themeColor="text1"/>
          <w:lang w:val="en-US"/>
        </w:rPr>
        <w:t xml:space="preserve"> cohorts. </w:t>
      </w:r>
    </w:p>
    <w:p w14:paraId="77D76474" w14:textId="77777777" w:rsidR="00ED16FA" w:rsidRPr="00C60226" w:rsidRDefault="00ED16FA" w:rsidP="007331DE">
      <w:pPr>
        <w:pStyle w:val="NoSpacing"/>
        <w:spacing w:line="360" w:lineRule="auto"/>
        <w:ind w:left="0" w:firstLine="0"/>
        <w:rPr>
          <w:rFonts w:ascii="Arial" w:hAnsi="Arial" w:cs="Arial"/>
          <w:color w:val="000000" w:themeColor="text1"/>
          <w:lang w:val="en-US"/>
        </w:rPr>
      </w:pPr>
    </w:p>
    <w:p w14:paraId="1D35BD63" w14:textId="77777777" w:rsidR="00ED16FA" w:rsidRPr="00C60226" w:rsidRDefault="00ED16FA" w:rsidP="007331D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Table x.2 does the same as Table x.1, but only for the fourth WVS/EVS wave: 2017-2020. </w:t>
      </w:r>
      <w:r w:rsidR="00FC42DF" w:rsidRPr="00C60226">
        <w:rPr>
          <w:rFonts w:ascii="Arial" w:hAnsi="Arial" w:cs="Arial"/>
          <w:color w:val="000000" w:themeColor="text1"/>
          <w:lang w:val="en-US"/>
        </w:rPr>
        <w:t xml:space="preserve">This is done to estimate the effect for the youngest cohort relative to all the other cohorts in the same time period. In Part I of this chapter was revealed that the mean authoritarianism score of cohort 1996+ was higher than the scores of the other cohorts, but this APC-analysis should determine if this is really the case or if this changes due to the within- and between country variance.  </w:t>
      </w:r>
    </w:p>
    <w:p w14:paraId="31AF538F" w14:textId="77777777" w:rsidR="00430373" w:rsidRPr="00C60226" w:rsidRDefault="00430373" w:rsidP="007331DE">
      <w:pPr>
        <w:pStyle w:val="NoSpacing"/>
        <w:spacing w:line="360" w:lineRule="auto"/>
        <w:ind w:left="0" w:firstLine="0"/>
        <w:rPr>
          <w:rFonts w:ascii="Arial" w:hAnsi="Arial" w:cs="Arial"/>
          <w:color w:val="000000" w:themeColor="text1"/>
          <w:lang w:val="en-US"/>
        </w:rPr>
      </w:pPr>
    </w:p>
    <w:p w14:paraId="2E257190" w14:textId="77777777" w:rsidR="007331DE" w:rsidRPr="00C60226" w:rsidRDefault="00616AF3" w:rsidP="007331D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Table x.3</w:t>
      </w:r>
      <w:r w:rsidR="006F57F1" w:rsidRPr="00C60226">
        <w:rPr>
          <w:rFonts w:ascii="Arial" w:hAnsi="Arial" w:cs="Arial"/>
          <w:color w:val="000000" w:themeColor="text1"/>
          <w:lang w:val="en-US"/>
        </w:rPr>
        <w:t xml:space="preserve"> does </w:t>
      </w:r>
      <w:r w:rsidR="00A00D05" w:rsidRPr="00C60226">
        <w:rPr>
          <w:rFonts w:ascii="Arial" w:hAnsi="Arial" w:cs="Arial"/>
          <w:color w:val="000000" w:themeColor="text1"/>
          <w:lang w:val="en-US"/>
        </w:rPr>
        <w:t>roughly</w:t>
      </w:r>
      <w:r w:rsidR="006F57F1" w:rsidRPr="00C60226">
        <w:rPr>
          <w:rFonts w:ascii="Arial" w:hAnsi="Arial" w:cs="Arial"/>
          <w:color w:val="000000" w:themeColor="text1"/>
          <w:lang w:val="en-US"/>
        </w:rPr>
        <w:t xml:space="preserve"> the same</w:t>
      </w:r>
      <w:r w:rsidRPr="00C60226">
        <w:rPr>
          <w:rFonts w:ascii="Arial" w:hAnsi="Arial" w:cs="Arial"/>
          <w:color w:val="000000" w:themeColor="text1"/>
          <w:lang w:val="en-US"/>
        </w:rPr>
        <w:t xml:space="preserve"> as Table x.1</w:t>
      </w:r>
      <w:r w:rsidR="006F57F1" w:rsidRPr="00C60226">
        <w:rPr>
          <w:rFonts w:ascii="Arial" w:hAnsi="Arial" w:cs="Arial"/>
          <w:color w:val="000000" w:themeColor="text1"/>
          <w:lang w:val="en-US"/>
        </w:rPr>
        <w:t xml:space="preserve">, only here cohort 1986-1995 is added. </w:t>
      </w:r>
      <w:r w:rsidR="005D2B3F" w:rsidRPr="00C60226">
        <w:rPr>
          <w:rFonts w:ascii="Arial" w:hAnsi="Arial" w:cs="Arial"/>
          <w:color w:val="000000" w:themeColor="text1"/>
          <w:lang w:val="en-US"/>
        </w:rPr>
        <w:t xml:space="preserve">Because respondents from this cohort show up in </w:t>
      </w:r>
      <w:r w:rsidR="00A00D05" w:rsidRPr="00C60226">
        <w:rPr>
          <w:rFonts w:ascii="Arial" w:hAnsi="Arial" w:cs="Arial"/>
          <w:color w:val="000000" w:themeColor="text1"/>
          <w:lang w:val="en-US"/>
        </w:rPr>
        <w:t>multiple</w:t>
      </w:r>
      <w:r w:rsidR="005D2B3F" w:rsidRPr="00C60226">
        <w:rPr>
          <w:rFonts w:ascii="Arial" w:hAnsi="Arial" w:cs="Arial"/>
          <w:color w:val="000000" w:themeColor="text1"/>
          <w:lang w:val="en-US"/>
        </w:rPr>
        <w:t xml:space="preserve"> waves, it is now relevant to add the wave </w:t>
      </w:r>
      <w:r w:rsidR="00A00D05" w:rsidRPr="00C60226">
        <w:rPr>
          <w:rFonts w:ascii="Arial" w:hAnsi="Arial" w:cs="Arial"/>
          <w:color w:val="000000" w:themeColor="text1"/>
          <w:lang w:val="en-US"/>
        </w:rPr>
        <w:t>variable</w:t>
      </w:r>
      <w:r w:rsidR="005D2B3F" w:rsidRPr="00C60226">
        <w:rPr>
          <w:rFonts w:ascii="Arial" w:hAnsi="Arial" w:cs="Arial"/>
          <w:color w:val="000000" w:themeColor="text1"/>
          <w:lang w:val="en-US"/>
        </w:rPr>
        <w:t xml:space="preserve"> into the analysis. The cohorts </w:t>
      </w:r>
      <w:r w:rsidR="00A00D05" w:rsidRPr="00C60226">
        <w:rPr>
          <w:rFonts w:ascii="Arial" w:hAnsi="Arial" w:cs="Arial"/>
          <w:color w:val="000000" w:themeColor="text1"/>
          <w:lang w:val="en-US"/>
        </w:rPr>
        <w:t>show</w:t>
      </w:r>
      <w:r w:rsidR="005D2B3F" w:rsidRPr="00C60226">
        <w:rPr>
          <w:rFonts w:ascii="Arial" w:hAnsi="Arial" w:cs="Arial"/>
          <w:color w:val="000000" w:themeColor="text1"/>
          <w:lang w:val="en-US"/>
        </w:rPr>
        <w:t xml:space="preserve"> up in wave 2017-2020 and 2008-2014, so the dummy variable for wave 2017-2020 is added to the models. In chapter three of this paper, the difficulties of APC research are discussed. The biggest challenge is that age, period and cohort are linear dependent, so there is no use in adding them all in the same model. Therefore, this table consists of five models: Model 1 only shows the cohort variables; Model 2 includes the wave variable; in Model 3 the wave variable is removed and the age variable is added instead; Model 4 shows the wave </w:t>
      </w:r>
      <w:r w:rsidR="00A00D05" w:rsidRPr="00C60226">
        <w:rPr>
          <w:rFonts w:ascii="Arial" w:hAnsi="Arial" w:cs="Arial"/>
          <w:color w:val="000000" w:themeColor="text1"/>
          <w:lang w:val="en-US"/>
        </w:rPr>
        <w:t>variable</w:t>
      </w:r>
      <w:r w:rsidR="005D2B3F" w:rsidRPr="00C60226">
        <w:rPr>
          <w:rFonts w:ascii="Arial" w:hAnsi="Arial" w:cs="Arial"/>
          <w:color w:val="000000" w:themeColor="text1"/>
          <w:lang w:val="en-US"/>
        </w:rPr>
        <w:t xml:space="preserve"> instead of the age </w:t>
      </w:r>
      <w:r w:rsidR="00A00D05" w:rsidRPr="00C60226">
        <w:rPr>
          <w:rFonts w:ascii="Arial" w:hAnsi="Arial" w:cs="Arial"/>
          <w:color w:val="000000" w:themeColor="text1"/>
          <w:lang w:val="en-US"/>
        </w:rPr>
        <w:t>variable</w:t>
      </w:r>
      <w:r w:rsidR="005D2B3F" w:rsidRPr="00C60226">
        <w:rPr>
          <w:rFonts w:ascii="Arial" w:hAnsi="Arial" w:cs="Arial"/>
          <w:color w:val="000000" w:themeColor="text1"/>
          <w:lang w:val="en-US"/>
        </w:rPr>
        <w:t>, but now the type of democracy variables are added, along with the intera</w:t>
      </w:r>
      <w:r w:rsidR="009976E0" w:rsidRPr="00C60226">
        <w:rPr>
          <w:rFonts w:ascii="Arial" w:hAnsi="Arial" w:cs="Arial"/>
          <w:color w:val="000000" w:themeColor="text1"/>
          <w:lang w:val="en-US"/>
        </w:rPr>
        <w:t>ction terms; Model 5 is almost the same as Model 4, but it is specifically built to take wave 2008-2014 as reference category; Model 6</w:t>
      </w:r>
      <w:r w:rsidR="005D2B3F" w:rsidRPr="00C60226">
        <w:rPr>
          <w:rFonts w:ascii="Arial" w:hAnsi="Arial" w:cs="Arial"/>
          <w:color w:val="000000" w:themeColor="text1"/>
          <w:lang w:val="en-US"/>
        </w:rPr>
        <w:t xml:space="preserve"> </w:t>
      </w:r>
      <w:r w:rsidR="006D7D7E" w:rsidRPr="00C60226">
        <w:rPr>
          <w:rFonts w:ascii="Arial" w:hAnsi="Arial" w:cs="Arial"/>
          <w:color w:val="000000" w:themeColor="text1"/>
          <w:lang w:val="en-US"/>
        </w:rPr>
        <w:t xml:space="preserve">shows the same as </w:t>
      </w:r>
      <w:r w:rsidR="009976E0" w:rsidRPr="00C60226">
        <w:rPr>
          <w:rFonts w:ascii="Arial" w:hAnsi="Arial" w:cs="Arial"/>
          <w:color w:val="000000" w:themeColor="text1"/>
          <w:lang w:val="en-US"/>
        </w:rPr>
        <w:t>Model 4</w:t>
      </w:r>
      <w:r w:rsidR="006D7D7E" w:rsidRPr="00C60226">
        <w:rPr>
          <w:rFonts w:ascii="Arial" w:hAnsi="Arial" w:cs="Arial"/>
          <w:color w:val="000000" w:themeColor="text1"/>
          <w:lang w:val="en-US"/>
        </w:rPr>
        <w:t>, but with the age variable and witho</w:t>
      </w:r>
      <w:r w:rsidRPr="00C60226">
        <w:rPr>
          <w:rFonts w:ascii="Arial" w:hAnsi="Arial" w:cs="Arial"/>
          <w:color w:val="000000" w:themeColor="text1"/>
          <w:lang w:val="en-US"/>
        </w:rPr>
        <w:t>ut the wave variables. Table x.4</w:t>
      </w:r>
      <w:r w:rsidR="006D7D7E" w:rsidRPr="00C60226">
        <w:rPr>
          <w:rFonts w:ascii="Arial" w:hAnsi="Arial" w:cs="Arial"/>
          <w:color w:val="000000" w:themeColor="text1"/>
          <w:lang w:val="en-US"/>
        </w:rPr>
        <w:t xml:space="preserve"> does this again but now with the addition of cohort 1976-1985 and wave 2008-2014</w:t>
      </w:r>
      <w:r w:rsidR="009976E0" w:rsidRPr="00C60226">
        <w:rPr>
          <w:rFonts w:ascii="Arial" w:hAnsi="Arial" w:cs="Arial"/>
          <w:color w:val="000000" w:themeColor="text1"/>
          <w:lang w:val="en-US"/>
        </w:rPr>
        <w:t xml:space="preserve"> and 1999</w:t>
      </w:r>
      <w:r w:rsidR="009976E0" w:rsidRPr="00C26798">
        <w:rPr>
          <w:rFonts w:ascii="Arial" w:hAnsi="Arial" w:cs="Arial"/>
          <w:color w:val="000000" w:themeColor="text1"/>
          <w:lang w:val="en-US"/>
        </w:rPr>
        <w:t>-2007</w:t>
      </w:r>
      <w:r w:rsidR="006D7D7E" w:rsidRPr="00C26798">
        <w:rPr>
          <w:rFonts w:ascii="Arial" w:hAnsi="Arial" w:cs="Arial"/>
          <w:color w:val="000000" w:themeColor="text1"/>
          <w:lang w:val="en-US"/>
        </w:rPr>
        <w:t xml:space="preserve">. </w:t>
      </w:r>
      <w:r w:rsidRPr="00C26798">
        <w:rPr>
          <w:rFonts w:ascii="Arial" w:hAnsi="Arial" w:cs="Arial"/>
          <w:color w:val="000000" w:themeColor="text1"/>
          <w:lang w:val="en-US"/>
        </w:rPr>
        <w:t>Lastly, Table x.5</w:t>
      </w:r>
      <w:r w:rsidR="00494CAB" w:rsidRPr="00C26798">
        <w:rPr>
          <w:rFonts w:ascii="Arial" w:hAnsi="Arial" w:cs="Arial"/>
          <w:color w:val="000000" w:themeColor="text1"/>
          <w:lang w:val="en-US"/>
        </w:rPr>
        <w:t xml:space="preserve"> adds cohort 1966-1975. </w:t>
      </w:r>
      <w:r w:rsidR="00FC42DF" w:rsidRPr="00C26798">
        <w:rPr>
          <w:rFonts w:ascii="Arial" w:hAnsi="Arial" w:cs="Arial"/>
          <w:color w:val="000000" w:themeColor="text1"/>
          <w:lang w:val="en-US"/>
        </w:rPr>
        <w:t>From</w:t>
      </w:r>
      <w:r w:rsidR="00FC42DF" w:rsidRPr="00C60226">
        <w:rPr>
          <w:rFonts w:ascii="Arial" w:hAnsi="Arial" w:cs="Arial"/>
          <w:color w:val="000000" w:themeColor="text1"/>
          <w:lang w:val="en-US"/>
        </w:rPr>
        <w:t xml:space="preserve"> this table it possible to determine whether an interaction effect between this cohort and living in a country that switched to democracy is present.</w:t>
      </w:r>
    </w:p>
    <w:p w14:paraId="6D826844" w14:textId="77777777" w:rsidR="00430373" w:rsidRPr="00C60226" w:rsidRDefault="00430373" w:rsidP="007331DE">
      <w:pPr>
        <w:pStyle w:val="NoSpacing"/>
        <w:spacing w:line="360" w:lineRule="auto"/>
        <w:ind w:left="0" w:firstLine="0"/>
        <w:rPr>
          <w:rFonts w:ascii="Arial" w:hAnsi="Arial" w:cs="Arial"/>
          <w:color w:val="000000" w:themeColor="text1"/>
          <w:lang w:val="en-US"/>
        </w:rPr>
      </w:pPr>
    </w:p>
    <w:p w14:paraId="3EE6F96E" w14:textId="77777777" w:rsidR="00430373" w:rsidRPr="00C60226" w:rsidRDefault="00430373" w:rsidP="007331D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Furthermore, in all the models Akaike’s Information Criterion (AIC) and Schwarz’s Bayesian Criterion (BIC) are added</w:t>
      </w:r>
      <w:r w:rsidR="004F5DD1" w:rsidRPr="00C60226">
        <w:rPr>
          <w:rFonts w:ascii="Arial" w:hAnsi="Arial" w:cs="Arial"/>
          <w:color w:val="000000" w:themeColor="text1"/>
          <w:lang w:val="en-US"/>
        </w:rPr>
        <w:t xml:space="preserve">, both measures for statistical </w:t>
      </w:r>
      <w:r w:rsidR="00A00D05" w:rsidRPr="00C60226">
        <w:rPr>
          <w:rFonts w:ascii="Arial" w:hAnsi="Arial" w:cs="Arial"/>
          <w:color w:val="000000" w:themeColor="text1"/>
          <w:lang w:val="en-US"/>
        </w:rPr>
        <w:t>likelihood</w:t>
      </w:r>
      <w:r w:rsidRPr="00C60226">
        <w:rPr>
          <w:rFonts w:ascii="Arial" w:hAnsi="Arial" w:cs="Arial"/>
          <w:color w:val="000000" w:themeColor="text1"/>
          <w:lang w:val="en-US"/>
        </w:rPr>
        <w:t xml:space="preserve">. </w:t>
      </w:r>
      <w:r w:rsidR="004F5DD1" w:rsidRPr="00C60226">
        <w:rPr>
          <w:rFonts w:ascii="Arial" w:hAnsi="Arial" w:cs="Arial"/>
          <w:color w:val="000000" w:themeColor="text1"/>
          <w:lang w:val="en-US"/>
        </w:rPr>
        <w:t>Because a mixed model does not produce an R</w:t>
      </w:r>
      <w:r w:rsidR="004F5DD1" w:rsidRPr="00C60226">
        <w:rPr>
          <w:rFonts w:ascii="Arial" w:hAnsi="Arial" w:cs="Arial"/>
          <w:color w:val="000000" w:themeColor="text1"/>
          <w:vertAlign w:val="superscript"/>
          <w:lang w:val="en-US"/>
        </w:rPr>
        <w:t>2</w:t>
      </w:r>
      <w:r w:rsidR="004F5DD1" w:rsidRPr="00C60226">
        <w:rPr>
          <w:rFonts w:ascii="Arial" w:hAnsi="Arial" w:cs="Arial"/>
          <w:color w:val="000000" w:themeColor="text1"/>
          <w:lang w:val="en-US"/>
        </w:rPr>
        <w:t xml:space="preserve"> term, there should be relied on other information criteria to assess the model fit.</w:t>
      </w:r>
      <w:r w:rsidRPr="00C60226">
        <w:rPr>
          <w:rFonts w:ascii="Arial" w:hAnsi="Arial" w:cs="Arial"/>
          <w:color w:val="000000" w:themeColor="text1"/>
          <w:lang w:val="en-US"/>
        </w:rPr>
        <w:t xml:space="preserve"> </w:t>
      </w:r>
      <w:r w:rsidR="004F5DD1" w:rsidRPr="00C60226">
        <w:rPr>
          <w:rFonts w:ascii="Arial" w:hAnsi="Arial" w:cs="Arial"/>
          <w:color w:val="000000" w:themeColor="text1"/>
          <w:lang w:val="en-US"/>
        </w:rPr>
        <w:t>The BIC helps to choose the least complex probability model among different options (</w:t>
      </w:r>
      <w:r w:rsidR="00755B87" w:rsidRPr="00C26798">
        <w:rPr>
          <w:rFonts w:ascii="Arial" w:hAnsi="Arial" w:cs="Arial"/>
          <w:color w:val="000000" w:themeColor="text1"/>
          <w:lang w:val="en-US"/>
        </w:rPr>
        <w:t>Coffman et al, 2012, p.5</w:t>
      </w:r>
      <w:r w:rsidR="004F5DD1" w:rsidRPr="00C60226">
        <w:rPr>
          <w:rFonts w:ascii="Arial" w:hAnsi="Arial" w:cs="Arial"/>
          <w:color w:val="000000" w:themeColor="text1"/>
          <w:lang w:val="en-US"/>
        </w:rPr>
        <w:t xml:space="preserve">). Maximum </w:t>
      </w:r>
      <w:r w:rsidR="00A00D05" w:rsidRPr="00C60226">
        <w:rPr>
          <w:rFonts w:ascii="Arial" w:hAnsi="Arial" w:cs="Arial"/>
          <w:color w:val="000000" w:themeColor="text1"/>
          <w:lang w:val="en-US"/>
        </w:rPr>
        <w:t>efficiency</w:t>
      </w:r>
      <w:r w:rsidR="004F5DD1" w:rsidRPr="00C60226">
        <w:rPr>
          <w:rFonts w:ascii="Arial" w:hAnsi="Arial" w:cs="Arial"/>
          <w:color w:val="000000" w:themeColor="text1"/>
          <w:lang w:val="en-US"/>
        </w:rPr>
        <w:t xml:space="preserve"> is achieved when the lowest BIC score is achieved. The AIC uses the maximum likelihood estimate and number of independent variables in the model to determine the </w:t>
      </w:r>
      <w:r w:rsidR="00A00D05" w:rsidRPr="00C60226">
        <w:rPr>
          <w:rFonts w:ascii="Arial" w:hAnsi="Arial" w:cs="Arial"/>
          <w:color w:val="000000" w:themeColor="text1"/>
          <w:lang w:val="en-US"/>
        </w:rPr>
        <w:t>relative</w:t>
      </w:r>
      <w:r w:rsidR="004F5DD1" w:rsidRPr="00C60226">
        <w:rPr>
          <w:rFonts w:ascii="Arial" w:hAnsi="Arial" w:cs="Arial"/>
          <w:color w:val="000000" w:themeColor="text1"/>
          <w:lang w:val="en-US"/>
        </w:rPr>
        <w:t xml:space="preserve"> information value of the model (</w:t>
      </w:r>
      <w:r w:rsidR="00755B87" w:rsidRPr="00C26798">
        <w:rPr>
          <w:rFonts w:ascii="Arial" w:hAnsi="Arial" w:cs="Arial"/>
          <w:color w:val="000000" w:themeColor="text1"/>
          <w:lang w:val="en-US"/>
        </w:rPr>
        <w:t>ibid, p.3</w:t>
      </w:r>
      <w:r w:rsidR="004F5DD1" w:rsidRPr="00C60226">
        <w:rPr>
          <w:rFonts w:ascii="Arial" w:hAnsi="Arial" w:cs="Arial"/>
          <w:color w:val="000000" w:themeColor="text1"/>
          <w:lang w:val="en-US"/>
        </w:rPr>
        <w:t xml:space="preserve">). The AIC works in the same way as the BIC: the lower the </w:t>
      </w:r>
      <w:r w:rsidR="00A00D05" w:rsidRPr="00C60226">
        <w:rPr>
          <w:rFonts w:ascii="Arial" w:hAnsi="Arial" w:cs="Arial"/>
          <w:color w:val="000000" w:themeColor="text1"/>
          <w:lang w:val="en-US"/>
        </w:rPr>
        <w:t>number</w:t>
      </w:r>
      <w:r w:rsidR="004F5DD1" w:rsidRPr="00C60226">
        <w:rPr>
          <w:rFonts w:ascii="Arial" w:hAnsi="Arial" w:cs="Arial"/>
          <w:color w:val="000000" w:themeColor="text1"/>
          <w:lang w:val="en-US"/>
        </w:rPr>
        <w:t xml:space="preserve"> the more the model fits. </w:t>
      </w:r>
      <w:r w:rsidR="00755B87" w:rsidRPr="00C60226">
        <w:rPr>
          <w:rFonts w:ascii="Arial" w:hAnsi="Arial" w:cs="Arial"/>
          <w:color w:val="000000" w:themeColor="text1"/>
          <w:lang w:val="en-US"/>
        </w:rPr>
        <w:t xml:space="preserve">Why display both in the models? </w:t>
      </w:r>
      <w:r w:rsidR="006C1EE5" w:rsidRPr="00C60226">
        <w:rPr>
          <w:rFonts w:ascii="Arial" w:hAnsi="Arial" w:cs="Arial"/>
          <w:color w:val="000000" w:themeColor="text1"/>
          <w:lang w:val="en-US"/>
        </w:rPr>
        <w:t xml:space="preserve">AIC seems to be a better measure for model fit in situations where finding a false negative would be more frequent, and for BIC this is the case for false positives (ibid, p.8). For informational purposes, it is best to include both the criteria in the models. If there would be any mismatched results, it is good to check where that would have come from.   </w:t>
      </w:r>
    </w:p>
    <w:p w14:paraId="3DFBCD33" w14:textId="77777777" w:rsidR="00E041D9" w:rsidRDefault="00E041D9" w:rsidP="00E041D9">
      <w:pPr>
        <w:rPr>
          <w:rFonts w:eastAsiaTheme="majorEastAsia"/>
          <w:color w:val="365F91" w:themeColor="accent1" w:themeShade="BF"/>
          <w:sz w:val="26"/>
          <w:szCs w:val="26"/>
        </w:rPr>
      </w:pPr>
      <w:bookmarkStart w:id="20" w:name="_Toc75432185"/>
    </w:p>
    <w:p w14:paraId="7FFBE801" w14:textId="77777777" w:rsidR="00490A13" w:rsidRPr="00C60226" w:rsidRDefault="00425D93" w:rsidP="00652F1B">
      <w:pPr>
        <w:pStyle w:val="Heading2"/>
        <w:rPr>
          <w:rFonts w:ascii="Arial" w:hAnsi="Arial" w:cs="Arial"/>
        </w:rPr>
      </w:pPr>
      <w:r w:rsidRPr="00C60226">
        <w:rPr>
          <w:rFonts w:ascii="Arial" w:hAnsi="Arial" w:cs="Arial"/>
        </w:rPr>
        <w:t>Authoritarianism</w:t>
      </w:r>
      <w:bookmarkEnd w:id="20"/>
    </w:p>
    <w:p w14:paraId="7E005D54" w14:textId="77777777" w:rsidR="007331DE" w:rsidRPr="00C60226" w:rsidRDefault="007331DE" w:rsidP="006D7D7E">
      <w:pPr>
        <w:pStyle w:val="NoSpacing"/>
        <w:spacing w:line="360" w:lineRule="auto"/>
        <w:ind w:left="0" w:firstLine="0"/>
        <w:rPr>
          <w:rFonts w:ascii="Arial" w:hAnsi="Arial" w:cs="Arial"/>
          <w:color w:val="000000" w:themeColor="text1"/>
          <w:lang w:val="en-US"/>
        </w:rPr>
      </w:pPr>
    </w:p>
    <w:p w14:paraId="6F09602A" w14:textId="77777777" w:rsidR="00DA5A83" w:rsidRPr="00C60226" w:rsidRDefault="00FD5B3B"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3</w:t>
      </w:r>
      <w:r w:rsidR="00DA5A83" w:rsidRPr="00C60226">
        <w:rPr>
          <w:rFonts w:ascii="Arial" w:hAnsi="Arial" w:cs="Arial"/>
          <w:color w:val="000000" w:themeColor="text1"/>
          <w:u w:val="single"/>
          <w:lang w:val="en-US"/>
        </w:rPr>
        <w:t>.1</w:t>
      </w:r>
    </w:p>
    <w:p w14:paraId="55BB26D0" w14:textId="77777777" w:rsidR="00DA5A83" w:rsidRPr="00C60226" w:rsidRDefault="00DA5A83" w:rsidP="006D7D7E">
      <w:pPr>
        <w:pStyle w:val="NoSpacing"/>
        <w:spacing w:line="360" w:lineRule="auto"/>
        <w:ind w:left="0" w:firstLine="0"/>
        <w:rPr>
          <w:rFonts w:ascii="Arial" w:hAnsi="Arial" w:cs="Arial"/>
          <w:color w:val="000000" w:themeColor="text1"/>
          <w:lang w:val="en-US"/>
        </w:rPr>
      </w:pPr>
    </w:p>
    <w:p w14:paraId="07CCE7A3" w14:textId="77777777" w:rsidR="00DA5A83" w:rsidRPr="00C60226" w:rsidRDefault="00DA5A83"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Model 1 shows a negative significant effect for cohort 1996+ on authoritarian values. If you are born in 1996 or later, </w:t>
      </w:r>
      <w:r w:rsidR="00A00D05" w:rsidRPr="00C60226">
        <w:rPr>
          <w:rFonts w:ascii="Arial" w:hAnsi="Arial" w:cs="Arial"/>
          <w:color w:val="000000" w:themeColor="text1"/>
          <w:lang w:val="en-US"/>
        </w:rPr>
        <w:t>then</w:t>
      </w:r>
      <w:r w:rsidRPr="00C60226">
        <w:rPr>
          <w:rFonts w:ascii="Arial" w:hAnsi="Arial" w:cs="Arial"/>
          <w:color w:val="000000" w:themeColor="text1"/>
          <w:lang w:val="en-US"/>
        </w:rPr>
        <w:t xml:space="preserve"> your authoritarian orientation would be -0.674 on the </w:t>
      </w:r>
      <w:r w:rsidR="00A00D05" w:rsidRPr="00C60226">
        <w:rPr>
          <w:rFonts w:ascii="Arial" w:hAnsi="Arial" w:cs="Arial"/>
          <w:color w:val="000000" w:themeColor="text1"/>
          <w:lang w:val="en-US"/>
        </w:rPr>
        <w:t>ten-point</w:t>
      </w:r>
      <w:r w:rsidRPr="00C60226">
        <w:rPr>
          <w:rFonts w:ascii="Arial" w:hAnsi="Arial" w:cs="Arial"/>
          <w:color w:val="000000" w:themeColor="text1"/>
          <w:lang w:val="en-US"/>
        </w:rPr>
        <w:t xml:space="preserve"> scale than if you were born between 1946 and 1995. In </w:t>
      </w:r>
      <w:r w:rsidR="00D30FC9" w:rsidRPr="00C60226">
        <w:rPr>
          <w:rFonts w:ascii="Arial" w:hAnsi="Arial" w:cs="Arial"/>
          <w:color w:val="000000" w:themeColor="text1"/>
          <w:lang w:val="en-US"/>
        </w:rPr>
        <w:t>Model 2</w:t>
      </w:r>
      <w:r w:rsidRPr="00C60226">
        <w:rPr>
          <w:rFonts w:ascii="Arial" w:hAnsi="Arial" w:cs="Arial"/>
          <w:color w:val="000000" w:themeColor="text1"/>
          <w:lang w:val="en-US"/>
        </w:rPr>
        <w:t xml:space="preserve">, where age is added, this negative effect diminishes a bit, but is still </w:t>
      </w:r>
      <w:r w:rsidR="00A00D05" w:rsidRPr="00C60226">
        <w:rPr>
          <w:rFonts w:ascii="Arial" w:hAnsi="Arial" w:cs="Arial"/>
          <w:color w:val="000000" w:themeColor="text1"/>
          <w:lang w:val="en-US"/>
        </w:rPr>
        <w:t>quite</w:t>
      </w:r>
      <w:r w:rsidRPr="00C60226">
        <w:rPr>
          <w:rFonts w:ascii="Arial" w:hAnsi="Arial" w:cs="Arial"/>
          <w:color w:val="000000" w:themeColor="text1"/>
          <w:lang w:val="en-US"/>
        </w:rPr>
        <w:t xml:space="preserve"> strong and significant. In Model 3 is visible that the effects for type of democracy are very strong. If you do not live in a democracy, your </w:t>
      </w:r>
      <w:r w:rsidR="00A00D05" w:rsidRPr="00C60226">
        <w:rPr>
          <w:rFonts w:ascii="Arial" w:hAnsi="Arial" w:cs="Arial"/>
          <w:color w:val="000000" w:themeColor="text1"/>
          <w:lang w:val="en-US"/>
        </w:rPr>
        <w:t>authoritarian</w:t>
      </w:r>
      <w:r w:rsidRPr="00C60226">
        <w:rPr>
          <w:rFonts w:ascii="Arial" w:hAnsi="Arial" w:cs="Arial"/>
          <w:color w:val="000000" w:themeColor="text1"/>
          <w:lang w:val="en-US"/>
        </w:rPr>
        <w:t xml:space="preserve"> orientation would be 2.217 points higher on the scale than if you live in a stable democracy. For living in a country that switched to a democracy this is 1.873 points. The interaction term for ‘no democracy’ and cohort 1996+ is not significant, but the term for ‘switched to democracy’ and cohort 1996+ is, although from an alpha of &lt;0.05. If you live in a country that switched to a democracy and are from cohort 1996+ you would be 1.873 - 0.197 = 1.676 point</w:t>
      </w:r>
      <w:r w:rsidR="00A51D30" w:rsidRPr="00C60226">
        <w:rPr>
          <w:rFonts w:ascii="Arial" w:hAnsi="Arial" w:cs="Arial"/>
          <w:color w:val="000000" w:themeColor="text1"/>
          <w:lang w:val="en-US"/>
        </w:rPr>
        <w:t>s</w:t>
      </w:r>
      <w:r w:rsidRPr="00C60226">
        <w:rPr>
          <w:rFonts w:ascii="Arial" w:hAnsi="Arial" w:cs="Arial"/>
          <w:color w:val="000000" w:themeColor="text1"/>
          <w:lang w:val="en-US"/>
        </w:rPr>
        <w:t xml:space="preserve"> higher on the scale than someone </w:t>
      </w:r>
      <w:r w:rsidR="00A51D30" w:rsidRPr="00C60226">
        <w:rPr>
          <w:rFonts w:ascii="Arial" w:hAnsi="Arial" w:cs="Arial"/>
          <w:color w:val="000000" w:themeColor="text1"/>
          <w:lang w:val="en-US"/>
        </w:rPr>
        <w:t xml:space="preserve">from a stable democracy born between 1946 and 1995. Furthermore, you would be 1.873 – 0.197 – 0.489 = 1.187 points higher on the scale than someone from a stable democracy but also from cohort 1996+. </w:t>
      </w:r>
    </w:p>
    <w:p w14:paraId="5ADF052C" w14:textId="77777777" w:rsidR="00430373" w:rsidRPr="00C60226" w:rsidRDefault="00430373" w:rsidP="006D7D7E">
      <w:pPr>
        <w:pStyle w:val="NoSpacing"/>
        <w:spacing w:line="360" w:lineRule="auto"/>
        <w:ind w:left="0" w:firstLine="0"/>
        <w:rPr>
          <w:rFonts w:ascii="Arial" w:hAnsi="Arial" w:cs="Arial"/>
          <w:color w:val="000000" w:themeColor="text1"/>
          <w:lang w:val="en-US"/>
        </w:rPr>
      </w:pPr>
    </w:p>
    <w:p w14:paraId="38D6423A" w14:textId="77777777" w:rsidR="00FF5907" w:rsidRPr="00C60226" w:rsidRDefault="00A00D05"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So,</w:t>
      </w:r>
      <w:r w:rsidR="00FF5907" w:rsidRPr="00C60226">
        <w:rPr>
          <w:rFonts w:ascii="Arial" w:hAnsi="Arial" w:cs="Arial"/>
          <w:color w:val="000000" w:themeColor="text1"/>
          <w:lang w:val="en-US"/>
        </w:rPr>
        <w:t xml:space="preserve"> these results indicate that </w:t>
      </w:r>
      <w:r w:rsidR="0058017C" w:rsidRPr="00C60226">
        <w:rPr>
          <w:rFonts w:ascii="Arial" w:hAnsi="Arial" w:cs="Arial"/>
          <w:color w:val="000000" w:themeColor="text1"/>
          <w:lang w:val="en-US"/>
        </w:rPr>
        <w:t>people born from 1996</w:t>
      </w:r>
      <w:r w:rsidR="00FF5907" w:rsidRPr="00C60226">
        <w:rPr>
          <w:rFonts w:ascii="Arial" w:hAnsi="Arial" w:cs="Arial"/>
          <w:color w:val="000000" w:themeColor="text1"/>
          <w:lang w:val="en-US"/>
        </w:rPr>
        <w:t xml:space="preserve"> are </w:t>
      </w:r>
      <w:r w:rsidR="0058017C" w:rsidRPr="00C60226">
        <w:rPr>
          <w:rFonts w:ascii="Arial" w:hAnsi="Arial" w:cs="Arial"/>
          <w:color w:val="000000" w:themeColor="text1"/>
          <w:lang w:val="en-US"/>
        </w:rPr>
        <w:t xml:space="preserve">less authoritarian than people born before that. This contradicts Foa and Munk’s thesis that younger people are becoming more authoritarian in these recent years. </w:t>
      </w:r>
    </w:p>
    <w:p w14:paraId="0EB76B5D" w14:textId="77777777" w:rsidR="00230027" w:rsidRDefault="00230027" w:rsidP="006D7D7E">
      <w:pPr>
        <w:pStyle w:val="NoSpacing"/>
        <w:spacing w:line="360" w:lineRule="auto"/>
        <w:ind w:left="0" w:firstLine="0"/>
        <w:rPr>
          <w:rFonts w:ascii="Arial" w:hAnsi="Arial" w:cs="Arial"/>
          <w:color w:val="000000" w:themeColor="text1"/>
          <w:lang w:val="en-US"/>
        </w:rPr>
      </w:pPr>
    </w:p>
    <w:p w14:paraId="2D9E7C6B" w14:textId="77777777" w:rsidR="00E84DBC" w:rsidRPr="00C60226" w:rsidRDefault="00E84DBC"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lastRenderedPageBreak/>
        <w:t>Table 3.2</w:t>
      </w:r>
    </w:p>
    <w:p w14:paraId="3417E01A" w14:textId="77777777" w:rsidR="00E84DBC" w:rsidRPr="00C60226" w:rsidRDefault="00E84DBC" w:rsidP="006D7D7E">
      <w:pPr>
        <w:pStyle w:val="NoSpacing"/>
        <w:spacing w:line="360" w:lineRule="auto"/>
        <w:ind w:left="0" w:firstLine="0"/>
        <w:rPr>
          <w:rFonts w:ascii="Arial" w:hAnsi="Arial" w:cs="Arial"/>
          <w:color w:val="000000" w:themeColor="text1"/>
          <w:lang w:val="en-US"/>
        </w:rPr>
      </w:pPr>
    </w:p>
    <w:p w14:paraId="12FD0703" w14:textId="77777777" w:rsidR="00E84DBC" w:rsidRPr="00C60226" w:rsidRDefault="00E84DBC"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This table shows </w:t>
      </w:r>
      <w:r w:rsidR="00545995" w:rsidRPr="00C60226">
        <w:rPr>
          <w:rFonts w:ascii="Arial" w:hAnsi="Arial" w:cs="Arial"/>
          <w:color w:val="000000" w:themeColor="text1"/>
          <w:lang w:val="en-US"/>
        </w:rPr>
        <w:t xml:space="preserve">the models with only the cases of wave 2017-2020 included. In Model 1, the coefficient for cohort 1996+ is negative and significant. </w:t>
      </w:r>
      <w:r w:rsidR="009E7E8D" w:rsidRPr="00C60226">
        <w:rPr>
          <w:rFonts w:ascii="Arial" w:hAnsi="Arial" w:cs="Arial"/>
          <w:color w:val="000000" w:themeColor="text1"/>
          <w:lang w:val="en-US"/>
        </w:rPr>
        <w:t>So,</w:t>
      </w:r>
      <w:r w:rsidR="00545995" w:rsidRPr="00C60226">
        <w:rPr>
          <w:rFonts w:ascii="Arial" w:hAnsi="Arial" w:cs="Arial"/>
          <w:color w:val="000000" w:themeColor="text1"/>
          <w:lang w:val="en-US"/>
        </w:rPr>
        <w:t xml:space="preserve"> this indicates that people from cohort 1996+ are less authoritarian than people from other cohorts. This </w:t>
      </w:r>
      <w:r w:rsidR="000613D2" w:rsidRPr="00C60226">
        <w:rPr>
          <w:rFonts w:ascii="Arial" w:hAnsi="Arial" w:cs="Arial"/>
          <w:color w:val="000000" w:themeColor="text1"/>
          <w:lang w:val="en-US"/>
        </w:rPr>
        <w:t xml:space="preserve">remains in Model 2 with age included. However, the effect of cohort 1996+ is a lot less strong in this model. Model 3 then shows that the coefficient for the cohort is not significant anymore. The coefficients for type of democracy, including the interaction terms, are all significant. The coefficient for no democracy is here a lot stronger than it is in all the other authoritarian models. The interaction term </w:t>
      </w:r>
      <w:r w:rsidR="009E7E8D" w:rsidRPr="00C60226">
        <w:rPr>
          <w:rFonts w:ascii="Arial" w:hAnsi="Arial" w:cs="Arial"/>
          <w:color w:val="000000" w:themeColor="text1"/>
          <w:lang w:val="en-US"/>
        </w:rPr>
        <w:t>is</w:t>
      </w:r>
      <w:r w:rsidR="000613D2" w:rsidRPr="00C60226">
        <w:rPr>
          <w:rFonts w:ascii="Arial" w:hAnsi="Arial" w:cs="Arial"/>
          <w:color w:val="000000" w:themeColor="text1"/>
          <w:lang w:val="en-US"/>
        </w:rPr>
        <w:t xml:space="preserve"> also stronger in this model than in the other ones. This could indicate that these effects completely soak up the effect of the cohort itself. </w:t>
      </w:r>
      <w:r w:rsidR="00592783" w:rsidRPr="00C60226">
        <w:rPr>
          <w:rFonts w:ascii="Arial" w:hAnsi="Arial" w:cs="Arial"/>
          <w:color w:val="000000" w:themeColor="text1"/>
          <w:lang w:val="en-US"/>
        </w:rPr>
        <w:t xml:space="preserve">So that would mean that people from cohort 1996+ have significantly less authoritarian values than people from other cohorts in the period 2017-2020, but that this effect is more likely due to the fact that they live in </w:t>
      </w:r>
      <w:r w:rsidR="00C26798" w:rsidRPr="00C60226">
        <w:rPr>
          <w:rFonts w:ascii="Arial" w:hAnsi="Arial" w:cs="Arial"/>
          <w:color w:val="000000" w:themeColor="text1"/>
          <w:lang w:val="en-US"/>
        </w:rPr>
        <w:t>democratized</w:t>
      </w:r>
      <w:r w:rsidR="00592783" w:rsidRPr="00C60226">
        <w:rPr>
          <w:rFonts w:ascii="Arial" w:hAnsi="Arial" w:cs="Arial"/>
          <w:color w:val="000000" w:themeColor="text1"/>
          <w:lang w:val="en-US"/>
        </w:rPr>
        <w:t xml:space="preserve"> countries than </w:t>
      </w:r>
      <w:r w:rsidR="00E30514" w:rsidRPr="00C60226">
        <w:rPr>
          <w:rFonts w:ascii="Arial" w:hAnsi="Arial" w:cs="Arial"/>
          <w:color w:val="000000" w:themeColor="text1"/>
          <w:lang w:val="en-US"/>
        </w:rPr>
        <w:t xml:space="preserve">that they are born in 1996 or later. </w:t>
      </w:r>
      <w:r w:rsidR="00F273E7" w:rsidRPr="00C60226">
        <w:rPr>
          <w:rFonts w:ascii="Arial" w:hAnsi="Arial" w:cs="Arial"/>
          <w:color w:val="000000" w:themeColor="text1"/>
          <w:lang w:val="en-US"/>
        </w:rPr>
        <w:t xml:space="preserve">The AIC and BIC are in Model 2 smaller than in Model 1, and in Model 3 smaller than Model 2, just as expected. </w:t>
      </w:r>
      <w:r w:rsidR="00592783" w:rsidRPr="00C60226">
        <w:rPr>
          <w:rFonts w:ascii="Arial" w:hAnsi="Arial" w:cs="Arial"/>
          <w:color w:val="000000" w:themeColor="text1"/>
          <w:lang w:val="en-US"/>
        </w:rPr>
        <w:t xml:space="preserve"> </w:t>
      </w:r>
    </w:p>
    <w:p w14:paraId="1002AF19" w14:textId="77777777" w:rsidR="009C20C6" w:rsidRPr="00C60226" w:rsidRDefault="009C20C6" w:rsidP="006D7D7E">
      <w:pPr>
        <w:pStyle w:val="NoSpacing"/>
        <w:spacing w:line="360" w:lineRule="auto"/>
        <w:ind w:left="0" w:firstLine="0"/>
        <w:rPr>
          <w:rFonts w:ascii="Arial" w:hAnsi="Arial" w:cs="Arial"/>
          <w:color w:val="000000" w:themeColor="text1"/>
          <w:lang w:val="en-US"/>
        </w:rPr>
      </w:pPr>
    </w:p>
    <w:p w14:paraId="5203FD9D" w14:textId="77777777" w:rsidR="009C20C6" w:rsidRPr="00C60226" w:rsidRDefault="00FD5B3B"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3</w:t>
      </w:r>
      <w:r w:rsidR="003513C3" w:rsidRPr="00C60226">
        <w:rPr>
          <w:rFonts w:ascii="Arial" w:hAnsi="Arial" w:cs="Arial"/>
          <w:color w:val="000000" w:themeColor="text1"/>
          <w:u w:val="single"/>
          <w:lang w:val="en-US"/>
        </w:rPr>
        <w:t>.3</w:t>
      </w:r>
    </w:p>
    <w:p w14:paraId="7E255E53" w14:textId="77777777" w:rsidR="009C20C6" w:rsidRPr="00C60226" w:rsidRDefault="009C20C6" w:rsidP="006D7D7E">
      <w:pPr>
        <w:pStyle w:val="NoSpacing"/>
        <w:spacing w:line="360" w:lineRule="auto"/>
        <w:ind w:left="0" w:firstLine="0"/>
        <w:rPr>
          <w:rFonts w:ascii="Arial" w:hAnsi="Arial" w:cs="Arial"/>
          <w:color w:val="000000" w:themeColor="text1"/>
          <w:lang w:val="en-US"/>
        </w:rPr>
      </w:pPr>
    </w:p>
    <w:p w14:paraId="7AA0A4BD" w14:textId="77777777" w:rsidR="009C20C6" w:rsidRPr="00C60226" w:rsidRDefault="00D30FC9"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The particular interest of this model lies in the addition of the wave variable. Model 1 again shows only the coefficients of the cohort variables, which are both negative and significant. The coefficient of cohort 1996+ is a bit stronger (-0.662) than the one for cohort 1986-1995 (-0.162). In Model 2 the coefficient for wave 2017-2020 is added. This one is also negative and significant, and </w:t>
      </w:r>
      <w:r w:rsidR="00A00D05" w:rsidRPr="00C60226">
        <w:rPr>
          <w:rFonts w:ascii="Arial" w:hAnsi="Arial" w:cs="Arial"/>
          <w:color w:val="000000" w:themeColor="text1"/>
          <w:lang w:val="en-US"/>
        </w:rPr>
        <w:t>quite</w:t>
      </w:r>
      <w:r w:rsidRPr="00C60226">
        <w:rPr>
          <w:rFonts w:ascii="Arial" w:hAnsi="Arial" w:cs="Arial"/>
          <w:color w:val="000000" w:themeColor="text1"/>
          <w:lang w:val="en-US"/>
        </w:rPr>
        <w:t xml:space="preserve"> strong. But moreover, it seemingly lowers the effects of the both cohorts. That would seemingly mean that the period effect partly takes away the generational effect. Nevertheless, both cohort coefficient</w:t>
      </w:r>
      <w:r w:rsidR="0037229C" w:rsidRPr="00C60226">
        <w:rPr>
          <w:rFonts w:ascii="Arial" w:hAnsi="Arial" w:cs="Arial"/>
          <w:color w:val="000000" w:themeColor="text1"/>
          <w:lang w:val="en-US"/>
        </w:rPr>
        <w:t>s</w:t>
      </w:r>
      <w:r w:rsidRPr="00C60226">
        <w:rPr>
          <w:rFonts w:ascii="Arial" w:hAnsi="Arial" w:cs="Arial"/>
          <w:color w:val="000000" w:themeColor="text1"/>
          <w:lang w:val="en-US"/>
        </w:rPr>
        <w:t xml:space="preserve"> remain significant. </w:t>
      </w:r>
      <w:r w:rsidR="006552B9" w:rsidRPr="00C60226">
        <w:rPr>
          <w:rFonts w:ascii="Arial" w:hAnsi="Arial" w:cs="Arial"/>
          <w:color w:val="000000" w:themeColor="text1"/>
          <w:lang w:val="en-US"/>
        </w:rPr>
        <w:t xml:space="preserve">And we also have to keep in mind that cohort 1996+ is only present in wave 2017-2020. </w:t>
      </w:r>
      <w:r w:rsidR="00A00D05" w:rsidRPr="00C60226">
        <w:rPr>
          <w:rFonts w:ascii="Arial" w:hAnsi="Arial" w:cs="Arial"/>
          <w:color w:val="000000" w:themeColor="text1"/>
          <w:lang w:val="en-US"/>
        </w:rPr>
        <w:t>So,</w:t>
      </w:r>
      <w:r w:rsidR="006552B9" w:rsidRPr="00C60226">
        <w:rPr>
          <w:rFonts w:ascii="Arial" w:hAnsi="Arial" w:cs="Arial"/>
          <w:color w:val="000000" w:themeColor="text1"/>
          <w:lang w:val="en-US"/>
        </w:rPr>
        <w:t xml:space="preserve"> the fact that this wave variable is included in the model, but that the cohort coefficient for 1996+ stays significant and still is </w:t>
      </w:r>
      <w:r w:rsidR="00A00D05" w:rsidRPr="00C60226">
        <w:rPr>
          <w:rFonts w:ascii="Arial" w:hAnsi="Arial" w:cs="Arial"/>
          <w:color w:val="000000" w:themeColor="text1"/>
          <w:lang w:val="en-US"/>
        </w:rPr>
        <w:t>quite</w:t>
      </w:r>
      <w:r w:rsidR="006552B9" w:rsidRPr="00C60226">
        <w:rPr>
          <w:rFonts w:ascii="Arial" w:hAnsi="Arial" w:cs="Arial"/>
          <w:color w:val="000000" w:themeColor="text1"/>
          <w:lang w:val="en-US"/>
        </w:rPr>
        <w:t xml:space="preserve"> strong most likely shows the robustness of the generational effect here. </w:t>
      </w:r>
    </w:p>
    <w:p w14:paraId="7FDCD9F9" w14:textId="77777777" w:rsidR="006552B9" w:rsidRPr="00C60226" w:rsidRDefault="006552B9" w:rsidP="006D7D7E">
      <w:pPr>
        <w:pStyle w:val="NoSpacing"/>
        <w:spacing w:line="360" w:lineRule="auto"/>
        <w:ind w:left="0" w:firstLine="0"/>
        <w:rPr>
          <w:rFonts w:ascii="Arial" w:hAnsi="Arial" w:cs="Arial"/>
          <w:color w:val="000000" w:themeColor="text1"/>
          <w:lang w:val="en-US"/>
        </w:rPr>
      </w:pPr>
    </w:p>
    <w:p w14:paraId="56A31446" w14:textId="77777777" w:rsidR="006552B9" w:rsidRPr="00C60226" w:rsidRDefault="006552B9"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Model 3 includes the age effect</w:t>
      </w:r>
      <w:r w:rsidR="00B34119" w:rsidRPr="00C60226">
        <w:rPr>
          <w:rFonts w:ascii="Arial" w:hAnsi="Arial" w:cs="Arial"/>
          <w:color w:val="000000" w:themeColor="text1"/>
          <w:lang w:val="en-US"/>
        </w:rPr>
        <w:t xml:space="preserve">, and what stands out is that the cohort coefficients move back more or less towards their sizes in Model 1. This means that the age effect does not soak up as much of the generational effect than the period effect does, exactly as expected. Also </w:t>
      </w:r>
      <w:r w:rsidR="00A00D05" w:rsidRPr="00C60226">
        <w:rPr>
          <w:rFonts w:ascii="Arial" w:hAnsi="Arial" w:cs="Arial"/>
          <w:color w:val="000000" w:themeColor="text1"/>
          <w:lang w:val="en-US"/>
        </w:rPr>
        <w:t>noticeable</w:t>
      </w:r>
      <w:r w:rsidR="00B34119" w:rsidRPr="00C60226">
        <w:rPr>
          <w:rFonts w:ascii="Arial" w:hAnsi="Arial" w:cs="Arial"/>
          <w:color w:val="000000" w:themeColor="text1"/>
          <w:lang w:val="en-US"/>
        </w:rPr>
        <w:t xml:space="preserve"> are the AIC and BIC scores, that are smaller in Model 2 compared to Model 1, but are larger again in Model 3 compared to Model 2. </w:t>
      </w:r>
      <w:r w:rsidR="00965C56" w:rsidRPr="00C60226">
        <w:rPr>
          <w:rFonts w:ascii="Arial" w:hAnsi="Arial" w:cs="Arial"/>
          <w:color w:val="000000" w:themeColor="text1"/>
          <w:lang w:val="en-US"/>
        </w:rPr>
        <w:t xml:space="preserve">This means that Model 2 including the period effect is a better fit to explain the </w:t>
      </w:r>
      <w:r w:rsidR="00240718" w:rsidRPr="00C60226">
        <w:rPr>
          <w:rFonts w:ascii="Arial" w:hAnsi="Arial" w:cs="Arial"/>
          <w:color w:val="000000" w:themeColor="text1"/>
          <w:lang w:val="en-US"/>
        </w:rPr>
        <w:t xml:space="preserve">total </w:t>
      </w:r>
      <w:r w:rsidR="00965C56" w:rsidRPr="00C60226">
        <w:rPr>
          <w:rFonts w:ascii="Arial" w:hAnsi="Arial" w:cs="Arial"/>
          <w:color w:val="000000" w:themeColor="text1"/>
          <w:lang w:val="en-US"/>
        </w:rPr>
        <w:t xml:space="preserve">variance than Model 3 including the age effect. </w:t>
      </w:r>
    </w:p>
    <w:p w14:paraId="494DB425" w14:textId="77777777" w:rsidR="00C84864" w:rsidRPr="00C60226" w:rsidRDefault="00C84864" w:rsidP="006D7D7E">
      <w:pPr>
        <w:pStyle w:val="NoSpacing"/>
        <w:spacing w:line="360" w:lineRule="auto"/>
        <w:ind w:left="0" w:firstLine="0"/>
        <w:rPr>
          <w:rFonts w:ascii="Arial" w:hAnsi="Arial" w:cs="Arial"/>
          <w:color w:val="000000" w:themeColor="text1"/>
          <w:lang w:val="en-US"/>
        </w:rPr>
      </w:pPr>
    </w:p>
    <w:p w14:paraId="4504CCCD" w14:textId="77777777" w:rsidR="00C84864" w:rsidRPr="00C60226" w:rsidRDefault="002B7134"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Model 4 then includes the wave variable instead of the age variable, as well as the type of democracy variables including their interactions with the cohorts. The wave coefficient is </w:t>
      </w:r>
      <w:r w:rsidR="00A00D05" w:rsidRPr="00C60226">
        <w:rPr>
          <w:rFonts w:ascii="Arial" w:hAnsi="Arial" w:cs="Arial"/>
          <w:color w:val="000000" w:themeColor="text1"/>
          <w:lang w:val="en-US"/>
        </w:rPr>
        <w:t>roughly</w:t>
      </w:r>
      <w:r w:rsidRPr="00C60226">
        <w:rPr>
          <w:rFonts w:ascii="Arial" w:hAnsi="Arial" w:cs="Arial"/>
          <w:color w:val="000000" w:themeColor="text1"/>
          <w:lang w:val="en-US"/>
        </w:rPr>
        <w:t xml:space="preserve"> equal as in Model 2, the coefficient for cohort 1996+ is lower than in Model 2, where the one for cohort 1985-1995 is higher. The coefficients of the democracy types are both again positive, strong and significant. </w:t>
      </w:r>
      <w:r w:rsidR="00AC5E7E" w:rsidRPr="00C60226">
        <w:rPr>
          <w:rFonts w:ascii="Arial" w:hAnsi="Arial" w:cs="Arial"/>
          <w:color w:val="000000" w:themeColor="text1"/>
          <w:lang w:val="en-US"/>
        </w:rPr>
        <w:t xml:space="preserve">However, none of the interaction terms are significant. </w:t>
      </w:r>
    </w:p>
    <w:p w14:paraId="6431BABF" w14:textId="77777777" w:rsidR="0040277A" w:rsidRPr="00C60226" w:rsidRDefault="0040277A" w:rsidP="006D7D7E">
      <w:pPr>
        <w:pStyle w:val="NoSpacing"/>
        <w:spacing w:line="360" w:lineRule="auto"/>
        <w:ind w:left="0" w:firstLine="0"/>
        <w:rPr>
          <w:rFonts w:ascii="Arial" w:hAnsi="Arial" w:cs="Arial"/>
          <w:color w:val="000000" w:themeColor="text1"/>
          <w:lang w:val="en-US"/>
        </w:rPr>
      </w:pPr>
    </w:p>
    <w:p w14:paraId="62D62F44" w14:textId="77777777" w:rsidR="0040277A" w:rsidRPr="00C60226" w:rsidRDefault="00FD5B3B"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3</w:t>
      </w:r>
      <w:r w:rsidR="003513C3" w:rsidRPr="00C60226">
        <w:rPr>
          <w:rFonts w:ascii="Arial" w:hAnsi="Arial" w:cs="Arial"/>
          <w:color w:val="000000" w:themeColor="text1"/>
          <w:u w:val="single"/>
          <w:lang w:val="en-US"/>
        </w:rPr>
        <w:t>.4</w:t>
      </w:r>
    </w:p>
    <w:p w14:paraId="4DE02389" w14:textId="77777777" w:rsidR="0040277A" w:rsidRPr="00C60226" w:rsidRDefault="0040277A" w:rsidP="006D7D7E">
      <w:pPr>
        <w:pStyle w:val="NoSpacing"/>
        <w:spacing w:line="360" w:lineRule="auto"/>
        <w:ind w:left="0" w:firstLine="0"/>
        <w:rPr>
          <w:rFonts w:ascii="Arial" w:hAnsi="Arial" w:cs="Arial"/>
          <w:color w:val="000000" w:themeColor="text1"/>
          <w:u w:val="single"/>
          <w:lang w:val="en-US"/>
        </w:rPr>
      </w:pPr>
    </w:p>
    <w:p w14:paraId="2AC024D3" w14:textId="77777777" w:rsidR="00FD5ED8" w:rsidRPr="00C60226" w:rsidRDefault="0040277A"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In Model 1 the coefficients for the cohorts are </w:t>
      </w:r>
      <w:r w:rsidR="00A00D05" w:rsidRPr="00C60226">
        <w:rPr>
          <w:rFonts w:ascii="Arial" w:hAnsi="Arial" w:cs="Arial"/>
          <w:color w:val="000000" w:themeColor="text1"/>
          <w:lang w:val="en-US"/>
        </w:rPr>
        <w:t>all</w:t>
      </w:r>
      <w:r w:rsidRPr="00C60226">
        <w:rPr>
          <w:rFonts w:ascii="Arial" w:hAnsi="Arial" w:cs="Arial"/>
          <w:color w:val="000000" w:themeColor="text1"/>
          <w:lang w:val="en-US"/>
        </w:rPr>
        <w:t xml:space="preserve"> negative and significant, showing a larger effect for the younger generations but a bit smaller for the older generations. Model 2, with the addition of the wave variables, shows a smaller effect for cohort 1996+, </w:t>
      </w:r>
      <w:r w:rsidR="00435C73" w:rsidRPr="00C60226">
        <w:rPr>
          <w:rFonts w:ascii="Arial" w:hAnsi="Arial" w:cs="Arial"/>
          <w:color w:val="000000" w:themeColor="text1"/>
          <w:lang w:val="en-US"/>
        </w:rPr>
        <w:t>a bit smaller effect for the cohort 1986-1995, but the effect for cohort 1976-1985 grows a little bit. The coefficient for wave 2017-2020 is negative, but for 2008-2014 it is positive. That means that respondents in wave 2017-2020 are less authoritarian than those in</w:t>
      </w:r>
      <w:r w:rsidR="008C1AD7" w:rsidRPr="00C60226">
        <w:rPr>
          <w:rFonts w:ascii="Arial" w:hAnsi="Arial" w:cs="Arial"/>
          <w:color w:val="000000" w:themeColor="text1"/>
          <w:lang w:val="en-US"/>
        </w:rPr>
        <w:t xml:space="preserve"> 1999</w:t>
      </w:r>
      <w:r w:rsidR="00435C73" w:rsidRPr="00C60226">
        <w:rPr>
          <w:rFonts w:ascii="Arial" w:hAnsi="Arial" w:cs="Arial"/>
          <w:color w:val="000000" w:themeColor="text1"/>
          <w:lang w:val="en-US"/>
        </w:rPr>
        <w:t>-2007, but that people in 2008-2014 are more authoritarian. This is quite a remarkable finding</w:t>
      </w:r>
      <w:r w:rsidR="002A5BE1">
        <w:rPr>
          <w:rFonts w:ascii="Arial" w:hAnsi="Arial" w:cs="Arial"/>
          <w:color w:val="000000" w:themeColor="text1"/>
          <w:lang w:val="en-US"/>
        </w:rPr>
        <w:t xml:space="preserve">, but consistent with figure 1 </w:t>
      </w:r>
      <w:r w:rsidR="00435C73" w:rsidRPr="00C60226">
        <w:rPr>
          <w:rFonts w:ascii="Arial" w:hAnsi="Arial" w:cs="Arial"/>
          <w:color w:val="000000" w:themeColor="text1"/>
          <w:lang w:val="en-US"/>
        </w:rPr>
        <w:t xml:space="preserve">we saw in the previous chapter. </w:t>
      </w:r>
    </w:p>
    <w:p w14:paraId="28517544" w14:textId="77777777" w:rsidR="00FD5ED8" w:rsidRPr="00C60226" w:rsidRDefault="00FD5ED8" w:rsidP="006D7D7E">
      <w:pPr>
        <w:pStyle w:val="NoSpacing"/>
        <w:spacing w:line="360" w:lineRule="auto"/>
        <w:ind w:left="0" w:firstLine="0"/>
        <w:rPr>
          <w:rFonts w:ascii="Arial" w:hAnsi="Arial" w:cs="Arial"/>
          <w:color w:val="000000" w:themeColor="text1"/>
          <w:lang w:val="en-US"/>
        </w:rPr>
      </w:pPr>
    </w:p>
    <w:p w14:paraId="580C7789" w14:textId="77777777" w:rsidR="00305431" w:rsidRPr="00C60226" w:rsidRDefault="00FD5ED8" w:rsidP="00B62E3C">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In Model 3 we see that the coefficients for the cohorts are even larger than in the first model, but here we also see that the AIC and BIC are also larger than in Model 1, which means that this model does not fit as good as the two other models. Model 4 shows again lower cohort coefficients than Model 1, and the coefficients for the waves are roughly the same as in Model 2. The democracy type variables are about the same </w:t>
      </w:r>
      <w:r w:rsidR="00770B2F" w:rsidRPr="00C60226">
        <w:rPr>
          <w:rFonts w:ascii="Arial" w:hAnsi="Arial" w:cs="Arial"/>
          <w:color w:val="000000" w:themeColor="text1"/>
          <w:lang w:val="en-US"/>
        </w:rPr>
        <w:t xml:space="preserve">as in Model 4 in Table 1.2. Almost none of the interaction terms are significant, with the </w:t>
      </w:r>
      <w:r w:rsidR="00A00D05" w:rsidRPr="00C60226">
        <w:rPr>
          <w:rFonts w:ascii="Arial" w:hAnsi="Arial" w:cs="Arial"/>
          <w:color w:val="000000" w:themeColor="text1"/>
          <w:lang w:val="en-US"/>
        </w:rPr>
        <w:t>exception</w:t>
      </w:r>
      <w:r w:rsidR="00770B2F" w:rsidRPr="00C60226">
        <w:rPr>
          <w:rFonts w:ascii="Arial" w:hAnsi="Arial" w:cs="Arial"/>
          <w:color w:val="000000" w:themeColor="text1"/>
          <w:lang w:val="en-US"/>
        </w:rPr>
        <w:t xml:space="preserve"> of the one with switched to democracy and cohort 1976-1985. This is not very surprising from a theoretical view. Some people in these cohorts have actively experienced how it feels to not live in a democratic society. When these people’s countries became democratic around Huntington’s third wave, it makes sense that these respondents are more democratically oriented than the respondents that have never lived in a non-democracy. </w:t>
      </w:r>
      <w:r w:rsidR="009976E0" w:rsidRPr="00C60226">
        <w:rPr>
          <w:rFonts w:ascii="Arial" w:hAnsi="Arial" w:cs="Arial"/>
          <w:color w:val="000000" w:themeColor="text1"/>
          <w:lang w:val="en-US"/>
        </w:rPr>
        <w:t>Model 6</w:t>
      </w:r>
      <w:r w:rsidR="00770B2F" w:rsidRPr="00C60226">
        <w:rPr>
          <w:rFonts w:ascii="Arial" w:hAnsi="Arial" w:cs="Arial"/>
          <w:color w:val="000000" w:themeColor="text1"/>
          <w:lang w:val="en-US"/>
        </w:rPr>
        <w:t xml:space="preserve"> shows all kinds of other numbers, but the AIC and BIC are again smaller than the models with the wave variables included, so these </w:t>
      </w:r>
      <w:r w:rsidR="00A00D05" w:rsidRPr="00C60226">
        <w:rPr>
          <w:rFonts w:ascii="Arial" w:hAnsi="Arial" w:cs="Arial"/>
          <w:color w:val="000000" w:themeColor="text1"/>
          <w:lang w:val="en-US"/>
        </w:rPr>
        <w:t>numbers</w:t>
      </w:r>
      <w:r w:rsidR="00770B2F" w:rsidRPr="00C60226">
        <w:rPr>
          <w:rFonts w:ascii="Arial" w:hAnsi="Arial" w:cs="Arial"/>
          <w:color w:val="000000" w:themeColor="text1"/>
          <w:lang w:val="en-US"/>
        </w:rPr>
        <w:t xml:space="preserve"> are less useful to discuss as relevant. </w:t>
      </w:r>
    </w:p>
    <w:p w14:paraId="7152A7B2" w14:textId="77777777" w:rsidR="00FD5B3B" w:rsidRPr="00C60226" w:rsidRDefault="00FD5B3B" w:rsidP="00B62E3C">
      <w:pPr>
        <w:pStyle w:val="NoSpacing"/>
        <w:spacing w:line="360" w:lineRule="auto"/>
        <w:ind w:left="0" w:firstLine="0"/>
        <w:rPr>
          <w:rFonts w:ascii="Arial" w:hAnsi="Arial" w:cs="Arial"/>
          <w:color w:val="000000" w:themeColor="text1"/>
          <w:lang w:val="en-US"/>
        </w:rPr>
      </w:pPr>
    </w:p>
    <w:p w14:paraId="0AF84B35" w14:textId="77777777" w:rsidR="00E041D9" w:rsidRDefault="00E041D9" w:rsidP="00B62E3C">
      <w:pPr>
        <w:pStyle w:val="NoSpacing"/>
        <w:spacing w:line="360" w:lineRule="auto"/>
        <w:ind w:left="0" w:firstLine="0"/>
        <w:rPr>
          <w:rFonts w:ascii="Arial" w:hAnsi="Arial" w:cs="Arial"/>
          <w:color w:val="000000" w:themeColor="text1"/>
          <w:u w:val="single"/>
          <w:lang w:val="en-US"/>
        </w:rPr>
      </w:pPr>
    </w:p>
    <w:p w14:paraId="7269E753" w14:textId="77777777" w:rsidR="00E041D9" w:rsidRDefault="00E041D9" w:rsidP="00B62E3C">
      <w:pPr>
        <w:pStyle w:val="NoSpacing"/>
        <w:spacing w:line="360" w:lineRule="auto"/>
        <w:ind w:left="0" w:firstLine="0"/>
        <w:rPr>
          <w:rFonts w:ascii="Arial" w:hAnsi="Arial" w:cs="Arial"/>
          <w:color w:val="000000" w:themeColor="text1"/>
          <w:u w:val="single"/>
          <w:lang w:val="en-US"/>
        </w:rPr>
      </w:pPr>
    </w:p>
    <w:p w14:paraId="63DC4865" w14:textId="77777777" w:rsidR="00E041D9" w:rsidRDefault="00E041D9" w:rsidP="00B62E3C">
      <w:pPr>
        <w:pStyle w:val="NoSpacing"/>
        <w:spacing w:line="360" w:lineRule="auto"/>
        <w:ind w:left="0" w:firstLine="0"/>
        <w:rPr>
          <w:rFonts w:ascii="Arial" w:hAnsi="Arial" w:cs="Arial"/>
          <w:color w:val="000000" w:themeColor="text1"/>
          <w:u w:val="single"/>
          <w:lang w:val="en-US"/>
        </w:rPr>
      </w:pPr>
    </w:p>
    <w:p w14:paraId="14D2449A" w14:textId="77777777" w:rsidR="00E041D9" w:rsidRDefault="00E041D9" w:rsidP="00B62E3C">
      <w:pPr>
        <w:pStyle w:val="NoSpacing"/>
        <w:spacing w:line="360" w:lineRule="auto"/>
        <w:ind w:left="0" w:firstLine="0"/>
        <w:rPr>
          <w:rFonts w:ascii="Arial" w:hAnsi="Arial" w:cs="Arial"/>
          <w:color w:val="000000" w:themeColor="text1"/>
          <w:u w:val="single"/>
          <w:lang w:val="en-US"/>
        </w:rPr>
      </w:pPr>
    </w:p>
    <w:p w14:paraId="619E8FBA" w14:textId="77777777" w:rsidR="00E041D9" w:rsidRDefault="00E041D9" w:rsidP="00B62E3C">
      <w:pPr>
        <w:pStyle w:val="NoSpacing"/>
        <w:spacing w:line="360" w:lineRule="auto"/>
        <w:ind w:left="0" w:firstLine="0"/>
        <w:rPr>
          <w:rFonts w:ascii="Arial" w:hAnsi="Arial" w:cs="Arial"/>
          <w:color w:val="000000" w:themeColor="text1"/>
          <w:u w:val="single"/>
          <w:lang w:val="en-US"/>
        </w:rPr>
      </w:pPr>
    </w:p>
    <w:p w14:paraId="1AFCACDD" w14:textId="77777777" w:rsidR="00FD5B3B" w:rsidRPr="00C60226" w:rsidRDefault="003513C3" w:rsidP="00B62E3C">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lastRenderedPageBreak/>
        <w:t>Table 3.5</w:t>
      </w:r>
    </w:p>
    <w:p w14:paraId="6A80490A" w14:textId="77777777" w:rsidR="00305431" w:rsidRPr="00C60226" w:rsidRDefault="00305431" w:rsidP="00A22C24">
      <w:pPr>
        <w:spacing w:line="360" w:lineRule="auto"/>
        <w:rPr>
          <w:color w:val="000000" w:themeColor="text1"/>
        </w:rPr>
      </w:pPr>
    </w:p>
    <w:p w14:paraId="567EEBA8" w14:textId="77777777" w:rsidR="00D12D83" w:rsidRPr="00C60226" w:rsidRDefault="00D12D83" w:rsidP="00A22C24">
      <w:pPr>
        <w:spacing w:line="360" w:lineRule="auto"/>
        <w:rPr>
          <w:color w:val="000000" w:themeColor="text1"/>
        </w:rPr>
      </w:pPr>
      <w:r w:rsidRPr="00C60226">
        <w:rPr>
          <w:color w:val="000000" w:themeColor="text1"/>
        </w:rPr>
        <w:t xml:space="preserve">This table is particularly interesting because of the interaction term between switched to democracy and cohort 1966-1975. </w:t>
      </w:r>
      <w:r w:rsidR="00625654" w:rsidRPr="00C60226">
        <w:rPr>
          <w:color w:val="000000" w:themeColor="text1"/>
        </w:rPr>
        <w:t xml:space="preserve">The coefficient for cohort 1966-1975 itself is in Model 1 significant negative and significant, in Model 2 it is negative but not significant, and finally in Model 3 it is positive and significant. This already indicates that </w:t>
      </w:r>
      <w:r w:rsidR="00CD3F3B" w:rsidRPr="00C60226">
        <w:rPr>
          <w:color w:val="000000" w:themeColor="text1"/>
        </w:rPr>
        <w:t xml:space="preserve">the effect of this cohort is mostly caused by another effect in de models. Looking at the interaction term between switched to democracy and the cohort, it shows to be negative and significant. So, if you are from cohort 1966-1975 and life in a country that switched to democracy, you would be less authoritarian than someone in that country but from another cohort. </w:t>
      </w:r>
    </w:p>
    <w:p w14:paraId="13605BA3" w14:textId="77AB16BB" w:rsidR="00E041D9" w:rsidRDefault="00E041D9" w:rsidP="00AB37CA">
      <w:pPr>
        <w:rPr>
          <w:rFonts w:eastAsiaTheme="majorEastAsia"/>
          <w:color w:val="365F91" w:themeColor="accent1" w:themeShade="BF"/>
          <w:sz w:val="26"/>
          <w:szCs w:val="26"/>
        </w:rPr>
      </w:pPr>
      <w:bookmarkStart w:id="21" w:name="_Toc75432186"/>
    </w:p>
    <w:p w14:paraId="72A83FA6" w14:textId="77777777" w:rsidR="00770B2F" w:rsidRPr="00C60226" w:rsidRDefault="00770B2F" w:rsidP="00652F1B">
      <w:pPr>
        <w:pStyle w:val="Heading2"/>
        <w:rPr>
          <w:rFonts w:ascii="Arial" w:hAnsi="Arial" w:cs="Arial"/>
        </w:rPr>
      </w:pPr>
      <w:r w:rsidRPr="00C60226">
        <w:rPr>
          <w:rFonts w:ascii="Arial" w:hAnsi="Arial" w:cs="Arial"/>
        </w:rPr>
        <w:lastRenderedPageBreak/>
        <w:t>Post-Materialism</w:t>
      </w:r>
      <w:bookmarkEnd w:id="21"/>
    </w:p>
    <w:p w14:paraId="3B9EAF6D" w14:textId="77777777" w:rsidR="00770B2F" w:rsidRPr="00C60226" w:rsidRDefault="00770B2F" w:rsidP="006D7D7E">
      <w:pPr>
        <w:pStyle w:val="NoSpacing"/>
        <w:spacing w:line="360" w:lineRule="auto"/>
        <w:ind w:left="0" w:firstLine="0"/>
        <w:rPr>
          <w:rFonts w:ascii="Arial" w:hAnsi="Arial" w:cs="Arial"/>
          <w:color w:val="000000" w:themeColor="text1"/>
          <w:lang w:val="en-US"/>
        </w:rPr>
      </w:pPr>
    </w:p>
    <w:p w14:paraId="51BCC6A2" w14:textId="77777777" w:rsidR="00770B2F" w:rsidRPr="00C60226" w:rsidRDefault="00FD5B3B"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4</w:t>
      </w:r>
      <w:r w:rsidR="00770B2F" w:rsidRPr="00C60226">
        <w:rPr>
          <w:rFonts w:ascii="Arial" w:hAnsi="Arial" w:cs="Arial"/>
          <w:color w:val="000000" w:themeColor="text1"/>
          <w:u w:val="single"/>
          <w:lang w:val="en-US"/>
        </w:rPr>
        <w:t>.1</w:t>
      </w:r>
    </w:p>
    <w:p w14:paraId="521D0D1E" w14:textId="77777777" w:rsidR="00770B2F" w:rsidRPr="00C60226" w:rsidRDefault="00770B2F" w:rsidP="006D7D7E">
      <w:pPr>
        <w:pStyle w:val="NoSpacing"/>
        <w:spacing w:line="360" w:lineRule="auto"/>
        <w:ind w:left="0" w:firstLine="0"/>
        <w:rPr>
          <w:rFonts w:ascii="Arial" w:hAnsi="Arial" w:cs="Arial"/>
          <w:color w:val="000000" w:themeColor="text1"/>
          <w:lang w:val="en-US"/>
        </w:rPr>
      </w:pPr>
    </w:p>
    <w:p w14:paraId="3F8D10B0" w14:textId="77777777" w:rsidR="00B447D4" w:rsidRPr="00C60226" w:rsidRDefault="00E661AD"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The coefficient for cohort 1996+ is positive and significant. This means that people born in 1996 or later are more post-material oriented than people from earlier birth cohorts. In Model 2, where age is added, this positive effect is a bit smaller, but it is still significant and </w:t>
      </w:r>
      <w:r w:rsidR="00A00D05" w:rsidRPr="00C60226">
        <w:rPr>
          <w:rFonts w:ascii="Arial" w:hAnsi="Arial" w:cs="Arial"/>
          <w:color w:val="000000" w:themeColor="text1"/>
          <w:lang w:val="en-US"/>
        </w:rPr>
        <w:t>quite</w:t>
      </w:r>
      <w:r w:rsidRPr="00C60226">
        <w:rPr>
          <w:rFonts w:ascii="Arial" w:hAnsi="Arial" w:cs="Arial"/>
          <w:color w:val="000000" w:themeColor="text1"/>
          <w:lang w:val="en-US"/>
        </w:rPr>
        <w:t xml:space="preserve"> strong. In Model 3, the negative effects for the different types of democracy are fairly strong. From the interaction terms, only the one with ‘switched to democracy’ and cohort 1996+ is significant in the positive sense. This means that if you are from cohort 1996+ in a country that switched to a democracy, you are more post-materialist than is you are from such country but from an older cohort. </w:t>
      </w:r>
    </w:p>
    <w:p w14:paraId="21C61325" w14:textId="77777777" w:rsidR="00592783" w:rsidRPr="00C60226" w:rsidRDefault="00592783" w:rsidP="006D7D7E">
      <w:pPr>
        <w:pStyle w:val="NoSpacing"/>
        <w:spacing w:line="360" w:lineRule="auto"/>
        <w:ind w:left="0" w:firstLine="0"/>
        <w:rPr>
          <w:rFonts w:ascii="Arial" w:hAnsi="Arial" w:cs="Arial"/>
          <w:color w:val="000000" w:themeColor="text1"/>
          <w:lang w:val="en-US"/>
        </w:rPr>
      </w:pPr>
    </w:p>
    <w:p w14:paraId="46D938CD" w14:textId="77777777" w:rsidR="00592783" w:rsidRPr="00C60226" w:rsidRDefault="00592783"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4.2</w:t>
      </w:r>
    </w:p>
    <w:p w14:paraId="1664D975" w14:textId="77777777" w:rsidR="00592783" w:rsidRPr="00C60226" w:rsidRDefault="00592783" w:rsidP="006D7D7E">
      <w:pPr>
        <w:pStyle w:val="NoSpacing"/>
        <w:spacing w:line="360" w:lineRule="auto"/>
        <w:ind w:left="0" w:firstLine="0"/>
        <w:rPr>
          <w:rFonts w:ascii="Arial" w:hAnsi="Arial" w:cs="Arial"/>
          <w:color w:val="000000" w:themeColor="text1"/>
          <w:lang w:val="en-US"/>
        </w:rPr>
      </w:pPr>
    </w:p>
    <w:p w14:paraId="35F70DD5" w14:textId="77777777" w:rsidR="00E30514" w:rsidRPr="00C60226" w:rsidRDefault="000A7154"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In this table, only the cases of wave 2017-2020 are included. In all the models, the coefficient for cohort 1996+ is positive and significant. </w:t>
      </w:r>
      <w:r w:rsidR="00CF6484" w:rsidRPr="00C60226">
        <w:rPr>
          <w:rFonts w:ascii="Arial" w:hAnsi="Arial" w:cs="Arial"/>
          <w:color w:val="000000" w:themeColor="text1"/>
          <w:lang w:val="en-US"/>
        </w:rPr>
        <w:t>The age variable, included in Model 2 and 3, is not significant in both the models. This could be due to the cohort 199+ cohort coefficient soaking up all the variance from the age effect, but it i</w:t>
      </w:r>
      <w:r w:rsidR="009E7E8D">
        <w:rPr>
          <w:rFonts w:ascii="Arial" w:hAnsi="Arial" w:cs="Arial"/>
          <w:color w:val="000000" w:themeColor="text1"/>
          <w:lang w:val="en-US"/>
        </w:rPr>
        <w:t>s</w:t>
      </w:r>
      <w:r w:rsidR="00CF6484" w:rsidRPr="00C60226">
        <w:rPr>
          <w:rFonts w:ascii="Arial" w:hAnsi="Arial" w:cs="Arial"/>
          <w:color w:val="000000" w:themeColor="text1"/>
          <w:lang w:val="en-US"/>
        </w:rPr>
        <w:t xml:space="preserve"> also possible that the age variable just is not relevant in this time period, which then would be in according to the theoretical expectations discussed considering the life cycle theory. </w:t>
      </w:r>
      <w:r w:rsidR="001F7DA8" w:rsidRPr="00C60226">
        <w:rPr>
          <w:rFonts w:ascii="Arial" w:hAnsi="Arial" w:cs="Arial"/>
          <w:color w:val="000000" w:themeColor="text1"/>
          <w:lang w:val="en-US"/>
        </w:rPr>
        <w:t xml:space="preserve">Both the type of democracy coefficients are negative and significant. The interaction term for no democracy and cohort 1996+ is positive and slightly significant, while the term for switched to democracy and the cohort is not significant at all. </w:t>
      </w:r>
      <w:r w:rsidR="007A05A8" w:rsidRPr="00C60226">
        <w:rPr>
          <w:rFonts w:ascii="Arial" w:hAnsi="Arial" w:cs="Arial"/>
          <w:color w:val="000000" w:themeColor="text1"/>
          <w:lang w:val="en-US"/>
        </w:rPr>
        <w:t xml:space="preserve">The AIC and BIC scores of this table are rather remarkable. The criteria of Model 1 are smaller than the ones of Model 2 and 3. This indicates that Model 1 is a better fit the explain the variance than the other models, while they have more variables included. It suggests that the cohort 1996+ variable is a better explainer for post-material values than the types of democracy and its interactions. </w:t>
      </w:r>
    </w:p>
    <w:p w14:paraId="61DA8449" w14:textId="77777777" w:rsidR="00E661AD" w:rsidRPr="00C60226" w:rsidRDefault="00E661AD" w:rsidP="006D7D7E">
      <w:pPr>
        <w:pStyle w:val="NoSpacing"/>
        <w:spacing w:line="360" w:lineRule="auto"/>
        <w:ind w:left="0" w:firstLine="0"/>
        <w:rPr>
          <w:rFonts w:ascii="Arial" w:hAnsi="Arial" w:cs="Arial"/>
          <w:color w:val="000000" w:themeColor="text1"/>
          <w:lang w:val="en-US"/>
        </w:rPr>
      </w:pPr>
    </w:p>
    <w:p w14:paraId="1711D18B" w14:textId="77777777" w:rsidR="00E661AD" w:rsidRPr="00C60226" w:rsidRDefault="00FD5B3B"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u w:val="single"/>
          <w:lang w:val="en-US"/>
        </w:rPr>
        <w:t>Table 4</w:t>
      </w:r>
      <w:r w:rsidR="003513C3" w:rsidRPr="00C60226">
        <w:rPr>
          <w:rFonts w:ascii="Arial" w:hAnsi="Arial" w:cs="Arial"/>
          <w:color w:val="000000" w:themeColor="text1"/>
          <w:u w:val="single"/>
          <w:lang w:val="en-US"/>
        </w:rPr>
        <w:t>.3</w:t>
      </w:r>
    </w:p>
    <w:p w14:paraId="21A07FFD" w14:textId="77777777" w:rsidR="00E661AD" w:rsidRPr="00C60226" w:rsidRDefault="00E661AD" w:rsidP="006D7D7E">
      <w:pPr>
        <w:pStyle w:val="NoSpacing"/>
        <w:spacing w:line="360" w:lineRule="auto"/>
        <w:ind w:left="0" w:firstLine="0"/>
        <w:rPr>
          <w:rFonts w:ascii="Arial" w:hAnsi="Arial" w:cs="Arial"/>
          <w:color w:val="000000" w:themeColor="text1"/>
          <w:lang w:val="en-US"/>
        </w:rPr>
      </w:pPr>
    </w:p>
    <w:p w14:paraId="255AD31F" w14:textId="77777777" w:rsidR="00E661AD" w:rsidRPr="00C60226" w:rsidRDefault="008C1AD7"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Model 1 shows that t</w:t>
      </w:r>
      <w:r w:rsidR="00C06823" w:rsidRPr="00C60226">
        <w:rPr>
          <w:rFonts w:ascii="Arial" w:hAnsi="Arial" w:cs="Arial"/>
          <w:color w:val="000000" w:themeColor="text1"/>
          <w:lang w:val="en-US"/>
        </w:rPr>
        <w:t>he coefficients for both cohorts are positive and significant.</w:t>
      </w:r>
      <w:r w:rsidRPr="00C60226">
        <w:rPr>
          <w:rFonts w:ascii="Arial" w:hAnsi="Arial" w:cs="Arial"/>
          <w:color w:val="000000" w:themeColor="text1"/>
          <w:lang w:val="en-US"/>
        </w:rPr>
        <w:t xml:space="preserve"> The coefficient for cohort 1986-1995 is somewhat smaller than the one for cohort 1996+. This indicates that people from these cohorts are both more post-materialist oriented than people from the older cohorts. In Model 2, the coefficient for wave 2017-2020 is positive and significant, which indicates that all respondents are in that wave more post-materialist oriented than in wave 2008-2014. The coefficients for the cohorts are a bit smaller, but still </w:t>
      </w:r>
      <w:r w:rsidRPr="00C60226">
        <w:rPr>
          <w:rFonts w:ascii="Arial" w:hAnsi="Arial" w:cs="Arial"/>
          <w:color w:val="000000" w:themeColor="text1"/>
          <w:lang w:val="en-US"/>
        </w:rPr>
        <w:lastRenderedPageBreak/>
        <w:t xml:space="preserve">positive and significant. Model 3 again has a higher </w:t>
      </w:r>
      <w:r w:rsidR="004B67C6" w:rsidRPr="00C60226">
        <w:rPr>
          <w:rFonts w:ascii="Arial" w:hAnsi="Arial" w:cs="Arial"/>
          <w:color w:val="000000" w:themeColor="text1"/>
          <w:lang w:val="en-US"/>
        </w:rPr>
        <w:t xml:space="preserve">AIC and BIC value than Model 2, which makes the explaining power of the wave variable probably higher than that of the age variable. In Model 4, the coefficient for cohort 1986-1995 is no longer significant. This </w:t>
      </w:r>
      <w:r w:rsidR="002A5BE1">
        <w:rPr>
          <w:rFonts w:ascii="Arial" w:hAnsi="Arial" w:cs="Arial"/>
          <w:color w:val="000000" w:themeColor="text1"/>
          <w:lang w:val="en-US"/>
        </w:rPr>
        <w:t xml:space="preserve">is remarkable, because in figure 2, </w:t>
      </w:r>
      <w:r w:rsidR="004B67C6" w:rsidRPr="00C60226">
        <w:rPr>
          <w:rFonts w:ascii="Arial" w:hAnsi="Arial" w:cs="Arial"/>
          <w:color w:val="000000" w:themeColor="text1"/>
          <w:lang w:val="en-US"/>
        </w:rPr>
        <w:t xml:space="preserve">this cohort’s mean appeared to lie relatively far away from the other cohorts. </w:t>
      </w:r>
      <w:r w:rsidR="00BA5C79" w:rsidRPr="00C60226">
        <w:rPr>
          <w:rFonts w:ascii="Arial" w:hAnsi="Arial" w:cs="Arial"/>
          <w:color w:val="000000" w:themeColor="text1"/>
          <w:lang w:val="en-US"/>
        </w:rPr>
        <w:t xml:space="preserve">Both the coefficients for no democracy and switched to democracy are significant and negative. Remarkably, both interaction terms for cohort 1986-1995 are significant, while both terms for cohort 1996+ are not significant. This makes sense, because for people in cohort 1986-1995 there are </w:t>
      </w:r>
      <w:r w:rsidR="00A00D05" w:rsidRPr="00C60226">
        <w:rPr>
          <w:rFonts w:ascii="Arial" w:hAnsi="Arial" w:cs="Arial"/>
          <w:color w:val="000000" w:themeColor="text1"/>
          <w:lang w:val="en-US"/>
        </w:rPr>
        <w:t>other</w:t>
      </w:r>
      <w:r w:rsidR="00BA5C79" w:rsidRPr="00C60226">
        <w:rPr>
          <w:rFonts w:ascii="Arial" w:hAnsi="Arial" w:cs="Arial"/>
          <w:color w:val="000000" w:themeColor="text1"/>
          <w:lang w:val="en-US"/>
        </w:rPr>
        <w:t xml:space="preserve"> explanations necessary for their mean scores on post-material values than purely the fact that they are born in that cohort. </w:t>
      </w:r>
      <w:r w:rsidR="002603CF" w:rsidRPr="00C60226">
        <w:rPr>
          <w:rFonts w:ascii="Arial" w:hAnsi="Arial" w:cs="Arial"/>
          <w:color w:val="000000" w:themeColor="text1"/>
          <w:lang w:val="en-US"/>
        </w:rPr>
        <w:t>Model 6</w:t>
      </w:r>
      <w:r w:rsidR="00D70F11" w:rsidRPr="00C60226">
        <w:rPr>
          <w:rFonts w:ascii="Arial" w:hAnsi="Arial" w:cs="Arial"/>
          <w:color w:val="000000" w:themeColor="text1"/>
          <w:lang w:val="en-US"/>
        </w:rPr>
        <w:t xml:space="preserve"> has higher AIC and BIC scores than Model 4. </w:t>
      </w:r>
      <w:r w:rsidR="00BA5C79" w:rsidRPr="00C60226">
        <w:rPr>
          <w:rFonts w:ascii="Arial" w:hAnsi="Arial" w:cs="Arial"/>
          <w:color w:val="000000" w:themeColor="text1"/>
          <w:lang w:val="en-US"/>
        </w:rPr>
        <w:t xml:space="preserve">  </w:t>
      </w:r>
    </w:p>
    <w:p w14:paraId="2862074F" w14:textId="77777777" w:rsidR="00C06823" w:rsidRPr="00C60226" w:rsidRDefault="00C06823" w:rsidP="006D7D7E">
      <w:pPr>
        <w:pStyle w:val="NoSpacing"/>
        <w:spacing w:line="360" w:lineRule="auto"/>
        <w:ind w:left="0" w:firstLine="0"/>
        <w:rPr>
          <w:rFonts w:ascii="Arial" w:hAnsi="Arial" w:cs="Arial"/>
          <w:color w:val="000000" w:themeColor="text1"/>
          <w:lang w:val="en-US"/>
        </w:rPr>
      </w:pPr>
    </w:p>
    <w:p w14:paraId="53BF1A45" w14:textId="77777777" w:rsidR="00C06823" w:rsidRPr="00C60226" w:rsidRDefault="00FD5B3B"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4</w:t>
      </w:r>
      <w:r w:rsidR="003513C3" w:rsidRPr="00C60226">
        <w:rPr>
          <w:rFonts w:ascii="Arial" w:hAnsi="Arial" w:cs="Arial"/>
          <w:color w:val="000000" w:themeColor="text1"/>
          <w:u w:val="single"/>
          <w:lang w:val="en-US"/>
        </w:rPr>
        <w:t>.4</w:t>
      </w:r>
    </w:p>
    <w:p w14:paraId="655FA839" w14:textId="77777777" w:rsidR="00C06823" w:rsidRPr="00C60226" w:rsidRDefault="00C06823" w:rsidP="006D7D7E">
      <w:pPr>
        <w:pStyle w:val="NoSpacing"/>
        <w:spacing w:line="360" w:lineRule="auto"/>
        <w:ind w:left="0" w:firstLine="0"/>
        <w:rPr>
          <w:rFonts w:ascii="Arial" w:hAnsi="Arial" w:cs="Arial"/>
          <w:color w:val="000000" w:themeColor="text1"/>
          <w:lang w:val="en-US"/>
        </w:rPr>
      </w:pPr>
    </w:p>
    <w:p w14:paraId="21C586C6" w14:textId="77777777" w:rsidR="00C06823" w:rsidRPr="00C60226" w:rsidRDefault="0021405B"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In Model 1, the coefficients for cohort 1996+ and 1986-1995 are positive and significant, but for cohort 1976-1985 it is not significant. This remains the case in Model 2. Furthermore,</w:t>
      </w:r>
      <w:r w:rsidR="00C06823" w:rsidRPr="00C60226">
        <w:rPr>
          <w:rFonts w:ascii="Arial" w:hAnsi="Arial" w:cs="Arial"/>
          <w:color w:val="000000" w:themeColor="text1"/>
          <w:lang w:val="en-US"/>
        </w:rPr>
        <w:t xml:space="preserve"> the coefficient for wave 2008-2014 is</w:t>
      </w:r>
      <w:r w:rsidRPr="00C60226">
        <w:rPr>
          <w:rFonts w:ascii="Arial" w:hAnsi="Arial" w:cs="Arial"/>
          <w:color w:val="000000" w:themeColor="text1"/>
          <w:lang w:val="en-US"/>
        </w:rPr>
        <w:t xml:space="preserve"> here</w:t>
      </w:r>
      <w:r w:rsidR="00C06823" w:rsidRPr="00C60226">
        <w:rPr>
          <w:rFonts w:ascii="Arial" w:hAnsi="Arial" w:cs="Arial"/>
          <w:color w:val="000000" w:themeColor="text1"/>
          <w:lang w:val="en-US"/>
        </w:rPr>
        <w:t xml:space="preserve"> significant and negative, while the one for wave 2017-2020 is not significant. </w:t>
      </w:r>
      <w:r w:rsidR="002A5BE1">
        <w:rPr>
          <w:rFonts w:ascii="Arial" w:hAnsi="Arial" w:cs="Arial"/>
          <w:color w:val="000000" w:themeColor="text1"/>
          <w:lang w:val="en-US"/>
        </w:rPr>
        <w:t xml:space="preserve">This corresponds with figure 2 </w:t>
      </w:r>
      <w:r w:rsidR="0009603E" w:rsidRPr="00C60226">
        <w:rPr>
          <w:rFonts w:ascii="Arial" w:hAnsi="Arial" w:cs="Arial"/>
          <w:color w:val="000000" w:themeColor="text1"/>
          <w:lang w:val="en-US"/>
        </w:rPr>
        <w:t xml:space="preserve">where we see that the post-material values of all cohorts seem to diminish, while growing again in wave 2017-2020. </w:t>
      </w:r>
    </w:p>
    <w:p w14:paraId="31D01B45" w14:textId="77777777" w:rsidR="00C305B9" w:rsidRPr="00C60226" w:rsidRDefault="00C305B9" w:rsidP="006D7D7E">
      <w:pPr>
        <w:pStyle w:val="NoSpacing"/>
        <w:spacing w:line="360" w:lineRule="auto"/>
        <w:ind w:left="0" w:firstLine="0"/>
        <w:rPr>
          <w:rFonts w:ascii="Arial" w:hAnsi="Arial" w:cs="Arial"/>
          <w:color w:val="000000" w:themeColor="text1"/>
          <w:lang w:val="en-US"/>
        </w:rPr>
      </w:pPr>
    </w:p>
    <w:p w14:paraId="17B2E888" w14:textId="77777777" w:rsidR="00C305B9" w:rsidRPr="00C60226" w:rsidRDefault="00C305B9" w:rsidP="00230027">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Here again, the models with the age variables included instead of the wave variables have a larger AIC and BIC, which means that they are less suited to explain the variance than the models with the age variables. </w:t>
      </w:r>
      <w:r w:rsidR="008C1AD7" w:rsidRPr="00C60226">
        <w:rPr>
          <w:rFonts w:ascii="Arial" w:hAnsi="Arial" w:cs="Arial"/>
          <w:color w:val="000000" w:themeColor="text1"/>
          <w:lang w:val="en-US"/>
        </w:rPr>
        <w:t xml:space="preserve">The </w:t>
      </w:r>
      <w:r w:rsidRPr="00C60226">
        <w:rPr>
          <w:rFonts w:ascii="Arial" w:hAnsi="Arial" w:cs="Arial"/>
          <w:color w:val="000000" w:themeColor="text1"/>
          <w:lang w:val="en-US"/>
        </w:rPr>
        <w:t xml:space="preserve">no democracy coefficient is significant and negative, the interaction term with cohort 1996+ is not significant, but the terms for the other cohorts are significant and positive. The switched to democracy coefficient is also significant and negative, but all its interaction terms are significant and positive. </w:t>
      </w:r>
    </w:p>
    <w:p w14:paraId="458F614E" w14:textId="77777777" w:rsidR="00FD5B3B" w:rsidRPr="00C60226" w:rsidRDefault="00FD5B3B" w:rsidP="006D7D7E">
      <w:pPr>
        <w:pStyle w:val="NoSpacing"/>
        <w:spacing w:line="360" w:lineRule="auto"/>
        <w:ind w:left="0" w:firstLine="0"/>
        <w:rPr>
          <w:rFonts w:ascii="Arial" w:hAnsi="Arial" w:cs="Arial"/>
          <w:color w:val="000000" w:themeColor="text1"/>
          <w:lang w:val="en-US"/>
        </w:rPr>
      </w:pPr>
    </w:p>
    <w:p w14:paraId="2894B425" w14:textId="77777777" w:rsidR="00FD5B3B" w:rsidRPr="00C60226" w:rsidRDefault="003513C3" w:rsidP="006D7D7E">
      <w:pPr>
        <w:pStyle w:val="NoSpacing"/>
        <w:spacing w:line="360" w:lineRule="auto"/>
        <w:ind w:left="0" w:firstLine="0"/>
        <w:rPr>
          <w:rFonts w:ascii="Arial" w:hAnsi="Arial" w:cs="Arial"/>
          <w:color w:val="000000" w:themeColor="text1"/>
          <w:u w:val="single"/>
          <w:lang w:val="en-US"/>
        </w:rPr>
      </w:pPr>
      <w:r w:rsidRPr="00C60226">
        <w:rPr>
          <w:rFonts w:ascii="Arial" w:hAnsi="Arial" w:cs="Arial"/>
          <w:color w:val="000000" w:themeColor="text1"/>
          <w:u w:val="single"/>
          <w:lang w:val="en-US"/>
        </w:rPr>
        <w:t>Table 4.5</w:t>
      </w:r>
    </w:p>
    <w:p w14:paraId="6BCFBBDE" w14:textId="77777777" w:rsidR="00FD5B3B" w:rsidRPr="00C60226" w:rsidRDefault="00FD5B3B" w:rsidP="006D7D7E">
      <w:pPr>
        <w:pStyle w:val="NoSpacing"/>
        <w:spacing w:line="360" w:lineRule="auto"/>
        <w:ind w:left="0" w:firstLine="0"/>
        <w:rPr>
          <w:rFonts w:ascii="Arial" w:hAnsi="Arial" w:cs="Arial"/>
          <w:color w:val="000000" w:themeColor="text1"/>
          <w:lang w:val="en-US"/>
        </w:rPr>
      </w:pPr>
    </w:p>
    <w:p w14:paraId="1B6717FB" w14:textId="77777777" w:rsidR="00FD5B3B" w:rsidRPr="00C60226" w:rsidRDefault="00D12D83"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The importance of this table is the interaction between switched to democracy and cohort 1966-1975. </w:t>
      </w:r>
      <w:r w:rsidR="00CD3F3B" w:rsidRPr="00C60226">
        <w:rPr>
          <w:rFonts w:ascii="Arial" w:hAnsi="Arial" w:cs="Arial"/>
          <w:color w:val="000000" w:themeColor="text1"/>
          <w:lang w:val="en-US"/>
        </w:rPr>
        <w:t>In Model 1, the coefficient for cohort 1966-1975 is not significant, in Model 2 it is significant and negative, and in Model 3 it is again significant and negative, and the effect is larger than in Model 2. This indicates that if you are from cohort 1996-1975, that you have less post-material values than people from the other cohorts. The interaction term form switched to democracy and cohort 1966-1975 is significant and positive. So, if you are from cohort 1966-1975 and life in a country that switched to democracy, you would be more post-material than someone in that country but from another cohort.</w:t>
      </w:r>
    </w:p>
    <w:p w14:paraId="5D0FB40D" w14:textId="77777777" w:rsidR="00DE6D87" w:rsidRPr="00C60226" w:rsidRDefault="00DE6D87" w:rsidP="00E041D9">
      <w:pPr>
        <w:rPr>
          <w:rFonts w:eastAsiaTheme="minorHAnsi"/>
          <w:b/>
          <w:color w:val="000000" w:themeColor="text1"/>
          <w:sz w:val="28"/>
          <w:lang w:eastAsia="en-US"/>
        </w:rPr>
      </w:pPr>
    </w:p>
    <w:p w14:paraId="0B9C6E3B" w14:textId="77777777" w:rsidR="00E04B77" w:rsidRDefault="00E04B77">
      <w:pPr>
        <w:ind w:left="714" w:hanging="357"/>
        <w:rPr>
          <w:rFonts w:eastAsiaTheme="majorEastAsia"/>
          <w:color w:val="365F91" w:themeColor="accent1" w:themeShade="BF"/>
          <w:sz w:val="32"/>
          <w:szCs w:val="32"/>
        </w:rPr>
      </w:pPr>
      <w:bookmarkStart w:id="22" w:name="_Toc75432187"/>
      <w:r>
        <w:lastRenderedPageBreak/>
        <w:br w:type="page"/>
      </w:r>
    </w:p>
    <w:p w14:paraId="3E7B3595" w14:textId="1B5E4C28" w:rsidR="00DE6D87" w:rsidRPr="00C60226" w:rsidRDefault="00DE6D87" w:rsidP="00534742">
      <w:pPr>
        <w:pStyle w:val="Heading1"/>
        <w:numPr>
          <w:ilvl w:val="0"/>
          <w:numId w:val="16"/>
        </w:numPr>
        <w:rPr>
          <w:rFonts w:ascii="Arial" w:hAnsi="Arial" w:cs="Arial"/>
        </w:rPr>
      </w:pPr>
      <w:r w:rsidRPr="00C60226">
        <w:rPr>
          <w:rFonts w:ascii="Arial" w:hAnsi="Arial" w:cs="Arial"/>
        </w:rPr>
        <w:t>Conclusions and Discussion</w:t>
      </w:r>
      <w:bookmarkEnd w:id="22"/>
    </w:p>
    <w:p w14:paraId="17C36D53" w14:textId="77777777" w:rsidR="00DE6D87" w:rsidRPr="00C60226" w:rsidRDefault="00DE6D87" w:rsidP="006D7D7E">
      <w:pPr>
        <w:pStyle w:val="NoSpacing"/>
        <w:spacing w:line="360" w:lineRule="auto"/>
        <w:ind w:left="0" w:firstLine="0"/>
        <w:rPr>
          <w:rFonts w:ascii="Arial" w:hAnsi="Arial" w:cs="Arial"/>
          <w:color w:val="000000" w:themeColor="text1"/>
          <w:lang w:val="en-US"/>
        </w:rPr>
      </w:pPr>
    </w:p>
    <w:p w14:paraId="3F45B49C" w14:textId="77777777" w:rsidR="00DE6D87" w:rsidRPr="00C60226" w:rsidRDefault="00DE6D87" w:rsidP="00652F1B">
      <w:pPr>
        <w:pStyle w:val="Heading2"/>
        <w:rPr>
          <w:rFonts w:ascii="Arial" w:hAnsi="Arial" w:cs="Arial"/>
        </w:rPr>
      </w:pPr>
      <w:bookmarkStart w:id="23" w:name="_Toc75432188"/>
      <w:r w:rsidRPr="00C60226">
        <w:rPr>
          <w:rFonts w:ascii="Arial" w:hAnsi="Arial" w:cs="Arial"/>
        </w:rPr>
        <w:t>Authoritarianism</w:t>
      </w:r>
      <w:bookmarkEnd w:id="23"/>
    </w:p>
    <w:p w14:paraId="702EABFF" w14:textId="77777777" w:rsidR="00DE6D87" w:rsidRPr="00C60226" w:rsidRDefault="00DE6D87" w:rsidP="00DE6D87">
      <w:pPr>
        <w:spacing w:line="360" w:lineRule="auto"/>
        <w:rPr>
          <w:color w:val="000000" w:themeColor="text1"/>
        </w:rPr>
      </w:pPr>
    </w:p>
    <w:p w14:paraId="498941FC" w14:textId="77777777" w:rsidR="00B349A5" w:rsidRPr="008B513A" w:rsidRDefault="00DE6D87" w:rsidP="00B349A5">
      <w:pPr>
        <w:spacing w:line="360" w:lineRule="auto"/>
        <w:rPr>
          <w:i/>
        </w:rPr>
      </w:pPr>
      <w:r w:rsidRPr="008B513A">
        <w:rPr>
          <w:color w:val="000000" w:themeColor="text1"/>
        </w:rPr>
        <w:t xml:space="preserve">Reflected by all the models, it is clearly visible that younger generations are less authoritarian oriented than older generations. Moreover, the youngest generation, 1996+, is less authoritarian, then follows the generation 1986-1995, and then 1976-1985. </w:t>
      </w:r>
      <w:r w:rsidR="00D578C1" w:rsidRPr="008B513A">
        <w:rPr>
          <w:color w:val="000000" w:themeColor="text1"/>
        </w:rPr>
        <w:t xml:space="preserve">This outcome is a bit remarkable. In chapter 4 we saw that the mean value for authoritarianism for the youngest generation was higher than for all the other generations. </w:t>
      </w:r>
      <w:r w:rsidR="00592783" w:rsidRPr="008B513A">
        <w:rPr>
          <w:color w:val="000000" w:themeColor="text1"/>
        </w:rPr>
        <w:t xml:space="preserve">The APC-analysis has controlled for the within- and between country variance. This concretely means that the country bias has led to a higher mean for cohort 1996+, while in reality there is a negative effect for that cohort on authoritarian values. </w:t>
      </w:r>
      <w:r w:rsidRPr="008B513A">
        <w:rPr>
          <w:color w:val="000000" w:themeColor="text1"/>
        </w:rPr>
        <w:t xml:space="preserve">This means that </w:t>
      </w:r>
      <w:r w:rsidR="00B349A5" w:rsidRPr="008B513A">
        <w:rPr>
          <w:color w:val="000000" w:themeColor="text1"/>
        </w:rPr>
        <w:t>hypothesis 1</w:t>
      </w:r>
      <w:r w:rsidR="00B349A5" w:rsidRPr="008B513A">
        <w:rPr>
          <w:i/>
          <w:color w:val="000000" w:themeColor="text1"/>
        </w:rPr>
        <w:t xml:space="preserve">: </w:t>
      </w:r>
      <w:r w:rsidR="00B349A5" w:rsidRPr="008B513A">
        <w:rPr>
          <w:i/>
        </w:rPr>
        <w:t>Current younger generations are more authoritarian, less democratic than older generations.</w:t>
      </w:r>
    </w:p>
    <w:p w14:paraId="31B52D33" w14:textId="66033680" w:rsidR="00592783" w:rsidRPr="008B513A" w:rsidRDefault="00DE6D87" w:rsidP="00DE6D87">
      <w:pPr>
        <w:spacing w:line="360" w:lineRule="auto"/>
        <w:rPr>
          <w:i/>
        </w:rPr>
      </w:pPr>
      <w:r w:rsidRPr="008B513A">
        <w:t xml:space="preserve">is proved to be true, and </w:t>
      </w:r>
      <w:r w:rsidR="00B349A5" w:rsidRPr="008B513A">
        <w:t xml:space="preserve">hypothesis </w:t>
      </w:r>
      <w:r w:rsidR="00294B7B">
        <w:t>4</w:t>
      </w:r>
      <w:r w:rsidR="00B349A5" w:rsidRPr="008B513A">
        <w:t>:</w:t>
      </w:r>
      <w:r w:rsidR="00B349A5" w:rsidRPr="008B513A">
        <w:rPr>
          <w:i/>
        </w:rPr>
        <w:t xml:space="preserve"> Current younger generations are less authoritarian, more dem</w:t>
      </w:r>
      <w:r w:rsidR="00755B87" w:rsidRPr="008B513A">
        <w:rPr>
          <w:i/>
        </w:rPr>
        <w:t xml:space="preserve">ocratic than older generations </w:t>
      </w:r>
      <w:r w:rsidRPr="008B513A">
        <w:t xml:space="preserve">is false. </w:t>
      </w:r>
    </w:p>
    <w:p w14:paraId="0E93D067" w14:textId="77777777" w:rsidR="00592783" w:rsidRPr="008B513A" w:rsidRDefault="00592783" w:rsidP="00DE6D87">
      <w:pPr>
        <w:spacing w:line="360" w:lineRule="auto"/>
      </w:pPr>
    </w:p>
    <w:p w14:paraId="57AEAED9" w14:textId="77777777" w:rsidR="00592783" w:rsidRPr="008B513A" w:rsidRDefault="00DE6D87" w:rsidP="00DE6D87">
      <w:pPr>
        <w:spacing w:line="360" w:lineRule="auto"/>
      </w:pPr>
      <w:r w:rsidRPr="008B513A">
        <w:t>It seems that Inglehart’s changing value theory combined with his post</w:t>
      </w:r>
      <w:r w:rsidR="00A00D05" w:rsidRPr="008B513A">
        <w:t>-</w:t>
      </w:r>
      <w:r w:rsidRPr="008B513A">
        <w:t>materialism</w:t>
      </w:r>
      <w:r w:rsidR="00A00D05" w:rsidRPr="008B513A">
        <w:t>/</w:t>
      </w:r>
      <w:r w:rsidRPr="008B513A">
        <w:t>authoritarian scale is a better explanation for young people’s values than Foa and Mounk’s theory of democratic disconnect. Their thesis that younger generations would be more authoritarian orientated than the previous gener</w:t>
      </w:r>
      <w:r w:rsidR="00FA0D08" w:rsidRPr="008B513A">
        <w:t>ations is proved not to be true. Moreover, this research paper could very well be an optimistic answer to their pessimistic thesis. As discussed earlier, they used data from the World Values Survey from 1995 to 2014, and they found there that younger generations show less support for democracy and more willingness to adapt to authoritarian</w:t>
      </w:r>
      <w:r w:rsidR="00387854" w:rsidRPr="008B513A">
        <w:t xml:space="preserve"> alternatives (p.6). These declines are</w:t>
      </w:r>
      <w:r w:rsidR="00FA0D08" w:rsidRPr="008B513A">
        <w:t xml:space="preserve"> owed to a generational </w:t>
      </w:r>
      <w:r w:rsidR="00387854" w:rsidRPr="008B513A">
        <w:t xml:space="preserve">effect rather than an age effect. This conclusion resembles the findings in this research paper, because the effect of wave 2008-2014 was positive for authoritarian values. But on top of that, this paper found that the effect of wave 2017-2020 was negative for authoritarian values, while the effect of the youngest generation was also negative. The interesting part of all this is that </w:t>
      </w:r>
      <w:r w:rsidR="00A00D05" w:rsidRPr="008B513A">
        <w:t>M</w:t>
      </w:r>
      <w:r w:rsidR="00387854" w:rsidRPr="008B513A">
        <w:t xml:space="preserve">ounk and </w:t>
      </w:r>
      <w:r w:rsidR="00A00D05" w:rsidRPr="008B513A">
        <w:t>F</w:t>
      </w:r>
      <w:r w:rsidR="00387854" w:rsidRPr="008B513A">
        <w:t xml:space="preserve">oa could not have found these effects, because the used data was not available at that time. </w:t>
      </w:r>
    </w:p>
    <w:p w14:paraId="637693D8" w14:textId="77777777" w:rsidR="00592783" w:rsidRPr="008B513A" w:rsidRDefault="00592783" w:rsidP="00DE6D87">
      <w:pPr>
        <w:spacing w:line="360" w:lineRule="auto"/>
      </w:pPr>
    </w:p>
    <w:p w14:paraId="5712BD94" w14:textId="77777777" w:rsidR="00DE6D87" w:rsidRPr="008B513A" w:rsidRDefault="00A00D05" w:rsidP="00DE6D87">
      <w:pPr>
        <w:spacing w:line="360" w:lineRule="auto"/>
      </w:pPr>
      <w:r w:rsidRPr="008B513A">
        <w:t>So,</w:t>
      </w:r>
      <w:r w:rsidR="00387854" w:rsidRPr="008B513A">
        <w:t xml:space="preserve"> this research has shown that instead of the democratic decline that </w:t>
      </w:r>
      <w:r w:rsidRPr="008B513A">
        <w:t>M</w:t>
      </w:r>
      <w:r w:rsidR="00387854" w:rsidRPr="008B513A">
        <w:t xml:space="preserve">ounk and </w:t>
      </w:r>
      <w:r w:rsidRPr="008B513A">
        <w:t>F</w:t>
      </w:r>
      <w:r w:rsidR="00387854" w:rsidRPr="008B513A">
        <w:t xml:space="preserve">oa predict for the coming years has taken an optimistic turn towards more democratic values among younger generations in the newest World Value Survey / European Values Study wave. The authors even mention that they do not think the democratic decline is just a temporary downturn but something that </w:t>
      </w:r>
      <w:r w:rsidR="006C33BD" w:rsidRPr="008B513A">
        <w:t xml:space="preserve">can possibly affect the stability of </w:t>
      </w:r>
      <w:r w:rsidRPr="008B513A">
        <w:t>democracies</w:t>
      </w:r>
      <w:r w:rsidR="006C33BD" w:rsidRPr="008B513A">
        <w:t xml:space="preserve"> on the long run (p.16). This paper at least brings some evidence to the table of an optimistic </w:t>
      </w:r>
      <w:r w:rsidR="006C33BD" w:rsidRPr="008B513A">
        <w:lastRenderedPageBreak/>
        <w:t xml:space="preserve">rising of democratic values among the most recent youngest generation, as well as all the people in </w:t>
      </w:r>
      <w:r w:rsidR="00C26798" w:rsidRPr="008B513A">
        <w:t>general. This</w:t>
      </w:r>
      <w:r w:rsidR="00DE6D87" w:rsidRPr="008B513A">
        <w:t xml:space="preserve"> also means that </w:t>
      </w:r>
      <w:r w:rsidR="00DE6D87" w:rsidRPr="008B513A">
        <w:rPr>
          <w:color w:val="000000" w:themeColor="text1"/>
        </w:rPr>
        <w:t xml:space="preserve">Jin and Zhou’s claim that the youngest generation in China is more authoritarian than its previous ones, does not hold for all the other countries. China is even included in the dataset for this research paper, so either the effect of all other countries would be even higher than depicted in these models, or the youngest Chinese generation is less authoritarian than Jin and Zhou </w:t>
      </w:r>
      <w:r w:rsidRPr="008B513A">
        <w:rPr>
          <w:color w:val="000000" w:themeColor="text1"/>
        </w:rPr>
        <w:t>argue</w:t>
      </w:r>
      <w:r w:rsidR="00DE6D87" w:rsidRPr="008B513A">
        <w:rPr>
          <w:color w:val="000000" w:themeColor="text1"/>
        </w:rPr>
        <w:t>, refuting their research. But that would be interesting for further investigation.</w:t>
      </w:r>
    </w:p>
    <w:p w14:paraId="04FFB721" w14:textId="77777777" w:rsidR="00DE6D87" w:rsidRPr="008B513A" w:rsidRDefault="00DE6D87" w:rsidP="00DE6D87">
      <w:pPr>
        <w:spacing w:line="360" w:lineRule="auto"/>
        <w:rPr>
          <w:color w:val="000000" w:themeColor="text1"/>
        </w:rPr>
      </w:pPr>
    </w:p>
    <w:p w14:paraId="612110BA" w14:textId="77777777" w:rsidR="0082637E" w:rsidRPr="00E22165" w:rsidRDefault="00DE6D87" w:rsidP="00E22165">
      <w:pPr>
        <w:spacing w:line="360" w:lineRule="auto"/>
      </w:pPr>
      <w:r w:rsidRPr="008B513A">
        <w:rPr>
          <w:color w:val="000000" w:themeColor="text1"/>
        </w:rPr>
        <w:t xml:space="preserve">There is also demonstrated that there are period effects. In all the models where they were included, the waves were significant. This was both positive and negative, but always consistent with the graphs earlier displayed in this paper. The numbers show that there is are significant effects between the different waves. Wave 2017-2020 is – in terms of authoritarian values - always negatively related to the other cohorts, Wave 2008-2014 is positively related to Wave 1999-2007, and Wave 1999-2007 is then negatively correlated to Wave 2008-2014. This means that on average all respondents were in 2008-2014 more authoritarian oriented than in 2017-2020. That makes that </w:t>
      </w:r>
      <w:r w:rsidR="00341E50" w:rsidRPr="008B513A">
        <w:t>h</w:t>
      </w:r>
      <w:r w:rsidR="00A3398C" w:rsidRPr="008B513A">
        <w:t>ypothesis 5</w:t>
      </w:r>
      <w:r w:rsidR="00341E50" w:rsidRPr="008B513A">
        <w:t>:</w:t>
      </w:r>
      <w:r w:rsidR="00341E50" w:rsidRPr="008B513A">
        <w:rPr>
          <w:i/>
        </w:rPr>
        <w:t xml:space="preserve"> Current society as a whole is more authoritarian, les</w:t>
      </w:r>
      <w:r w:rsidR="006533EF" w:rsidRPr="008B513A">
        <w:rPr>
          <w:i/>
        </w:rPr>
        <w:t>s democratic than a decade ago</w:t>
      </w:r>
      <w:r w:rsidR="00A00D05" w:rsidRPr="008B513A">
        <w:rPr>
          <w:i/>
        </w:rPr>
        <w:t xml:space="preserve"> </w:t>
      </w:r>
      <w:r w:rsidR="00A00D05" w:rsidRPr="008B513A">
        <w:t>is</w:t>
      </w:r>
      <w:r w:rsidRPr="008B513A">
        <w:t xml:space="preserve"> false. </w:t>
      </w:r>
      <w:r w:rsidR="0082637E" w:rsidRPr="008B513A">
        <w:t>Like said before, these findings are a</w:t>
      </w:r>
      <w:r w:rsidR="00E22165">
        <w:t>n</w:t>
      </w:r>
      <w:r w:rsidR="0082637E" w:rsidRPr="008B513A">
        <w:t xml:space="preserve"> optimistic sequel to Foa and Mounk’s research. The period effects found for 2017-2020 and 2008-2014 are </w:t>
      </w:r>
      <w:r w:rsidR="009E7E8D" w:rsidRPr="008B513A">
        <w:t>quite</w:t>
      </w:r>
      <w:r w:rsidR="0082637E" w:rsidRPr="008B513A">
        <w:t xml:space="preserve"> strong and convincing. It would mean that the democratic disconnect that they found was merely a democratic dip that lasted for some years, but which is now slowly fading.  </w:t>
      </w:r>
    </w:p>
    <w:p w14:paraId="4C8BA20F" w14:textId="77777777" w:rsidR="00DE6D87" w:rsidRPr="008B513A" w:rsidRDefault="00DE6D87" w:rsidP="00DE6D87">
      <w:pPr>
        <w:spacing w:line="360" w:lineRule="auto"/>
      </w:pPr>
    </w:p>
    <w:p w14:paraId="23D50845" w14:textId="77777777" w:rsidR="00B349A5" w:rsidRPr="008B513A" w:rsidRDefault="00BF0DCF" w:rsidP="00B349A5">
      <w:pPr>
        <w:spacing w:line="360" w:lineRule="auto"/>
        <w:rPr>
          <w:i/>
        </w:rPr>
      </w:pPr>
      <w:r w:rsidRPr="008B513A">
        <w:t xml:space="preserve">There were also some hypotheses drawn on the relationship between democratic living conditions and authoritarian values. </w:t>
      </w:r>
      <w:r w:rsidR="005A0830" w:rsidRPr="008B513A">
        <w:t xml:space="preserve">In all the presented models, there is a strong and positive effect for the dummy variables for living in a non-democracy and living in a country that switched to a democracy. This means that </w:t>
      </w:r>
      <w:r w:rsidR="00097836" w:rsidRPr="008B513A">
        <w:rPr>
          <w:i/>
        </w:rPr>
        <w:t>Hypothesis 8</w:t>
      </w:r>
      <w:r w:rsidR="005A0830" w:rsidRPr="008B513A">
        <w:rPr>
          <w:i/>
        </w:rPr>
        <w:t>: People living in a stable democracy are less authoritarian, more democratic than people living in a country that switched to democracy or not living in a democracy at all</w:t>
      </w:r>
      <w:r w:rsidR="005A0830" w:rsidRPr="008B513A">
        <w:t xml:space="preserve"> is proven to be true. </w:t>
      </w:r>
      <w:r w:rsidR="00097836" w:rsidRPr="008B513A">
        <w:t xml:space="preserve">There were also some expected interaction effects. One of them was that the relationship between being from a young generation and authoritarian values would be affected by the democratic living conditions. </w:t>
      </w:r>
      <w:r w:rsidR="00326147" w:rsidRPr="008B513A">
        <w:t xml:space="preserve">The results show us that there are some numbers that acknowledge this relationship. For example, the results of wave 2017-2020 clearly show negative significant interaction terms. </w:t>
      </w:r>
      <w:r w:rsidR="006834D7" w:rsidRPr="008B513A">
        <w:t xml:space="preserve">On the other hand, the effects from the whole temporal sample are not always significant, and when they are, they are with a p value of &lt;0.05. This makes it difficult to establish if this relationship can </w:t>
      </w:r>
      <w:r w:rsidR="00C26798" w:rsidRPr="008B513A">
        <w:t>genuinely</w:t>
      </w:r>
      <w:r w:rsidR="006834D7" w:rsidRPr="008B513A">
        <w:t xml:space="preserve"> be determined, so h</w:t>
      </w:r>
      <w:r w:rsidR="00A3398C" w:rsidRPr="008B513A">
        <w:t>ypothesis 10</w:t>
      </w:r>
      <w:r w:rsidR="00B349A5" w:rsidRPr="008B513A">
        <w:t>:</w:t>
      </w:r>
      <w:r w:rsidR="00B349A5" w:rsidRPr="008B513A">
        <w:rPr>
          <w:i/>
        </w:rPr>
        <w:t xml:space="preserve"> When living in a stable democracy, younger generations would be less authoritarian, more democratic than younger generations living in country that switched to democracy or no</w:t>
      </w:r>
      <w:r w:rsidR="006834D7" w:rsidRPr="008B513A">
        <w:rPr>
          <w:i/>
        </w:rPr>
        <w:t xml:space="preserve">t living in a democracy </w:t>
      </w:r>
      <w:r w:rsidR="006834D7" w:rsidRPr="008B513A">
        <w:rPr>
          <w:i/>
        </w:rPr>
        <w:lastRenderedPageBreak/>
        <w:t>at all</w:t>
      </w:r>
      <w:r w:rsidR="006834D7" w:rsidRPr="008B513A">
        <w:t xml:space="preserve"> cannot be confirmed, nor really be rejected. The results regarding cohort 1966-1975 seem to suggest very strongly that there is an interaction effect </w:t>
      </w:r>
      <w:r w:rsidR="006533EF" w:rsidRPr="008B513A">
        <w:t>of ‘switched to democracy’</w:t>
      </w:r>
      <w:r w:rsidR="006834D7" w:rsidRPr="008B513A">
        <w:t xml:space="preserve"> negatively affecting the relationship between </w:t>
      </w:r>
      <w:r w:rsidR="006533EF" w:rsidRPr="008B513A">
        <w:t>living in that cohort and authoritarian values. This means that</w:t>
      </w:r>
      <w:r w:rsidR="006533EF" w:rsidRPr="008B513A">
        <w:rPr>
          <w:i/>
        </w:rPr>
        <w:t xml:space="preserve"> </w:t>
      </w:r>
      <w:r w:rsidR="006533EF" w:rsidRPr="008B513A">
        <w:t>h</w:t>
      </w:r>
      <w:r w:rsidR="00A3398C" w:rsidRPr="008B513A">
        <w:t>ypothesis 11</w:t>
      </w:r>
      <w:r w:rsidR="00B349A5" w:rsidRPr="008B513A">
        <w:rPr>
          <w:i/>
        </w:rPr>
        <w:t>: When living in a country that switched to democracy in Huntington’s third wave, people from 1966-1975 are less authoritarian, more democratic than people from such c</w:t>
      </w:r>
      <w:r w:rsidR="006533EF" w:rsidRPr="008B513A">
        <w:rPr>
          <w:i/>
        </w:rPr>
        <w:t>ountry from another birth years</w:t>
      </w:r>
      <w:r w:rsidR="006533EF" w:rsidRPr="008B513A">
        <w:t xml:space="preserve"> can be confirmed. </w:t>
      </w:r>
    </w:p>
    <w:p w14:paraId="3EAB0B58" w14:textId="77777777" w:rsidR="00B349A5" w:rsidRPr="00C60226" w:rsidRDefault="00B349A5" w:rsidP="00E041D9">
      <w:pPr>
        <w:rPr>
          <w:rFonts w:eastAsiaTheme="majorEastAsia"/>
          <w:color w:val="365F91" w:themeColor="accent1" w:themeShade="BF"/>
          <w:sz w:val="26"/>
          <w:szCs w:val="26"/>
        </w:rPr>
      </w:pPr>
    </w:p>
    <w:p w14:paraId="42DF055C" w14:textId="77777777" w:rsidR="00DE6D87" w:rsidRPr="00C60226" w:rsidRDefault="00DE6D87" w:rsidP="00652F1B">
      <w:pPr>
        <w:pStyle w:val="Heading2"/>
        <w:rPr>
          <w:rFonts w:ascii="Arial" w:hAnsi="Arial" w:cs="Arial"/>
        </w:rPr>
      </w:pPr>
      <w:bookmarkStart w:id="24" w:name="_Toc75432189"/>
      <w:r w:rsidRPr="00C60226">
        <w:rPr>
          <w:rFonts w:ascii="Arial" w:hAnsi="Arial" w:cs="Arial"/>
        </w:rPr>
        <w:t>Post-Materialism</w:t>
      </w:r>
      <w:bookmarkEnd w:id="24"/>
    </w:p>
    <w:p w14:paraId="00DD84D3" w14:textId="77777777" w:rsidR="00DE6D87" w:rsidRPr="00C60226" w:rsidRDefault="00DE6D87" w:rsidP="00DE6D87">
      <w:pPr>
        <w:spacing w:line="360" w:lineRule="auto"/>
        <w:rPr>
          <w:color w:val="000000" w:themeColor="text1"/>
          <w:u w:val="single"/>
        </w:rPr>
      </w:pPr>
    </w:p>
    <w:p w14:paraId="4D3D436E" w14:textId="7B162955" w:rsidR="002C3A57" w:rsidRDefault="002C3A57" w:rsidP="002C3A57">
      <w:pPr>
        <w:spacing w:line="360" w:lineRule="auto"/>
      </w:pPr>
      <w:r w:rsidRPr="00C60226">
        <w:rPr>
          <w:color w:val="000000" w:themeColor="text1"/>
        </w:rPr>
        <w:t xml:space="preserve">In all the presented models, the effects are found that the youngest generation is more post-materialistic than the older generations. </w:t>
      </w:r>
      <w:r w:rsidR="00B349A5" w:rsidRPr="00C60226">
        <w:rPr>
          <w:color w:val="000000" w:themeColor="text1"/>
        </w:rPr>
        <w:t xml:space="preserve">This means that </w:t>
      </w:r>
      <w:r w:rsidR="00B349A5" w:rsidRPr="00C60226">
        <w:t>hypothesis 3</w:t>
      </w:r>
      <w:r w:rsidR="00B349A5" w:rsidRPr="00C60226">
        <w:rPr>
          <w:i/>
        </w:rPr>
        <w:t>: Current younger generations are more post-mat</w:t>
      </w:r>
      <w:r w:rsidR="00EA790A">
        <w:rPr>
          <w:i/>
        </w:rPr>
        <w:t xml:space="preserve">erialistic, less materialistic </w:t>
      </w:r>
      <w:r w:rsidR="00B349A5" w:rsidRPr="00C60226">
        <w:rPr>
          <w:i/>
        </w:rPr>
        <w:t xml:space="preserve">than older </w:t>
      </w:r>
      <w:r w:rsidR="00B349A5" w:rsidRPr="009C5013">
        <w:rPr>
          <w:i/>
        </w:rPr>
        <w:t xml:space="preserve">generations </w:t>
      </w:r>
      <w:r w:rsidR="00B42F5A" w:rsidRPr="009C5013">
        <w:t>is true</w:t>
      </w:r>
      <w:r w:rsidR="006533EF" w:rsidRPr="009C5013">
        <w:t>, and</w:t>
      </w:r>
      <w:r w:rsidR="006533EF">
        <w:t xml:space="preserve"> </w:t>
      </w:r>
      <w:r w:rsidR="006533EF" w:rsidRPr="006533EF">
        <w:t>h</w:t>
      </w:r>
      <w:r w:rsidR="00A3398C" w:rsidRPr="006533EF">
        <w:t xml:space="preserve">ypothesis </w:t>
      </w:r>
      <w:r w:rsidR="00294B7B">
        <w:t>2</w:t>
      </w:r>
      <w:r w:rsidR="00A3398C" w:rsidRPr="006533EF">
        <w:t>:</w:t>
      </w:r>
      <w:r w:rsidR="00A3398C" w:rsidRPr="00C60226">
        <w:rPr>
          <w:i/>
        </w:rPr>
        <w:t xml:space="preserve"> Current younger generations are less post-materialistic, more materialistic than older generations.</w:t>
      </w:r>
      <w:r w:rsidR="00EA790A">
        <w:t xml:space="preserve"> </w:t>
      </w:r>
      <w:r w:rsidR="00834805" w:rsidRPr="00C60226">
        <w:t xml:space="preserve">When looking at Table 2.3 and Model 2 and 4, where Wave 1999-2007 is taken as the </w:t>
      </w:r>
      <w:r w:rsidR="00834805" w:rsidRPr="00EA790A">
        <w:t xml:space="preserve">reference category, there is no effect for Wave 2017-2020. That means that society is not more or less post-materialistic in the 2017-2020 wave compared to the 1999-2007 wave. However, looking at Model 5, where Wave 2008-2014 is the reference category, Wave 2017-2020 produces a positive and significant effect. That means that </w:t>
      </w:r>
      <w:r w:rsidR="00B349A5" w:rsidRPr="00EA790A">
        <w:t>h</w:t>
      </w:r>
      <w:r w:rsidR="00A3398C" w:rsidRPr="00EA790A">
        <w:t>ypothesis 6</w:t>
      </w:r>
      <w:r w:rsidR="00B349A5" w:rsidRPr="00EA790A">
        <w:rPr>
          <w:i/>
        </w:rPr>
        <w:t>: Current society as a whole is less post-materialistic, more m</w:t>
      </w:r>
      <w:r w:rsidR="00BD1676" w:rsidRPr="00EA790A">
        <w:rPr>
          <w:i/>
        </w:rPr>
        <w:t xml:space="preserve">aterialistic than a decade </w:t>
      </w:r>
      <w:r w:rsidR="009E7E8D" w:rsidRPr="00EA790A">
        <w:rPr>
          <w:i/>
        </w:rPr>
        <w:t xml:space="preserve">ago </w:t>
      </w:r>
      <w:r w:rsidR="009E7E8D" w:rsidRPr="00EA790A">
        <w:t>is</w:t>
      </w:r>
      <w:r w:rsidR="00834805" w:rsidRPr="00EA790A">
        <w:t xml:space="preserve"> proven to be true. </w:t>
      </w:r>
      <w:r w:rsidR="00B42F5A" w:rsidRPr="00EA790A">
        <w:t>But we cannot make any relevant</w:t>
      </w:r>
      <w:r w:rsidR="00834805" w:rsidRPr="00EA790A">
        <w:t xml:space="preserve"> inferences comparing the 2017-2020 wave to the other waves</w:t>
      </w:r>
      <w:r w:rsidR="00834805" w:rsidRPr="00C60226">
        <w:t xml:space="preserve">. </w:t>
      </w:r>
    </w:p>
    <w:p w14:paraId="4250B651" w14:textId="77777777" w:rsidR="00EA790A" w:rsidRDefault="00EA790A" w:rsidP="002C3A57">
      <w:pPr>
        <w:spacing w:line="360" w:lineRule="auto"/>
      </w:pPr>
    </w:p>
    <w:p w14:paraId="2D6F2130" w14:textId="77777777" w:rsidR="00EA790A" w:rsidRDefault="00EA790A" w:rsidP="002C3A57">
      <w:pPr>
        <w:spacing w:line="360" w:lineRule="auto"/>
      </w:pPr>
      <w:r>
        <w:t xml:space="preserve">These results </w:t>
      </w:r>
      <w:r w:rsidR="009E7E8D">
        <w:t>paint</w:t>
      </w:r>
      <w:r>
        <w:t xml:space="preserve"> a rather positive picture for the future, which is in line with the positive developments seen at the authoritarianism results. </w:t>
      </w:r>
      <w:r w:rsidR="00512381">
        <w:t>The graph in</w:t>
      </w:r>
      <w:r w:rsidR="00153AB3">
        <w:t xml:space="preserve"> figure 2 of chapter 4, </w:t>
      </w:r>
      <w:r w:rsidR="00512381">
        <w:t xml:space="preserve">already suggested that post-material values were rising again after years of decline. This is confirmed by the </w:t>
      </w:r>
      <w:r w:rsidR="00C26798">
        <w:t>numbers</w:t>
      </w:r>
      <w:r w:rsidR="00512381">
        <w:t xml:space="preserve">, both of cohort and period effects. Without exception, the results say that the youngest generation is more post-material than their predecessors. Also, while in 2008-2014 there was a decline of post-material values, comparing 2017-2020 to it shows a positive effect again. </w:t>
      </w:r>
    </w:p>
    <w:p w14:paraId="1B58E729" w14:textId="77777777" w:rsidR="00EA790A" w:rsidRDefault="00EA790A" w:rsidP="002C3A57">
      <w:pPr>
        <w:spacing w:line="360" w:lineRule="auto"/>
      </w:pPr>
    </w:p>
    <w:p w14:paraId="3CA8D6A1" w14:textId="77777777" w:rsidR="00B349A5" w:rsidRPr="009C5013" w:rsidRDefault="00D514D5" w:rsidP="00E22165">
      <w:pPr>
        <w:spacing w:line="360" w:lineRule="auto"/>
      </w:pPr>
      <w:r w:rsidRPr="00C60226">
        <w:t>There were also some hypotheses composed on the relationship between post-material values and democratic living conditions. In all the relevant models, the effects for countries that were no democracies and switched to democracies were all significant and negative. This means that people from these countries have less post-material values than people from stable democracies, so h</w:t>
      </w:r>
      <w:r w:rsidR="00A3398C" w:rsidRPr="00C60226">
        <w:t>ypothesis 7</w:t>
      </w:r>
      <w:r w:rsidR="00B349A5" w:rsidRPr="00C60226">
        <w:rPr>
          <w:i/>
        </w:rPr>
        <w:t>: People living in a stable democracy are more post-materialist, less materialist than people living in a country that switched to democracy or n</w:t>
      </w:r>
      <w:r w:rsidRPr="00C60226">
        <w:rPr>
          <w:i/>
        </w:rPr>
        <w:t>ot living in a democracy at all</w:t>
      </w:r>
      <w:r w:rsidRPr="00C60226">
        <w:t xml:space="preserve"> is proven to </w:t>
      </w:r>
      <w:r w:rsidRPr="00F60E4F">
        <w:t>be true.</w:t>
      </w:r>
      <w:r w:rsidRPr="00C60226">
        <w:t xml:space="preserve"> </w:t>
      </w:r>
      <w:r w:rsidR="00A3398C" w:rsidRPr="00E22165">
        <w:rPr>
          <w:iCs/>
        </w:rPr>
        <w:t>Hypothesis 9</w:t>
      </w:r>
      <w:r w:rsidR="00B349A5" w:rsidRPr="00E22165">
        <w:rPr>
          <w:iCs/>
        </w:rPr>
        <w:t>:</w:t>
      </w:r>
      <w:r w:rsidR="00B349A5" w:rsidRPr="00C60226">
        <w:rPr>
          <w:i/>
        </w:rPr>
        <w:t xml:space="preserve"> When living in a stable </w:t>
      </w:r>
      <w:r w:rsidR="00B349A5" w:rsidRPr="00C60226">
        <w:rPr>
          <w:i/>
        </w:rPr>
        <w:lastRenderedPageBreak/>
        <w:t>democracy, younger generations would be more post-materialist, less materialist than younger generations living in country that switched to democracy or not living in a democracy at a</w:t>
      </w:r>
      <w:r w:rsidR="006533EF">
        <w:rPr>
          <w:i/>
        </w:rPr>
        <w:t>ll</w:t>
      </w:r>
      <w:r w:rsidR="006533EF">
        <w:t>, cannot really be confirmed not rejected</w:t>
      </w:r>
      <w:r w:rsidR="00B42F5A" w:rsidRPr="00C60226">
        <w:t xml:space="preserve"> by this research. </w:t>
      </w:r>
      <w:r w:rsidR="006533EF">
        <w:t xml:space="preserve">In </w:t>
      </w:r>
      <w:r w:rsidR="009C5013">
        <w:t>all</w:t>
      </w:r>
      <w:r w:rsidR="006533EF">
        <w:t xml:space="preserve"> the presented tables, sometimes it is the case that the interaction effect of ‘switched to democracy’ or ‘no democracy’ and cohort 1996+ is present and </w:t>
      </w:r>
      <w:r w:rsidR="009C5013">
        <w:t>significant</w:t>
      </w:r>
      <w:r w:rsidR="006533EF">
        <w:t xml:space="preserve">. </w:t>
      </w:r>
      <w:r w:rsidR="00B42F5A" w:rsidRPr="00C60226">
        <w:t xml:space="preserve">However, these effects are not always significant, and when they are, they are </w:t>
      </w:r>
      <w:r w:rsidR="007F2DAE" w:rsidRPr="00C60226">
        <w:t xml:space="preserve">only </w:t>
      </w:r>
      <w:r w:rsidR="00B42F5A" w:rsidRPr="00C60226">
        <w:t xml:space="preserve">at a level of p&lt;0.05. </w:t>
      </w:r>
      <w:r w:rsidRPr="00C60226">
        <w:t>Especially because of the discussed analytical flaws this research method has, it would be wise to be careful drawing conclusions when effects are not optimally convincing.</w:t>
      </w:r>
      <w:r w:rsidR="006533EF">
        <w:t xml:space="preserve"> Looking at the effects of cohort 1966-1975 specifically, </w:t>
      </w:r>
      <w:r w:rsidR="00C36758">
        <w:t>the interaction term between the cohort and ‘switched to democracy’ as well as ‘no democracy’ are positive and significant. Therefore, hypothesis 12</w:t>
      </w:r>
      <w:r w:rsidR="00B349A5" w:rsidRPr="00C60226">
        <w:rPr>
          <w:i/>
        </w:rPr>
        <w:t>: When living in a country that switched to democracy in Huntington’s third wave, people from 1966-1975 are more post-materialist, less materialist than people from such c</w:t>
      </w:r>
      <w:r w:rsidR="00C36758">
        <w:rPr>
          <w:i/>
        </w:rPr>
        <w:t>ountry from another birth years</w:t>
      </w:r>
      <w:r w:rsidR="00C36758">
        <w:t xml:space="preserve"> has been confirmed by this research. </w:t>
      </w:r>
      <w:r w:rsidR="009C5013">
        <w:t xml:space="preserve">It seems that the results for democratic living conditions are </w:t>
      </w:r>
      <w:r w:rsidR="009E7E8D">
        <w:t>quite</w:t>
      </w:r>
      <w:r w:rsidR="009C5013">
        <w:t xml:space="preserve"> similar for authoritarian values and post-materialism. </w:t>
      </w:r>
      <w:r w:rsidR="00F60E4F">
        <w:t xml:space="preserve">People from stable democracies clearly have less authoritarian and more post-material values. For the cohort that experienced Huntington’s third wave of democratization, authoritarian values were lower and post-material values higher than for people from another cohort in the same country. The interaction effect of the youngest cohort on the relationship between democratic conditions and authoritarian or post-material values is not very convincing. </w:t>
      </w:r>
    </w:p>
    <w:p w14:paraId="343EA3F3" w14:textId="77777777" w:rsidR="00FE47B1" w:rsidRPr="00C60226" w:rsidRDefault="00FE47B1" w:rsidP="002C3A57">
      <w:pPr>
        <w:spacing w:line="360" w:lineRule="auto"/>
      </w:pPr>
    </w:p>
    <w:p w14:paraId="6224635D" w14:textId="0B3D7CCB" w:rsidR="00FE47B1" w:rsidRDefault="00FE47B1" w:rsidP="002C3A57">
      <w:pPr>
        <w:spacing w:line="360" w:lineRule="auto"/>
      </w:pPr>
      <w:r w:rsidRPr="00C60226">
        <w:t xml:space="preserve">It seems that the development of post-material values continues, after a slight dip around 2008-2014. </w:t>
      </w:r>
      <w:r w:rsidR="00853ED6" w:rsidRPr="00C60226">
        <w:t xml:space="preserve">It also provides a bit </w:t>
      </w:r>
      <w:r w:rsidR="000077DA">
        <w:t xml:space="preserve">of </w:t>
      </w:r>
      <w:r w:rsidR="00853ED6" w:rsidRPr="00C60226">
        <w:t xml:space="preserve">validation for Inglehart and Lampert’s Post-Materialism/Authoritarianism scale. </w:t>
      </w:r>
      <w:r w:rsidR="00BD1676" w:rsidRPr="00C60226">
        <w:t xml:space="preserve">In 2008-2014 we see authoritarianism go up and post-materialism go down, but in 2017-2020 we see the opposite: authoritarianism goes down and post-materialism goes up. </w:t>
      </w:r>
      <w:r w:rsidR="000077DA">
        <w:t xml:space="preserve">The two really seem to move as opposites; both for the relationships between the cohorts and the values, but as for the relationship between democratic conditions and the values, including its interactions. The results make it plausible that the scale </w:t>
      </w:r>
      <w:r w:rsidR="005D54DE">
        <w:t xml:space="preserve">reflects </w:t>
      </w:r>
      <w:r w:rsidR="00946516">
        <w:t xml:space="preserve">people’s real-time value movements, which would make it a well-functioning tool to see what is going on in the world regarding these values. If a rise in authoritarian values reflects a decline of post-material values and vice versa, the scale could be used to predict massive value shifts in different countries. This research does not fully validate the existence of this scale, but the results definitely ask for more research on this tool.  </w:t>
      </w:r>
    </w:p>
    <w:p w14:paraId="50E9236E" w14:textId="77777777" w:rsidR="00E04B77" w:rsidRPr="00C60226" w:rsidRDefault="00E04B77" w:rsidP="002C3A57">
      <w:pPr>
        <w:spacing w:line="360" w:lineRule="auto"/>
      </w:pPr>
    </w:p>
    <w:p w14:paraId="0D4DC2EA" w14:textId="77777777" w:rsidR="009E7E8D" w:rsidRDefault="009E7E8D" w:rsidP="00E041D9">
      <w:pPr>
        <w:rPr>
          <w:rFonts w:eastAsiaTheme="majorEastAsia"/>
          <w:color w:val="365F91" w:themeColor="accent1" w:themeShade="BF"/>
          <w:sz w:val="26"/>
          <w:szCs w:val="26"/>
        </w:rPr>
      </w:pPr>
    </w:p>
    <w:p w14:paraId="7B3B3437" w14:textId="77777777" w:rsidR="006C33BD" w:rsidRPr="00C60226" w:rsidRDefault="006C33BD" w:rsidP="00652F1B">
      <w:pPr>
        <w:pStyle w:val="Heading2"/>
        <w:rPr>
          <w:rFonts w:ascii="Arial" w:hAnsi="Arial" w:cs="Arial"/>
        </w:rPr>
      </w:pPr>
      <w:bookmarkStart w:id="25" w:name="_Toc75432190"/>
      <w:r w:rsidRPr="00C60226">
        <w:rPr>
          <w:rFonts w:ascii="Arial" w:hAnsi="Arial" w:cs="Arial"/>
        </w:rPr>
        <w:lastRenderedPageBreak/>
        <w:t>Discussion</w:t>
      </w:r>
      <w:bookmarkEnd w:id="25"/>
    </w:p>
    <w:p w14:paraId="294F1E70" w14:textId="77777777" w:rsidR="006C33BD" w:rsidRPr="00C60226" w:rsidRDefault="006C33BD" w:rsidP="006D7D7E">
      <w:pPr>
        <w:pStyle w:val="NoSpacing"/>
        <w:spacing w:line="360" w:lineRule="auto"/>
        <w:ind w:left="0" w:firstLine="0"/>
        <w:rPr>
          <w:rFonts w:ascii="Arial" w:hAnsi="Arial" w:cs="Arial"/>
          <w:color w:val="000000" w:themeColor="text1"/>
          <w:lang w:val="en-US"/>
        </w:rPr>
      </w:pPr>
    </w:p>
    <w:p w14:paraId="5B4F7D49" w14:textId="77777777" w:rsidR="006C33BD" w:rsidRPr="00C60226" w:rsidRDefault="00E21F66"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Where Mounk and Foa admitted they should be cautious with their negative predictions, this </w:t>
      </w:r>
      <w:r w:rsidR="00A00D05" w:rsidRPr="00C60226">
        <w:rPr>
          <w:rFonts w:ascii="Arial" w:hAnsi="Arial" w:cs="Arial"/>
          <w:color w:val="000000" w:themeColor="text1"/>
          <w:lang w:val="en-US"/>
        </w:rPr>
        <w:t>research</w:t>
      </w:r>
      <w:r w:rsidRPr="00C60226">
        <w:rPr>
          <w:rFonts w:ascii="Arial" w:hAnsi="Arial" w:cs="Arial"/>
          <w:color w:val="000000" w:themeColor="text1"/>
          <w:lang w:val="en-US"/>
        </w:rPr>
        <w:t xml:space="preserve"> paper should be equally cautious with its positive predictions. </w:t>
      </w:r>
      <w:r w:rsidR="00786C22" w:rsidRPr="00C60226">
        <w:rPr>
          <w:rFonts w:ascii="Arial" w:hAnsi="Arial" w:cs="Arial"/>
          <w:color w:val="000000" w:themeColor="text1"/>
          <w:lang w:val="en-US"/>
        </w:rPr>
        <w:t xml:space="preserve">This research suggests that from an authoritarian bottomland in 2008-2014, society is now moving to the post-material world that we all hoped to come after Inglehart’s positive predictions in 1977. But on the other hand, the world seems as polarized at is has never been. Biden may have won the American 2020 election, but a lot of Trump supporters seem to be unable to accept their defeat. The covid 19 outbreak brought another sense of insecurity to this world. Moreover, </w:t>
      </w:r>
      <w:r w:rsidR="004B0332" w:rsidRPr="00C60226">
        <w:rPr>
          <w:rFonts w:ascii="Arial" w:hAnsi="Arial" w:cs="Arial"/>
          <w:color w:val="000000" w:themeColor="text1"/>
          <w:lang w:val="en-US"/>
        </w:rPr>
        <w:t xml:space="preserve">it </w:t>
      </w:r>
      <w:r w:rsidR="00C26798">
        <w:rPr>
          <w:rFonts w:ascii="Arial" w:hAnsi="Arial" w:cs="Arial"/>
          <w:color w:val="000000" w:themeColor="text1"/>
          <w:lang w:val="en-US"/>
        </w:rPr>
        <w:t>is somewhat unexplainable</w:t>
      </w:r>
      <w:r w:rsidR="004B0332" w:rsidRPr="00C60226">
        <w:rPr>
          <w:rFonts w:ascii="Arial" w:hAnsi="Arial" w:cs="Arial"/>
          <w:color w:val="000000" w:themeColor="text1"/>
          <w:lang w:val="en-US"/>
        </w:rPr>
        <w:t xml:space="preserve">; there is no easy bad villain to point to that caused this outbreak. People are looking for someone to blame for it, which presumably has led to the emergence of conspiracy theories. The covid crisis is for a lot of people an affirmation that vaccines are bad and that they are meant to control us, that world leaders cannot be trusted, and that there is a giant mondial conspiracy to enslave all the citizens: old theories, but given new light due to this crisis. </w:t>
      </w:r>
    </w:p>
    <w:p w14:paraId="1386481E" w14:textId="77777777" w:rsidR="004B0332" w:rsidRPr="00C60226" w:rsidRDefault="004B0332" w:rsidP="006D7D7E">
      <w:pPr>
        <w:pStyle w:val="NoSpacing"/>
        <w:spacing w:line="360" w:lineRule="auto"/>
        <w:ind w:left="0" w:firstLine="0"/>
        <w:rPr>
          <w:rFonts w:ascii="Arial" w:hAnsi="Arial" w:cs="Arial"/>
          <w:color w:val="000000" w:themeColor="text1"/>
          <w:lang w:val="en-US"/>
        </w:rPr>
      </w:pPr>
    </w:p>
    <w:p w14:paraId="2DF25FD3" w14:textId="1FC675C4" w:rsidR="0082637E" w:rsidRDefault="004B0332" w:rsidP="00CE0926">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This does not paint a pretty picture for the future. Polarization is </w:t>
      </w:r>
      <w:r w:rsidR="00C26798" w:rsidRPr="00C60226">
        <w:rPr>
          <w:rFonts w:ascii="Arial" w:hAnsi="Arial" w:cs="Arial"/>
          <w:color w:val="000000" w:themeColor="text1"/>
          <w:lang w:val="en-US"/>
        </w:rPr>
        <w:t>enormously</w:t>
      </w:r>
      <w:r w:rsidRPr="00C60226">
        <w:rPr>
          <w:rFonts w:ascii="Arial" w:hAnsi="Arial" w:cs="Arial"/>
          <w:color w:val="000000" w:themeColor="text1"/>
          <w:lang w:val="en-US"/>
        </w:rPr>
        <w:t xml:space="preserve"> high at this point, with excesses like the Capitol storming and the </w:t>
      </w:r>
      <w:r w:rsidR="00C26798" w:rsidRPr="00C60226">
        <w:rPr>
          <w:rFonts w:ascii="Arial" w:hAnsi="Arial" w:cs="Arial"/>
          <w:color w:val="000000" w:themeColor="text1"/>
          <w:lang w:val="en-US"/>
        </w:rPr>
        <w:t>never-ending</w:t>
      </w:r>
      <w:r w:rsidRPr="00C60226">
        <w:rPr>
          <w:rFonts w:ascii="Arial" w:hAnsi="Arial" w:cs="Arial"/>
          <w:color w:val="000000" w:themeColor="text1"/>
          <w:lang w:val="en-US"/>
        </w:rPr>
        <w:t xml:space="preserve"> fraudul</w:t>
      </w:r>
      <w:r w:rsidR="00C26798">
        <w:rPr>
          <w:rFonts w:ascii="Arial" w:hAnsi="Arial" w:cs="Arial"/>
          <w:color w:val="000000" w:themeColor="text1"/>
          <w:lang w:val="en-US"/>
        </w:rPr>
        <w:t>ent</w:t>
      </w:r>
      <w:r w:rsidRPr="00C60226">
        <w:rPr>
          <w:rFonts w:ascii="Arial" w:hAnsi="Arial" w:cs="Arial"/>
          <w:color w:val="000000" w:themeColor="text1"/>
          <w:lang w:val="en-US"/>
        </w:rPr>
        <w:t xml:space="preserve"> election stories. People are growing more angry, and feeling unlistened to. If this research is true, and the youngest generation is more post-material and less authoritarian than the older ones, Inglehart’s predicted value changes will continue, and eventually these people will grow up with these post-material values. On the short term, it is likely that these people will polarize more and more from people that are </w:t>
      </w:r>
      <w:r w:rsidR="008D1D0F" w:rsidRPr="00C60226">
        <w:rPr>
          <w:rFonts w:ascii="Arial" w:hAnsi="Arial" w:cs="Arial"/>
          <w:color w:val="000000" w:themeColor="text1"/>
          <w:lang w:val="en-US"/>
        </w:rPr>
        <w:t>now showing to have these growing</w:t>
      </w:r>
      <w:r w:rsidRPr="00C60226">
        <w:rPr>
          <w:rFonts w:ascii="Arial" w:hAnsi="Arial" w:cs="Arial"/>
          <w:color w:val="000000" w:themeColor="text1"/>
          <w:lang w:val="en-US"/>
        </w:rPr>
        <w:t xml:space="preserve"> authoritarian tendencies. </w:t>
      </w:r>
      <w:r w:rsidR="008D1D0F" w:rsidRPr="00C60226">
        <w:rPr>
          <w:rFonts w:ascii="Arial" w:hAnsi="Arial" w:cs="Arial"/>
          <w:color w:val="000000" w:themeColor="text1"/>
          <w:lang w:val="en-US"/>
        </w:rPr>
        <w:t xml:space="preserve">This could easily lead to more cultural clashes in all societies in the world. It is not something that will </w:t>
      </w:r>
      <w:r w:rsidR="00C26798" w:rsidRPr="00C60226">
        <w:rPr>
          <w:rFonts w:ascii="Arial" w:hAnsi="Arial" w:cs="Arial"/>
          <w:color w:val="000000" w:themeColor="text1"/>
          <w:lang w:val="en-US"/>
        </w:rPr>
        <w:t>definitely</w:t>
      </w:r>
      <w:r w:rsidR="008D1D0F" w:rsidRPr="00C60226">
        <w:rPr>
          <w:rFonts w:ascii="Arial" w:hAnsi="Arial" w:cs="Arial"/>
          <w:color w:val="000000" w:themeColor="text1"/>
          <w:lang w:val="en-US"/>
        </w:rPr>
        <w:t xml:space="preserve"> happen, but something to carefully keep monitoring as social scientists. </w:t>
      </w:r>
      <w:r w:rsidR="0082637E">
        <w:rPr>
          <w:rFonts w:ascii="Arial" w:hAnsi="Arial" w:cs="Arial"/>
          <w:color w:val="000000" w:themeColor="text1"/>
          <w:lang w:val="en-US"/>
        </w:rPr>
        <w:t xml:space="preserve">Think about the results from the 2021 Dutch parliamentary elections. The results were scattered around the whole political spectrum, with the most parties ever witnessed in the Dutch parliament. Three </w:t>
      </w:r>
      <w:r w:rsidR="00C26798">
        <w:rPr>
          <w:rFonts w:ascii="Arial" w:hAnsi="Arial" w:cs="Arial"/>
          <w:color w:val="000000" w:themeColor="text1"/>
          <w:lang w:val="en-US"/>
        </w:rPr>
        <w:t>months</w:t>
      </w:r>
      <w:r w:rsidR="0082637E">
        <w:rPr>
          <w:rFonts w:ascii="Arial" w:hAnsi="Arial" w:cs="Arial"/>
          <w:color w:val="000000" w:themeColor="text1"/>
          <w:lang w:val="en-US"/>
        </w:rPr>
        <w:t xml:space="preserve"> after the results, the leading parties are still not moving forward with forming a government, because of the polarization in the parliament; mere a reflection of today’s polarized society. </w:t>
      </w:r>
      <w:bookmarkStart w:id="26" w:name="_GoBack"/>
      <w:bookmarkEnd w:id="26"/>
    </w:p>
    <w:p w14:paraId="4652E490" w14:textId="77777777" w:rsidR="0082637E" w:rsidRDefault="0082637E" w:rsidP="006D7D7E">
      <w:pPr>
        <w:pStyle w:val="NoSpacing"/>
        <w:spacing w:line="360" w:lineRule="auto"/>
        <w:ind w:left="0" w:firstLine="0"/>
        <w:rPr>
          <w:rFonts w:ascii="Arial" w:hAnsi="Arial" w:cs="Arial"/>
          <w:color w:val="000000" w:themeColor="text1"/>
          <w:lang w:val="en-US"/>
        </w:rPr>
      </w:pPr>
    </w:p>
    <w:p w14:paraId="3A8DC12C" w14:textId="77777777" w:rsidR="000E05AA" w:rsidRDefault="008D1D0F" w:rsidP="006D7D7E">
      <w:pPr>
        <w:pStyle w:val="NoSpacing"/>
        <w:spacing w:line="360" w:lineRule="auto"/>
        <w:ind w:left="0" w:firstLine="0"/>
        <w:rPr>
          <w:rFonts w:ascii="Arial" w:hAnsi="Arial" w:cs="Arial"/>
          <w:color w:val="000000" w:themeColor="text1"/>
          <w:lang w:val="en-US"/>
        </w:rPr>
      </w:pPr>
      <w:r w:rsidRPr="00C60226">
        <w:rPr>
          <w:rFonts w:ascii="Arial" w:hAnsi="Arial" w:cs="Arial"/>
          <w:color w:val="000000" w:themeColor="text1"/>
          <w:lang w:val="en-US"/>
        </w:rPr>
        <w:t xml:space="preserve">What will this polarized world look like in the future? And how can that be explained by what is going on nowadays? </w:t>
      </w:r>
      <w:r w:rsidR="00BA2B1A" w:rsidRPr="00C60226">
        <w:rPr>
          <w:rFonts w:ascii="Arial" w:hAnsi="Arial" w:cs="Arial"/>
          <w:color w:val="000000" w:themeColor="text1"/>
          <w:lang w:val="en-US"/>
        </w:rPr>
        <w:t>This research would recommend following research to post-material and authoritarian values in the coming years, to keep giving us insights in how the world keeps changing. To conduct such research</w:t>
      </w:r>
      <w:r w:rsidR="006B6994" w:rsidRPr="00C60226">
        <w:rPr>
          <w:rFonts w:ascii="Arial" w:hAnsi="Arial" w:cs="Arial"/>
          <w:color w:val="000000" w:themeColor="text1"/>
          <w:lang w:val="en-US"/>
        </w:rPr>
        <w:t xml:space="preserve"> in a </w:t>
      </w:r>
      <w:r w:rsidR="00C26798" w:rsidRPr="00C60226">
        <w:rPr>
          <w:rFonts w:ascii="Arial" w:hAnsi="Arial" w:cs="Arial"/>
          <w:color w:val="000000" w:themeColor="text1"/>
          <w:lang w:val="en-US"/>
        </w:rPr>
        <w:t>proper</w:t>
      </w:r>
      <w:r w:rsidR="006B6994" w:rsidRPr="00C60226">
        <w:rPr>
          <w:rFonts w:ascii="Arial" w:hAnsi="Arial" w:cs="Arial"/>
          <w:color w:val="000000" w:themeColor="text1"/>
          <w:lang w:val="en-US"/>
        </w:rPr>
        <w:t xml:space="preserve"> manner</w:t>
      </w:r>
      <w:r w:rsidR="00BA2B1A" w:rsidRPr="00C60226">
        <w:rPr>
          <w:rFonts w:ascii="Arial" w:hAnsi="Arial" w:cs="Arial"/>
          <w:color w:val="000000" w:themeColor="text1"/>
          <w:lang w:val="en-US"/>
        </w:rPr>
        <w:t>,</w:t>
      </w:r>
      <w:r w:rsidR="006B6994" w:rsidRPr="00C60226">
        <w:rPr>
          <w:rFonts w:ascii="Arial" w:hAnsi="Arial" w:cs="Arial"/>
          <w:color w:val="000000" w:themeColor="text1"/>
          <w:lang w:val="en-US"/>
        </w:rPr>
        <w:t xml:space="preserve"> much more and new data is needed. </w:t>
      </w:r>
      <w:r w:rsidR="00966E6C" w:rsidRPr="00C60226">
        <w:rPr>
          <w:rFonts w:ascii="Arial" w:hAnsi="Arial" w:cs="Arial"/>
          <w:color w:val="000000" w:themeColor="text1"/>
          <w:lang w:val="en-US"/>
        </w:rPr>
        <w:t xml:space="preserve">As briefly discussed in chapter 4, a more informing method of doing APC-analyses would be a hierarchical mixed model. However, therefore one would need much more time points as period variable, at least fifteen. Working with WVS or EVS waves, this </w:t>
      </w:r>
      <w:r w:rsidR="00C26798" w:rsidRPr="00C60226">
        <w:rPr>
          <w:rFonts w:ascii="Arial" w:hAnsi="Arial" w:cs="Arial"/>
          <w:color w:val="000000" w:themeColor="text1"/>
          <w:lang w:val="en-US"/>
        </w:rPr>
        <w:t>number</w:t>
      </w:r>
      <w:r w:rsidR="00966E6C" w:rsidRPr="00C60226">
        <w:rPr>
          <w:rFonts w:ascii="Arial" w:hAnsi="Arial" w:cs="Arial"/>
          <w:color w:val="000000" w:themeColor="text1"/>
          <w:lang w:val="en-US"/>
        </w:rPr>
        <w:t xml:space="preserve"> is far from reachable, at least in the coming years. So, to be able to build such a model, it is necessary to work with yearly research. </w:t>
      </w:r>
      <w:r w:rsidR="0005638B" w:rsidRPr="00C60226">
        <w:rPr>
          <w:rFonts w:ascii="Arial" w:hAnsi="Arial" w:cs="Arial"/>
          <w:color w:val="000000" w:themeColor="text1"/>
          <w:lang w:val="en-US"/>
        </w:rPr>
        <w:t xml:space="preserve">Inglehart and Welzel (2005) performed such analysis between 1970 and 2008. If one would start now with conducting such </w:t>
      </w:r>
      <w:r w:rsidR="00C26798" w:rsidRPr="00C60226">
        <w:rPr>
          <w:rFonts w:ascii="Arial" w:hAnsi="Arial" w:cs="Arial"/>
          <w:color w:val="000000" w:themeColor="text1"/>
          <w:lang w:val="en-US"/>
        </w:rPr>
        <w:t>research</w:t>
      </w:r>
      <w:r w:rsidR="0005638B" w:rsidRPr="00C60226">
        <w:rPr>
          <w:rFonts w:ascii="Arial" w:hAnsi="Arial" w:cs="Arial"/>
          <w:color w:val="000000" w:themeColor="text1"/>
          <w:lang w:val="en-US"/>
        </w:rPr>
        <w:t xml:space="preserve">, consequently at least fifteen yearly surveys would be necessary to conduct a proper hierarchical model. </w:t>
      </w:r>
    </w:p>
    <w:p w14:paraId="6B389890" w14:textId="77777777" w:rsidR="000077DA" w:rsidRDefault="000077DA" w:rsidP="006D7D7E">
      <w:pPr>
        <w:pStyle w:val="NoSpacing"/>
        <w:spacing w:line="360" w:lineRule="auto"/>
        <w:ind w:left="0" w:firstLine="0"/>
        <w:rPr>
          <w:rFonts w:ascii="Arial" w:hAnsi="Arial" w:cs="Arial"/>
          <w:color w:val="000000" w:themeColor="text1"/>
          <w:lang w:val="en-US"/>
        </w:rPr>
      </w:pPr>
    </w:p>
    <w:p w14:paraId="7541B582" w14:textId="77777777" w:rsidR="000077DA" w:rsidRDefault="00946516" w:rsidP="006D7D7E">
      <w:pPr>
        <w:pStyle w:val="NoSpacing"/>
        <w:spacing w:line="360" w:lineRule="auto"/>
        <w:ind w:left="0" w:firstLine="0"/>
        <w:rPr>
          <w:rFonts w:ascii="Arial" w:hAnsi="Arial" w:cs="Arial"/>
          <w:color w:val="000000" w:themeColor="text1"/>
          <w:lang w:val="en-US"/>
        </w:rPr>
      </w:pPr>
      <w:r>
        <w:rPr>
          <w:rFonts w:ascii="Arial" w:hAnsi="Arial" w:cs="Arial"/>
          <w:color w:val="000000" w:themeColor="text1"/>
          <w:lang w:val="en-US"/>
        </w:rPr>
        <w:t>Like mentioned before, i</w:t>
      </w:r>
      <w:r w:rsidR="000077DA">
        <w:rPr>
          <w:rFonts w:ascii="Arial" w:hAnsi="Arial" w:cs="Arial"/>
          <w:color w:val="000000" w:themeColor="text1"/>
          <w:lang w:val="en-US"/>
        </w:rPr>
        <w:t xml:space="preserve">t would also be interesting to do more research on Inglehart and Lampert’s post-materialism/authoritarianism scale. </w:t>
      </w:r>
      <w:r>
        <w:rPr>
          <w:rFonts w:ascii="Arial" w:hAnsi="Arial" w:cs="Arial"/>
          <w:color w:val="000000" w:themeColor="text1"/>
          <w:lang w:val="en-US"/>
        </w:rPr>
        <w:t xml:space="preserve">For this to be done, the definition of authoritarian values may need some updating. Altemeyer’s RWA still seems a good measure for authoritarian values. However, it does not appear as such in grand surveys like the EVS and WVS. It would be wise to include the measure, or even maybe a short version of it (Zakrisson, 2005). </w:t>
      </w:r>
    </w:p>
    <w:p w14:paraId="74DD3D53" w14:textId="77777777" w:rsidR="000E05AA" w:rsidRDefault="000E05AA">
      <w:pPr>
        <w:ind w:left="714" w:hanging="357"/>
        <w:rPr>
          <w:rFonts w:eastAsiaTheme="minorHAnsi"/>
          <w:color w:val="000000" w:themeColor="text1"/>
          <w:lang w:eastAsia="en-US"/>
        </w:rPr>
      </w:pPr>
      <w:r>
        <w:rPr>
          <w:color w:val="000000" w:themeColor="text1"/>
        </w:rPr>
        <w:br w:type="page"/>
      </w:r>
    </w:p>
    <w:p w14:paraId="66869827" w14:textId="77777777" w:rsidR="002D5B99" w:rsidRPr="000E05AA" w:rsidRDefault="000E05AA" w:rsidP="000E05AA">
      <w:pPr>
        <w:pStyle w:val="Heading1"/>
        <w:rPr>
          <w:rFonts w:ascii="Arial" w:hAnsi="Arial" w:cs="Arial"/>
        </w:rPr>
      </w:pPr>
      <w:bookmarkStart w:id="27" w:name="_Toc75432191"/>
      <w:r w:rsidRPr="000E05AA">
        <w:rPr>
          <w:rFonts w:ascii="Arial" w:hAnsi="Arial" w:cs="Arial"/>
        </w:rPr>
        <w:lastRenderedPageBreak/>
        <w:t>Reference list</w:t>
      </w:r>
      <w:bookmarkEnd w:id="27"/>
    </w:p>
    <w:p w14:paraId="54880BE0" w14:textId="77777777" w:rsidR="000E05AA" w:rsidRDefault="000E05AA" w:rsidP="000E05AA"/>
    <w:p w14:paraId="023C65F2" w14:textId="77777777" w:rsidR="00D41FA1" w:rsidRPr="002A5BE1" w:rsidRDefault="00DA6570" w:rsidP="002A5BE1">
      <w:pPr>
        <w:spacing w:line="360" w:lineRule="auto"/>
        <w:rPr>
          <w:color w:val="000000" w:themeColor="text1"/>
        </w:rPr>
      </w:pPr>
      <w:r w:rsidRPr="002A5BE1">
        <w:rPr>
          <w:color w:val="000000" w:themeColor="text1"/>
        </w:rPr>
        <w:t>Adorno, T.W., Frenkel-</w:t>
      </w:r>
      <w:proofErr w:type="spellStart"/>
      <w:r w:rsidRPr="002A5BE1">
        <w:rPr>
          <w:color w:val="000000" w:themeColor="text1"/>
        </w:rPr>
        <w:t>Brunswik</w:t>
      </w:r>
      <w:proofErr w:type="spellEnd"/>
      <w:r w:rsidRPr="002A5BE1">
        <w:rPr>
          <w:color w:val="000000" w:themeColor="text1"/>
        </w:rPr>
        <w:t xml:space="preserve">, E., Levinson, D.J. &amp; Sanford, N. </w:t>
      </w:r>
      <w:r w:rsidR="00D41FA1" w:rsidRPr="002A5BE1">
        <w:rPr>
          <w:color w:val="000000" w:themeColor="text1"/>
        </w:rPr>
        <w:t>(</w:t>
      </w:r>
      <w:r w:rsidR="003737DF" w:rsidRPr="002A5BE1">
        <w:rPr>
          <w:color w:val="000000" w:themeColor="text1"/>
        </w:rPr>
        <w:t xml:space="preserve">1950). </w:t>
      </w:r>
      <w:r w:rsidR="003737DF" w:rsidRPr="002A5BE1">
        <w:rPr>
          <w:i/>
          <w:color w:val="000000" w:themeColor="text1"/>
        </w:rPr>
        <w:t>The Authoritarian Personality</w:t>
      </w:r>
      <w:r w:rsidR="003737DF" w:rsidRPr="002A5BE1">
        <w:rPr>
          <w:color w:val="000000" w:themeColor="text1"/>
        </w:rPr>
        <w:t>. Harper &amp; Brothers: New Y</w:t>
      </w:r>
      <w:r w:rsidR="006836A9" w:rsidRPr="002A5BE1">
        <w:rPr>
          <w:color w:val="000000" w:themeColor="text1"/>
        </w:rPr>
        <w:t>ork.</w:t>
      </w:r>
    </w:p>
    <w:p w14:paraId="621FB906" w14:textId="77777777" w:rsidR="00D41FA1" w:rsidRPr="002A5BE1" w:rsidRDefault="00D41FA1" w:rsidP="002A5BE1">
      <w:pPr>
        <w:spacing w:line="360" w:lineRule="auto"/>
        <w:rPr>
          <w:color w:val="000000" w:themeColor="text1"/>
        </w:rPr>
      </w:pPr>
    </w:p>
    <w:p w14:paraId="7609F94A" w14:textId="77777777" w:rsidR="001B7EDA" w:rsidRDefault="001B7EDA" w:rsidP="002A5BE1">
      <w:pPr>
        <w:spacing w:line="360" w:lineRule="auto"/>
        <w:rPr>
          <w:color w:val="000000" w:themeColor="text1"/>
        </w:rPr>
      </w:pPr>
      <w:r w:rsidRPr="002A5BE1">
        <w:rPr>
          <w:color w:val="000000" w:themeColor="text1"/>
        </w:rPr>
        <w:t xml:space="preserve">Altemeyer, B. (2006). </w:t>
      </w:r>
      <w:r w:rsidRPr="002A5BE1">
        <w:rPr>
          <w:i/>
          <w:color w:val="000000" w:themeColor="text1"/>
        </w:rPr>
        <w:t>The Authoritarians</w:t>
      </w:r>
      <w:r w:rsidRPr="002A5BE1">
        <w:rPr>
          <w:color w:val="000000" w:themeColor="text1"/>
        </w:rPr>
        <w:t xml:space="preserve">. Available online from </w:t>
      </w:r>
      <w:hyperlink r:id="rId16" w:history="1">
        <w:r w:rsidRPr="002A5BE1">
          <w:rPr>
            <w:rStyle w:val="Hyperlink"/>
            <w:color w:val="000000" w:themeColor="text1"/>
            <w:u w:val="none"/>
          </w:rPr>
          <w:t>https://theauthoritarians.org/options-for-getting-the-book/</w:t>
        </w:r>
      </w:hyperlink>
      <w:r w:rsidRPr="002A5BE1">
        <w:rPr>
          <w:color w:val="000000" w:themeColor="text1"/>
        </w:rPr>
        <w:t xml:space="preserve">. </w:t>
      </w:r>
    </w:p>
    <w:p w14:paraId="77AD821E" w14:textId="77777777" w:rsidR="00C26798" w:rsidRDefault="00C26798" w:rsidP="002A5BE1">
      <w:pPr>
        <w:spacing w:line="360" w:lineRule="auto"/>
        <w:rPr>
          <w:color w:val="000000" w:themeColor="text1"/>
        </w:rPr>
      </w:pPr>
    </w:p>
    <w:p w14:paraId="5665AB03" w14:textId="77777777" w:rsidR="00C26798" w:rsidRPr="0089401C" w:rsidRDefault="00C26798" w:rsidP="002A5BE1">
      <w:pPr>
        <w:spacing w:line="360" w:lineRule="auto"/>
        <w:rPr>
          <w:color w:val="000000" w:themeColor="text1"/>
        </w:rPr>
      </w:pPr>
      <w:r>
        <w:rPr>
          <w:color w:val="000000" w:themeColor="text1"/>
        </w:rPr>
        <w:t xml:space="preserve">Coffman, D.L., </w:t>
      </w:r>
      <w:proofErr w:type="spellStart"/>
      <w:r>
        <w:rPr>
          <w:color w:val="000000" w:themeColor="text1"/>
        </w:rPr>
        <w:t>Dziak</w:t>
      </w:r>
      <w:proofErr w:type="spellEnd"/>
      <w:r>
        <w:rPr>
          <w:color w:val="000000" w:themeColor="text1"/>
        </w:rPr>
        <w:t xml:space="preserve">, J.J., </w:t>
      </w:r>
      <w:proofErr w:type="spellStart"/>
      <w:r>
        <w:rPr>
          <w:color w:val="000000" w:themeColor="text1"/>
        </w:rPr>
        <w:t>Jermin</w:t>
      </w:r>
      <w:proofErr w:type="spellEnd"/>
      <w:r>
        <w:rPr>
          <w:color w:val="000000" w:themeColor="text1"/>
        </w:rPr>
        <w:t>, L.S. &amp; Lanza, S.T. (2020). Sensitivity and specificity of information criteria</w:t>
      </w:r>
      <w:r w:rsidR="0089401C">
        <w:rPr>
          <w:color w:val="000000" w:themeColor="text1"/>
        </w:rPr>
        <w:t xml:space="preserve">. </w:t>
      </w:r>
      <w:r w:rsidR="0089401C">
        <w:rPr>
          <w:i/>
          <w:iCs/>
          <w:color w:val="000000" w:themeColor="text1"/>
        </w:rPr>
        <w:t>Briefings in Bioinformatics</w:t>
      </w:r>
      <w:r w:rsidR="0089401C">
        <w:rPr>
          <w:color w:val="000000" w:themeColor="text1"/>
        </w:rPr>
        <w:t xml:space="preserve">, 21:2, p.553-565. </w:t>
      </w:r>
    </w:p>
    <w:p w14:paraId="155E8482" w14:textId="77777777" w:rsidR="00CC74BC" w:rsidRPr="002A5BE1" w:rsidRDefault="00CC74BC" w:rsidP="002A5BE1">
      <w:pPr>
        <w:spacing w:line="360" w:lineRule="auto"/>
        <w:rPr>
          <w:color w:val="000000" w:themeColor="text1"/>
        </w:rPr>
      </w:pPr>
    </w:p>
    <w:p w14:paraId="660E30B6" w14:textId="77777777" w:rsidR="00CC74BC" w:rsidRPr="002A5BE1" w:rsidRDefault="00CC74BC" w:rsidP="002A5BE1">
      <w:pPr>
        <w:spacing w:line="360" w:lineRule="auto"/>
        <w:rPr>
          <w:color w:val="000000" w:themeColor="text1"/>
        </w:rPr>
      </w:pPr>
      <w:r w:rsidRPr="002A5BE1">
        <w:rPr>
          <w:color w:val="000000" w:themeColor="text1"/>
        </w:rPr>
        <w:t xml:space="preserve">Côte, J.E. (1986). Identity crisis modality: A technique for assessing the structure of the identity crisis. </w:t>
      </w:r>
      <w:r w:rsidRPr="002A5BE1">
        <w:rPr>
          <w:i/>
          <w:color w:val="000000" w:themeColor="text1"/>
        </w:rPr>
        <w:t>Journal of Adolescence</w:t>
      </w:r>
      <w:r w:rsidRPr="002A5BE1">
        <w:rPr>
          <w:color w:val="000000" w:themeColor="text1"/>
        </w:rPr>
        <w:t xml:space="preserve">, 9:4, p.321-335. </w:t>
      </w:r>
    </w:p>
    <w:p w14:paraId="496FACE1" w14:textId="77777777" w:rsidR="00CC74BC" w:rsidRPr="002A5BE1" w:rsidRDefault="00CC74BC" w:rsidP="002A5BE1">
      <w:pPr>
        <w:spacing w:line="360" w:lineRule="auto"/>
        <w:rPr>
          <w:color w:val="000000" w:themeColor="text1"/>
        </w:rPr>
      </w:pPr>
    </w:p>
    <w:p w14:paraId="5C4809C1" w14:textId="77777777" w:rsidR="00CC74BC" w:rsidRPr="002A5BE1" w:rsidRDefault="00CC74BC" w:rsidP="002A5BE1">
      <w:pPr>
        <w:spacing w:line="360" w:lineRule="auto"/>
        <w:rPr>
          <w:color w:val="000000" w:themeColor="text1"/>
        </w:rPr>
      </w:pPr>
      <w:r w:rsidRPr="002A5BE1">
        <w:rPr>
          <w:color w:val="000000" w:themeColor="text1"/>
        </w:rPr>
        <w:t xml:space="preserve">Côté, J.E. &amp; Pfeiffer, M. (1991). Inglehart’s Silent Revolution Thesis: an Examination of Life-Cycle Effects in the Acquisition of Postmaterialist Values. </w:t>
      </w:r>
      <w:r w:rsidRPr="002A5BE1">
        <w:rPr>
          <w:i/>
          <w:color w:val="000000" w:themeColor="text1"/>
        </w:rPr>
        <w:t>Social Behavior and Personality</w:t>
      </w:r>
      <w:r w:rsidRPr="002A5BE1">
        <w:rPr>
          <w:color w:val="000000" w:themeColor="text1"/>
        </w:rPr>
        <w:t xml:space="preserve">, 19:4, p.223-235. </w:t>
      </w:r>
    </w:p>
    <w:p w14:paraId="52AB1F08" w14:textId="77777777" w:rsidR="00DA6570" w:rsidRPr="002A5BE1" w:rsidRDefault="00DA6570" w:rsidP="002A5BE1">
      <w:pPr>
        <w:spacing w:line="360" w:lineRule="auto"/>
        <w:rPr>
          <w:color w:val="000000" w:themeColor="text1"/>
        </w:rPr>
      </w:pPr>
    </w:p>
    <w:p w14:paraId="09D261A8" w14:textId="77777777" w:rsidR="00DA6570" w:rsidRPr="002A5BE1" w:rsidRDefault="00DA6570" w:rsidP="002A5BE1">
      <w:pPr>
        <w:spacing w:line="360" w:lineRule="auto"/>
        <w:rPr>
          <w:color w:val="000000" w:themeColor="text1"/>
        </w:rPr>
      </w:pPr>
      <w:r w:rsidRPr="002A5BE1">
        <w:rPr>
          <w:color w:val="000000" w:themeColor="text1"/>
        </w:rPr>
        <w:t xml:space="preserve">De Regt, S., </w:t>
      </w:r>
      <w:proofErr w:type="spellStart"/>
      <w:r w:rsidRPr="002A5BE1">
        <w:rPr>
          <w:color w:val="000000" w:themeColor="text1"/>
        </w:rPr>
        <w:t>Mortelmans</w:t>
      </w:r>
      <w:proofErr w:type="spellEnd"/>
      <w:r w:rsidRPr="002A5BE1">
        <w:rPr>
          <w:color w:val="000000" w:themeColor="text1"/>
        </w:rPr>
        <w:t xml:space="preserve">, D. &amp; Smits, T. (2010). On cross-national variation in the correlation between authoritarianism and social dominance orientation. </w:t>
      </w:r>
      <w:r w:rsidRPr="002A5BE1">
        <w:rPr>
          <w:i/>
          <w:color w:val="000000" w:themeColor="text1"/>
        </w:rPr>
        <w:t>Politics, Culture and Socialization</w:t>
      </w:r>
      <w:r w:rsidRPr="002A5BE1">
        <w:rPr>
          <w:color w:val="000000" w:themeColor="text1"/>
        </w:rPr>
        <w:t xml:space="preserve">, </w:t>
      </w:r>
      <w:r w:rsidR="00A25EC8" w:rsidRPr="002A5BE1">
        <w:rPr>
          <w:color w:val="000000" w:themeColor="text1"/>
        </w:rPr>
        <w:t xml:space="preserve">1:4, p.311-322. </w:t>
      </w:r>
    </w:p>
    <w:p w14:paraId="66F92526" w14:textId="77777777" w:rsidR="00DA6570" w:rsidRPr="002A5BE1" w:rsidRDefault="00DA6570" w:rsidP="002A5BE1">
      <w:pPr>
        <w:spacing w:line="360" w:lineRule="auto"/>
        <w:rPr>
          <w:color w:val="000000" w:themeColor="text1"/>
        </w:rPr>
      </w:pPr>
    </w:p>
    <w:p w14:paraId="7F1308B4" w14:textId="77777777" w:rsidR="00DA6570" w:rsidRPr="002A5BE1" w:rsidRDefault="00DA6570" w:rsidP="002A5BE1">
      <w:pPr>
        <w:spacing w:line="360" w:lineRule="auto"/>
        <w:rPr>
          <w:color w:val="000000" w:themeColor="text1"/>
        </w:rPr>
      </w:pPr>
      <w:r w:rsidRPr="002A5BE1">
        <w:rPr>
          <w:color w:val="000000" w:themeColor="text1"/>
        </w:rPr>
        <w:t xml:space="preserve">De Regt, S., </w:t>
      </w:r>
      <w:proofErr w:type="spellStart"/>
      <w:r w:rsidRPr="002A5BE1">
        <w:rPr>
          <w:color w:val="000000" w:themeColor="text1"/>
        </w:rPr>
        <w:t>Mortelmans</w:t>
      </w:r>
      <w:proofErr w:type="spellEnd"/>
      <w:r w:rsidRPr="002A5BE1">
        <w:rPr>
          <w:color w:val="000000" w:themeColor="text1"/>
        </w:rPr>
        <w:t xml:space="preserve">, D. &amp; Smits, T. (2011). Trends in Authoritarianism: Evidence from 31 European Countries. </w:t>
      </w:r>
      <w:r w:rsidRPr="002A5BE1">
        <w:rPr>
          <w:i/>
          <w:color w:val="000000" w:themeColor="text1"/>
        </w:rPr>
        <w:t>International Journal of Social Sciences and Humanity Studies</w:t>
      </w:r>
      <w:r w:rsidRPr="002A5BE1">
        <w:rPr>
          <w:color w:val="000000" w:themeColor="text1"/>
        </w:rPr>
        <w:t xml:space="preserve">, 3:1, p.395-404. </w:t>
      </w:r>
    </w:p>
    <w:p w14:paraId="1841E2CB" w14:textId="77777777" w:rsidR="001B7EDA" w:rsidRPr="002A5BE1" w:rsidRDefault="001B7EDA" w:rsidP="002A5BE1">
      <w:pPr>
        <w:spacing w:line="360" w:lineRule="auto"/>
        <w:rPr>
          <w:color w:val="000000" w:themeColor="text1"/>
        </w:rPr>
      </w:pPr>
    </w:p>
    <w:p w14:paraId="32A653E6" w14:textId="77777777" w:rsidR="00871E0E" w:rsidRPr="002A5BE1" w:rsidRDefault="00871E0E" w:rsidP="002A5BE1">
      <w:pPr>
        <w:spacing w:line="360" w:lineRule="auto"/>
        <w:rPr>
          <w:color w:val="000000" w:themeColor="text1"/>
        </w:rPr>
      </w:pPr>
      <w:r w:rsidRPr="002A5BE1">
        <w:rPr>
          <w:color w:val="000000" w:themeColor="text1"/>
        </w:rPr>
        <w:t>Enyedi, Z</w:t>
      </w:r>
      <w:r w:rsidR="00D41FA1" w:rsidRPr="002A5BE1">
        <w:rPr>
          <w:color w:val="000000" w:themeColor="text1"/>
        </w:rPr>
        <w:t>. &amp;</w:t>
      </w:r>
      <w:r w:rsidRPr="002A5BE1">
        <w:rPr>
          <w:color w:val="000000" w:themeColor="text1"/>
        </w:rPr>
        <w:t xml:space="preserve"> Todosijevic, B. </w:t>
      </w:r>
      <w:r w:rsidR="00D41FA1" w:rsidRPr="002A5BE1">
        <w:rPr>
          <w:color w:val="000000" w:themeColor="text1"/>
        </w:rPr>
        <w:t xml:space="preserve">(2008). </w:t>
      </w:r>
      <w:proofErr w:type="spellStart"/>
      <w:r w:rsidR="00D41FA1" w:rsidRPr="002A5BE1">
        <w:rPr>
          <w:color w:val="000000" w:themeColor="text1"/>
        </w:rPr>
        <w:t>Postmaterialism</w:t>
      </w:r>
      <w:proofErr w:type="spellEnd"/>
      <w:r w:rsidR="00D41FA1" w:rsidRPr="002A5BE1">
        <w:rPr>
          <w:color w:val="000000" w:themeColor="text1"/>
        </w:rPr>
        <w:t xml:space="preserve"> and Authoritarianism in Hungary: Evidence from a Two-generat</w:t>
      </w:r>
      <w:r w:rsidR="00DA6570" w:rsidRPr="002A5BE1">
        <w:rPr>
          <w:color w:val="000000" w:themeColor="text1"/>
        </w:rPr>
        <w:t xml:space="preserve">ion Study. In </w:t>
      </w:r>
      <w:proofErr w:type="spellStart"/>
      <w:r w:rsidR="00DA6570" w:rsidRPr="002A5BE1">
        <w:rPr>
          <w:color w:val="000000" w:themeColor="text1"/>
        </w:rPr>
        <w:t>Farnen</w:t>
      </w:r>
      <w:proofErr w:type="spellEnd"/>
      <w:r w:rsidR="00DA6570" w:rsidRPr="002A5BE1">
        <w:rPr>
          <w:color w:val="000000" w:themeColor="text1"/>
        </w:rPr>
        <w:t xml:space="preserve">, R., German, D.B., Dekker, H. &amp; de </w:t>
      </w:r>
      <w:proofErr w:type="spellStart"/>
      <w:r w:rsidR="00DA6570" w:rsidRPr="002A5BE1">
        <w:rPr>
          <w:color w:val="000000" w:themeColor="text1"/>
        </w:rPr>
        <w:t>Landtsheer</w:t>
      </w:r>
      <w:proofErr w:type="spellEnd"/>
      <w:r w:rsidR="00DA6570" w:rsidRPr="002A5BE1">
        <w:rPr>
          <w:color w:val="000000" w:themeColor="text1"/>
        </w:rPr>
        <w:t xml:space="preserve">, C. </w:t>
      </w:r>
      <w:r w:rsidR="00D41FA1" w:rsidRPr="002A5BE1">
        <w:rPr>
          <w:color w:val="000000" w:themeColor="text1"/>
        </w:rPr>
        <w:t xml:space="preserve">(Ed.), </w:t>
      </w:r>
      <w:r w:rsidR="00D41FA1" w:rsidRPr="002A5BE1">
        <w:rPr>
          <w:i/>
          <w:color w:val="000000" w:themeColor="text1"/>
        </w:rPr>
        <w:t>Political Culture, Socialization, Democracy, and Education</w:t>
      </w:r>
      <w:r w:rsidR="00D41FA1" w:rsidRPr="002A5BE1">
        <w:rPr>
          <w:color w:val="000000" w:themeColor="text1"/>
        </w:rPr>
        <w:t xml:space="preserve"> (p. 77-9</w:t>
      </w:r>
      <w:r w:rsidR="003D015F">
        <w:rPr>
          <w:color w:val="000000" w:themeColor="text1"/>
        </w:rPr>
        <w:t>7). Peter Lang Publishing Group:</w:t>
      </w:r>
      <w:r w:rsidR="00D41FA1" w:rsidRPr="002A5BE1">
        <w:rPr>
          <w:color w:val="000000" w:themeColor="text1"/>
        </w:rPr>
        <w:t xml:space="preserve"> Frankfurt am Main. </w:t>
      </w:r>
    </w:p>
    <w:p w14:paraId="31ED6357" w14:textId="77777777" w:rsidR="00786174" w:rsidRPr="002A5BE1" w:rsidRDefault="00786174" w:rsidP="002A5BE1">
      <w:pPr>
        <w:spacing w:line="360" w:lineRule="auto"/>
        <w:rPr>
          <w:color w:val="000000" w:themeColor="text1"/>
        </w:rPr>
      </w:pPr>
    </w:p>
    <w:p w14:paraId="7B08D0B3" w14:textId="77777777" w:rsidR="00786174" w:rsidRPr="002A5BE1" w:rsidRDefault="00786174" w:rsidP="002A5BE1">
      <w:pPr>
        <w:spacing w:line="360" w:lineRule="auto"/>
        <w:rPr>
          <w:color w:val="000000" w:themeColor="text1"/>
        </w:rPr>
      </w:pPr>
      <w:r w:rsidRPr="002A5BE1">
        <w:rPr>
          <w:color w:val="000000" w:themeColor="text1"/>
        </w:rPr>
        <w:t>EVS (2020</w:t>
      </w:r>
      <w:r w:rsidR="00DA6570" w:rsidRPr="002A5BE1">
        <w:rPr>
          <w:color w:val="000000" w:themeColor="text1"/>
        </w:rPr>
        <w:t>a</w:t>
      </w:r>
      <w:r w:rsidRPr="002A5BE1">
        <w:rPr>
          <w:color w:val="000000" w:themeColor="text1"/>
        </w:rPr>
        <w:t>): European Values Study Longitudinal Data File 1981-2008 (EVS 1981-2008). GESIS Data Archive, Cologne.</w:t>
      </w:r>
      <w:r w:rsidR="008C1347" w:rsidRPr="002A5BE1">
        <w:rPr>
          <w:color w:val="000000" w:themeColor="text1"/>
        </w:rPr>
        <w:t xml:space="preserve"> ZA4804 Data file Version 3.1.0.</w:t>
      </w:r>
    </w:p>
    <w:p w14:paraId="1C3B69E7" w14:textId="77777777" w:rsidR="008C1347" w:rsidRPr="002A5BE1" w:rsidRDefault="008C1347" w:rsidP="002A5BE1">
      <w:pPr>
        <w:spacing w:line="360" w:lineRule="auto"/>
        <w:rPr>
          <w:color w:val="000000" w:themeColor="text1"/>
        </w:rPr>
      </w:pPr>
    </w:p>
    <w:p w14:paraId="2E5A7499" w14:textId="77777777" w:rsidR="008C1347" w:rsidRPr="002A5BE1" w:rsidRDefault="008C1347" w:rsidP="002A5BE1">
      <w:pPr>
        <w:spacing w:line="360" w:lineRule="auto"/>
        <w:rPr>
          <w:color w:val="000000" w:themeColor="text1"/>
        </w:rPr>
      </w:pPr>
      <w:r w:rsidRPr="002A5BE1">
        <w:rPr>
          <w:color w:val="000000" w:themeColor="text1"/>
        </w:rPr>
        <w:t>EVS (2020</w:t>
      </w:r>
      <w:r w:rsidR="00DA6570" w:rsidRPr="002A5BE1">
        <w:rPr>
          <w:color w:val="000000" w:themeColor="text1"/>
        </w:rPr>
        <w:t>b</w:t>
      </w:r>
      <w:r w:rsidRPr="002A5BE1">
        <w:rPr>
          <w:color w:val="000000" w:themeColor="text1"/>
        </w:rPr>
        <w:t>). European Values Study 2017: Integrated Dataset (EVS 2017) - Sensitive Data. GESIS Data Archive, Cologne. ZA7501 Data file Version 1.0.0.</w:t>
      </w:r>
    </w:p>
    <w:p w14:paraId="5F37D577" w14:textId="77777777" w:rsidR="007C3CFE" w:rsidRPr="002A5BE1" w:rsidRDefault="007C3CFE" w:rsidP="002A5BE1">
      <w:pPr>
        <w:spacing w:line="360" w:lineRule="auto"/>
        <w:rPr>
          <w:color w:val="000000" w:themeColor="text1"/>
        </w:rPr>
      </w:pPr>
    </w:p>
    <w:p w14:paraId="7C0525CC" w14:textId="77777777" w:rsidR="00871E0E" w:rsidRPr="002A5BE1" w:rsidRDefault="00871E0E" w:rsidP="002A5BE1">
      <w:pPr>
        <w:spacing w:line="360" w:lineRule="auto"/>
        <w:rPr>
          <w:color w:val="000000" w:themeColor="text1"/>
        </w:rPr>
      </w:pPr>
      <w:r w:rsidRPr="002A5BE1">
        <w:rPr>
          <w:color w:val="000000" w:themeColor="text1"/>
        </w:rPr>
        <w:lastRenderedPageBreak/>
        <w:t xml:space="preserve">Flanagan, S. (1987). Value Change in Industrial Societies. </w:t>
      </w:r>
      <w:r w:rsidRPr="002A5BE1">
        <w:rPr>
          <w:i/>
          <w:color w:val="000000" w:themeColor="text1"/>
        </w:rPr>
        <w:t xml:space="preserve">The </w:t>
      </w:r>
      <w:r w:rsidR="009E7E8D" w:rsidRPr="002A5BE1">
        <w:rPr>
          <w:i/>
          <w:color w:val="000000" w:themeColor="text1"/>
        </w:rPr>
        <w:t>American</w:t>
      </w:r>
      <w:r w:rsidRPr="002A5BE1">
        <w:rPr>
          <w:i/>
          <w:color w:val="000000" w:themeColor="text1"/>
        </w:rPr>
        <w:t xml:space="preserve"> Political Science Review</w:t>
      </w:r>
      <w:r w:rsidR="003737DF" w:rsidRPr="002A5BE1">
        <w:rPr>
          <w:color w:val="000000" w:themeColor="text1"/>
        </w:rPr>
        <w:t>,</w:t>
      </w:r>
      <w:r w:rsidRPr="002A5BE1">
        <w:rPr>
          <w:color w:val="000000" w:themeColor="text1"/>
        </w:rPr>
        <w:t xml:space="preserve"> 81:4, p.1289-1319. </w:t>
      </w:r>
    </w:p>
    <w:p w14:paraId="6C87EEB4" w14:textId="77777777" w:rsidR="00871E0E" w:rsidRPr="002A5BE1" w:rsidRDefault="00871E0E" w:rsidP="002A5BE1">
      <w:pPr>
        <w:spacing w:line="360" w:lineRule="auto"/>
        <w:rPr>
          <w:color w:val="000000" w:themeColor="text1"/>
        </w:rPr>
      </w:pPr>
    </w:p>
    <w:p w14:paraId="35DD694D" w14:textId="77777777" w:rsidR="0061131E" w:rsidRPr="002A5BE1" w:rsidRDefault="0061131E" w:rsidP="002A5BE1">
      <w:pPr>
        <w:spacing w:line="360" w:lineRule="auto"/>
        <w:rPr>
          <w:color w:val="000000" w:themeColor="text1"/>
        </w:rPr>
      </w:pPr>
      <w:r w:rsidRPr="002A5BE1">
        <w:rPr>
          <w:color w:val="000000" w:themeColor="text1"/>
        </w:rPr>
        <w:t xml:space="preserve">Foa, R. and Mounk, Y. (2016). The Democratic Disconnect. </w:t>
      </w:r>
      <w:r w:rsidRPr="002A5BE1">
        <w:rPr>
          <w:i/>
          <w:color w:val="000000" w:themeColor="text1"/>
        </w:rPr>
        <w:t>Journal of Democracy</w:t>
      </w:r>
      <w:r w:rsidR="003737DF" w:rsidRPr="002A5BE1">
        <w:rPr>
          <w:color w:val="000000" w:themeColor="text1"/>
        </w:rPr>
        <w:t>,</w:t>
      </w:r>
      <w:r w:rsidRPr="002A5BE1">
        <w:rPr>
          <w:color w:val="000000" w:themeColor="text1"/>
        </w:rPr>
        <w:t xml:space="preserve"> </w:t>
      </w:r>
      <w:r w:rsidR="0011720E" w:rsidRPr="002A5BE1">
        <w:rPr>
          <w:color w:val="000000" w:themeColor="text1"/>
        </w:rPr>
        <w:t>27:3, p.5-17.</w:t>
      </w:r>
    </w:p>
    <w:p w14:paraId="0A1D76D5" w14:textId="77777777" w:rsidR="00786174" w:rsidRPr="002A5BE1" w:rsidRDefault="00786174" w:rsidP="002A5BE1">
      <w:pPr>
        <w:spacing w:line="360" w:lineRule="auto"/>
        <w:rPr>
          <w:color w:val="000000" w:themeColor="text1"/>
        </w:rPr>
      </w:pPr>
    </w:p>
    <w:p w14:paraId="27648446" w14:textId="77777777" w:rsidR="00786174" w:rsidRPr="002A5BE1" w:rsidRDefault="00786174" w:rsidP="002A5BE1">
      <w:pPr>
        <w:spacing w:line="360" w:lineRule="auto"/>
        <w:rPr>
          <w:color w:val="000000" w:themeColor="text1"/>
        </w:rPr>
      </w:pPr>
      <w:r w:rsidRPr="00C26798">
        <w:rPr>
          <w:color w:val="000000" w:themeColor="text1"/>
          <w:lang w:val="nl-NL"/>
        </w:rPr>
        <w:t xml:space="preserve">Giesen, P. (16 </w:t>
      </w:r>
      <w:proofErr w:type="spellStart"/>
      <w:r w:rsidRPr="00C26798">
        <w:rPr>
          <w:color w:val="000000" w:themeColor="text1"/>
          <w:lang w:val="nl-NL"/>
        </w:rPr>
        <w:t>October</w:t>
      </w:r>
      <w:proofErr w:type="spellEnd"/>
      <w:r w:rsidRPr="00C26798">
        <w:rPr>
          <w:color w:val="000000" w:themeColor="text1"/>
          <w:lang w:val="nl-NL"/>
        </w:rPr>
        <w:t xml:space="preserve"> 2020). Overal zoeken onzekere burgers naar leiders die hun richting geven en voor ze zorgen. </w:t>
      </w:r>
      <w:r w:rsidRPr="00C26798">
        <w:rPr>
          <w:i/>
          <w:color w:val="000000" w:themeColor="text1"/>
          <w:lang w:val="nl-NL"/>
        </w:rPr>
        <w:t>De Volkskrant</w:t>
      </w:r>
      <w:r w:rsidRPr="00C26798">
        <w:rPr>
          <w:color w:val="000000" w:themeColor="text1"/>
          <w:lang w:val="nl-NL"/>
        </w:rPr>
        <w:t xml:space="preserve">. </w:t>
      </w:r>
      <w:proofErr w:type="spellStart"/>
      <w:r w:rsidRPr="00C26798">
        <w:rPr>
          <w:color w:val="000000" w:themeColor="text1"/>
          <w:lang w:val="nl-NL"/>
        </w:rPr>
        <w:t>Retrieved</w:t>
      </w:r>
      <w:proofErr w:type="spellEnd"/>
      <w:r w:rsidRPr="00C26798">
        <w:rPr>
          <w:color w:val="000000" w:themeColor="text1"/>
          <w:lang w:val="nl-NL"/>
        </w:rPr>
        <w:t xml:space="preserve"> </w:t>
      </w:r>
      <w:proofErr w:type="spellStart"/>
      <w:r w:rsidRPr="00C26798">
        <w:rPr>
          <w:color w:val="000000" w:themeColor="text1"/>
          <w:lang w:val="nl-NL"/>
        </w:rPr>
        <w:t>from</w:t>
      </w:r>
      <w:proofErr w:type="spellEnd"/>
      <w:r w:rsidRPr="00C26798">
        <w:rPr>
          <w:color w:val="000000" w:themeColor="text1"/>
          <w:lang w:val="nl-NL"/>
        </w:rPr>
        <w:t xml:space="preserve">: </w:t>
      </w:r>
      <w:hyperlink r:id="rId17" w:history="1">
        <w:r w:rsidRPr="00C26798">
          <w:rPr>
            <w:rStyle w:val="Hyperlink"/>
            <w:color w:val="000000" w:themeColor="text1"/>
            <w:u w:val="none"/>
            <w:lang w:val="nl-NL"/>
          </w:rPr>
          <w:t>https://www.volkskrant.nl/columns-opinie/overal-zoeken-onzekere-burgers-naar-leiders-die-voor-ze-zorgen-en-die-hun-richting-geven~bce6d00d/</w:t>
        </w:r>
      </w:hyperlink>
      <w:r w:rsidRPr="00C26798">
        <w:rPr>
          <w:color w:val="000000" w:themeColor="text1"/>
          <w:lang w:val="nl-NL"/>
        </w:rPr>
        <w:t xml:space="preserve">. </w:t>
      </w:r>
      <w:r w:rsidRPr="002A5BE1">
        <w:rPr>
          <w:color w:val="000000" w:themeColor="text1"/>
        </w:rPr>
        <w:t xml:space="preserve">(translation provided by Glocalities). </w:t>
      </w:r>
    </w:p>
    <w:p w14:paraId="5633426D" w14:textId="77777777" w:rsidR="0011720E" w:rsidRPr="002A5BE1" w:rsidRDefault="0011720E" w:rsidP="002A5BE1">
      <w:pPr>
        <w:spacing w:line="360" w:lineRule="auto"/>
        <w:rPr>
          <w:color w:val="000000" w:themeColor="text1"/>
        </w:rPr>
      </w:pPr>
    </w:p>
    <w:p w14:paraId="07883701" w14:textId="77777777" w:rsidR="0011720E" w:rsidRPr="002A5BE1" w:rsidRDefault="0011720E" w:rsidP="002A5BE1">
      <w:pPr>
        <w:spacing w:line="360" w:lineRule="auto"/>
        <w:rPr>
          <w:color w:val="000000" w:themeColor="text1"/>
        </w:rPr>
      </w:pPr>
      <w:r w:rsidRPr="002A5BE1">
        <w:rPr>
          <w:color w:val="000000" w:themeColor="text1"/>
        </w:rPr>
        <w:t xml:space="preserve">Glocalities. (13 </w:t>
      </w:r>
      <w:proofErr w:type="spellStart"/>
      <w:r w:rsidRPr="002A5BE1">
        <w:rPr>
          <w:color w:val="000000" w:themeColor="text1"/>
        </w:rPr>
        <w:t>october</w:t>
      </w:r>
      <w:proofErr w:type="spellEnd"/>
      <w:r w:rsidRPr="002A5BE1">
        <w:rPr>
          <w:color w:val="000000" w:themeColor="text1"/>
        </w:rPr>
        <w:t xml:space="preserve"> 2020) </w:t>
      </w:r>
      <w:r w:rsidRPr="002A5BE1">
        <w:rPr>
          <w:i/>
          <w:color w:val="000000" w:themeColor="text1"/>
        </w:rPr>
        <w:t>Values, aspirations and lifestyles of Postmaterialists and Authoritarians in 25 countries</w:t>
      </w:r>
      <w:r w:rsidRPr="002A5BE1">
        <w:rPr>
          <w:color w:val="000000" w:themeColor="text1"/>
        </w:rPr>
        <w:t xml:space="preserve"> [Video]. YouTube. </w:t>
      </w:r>
      <w:hyperlink r:id="rId18" w:history="1">
        <w:r w:rsidRPr="002A5BE1">
          <w:rPr>
            <w:rStyle w:val="Hyperlink"/>
            <w:color w:val="000000" w:themeColor="text1"/>
            <w:u w:val="none"/>
          </w:rPr>
          <w:t>https://www.youtube.com/watch?v=5I-vxohduN0</w:t>
        </w:r>
      </w:hyperlink>
      <w:r w:rsidRPr="002A5BE1">
        <w:rPr>
          <w:color w:val="000000" w:themeColor="text1"/>
        </w:rPr>
        <w:t xml:space="preserve">. </w:t>
      </w:r>
    </w:p>
    <w:p w14:paraId="0FB2C7F4" w14:textId="77777777" w:rsidR="0061131E" w:rsidRPr="002A5BE1" w:rsidRDefault="0061131E" w:rsidP="002A5BE1">
      <w:pPr>
        <w:spacing w:line="360" w:lineRule="auto"/>
        <w:rPr>
          <w:color w:val="000000" w:themeColor="text1"/>
        </w:rPr>
      </w:pPr>
    </w:p>
    <w:p w14:paraId="58ADA405" w14:textId="77777777" w:rsidR="006D1D74" w:rsidRPr="002A5BE1" w:rsidRDefault="006D1D74" w:rsidP="002A5BE1">
      <w:pPr>
        <w:spacing w:line="360" w:lineRule="auto"/>
        <w:rPr>
          <w:color w:val="000000" w:themeColor="text1"/>
        </w:rPr>
      </w:pPr>
      <w:r w:rsidRPr="002A5BE1">
        <w:rPr>
          <w:color w:val="000000" w:themeColor="text1"/>
        </w:rPr>
        <w:t xml:space="preserve">Harding, D.J. (2009). Recent advances in age-period-cohort analysis. A commentary on </w:t>
      </w:r>
      <w:proofErr w:type="spellStart"/>
      <w:r w:rsidRPr="002A5BE1">
        <w:rPr>
          <w:color w:val="000000" w:themeColor="text1"/>
        </w:rPr>
        <w:t>Dregan</w:t>
      </w:r>
      <w:proofErr w:type="spellEnd"/>
      <w:r w:rsidRPr="002A5BE1">
        <w:rPr>
          <w:color w:val="000000" w:themeColor="text1"/>
        </w:rPr>
        <w:t xml:space="preserve"> and Armstrong, and on </w:t>
      </w:r>
      <w:proofErr w:type="spellStart"/>
      <w:r w:rsidRPr="002A5BE1">
        <w:rPr>
          <w:color w:val="000000" w:themeColor="text1"/>
        </w:rPr>
        <w:t>Reither</w:t>
      </w:r>
      <w:proofErr w:type="spellEnd"/>
      <w:r w:rsidRPr="002A5BE1">
        <w:rPr>
          <w:color w:val="000000" w:themeColor="text1"/>
        </w:rPr>
        <w:t xml:space="preserve">, Hauser and Yang. </w:t>
      </w:r>
      <w:proofErr w:type="spellStart"/>
      <w:r w:rsidRPr="002A5BE1">
        <w:rPr>
          <w:i/>
          <w:color w:val="000000" w:themeColor="text1"/>
        </w:rPr>
        <w:t>Sociel</w:t>
      </w:r>
      <w:proofErr w:type="spellEnd"/>
      <w:r w:rsidRPr="002A5BE1">
        <w:rPr>
          <w:i/>
          <w:color w:val="000000" w:themeColor="text1"/>
        </w:rPr>
        <w:t xml:space="preserve"> Science &amp; Medicine</w:t>
      </w:r>
      <w:r w:rsidRPr="002A5BE1">
        <w:rPr>
          <w:color w:val="000000" w:themeColor="text1"/>
        </w:rPr>
        <w:t xml:space="preserve">, </w:t>
      </w:r>
      <w:r w:rsidR="002A5BE1" w:rsidRPr="002A5BE1">
        <w:rPr>
          <w:color w:val="000000" w:themeColor="text1"/>
        </w:rPr>
        <w:t xml:space="preserve">69:10, p.1449-1451. </w:t>
      </w:r>
    </w:p>
    <w:p w14:paraId="187A3F7E" w14:textId="77777777" w:rsidR="006D1D74" w:rsidRPr="002A5BE1" w:rsidRDefault="006D1D74" w:rsidP="002A5BE1">
      <w:pPr>
        <w:spacing w:line="360" w:lineRule="auto"/>
        <w:rPr>
          <w:color w:val="000000" w:themeColor="text1"/>
        </w:rPr>
      </w:pPr>
    </w:p>
    <w:p w14:paraId="24E278ED" w14:textId="77777777" w:rsidR="00CC74BC" w:rsidRPr="002A5BE1" w:rsidRDefault="00CC74BC" w:rsidP="002A5BE1">
      <w:pPr>
        <w:spacing w:line="360" w:lineRule="auto"/>
        <w:rPr>
          <w:color w:val="000000" w:themeColor="text1"/>
        </w:rPr>
      </w:pPr>
      <w:r w:rsidRPr="002A5BE1">
        <w:rPr>
          <w:color w:val="000000" w:themeColor="text1"/>
        </w:rPr>
        <w:t xml:space="preserve">Hellevik, O. (2002) Age Differences in Value Orientation – Life Cycle or Cohort Effects?. </w:t>
      </w:r>
      <w:r w:rsidRPr="002A5BE1">
        <w:rPr>
          <w:i/>
          <w:color w:val="000000" w:themeColor="text1"/>
        </w:rPr>
        <w:t>International Journal of Public Opinion Research</w:t>
      </w:r>
      <w:r w:rsidRPr="002A5BE1">
        <w:rPr>
          <w:color w:val="000000" w:themeColor="text1"/>
        </w:rPr>
        <w:t xml:space="preserve">, 14:3, p.286-302. </w:t>
      </w:r>
    </w:p>
    <w:p w14:paraId="1F45DFC3" w14:textId="77777777" w:rsidR="00786174" w:rsidRPr="002A5BE1" w:rsidRDefault="00786174" w:rsidP="002A5BE1">
      <w:pPr>
        <w:spacing w:line="360" w:lineRule="auto"/>
        <w:rPr>
          <w:color w:val="000000" w:themeColor="text1"/>
        </w:rPr>
      </w:pPr>
    </w:p>
    <w:p w14:paraId="56A5F024" w14:textId="77777777" w:rsidR="00786174" w:rsidRPr="002A5BE1" w:rsidRDefault="00786174" w:rsidP="002A5BE1">
      <w:pPr>
        <w:spacing w:line="360" w:lineRule="auto"/>
        <w:rPr>
          <w:color w:val="000000" w:themeColor="text1"/>
        </w:rPr>
      </w:pPr>
      <w:r w:rsidRPr="002A5BE1">
        <w:rPr>
          <w:color w:val="000000" w:themeColor="text1"/>
        </w:rPr>
        <w:t xml:space="preserve">Huntington, S.P. (1993). </w:t>
      </w:r>
      <w:r w:rsidRPr="002A5BE1">
        <w:rPr>
          <w:i/>
          <w:color w:val="000000" w:themeColor="text1"/>
        </w:rPr>
        <w:t>The Third Wave: Democratization in the Late Twentieth Century</w:t>
      </w:r>
      <w:r w:rsidRPr="002A5BE1">
        <w:rPr>
          <w:color w:val="000000" w:themeColor="text1"/>
        </w:rPr>
        <w:t xml:space="preserve">. University of Oklahoma Press: Norman. </w:t>
      </w:r>
    </w:p>
    <w:p w14:paraId="36FA66AD" w14:textId="77777777" w:rsidR="00CC74BC" w:rsidRPr="002A5BE1" w:rsidRDefault="00CC74BC" w:rsidP="002A5BE1">
      <w:pPr>
        <w:spacing w:line="360" w:lineRule="auto"/>
        <w:rPr>
          <w:color w:val="000000" w:themeColor="text1"/>
        </w:rPr>
      </w:pPr>
    </w:p>
    <w:p w14:paraId="3F41CD45" w14:textId="77777777" w:rsidR="000E05AA" w:rsidRPr="002A5BE1" w:rsidRDefault="007C3CFE" w:rsidP="002A5BE1">
      <w:pPr>
        <w:spacing w:line="360" w:lineRule="auto"/>
        <w:rPr>
          <w:color w:val="000000" w:themeColor="text1"/>
        </w:rPr>
      </w:pPr>
      <w:r w:rsidRPr="002A5BE1">
        <w:rPr>
          <w:color w:val="000000" w:themeColor="text1"/>
        </w:rPr>
        <w:t xml:space="preserve">Inglehart, R. (1977). </w:t>
      </w:r>
      <w:r w:rsidRPr="002A5BE1">
        <w:rPr>
          <w:i/>
          <w:color w:val="000000" w:themeColor="text1"/>
        </w:rPr>
        <w:t>The Silent Revolution, Changing Values and Political Styles Among Western Publics</w:t>
      </w:r>
      <w:r w:rsidRPr="002A5BE1">
        <w:rPr>
          <w:color w:val="000000" w:themeColor="text1"/>
        </w:rPr>
        <w:t>. Princeton University P</w:t>
      </w:r>
      <w:r w:rsidR="006836A9" w:rsidRPr="002A5BE1">
        <w:rPr>
          <w:color w:val="000000" w:themeColor="text1"/>
        </w:rPr>
        <w:t xml:space="preserve">ress: </w:t>
      </w:r>
      <w:r w:rsidRPr="002A5BE1">
        <w:rPr>
          <w:color w:val="000000" w:themeColor="text1"/>
        </w:rPr>
        <w:t xml:space="preserve">New Jersey. </w:t>
      </w:r>
    </w:p>
    <w:p w14:paraId="5A6CA269" w14:textId="77777777" w:rsidR="00CC74BC" w:rsidRPr="002A5BE1" w:rsidRDefault="00CC74BC" w:rsidP="002A5BE1">
      <w:pPr>
        <w:spacing w:line="360" w:lineRule="auto"/>
        <w:rPr>
          <w:color w:val="000000" w:themeColor="text1"/>
        </w:rPr>
      </w:pPr>
    </w:p>
    <w:p w14:paraId="149F87E3" w14:textId="77777777" w:rsidR="00CC74BC" w:rsidRPr="002A5BE1" w:rsidRDefault="00CC74BC" w:rsidP="002A5BE1">
      <w:pPr>
        <w:spacing w:line="360" w:lineRule="auto"/>
        <w:rPr>
          <w:color w:val="000000" w:themeColor="text1"/>
        </w:rPr>
      </w:pPr>
      <w:r w:rsidRPr="002A5BE1">
        <w:rPr>
          <w:color w:val="000000" w:themeColor="text1"/>
        </w:rPr>
        <w:t xml:space="preserve">Inglehart, R. (1981). Post-Materialism in an Environment of Insecurity. </w:t>
      </w:r>
      <w:r w:rsidRPr="002A5BE1">
        <w:rPr>
          <w:i/>
          <w:color w:val="000000" w:themeColor="text1"/>
        </w:rPr>
        <w:t>The American Political Science Review</w:t>
      </w:r>
      <w:r w:rsidRPr="002A5BE1">
        <w:rPr>
          <w:color w:val="000000" w:themeColor="text1"/>
        </w:rPr>
        <w:t xml:space="preserve">, 75:4, p.880-900. </w:t>
      </w:r>
    </w:p>
    <w:p w14:paraId="472CDEF7" w14:textId="77777777" w:rsidR="00786174" w:rsidRPr="002A5BE1" w:rsidRDefault="00786174" w:rsidP="002A5BE1">
      <w:pPr>
        <w:spacing w:line="360" w:lineRule="auto"/>
        <w:rPr>
          <w:color w:val="000000" w:themeColor="text1"/>
        </w:rPr>
      </w:pPr>
    </w:p>
    <w:p w14:paraId="1F7278DB" w14:textId="77777777" w:rsidR="00786174" w:rsidRPr="002A5BE1" w:rsidRDefault="00786174" w:rsidP="002A5BE1">
      <w:pPr>
        <w:spacing w:line="360" w:lineRule="auto"/>
        <w:rPr>
          <w:color w:val="000000" w:themeColor="text1"/>
        </w:rPr>
      </w:pPr>
      <w:r w:rsidRPr="002A5BE1">
        <w:rPr>
          <w:color w:val="000000" w:themeColor="text1"/>
        </w:rPr>
        <w:t xml:space="preserve">Inglehart, R., </w:t>
      </w:r>
      <w:proofErr w:type="spellStart"/>
      <w:r w:rsidRPr="002A5BE1">
        <w:rPr>
          <w:color w:val="000000" w:themeColor="text1"/>
        </w:rPr>
        <w:t>Haerpfer</w:t>
      </w:r>
      <w:proofErr w:type="spellEnd"/>
      <w:r w:rsidRPr="002A5BE1">
        <w:rPr>
          <w:color w:val="000000" w:themeColor="text1"/>
        </w:rPr>
        <w:t xml:space="preserve">, C., Moreno, A., Welzel, C., </w:t>
      </w:r>
      <w:proofErr w:type="spellStart"/>
      <w:r w:rsidRPr="002A5BE1">
        <w:rPr>
          <w:color w:val="000000" w:themeColor="text1"/>
        </w:rPr>
        <w:t>Kizilova</w:t>
      </w:r>
      <w:proofErr w:type="spellEnd"/>
      <w:r w:rsidRPr="002A5BE1">
        <w:rPr>
          <w:color w:val="000000" w:themeColor="text1"/>
        </w:rPr>
        <w:t xml:space="preserve">, K., Diez-Medrano J., M. Lagos, P. Norris, E. </w:t>
      </w:r>
      <w:proofErr w:type="spellStart"/>
      <w:r w:rsidRPr="002A5BE1">
        <w:rPr>
          <w:color w:val="000000" w:themeColor="text1"/>
        </w:rPr>
        <w:t>Ponarin</w:t>
      </w:r>
      <w:proofErr w:type="spellEnd"/>
      <w:r w:rsidRPr="002A5BE1">
        <w:rPr>
          <w:color w:val="000000" w:themeColor="text1"/>
        </w:rPr>
        <w:t xml:space="preserve"> &amp; B. </w:t>
      </w:r>
      <w:proofErr w:type="spellStart"/>
      <w:r w:rsidRPr="002A5BE1">
        <w:rPr>
          <w:color w:val="000000" w:themeColor="text1"/>
        </w:rPr>
        <w:t>Puranen</w:t>
      </w:r>
      <w:proofErr w:type="spellEnd"/>
      <w:r w:rsidRPr="002A5BE1">
        <w:rPr>
          <w:color w:val="000000" w:themeColor="text1"/>
        </w:rPr>
        <w:t xml:space="preserve"> et al. (eds.). 2020. World Values Survey: All Rounds – Country-Pooled Datafile. Madrid, Spain &amp; Vienna, Austria: JD Systems Institute &amp; WVSA Secretariat. </w:t>
      </w:r>
    </w:p>
    <w:p w14:paraId="05933C35" w14:textId="77777777" w:rsidR="003737DF" w:rsidRPr="002A5BE1" w:rsidRDefault="003737DF" w:rsidP="002A5BE1">
      <w:pPr>
        <w:spacing w:line="360" w:lineRule="auto"/>
        <w:rPr>
          <w:color w:val="000000" w:themeColor="text1"/>
        </w:rPr>
      </w:pPr>
    </w:p>
    <w:p w14:paraId="7C797E23" w14:textId="77777777" w:rsidR="003737DF" w:rsidRPr="002A5BE1" w:rsidRDefault="003737DF" w:rsidP="002A5BE1">
      <w:pPr>
        <w:spacing w:line="360" w:lineRule="auto"/>
        <w:rPr>
          <w:color w:val="000000" w:themeColor="text1"/>
        </w:rPr>
      </w:pPr>
      <w:r w:rsidRPr="002A5BE1">
        <w:rPr>
          <w:color w:val="000000" w:themeColor="text1"/>
        </w:rPr>
        <w:lastRenderedPageBreak/>
        <w:t xml:space="preserve">Inglehart, R. &amp; Norris, P. (2017). Trump and the Populist Authoritarian Parties: The Silent Revolution in Reverse. </w:t>
      </w:r>
      <w:r w:rsidRPr="002A5BE1">
        <w:rPr>
          <w:i/>
          <w:color w:val="000000" w:themeColor="text1"/>
        </w:rPr>
        <w:t>Perspective on Politics</w:t>
      </w:r>
      <w:r w:rsidRPr="002A5BE1">
        <w:rPr>
          <w:color w:val="000000" w:themeColor="text1"/>
        </w:rPr>
        <w:t xml:space="preserve">, 15:2, p.443-454. </w:t>
      </w:r>
    </w:p>
    <w:p w14:paraId="5BE91074" w14:textId="77777777" w:rsidR="006836A9" w:rsidRPr="002A5BE1" w:rsidRDefault="006836A9" w:rsidP="002A5BE1">
      <w:pPr>
        <w:spacing w:line="360" w:lineRule="auto"/>
        <w:rPr>
          <w:color w:val="000000" w:themeColor="text1"/>
        </w:rPr>
      </w:pPr>
    </w:p>
    <w:p w14:paraId="17292934" w14:textId="77777777" w:rsidR="006836A9" w:rsidRPr="002A5BE1" w:rsidRDefault="006836A9" w:rsidP="002A5BE1">
      <w:pPr>
        <w:spacing w:line="360" w:lineRule="auto"/>
        <w:rPr>
          <w:color w:val="000000" w:themeColor="text1"/>
        </w:rPr>
      </w:pPr>
      <w:r w:rsidRPr="002A5BE1">
        <w:rPr>
          <w:color w:val="000000" w:themeColor="text1"/>
        </w:rPr>
        <w:t xml:space="preserve">Inglehart, R. &amp; Welzel, C. (2005). </w:t>
      </w:r>
      <w:r w:rsidRPr="002A5BE1">
        <w:rPr>
          <w:i/>
          <w:color w:val="000000" w:themeColor="text1"/>
        </w:rPr>
        <w:t>Modernization, Cultural Change and Democracy</w:t>
      </w:r>
      <w:r w:rsidRPr="002A5BE1">
        <w:rPr>
          <w:color w:val="000000" w:themeColor="text1"/>
        </w:rPr>
        <w:t xml:space="preserve">. Cambridge University Press: New York. </w:t>
      </w:r>
    </w:p>
    <w:p w14:paraId="211E7B6C" w14:textId="77777777" w:rsidR="003737DF" w:rsidRPr="002A5BE1" w:rsidRDefault="003737DF" w:rsidP="002A5BE1">
      <w:pPr>
        <w:spacing w:line="360" w:lineRule="auto"/>
        <w:rPr>
          <w:color w:val="000000" w:themeColor="text1"/>
        </w:rPr>
      </w:pPr>
    </w:p>
    <w:p w14:paraId="2971954F" w14:textId="77777777" w:rsidR="003737DF" w:rsidRPr="002A5BE1" w:rsidRDefault="003737DF" w:rsidP="002A5BE1">
      <w:pPr>
        <w:spacing w:line="360" w:lineRule="auto"/>
        <w:rPr>
          <w:color w:val="000000" w:themeColor="text1"/>
        </w:rPr>
      </w:pPr>
      <w:r w:rsidRPr="002A5BE1">
        <w:rPr>
          <w:color w:val="000000" w:themeColor="text1"/>
        </w:rPr>
        <w:t xml:space="preserve">Jin, S. &amp; Zhou, Y.J. (2021). An Authoritarian Undercurrent in the Postmaterialist Tide: The Rise of Authoritarianism Among the Younger Generation in China. </w:t>
      </w:r>
      <w:r w:rsidR="009E7E8D" w:rsidRPr="002A5BE1">
        <w:rPr>
          <w:i/>
          <w:color w:val="000000" w:themeColor="text1"/>
        </w:rPr>
        <w:t>Social</w:t>
      </w:r>
      <w:r w:rsidRPr="002A5BE1">
        <w:rPr>
          <w:i/>
          <w:color w:val="000000" w:themeColor="text1"/>
        </w:rPr>
        <w:t xml:space="preserve"> Science Quarterly</w:t>
      </w:r>
      <w:r w:rsidRPr="002A5BE1">
        <w:rPr>
          <w:color w:val="000000" w:themeColor="text1"/>
        </w:rPr>
        <w:t xml:space="preserve">, 102:1, p.90-106. </w:t>
      </w:r>
    </w:p>
    <w:p w14:paraId="0579BE96" w14:textId="77777777" w:rsidR="00871E0E" w:rsidRPr="002A5BE1" w:rsidRDefault="00871E0E" w:rsidP="002A5BE1">
      <w:pPr>
        <w:spacing w:line="360" w:lineRule="auto"/>
        <w:rPr>
          <w:color w:val="000000" w:themeColor="text1"/>
        </w:rPr>
      </w:pPr>
    </w:p>
    <w:p w14:paraId="2A912D87" w14:textId="77777777" w:rsidR="00A25EC8" w:rsidRPr="002A5BE1" w:rsidRDefault="00A25EC8" w:rsidP="002A5BE1">
      <w:pPr>
        <w:spacing w:line="360" w:lineRule="auto"/>
        <w:rPr>
          <w:color w:val="000000" w:themeColor="text1"/>
        </w:rPr>
      </w:pPr>
      <w:r w:rsidRPr="002A5BE1">
        <w:rPr>
          <w:color w:val="000000" w:themeColor="text1"/>
        </w:rPr>
        <w:t xml:space="preserve">Markus, G.B. (1983). Dynamic Modeling of Cohort Change: The Case of Political Partisanship. </w:t>
      </w:r>
      <w:r w:rsidRPr="002A5BE1">
        <w:rPr>
          <w:i/>
          <w:color w:val="000000" w:themeColor="text1"/>
        </w:rPr>
        <w:t>American Journal of Political Science</w:t>
      </w:r>
      <w:r w:rsidRPr="002A5BE1">
        <w:rPr>
          <w:color w:val="000000" w:themeColor="text1"/>
        </w:rPr>
        <w:t xml:space="preserve">, 27:4, p.717-739. </w:t>
      </w:r>
    </w:p>
    <w:p w14:paraId="1E8C4DE4" w14:textId="77777777" w:rsidR="00A25EC8" w:rsidRPr="002A5BE1" w:rsidRDefault="00A25EC8" w:rsidP="002A5BE1">
      <w:pPr>
        <w:spacing w:line="360" w:lineRule="auto"/>
        <w:rPr>
          <w:color w:val="000000" w:themeColor="text1"/>
        </w:rPr>
      </w:pPr>
    </w:p>
    <w:p w14:paraId="0794E000" w14:textId="77777777" w:rsidR="00871E0E" w:rsidRPr="002A5BE1" w:rsidRDefault="00871E0E" w:rsidP="002A5BE1">
      <w:pPr>
        <w:spacing w:line="360" w:lineRule="auto"/>
        <w:rPr>
          <w:color w:val="000000" w:themeColor="text1"/>
        </w:rPr>
      </w:pPr>
      <w:r w:rsidRPr="002A5BE1">
        <w:rPr>
          <w:color w:val="000000" w:themeColor="text1"/>
        </w:rPr>
        <w:t xml:space="preserve">Middendorp, C. (1992). Left-Right Self-identification and (Post)materialism in the Ideological Space; their Effect on the Vote in the Netherlands. </w:t>
      </w:r>
      <w:r w:rsidRPr="002A5BE1">
        <w:rPr>
          <w:i/>
          <w:color w:val="000000" w:themeColor="text1"/>
        </w:rPr>
        <w:t>Electoral Studies</w:t>
      </w:r>
      <w:r w:rsidR="003737DF" w:rsidRPr="002A5BE1">
        <w:rPr>
          <w:color w:val="000000" w:themeColor="text1"/>
        </w:rPr>
        <w:t>,</w:t>
      </w:r>
      <w:r w:rsidRPr="002A5BE1">
        <w:rPr>
          <w:color w:val="000000" w:themeColor="text1"/>
        </w:rPr>
        <w:t xml:space="preserve"> 11:3, p.249-260. </w:t>
      </w:r>
    </w:p>
    <w:p w14:paraId="75620E01" w14:textId="77777777" w:rsidR="00786174" w:rsidRPr="002A5BE1" w:rsidRDefault="00786174" w:rsidP="002A5BE1">
      <w:pPr>
        <w:spacing w:line="360" w:lineRule="auto"/>
        <w:rPr>
          <w:color w:val="000000" w:themeColor="text1"/>
        </w:rPr>
      </w:pPr>
    </w:p>
    <w:p w14:paraId="4DC02A6F" w14:textId="77777777" w:rsidR="002A5BE1" w:rsidRPr="002A5BE1" w:rsidRDefault="002A5BE1" w:rsidP="002A5BE1">
      <w:pPr>
        <w:spacing w:line="360" w:lineRule="auto"/>
        <w:rPr>
          <w:color w:val="000000" w:themeColor="text1"/>
        </w:rPr>
      </w:pPr>
      <w:r w:rsidRPr="002A5BE1">
        <w:rPr>
          <w:color w:val="000000" w:themeColor="text1"/>
        </w:rPr>
        <w:t xml:space="preserve">Neundorf, A. &amp; Smets, K. (2014). The hierarchies of age-period-cohort research: </w:t>
      </w:r>
      <w:r w:rsidR="009E7E8D" w:rsidRPr="002A5BE1">
        <w:rPr>
          <w:color w:val="000000" w:themeColor="text1"/>
        </w:rPr>
        <w:t>Political</w:t>
      </w:r>
      <w:r w:rsidRPr="002A5BE1">
        <w:rPr>
          <w:color w:val="000000" w:themeColor="text1"/>
        </w:rPr>
        <w:t xml:space="preserve"> context and the development of generational turnout patterns. </w:t>
      </w:r>
      <w:r w:rsidRPr="002A5BE1">
        <w:rPr>
          <w:i/>
          <w:color w:val="000000" w:themeColor="text1"/>
        </w:rPr>
        <w:t>Electoral Studies</w:t>
      </w:r>
      <w:r w:rsidRPr="002A5BE1">
        <w:rPr>
          <w:color w:val="000000" w:themeColor="text1"/>
        </w:rPr>
        <w:t xml:space="preserve">, 33:1, p.41-51. </w:t>
      </w:r>
    </w:p>
    <w:p w14:paraId="6028B7B8" w14:textId="77777777" w:rsidR="002A5BE1" w:rsidRPr="002A5BE1" w:rsidRDefault="002A5BE1" w:rsidP="002A5BE1">
      <w:pPr>
        <w:spacing w:line="360" w:lineRule="auto"/>
        <w:rPr>
          <w:color w:val="000000" w:themeColor="text1"/>
        </w:rPr>
      </w:pPr>
    </w:p>
    <w:p w14:paraId="151CEE0E" w14:textId="77777777" w:rsidR="00786174" w:rsidRPr="002A5BE1" w:rsidRDefault="00786174" w:rsidP="002A5BE1">
      <w:pPr>
        <w:spacing w:line="360" w:lineRule="auto"/>
        <w:rPr>
          <w:color w:val="000000" w:themeColor="text1"/>
        </w:rPr>
      </w:pPr>
      <w:r w:rsidRPr="002A5BE1">
        <w:rPr>
          <w:color w:val="000000" w:themeColor="text1"/>
        </w:rPr>
        <w:t xml:space="preserve">Neundorf, A. &amp; Smets, K. (2017). Political Socialization and the Making of Citizens. In </w:t>
      </w:r>
      <w:r w:rsidRPr="002A5BE1">
        <w:rPr>
          <w:i/>
          <w:color w:val="000000" w:themeColor="text1"/>
        </w:rPr>
        <w:t>Oxford Handbooks Online in Political Science</w:t>
      </w:r>
      <w:r w:rsidRPr="002A5BE1">
        <w:rPr>
          <w:color w:val="000000" w:themeColor="text1"/>
        </w:rPr>
        <w:t xml:space="preserve">. </w:t>
      </w:r>
      <w:r w:rsidR="009E7E8D" w:rsidRPr="002A5BE1">
        <w:rPr>
          <w:color w:val="000000" w:themeColor="text1"/>
        </w:rPr>
        <w:t>Oxford</w:t>
      </w:r>
      <w:r w:rsidRPr="002A5BE1">
        <w:rPr>
          <w:color w:val="000000" w:themeColor="text1"/>
        </w:rPr>
        <w:t xml:space="preserve"> University Press: Oxford. </w:t>
      </w:r>
    </w:p>
    <w:p w14:paraId="11E54B42" w14:textId="77777777" w:rsidR="006D1D74" w:rsidRPr="002A5BE1" w:rsidRDefault="006D1D74" w:rsidP="002A5BE1">
      <w:pPr>
        <w:spacing w:line="360" w:lineRule="auto"/>
        <w:rPr>
          <w:color w:val="000000" w:themeColor="text1"/>
        </w:rPr>
      </w:pPr>
    </w:p>
    <w:p w14:paraId="2484D0FC" w14:textId="77777777" w:rsidR="006D1D74" w:rsidRPr="002A5BE1" w:rsidRDefault="006D1D74" w:rsidP="002A5BE1">
      <w:pPr>
        <w:spacing w:line="360" w:lineRule="auto"/>
        <w:rPr>
          <w:color w:val="000000" w:themeColor="text1"/>
        </w:rPr>
      </w:pPr>
      <w:r w:rsidRPr="002A5BE1">
        <w:rPr>
          <w:color w:val="000000" w:themeColor="text1"/>
        </w:rPr>
        <w:t xml:space="preserve">Nikolayenko, O. (2008). Life Cycle, Generational and Period Effects on Protest Potential in Yeltsin’s Russia. </w:t>
      </w:r>
      <w:r w:rsidRPr="002A5BE1">
        <w:rPr>
          <w:i/>
          <w:color w:val="000000" w:themeColor="text1"/>
        </w:rPr>
        <w:t>Canadian Journal of Political Science</w:t>
      </w:r>
      <w:r w:rsidRPr="002A5BE1">
        <w:rPr>
          <w:color w:val="000000" w:themeColor="text1"/>
        </w:rPr>
        <w:t xml:space="preserve">, 41:2, p.437-460. </w:t>
      </w:r>
    </w:p>
    <w:p w14:paraId="16521B42" w14:textId="77777777" w:rsidR="003737DF" w:rsidRPr="002A5BE1" w:rsidRDefault="003737DF" w:rsidP="002A5BE1">
      <w:pPr>
        <w:spacing w:line="360" w:lineRule="auto"/>
        <w:rPr>
          <w:color w:val="000000" w:themeColor="text1"/>
        </w:rPr>
      </w:pPr>
    </w:p>
    <w:p w14:paraId="66EC5FEE" w14:textId="77777777" w:rsidR="003737DF" w:rsidRPr="002A5BE1" w:rsidRDefault="003737DF" w:rsidP="002A5BE1">
      <w:pPr>
        <w:spacing w:line="360" w:lineRule="auto"/>
        <w:rPr>
          <w:color w:val="000000" w:themeColor="text1"/>
        </w:rPr>
      </w:pPr>
      <w:r w:rsidRPr="002A5BE1">
        <w:rPr>
          <w:color w:val="000000" w:themeColor="text1"/>
        </w:rPr>
        <w:t xml:space="preserve">Pavlovic, Z. (2016). (Post)materialism, satisfaction with democracy and support for democracy in Eastern Europe. </w:t>
      </w:r>
      <w:r w:rsidRPr="002A5BE1">
        <w:rPr>
          <w:i/>
          <w:color w:val="000000" w:themeColor="text1"/>
        </w:rPr>
        <w:t>European Quarterly of Political Attitudes and Mentalities</w:t>
      </w:r>
      <w:r w:rsidRPr="002A5BE1">
        <w:rPr>
          <w:color w:val="000000" w:themeColor="text1"/>
        </w:rPr>
        <w:t xml:space="preserve">, 5:3, p.41-55. </w:t>
      </w:r>
    </w:p>
    <w:p w14:paraId="15292D11" w14:textId="77777777" w:rsidR="001B7EDA" w:rsidRPr="002A5BE1" w:rsidRDefault="001B7EDA" w:rsidP="002A5BE1">
      <w:pPr>
        <w:spacing w:line="360" w:lineRule="auto"/>
        <w:rPr>
          <w:color w:val="000000" w:themeColor="text1"/>
        </w:rPr>
      </w:pPr>
    </w:p>
    <w:p w14:paraId="67B2A576" w14:textId="77777777" w:rsidR="00CE2D57" w:rsidRPr="002A5BE1" w:rsidRDefault="00CE2D57" w:rsidP="002A5BE1">
      <w:pPr>
        <w:spacing w:line="360" w:lineRule="auto"/>
        <w:rPr>
          <w:color w:val="000000" w:themeColor="text1"/>
        </w:rPr>
      </w:pPr>
      <w:r w:rsidRPr="002A5BE1">
        <w:rPr>
          <w:color w:val="000000" w:themeColor="text1"/>
        </w:rPr>
        <w:t xml:space="preserve">Rubinstein, G. (1996). A Validation Study of Altemeyer’s Right-Wing Authoritarianism Scale in the Palestinian and Jewish Societies in Israel. </w:t>
      </w:r>
      <w:r w:rsidRPr="002A5BE1">
        <w:rPr>
          <w:i/>
          <w:color w:val="000000" w:themeColor="text1"/>
        </w:rPr>
        <w:t>Journal of Cross-Cultural Psychology</w:t>
      </w:r>
      <w:r w:rsidR="003737DF" w:rsidRPr="002A5BE1">
        <w:rPr>
          <w:color w:val="000000" w:themeColor="text1"/>
        </w:rPr>
        <w:t>,</w:t>
      </w:r>
      <w:r w:rsidRPr="002A5BE1">
        <w:rPr>
          <w:color w:val="000000" w:themeColor="text1"/>
        </w:rPr>
        <w:t xml:space="preserve"> 27:2, p.216-230. </w:t>
      </w:r>
    </w:p>
    <w:p w14:paraId="4B829A3A" w14:textId="77777777" w:rsidR="00CC74BC" w:rsidRPr="002A5BE1" w:rsidRDefault="00CC74BC" w:rsidP="002A5BE1">
      <w:pPr>
        <w:spacing w:line="360" w:lineRule="auto"/>
        <w:rPr>
          <w:color w:val="000000" w:themeColor="text1"/>
        </w:rPr>
      </w:pPr>
    </w:p>
    <w:p w14:paraId="6C636E4C" w14:textId="77777777" w:rsidR="00CC74BC" w:rsidRPr="002A5BE1" w:rsidRDefault="00CC74BC" w:rsidP="002A5BE1">
      <w:pPr>
        <w:spacing w:line="360" w:lineRule="auto"/>
        <w:rPr>
          <w:color w:val="000000" w:themeColor="text1"/>
        </w:rPr>
      </w:pPr>
      <w:r w:rsidRPr="002A5BE1">
        <w:rPr>
          <w:color w:val="000000" w:themeColor="text1"/>
        </w:rPr>
        <w:t xml:space="preserve">Tranter, B. &amp; Western, M. (2010). </w:t>
      </w:r>
      <w:proofErr w:type="spellStart"/>
      <w:r w:rsidRPr="002A5BE1">
        <w:rPr>
          <w:color w:val="000000" w:themeColor="text1"/>
        </w:rPr>
        <w:t>Postmaterial</w:t>
      </w:r>
      <w:proofErr w:type="spellEnd"/>
      <w:r w:rsidRPr="002A5BE1">
        <w:rPr>
          <w:color w:val="000000" w:themeColor="text1"/>
        </w:rPr>
        <w:t xml:space="preserve"> Values and Age: The Ca</w:t>
      </w:r>
      <w:r w:rsidR="009E7E8D">
        <w:rPr>
          <w:color w:val="000000" w:themeColor="text1"/>
        </w:rPr>
        <w:t>s</w:t>
      </w:r>
      <w:r w:rsidRPr="002A5BE1">
        <w:rPr>
          <w:color w:val="000000" w:themeColor="text1"/>
        </w:rPr>
        <w:t xml:space="preserve">e of Australia. </w:t>
      </w:r>
      <w:r w:rsidRPr="002A5BE1">
        <w:rPr>
          <w:i/>
          <w:color w:val="000000" w:themeColor="text1"/>
        </w:rPr>
        <w:t>Australian Journal of Political Science</w:t>
      </w:r>
      <w:r w:rsidRPr="002A5BE1">
        <w:rPr>
          <w:color w:val="000000" w:themeColor="text1"/>
        </w:rPr>
        <w:t xml:space="preserve">, </w:t>
      </w:r>
      <w:r w:rsidR="00BF6987" w:rsidRPr="002A5BE1">
        <w:rPr>
          <w:color w:val="000000" w:themeColor="text1"/>
        </w:rPr>
        <w:t xml:space="preserve">38:2, p.239-257. </w:t>
      </w:r>
    </w:p>
    <w:p w14:paraId="3D8B4189" w14:textId="77777777" w:rsidR="00CE2D57" w:rsidRPr="002A5BE1" w:rsidRDefault="00CE2D57" w:rsidP="002A5BE1">
      <w:pPr>
        <w:spacing w:line="360" w:lineRule="auto"/>
        <w:rPr>
          <w:color w:val="000000" w:themeColor="text1"/>
        </w:rPr>
      </w:pPr>
    </w:p>
    <w:p w14:paraId="225DFC37" w14:textId="77777777" w:rsidR="00A25EC8" w:rsidRPr="002A5BE1" w:rsidRDefault="00A25EC8" w:rsidP="002A5BE1">
      <w:pPr>
        <w:spacing w:line="360" w:lineRule="auto"/>
        <w:rPr>
          <w:color w:val="000000" w:themeColor="text1"/>
        </w:rPr>
      </w:pPr>
      <w:r w:rsidRPr="002A5BE1">
        <w:rPr>
          <w:color w:val="000000" w:themeColor="text1"/>
        </w:rPr>
        <w:lastRenderedPageBreak/>
        <w:t xml:space="preserve">Van Zanden, J.L., </w:t>
      </w:r>
      <w:proofErr w:type="spellStart"/>
      <w:r w:rsidRPr="002A5BE1">
        <w:rPr>
          <w:color w:val="000000" w:themeColor="text1"/>
        </w:rPr>
        <w:t>Baten</w:t>
      </w:r>
      <w:proofErr w:type="spellEnd"/>
      <w:r w:rsidRPr="002A5BE1">
        <w:rPr>
          <w:color w:val="000000" w:themeColor="text1"/>
        </w:rPr>
        <w:t xml:space="preserve">, J., </w:t>
      </w:r>
      <w:proofErr w:type="spellStart"/>
      <w:r w:rsidRPr="002A5BE1">
        <w:rPr>
          <w:color w:val="000000" w:themeColor="text1"/>
        </w:rPr>
        <w:t>d’Ercole</w:t>
      </w:r>
      <w:proofErr w:type="spellEnd"/>
      <w:r w:rsidRPr="002A5BE1">
        <w:rPr>
          <w:color w:val="000000" w:themeColor="text1"/>
        </w:rPr>
        <w:t xml:space="preserve">, M.M., </w:t>
      </w:r>
      <w:proofErr w:type="spellStart"/>
      <w:r w:rsidRPr="002A5BE1">
        <w:rPr>
          <w:color w:val="000000" w:themeColor="text1"/>
        </w:rPr>
        <w:t>Rijpma</w:t>
      </w:r>
      <w:proofErr w:type="spellEnd"/>
      <w:r w:rsidRPr="002A5BE1">
        <w:rPr>
          <w:color w:val="000000" w:themeColor="text1"/>
        </w:rPr>
        <w:t xml:space="preserve">, A., Smith, C. &amp; Timmer, M. (2014) </w:t>
      </w:r>
      <w:r w:rsidRPr="002A5BE1">
        <w:rPr>
          <w:i/>
          <w:color w:val="000000" w:themeColor="text1"/>
        </w:rPr>
        <w:t>How Was Life?: Global Well-being since 1820</w:t>
      </w:r>
      <w:r w:rsidRPr="002A5BE1">
        <w:rPr>
          <w:color w:val="000000" w:themeColor="text1"/>
        </w:rPr>
        <w:t xml:space="preserve">. OECD Publishing: Paris. </w:t>
      </w:r>
    </w:p>
    <w:p w14:paraId="0AA17C7C" w14:textId="77777777" w:rsidR="00A25EC8" w:rsidRPr="002A5BE1" w:rsidRDefault="00A25EC8" w:rsidP="002A5BE1">
      <w:pPr>
        <w:spacing w:line="360" w:lineRule="auto"/>
        <w:rPr>
          <w:color w:val="000000" w:themeColor="text1"/>
        </w:rPr>
      </w:pPr>
    </w:p>
    <w:p w14:paraId="703164DB" w14:textId="77777777" w:rsidR="007B337D" w:rsidRDefault="001B7EDA" w:rsidP="002A5BE1">
      <w:pPr>
        <w:spacing w:line="360" w:lineRule="auto"/>
        <w:rPr>
          <w:color w:val="000000" w:themeColor="text1"/>
        </w:rPr>
      </w:pPr>
      <w:r w:rsidRPr="002A5BE1">
        <w:rPr>
          <w:color w:val="000000" w:themeColor="text1"/>
        </w:rPr>
        <w:t xml:space="preserve">Zakrisson, I. (2005). Construction of a short version of the Right-Wing Authoritarianism (RWA) scale. </w:t>
      </w:r>
      <w:r w:rsidR="00375B0C" w:rsidRPr="002A5BE1">
        <w:rPr>
          <w:i/>
          <w:color w:val="000000" w:themeColor="text1"/>
        </w:rPr>
        <w:t>Personality and Individual Differences</w:t>
      </w:r>
      <w:r w:rsidR="00375B0C" w:rsidRPr="002A5BE1">
        <w:rPr>
          <w:color w:val="000000" w:themeColor="text1"/>
        </w:rPr>
        <w:t xml:space="preserve">. 39:5, p.863-872. </w:t>
      </w:r>
    </w:p>
    <w:p w14:paraId="31F70E29" w14:textId="77777777" w:rsidR="007B337D" w:rsidRDefault="007B337D">
      <w:pPr>
        <w:ind w:left="714" w:hanging="357"/>
        <w:rPr>
          <w:color w:val="000000" w:themeColor="text1"/>
        </w:rPr>
      </w:pPr>
      <w:r>
        <w:rPr>
          <w:color w:val="000000" w:themeColor="text1"/>
        </w:rPr>
        <w:br w:type="page"/>
      </w:r>
    </w:p>
    <w:p w14:paraId="6DE7043F" w14:textId="77777777" w:rsidR="007B337D" w:rsidRDefault="007B337D" w:rsidP="007B337D">
      <w:pPr>
        <w:pStyle w:val="Heading1"/>
        <w:rPr>
          <w:rFonts w:ascii="Arial" w:hAnsi="Arial" w:cs="Arial"/>
        </w:rPr>
        <w:sectPr w:rsidR="007B337D">
          <w:pgSz w:w="11906" w:h="16838"/>
          <w:pgMar w:top="1417" w:right="1417" w:bottom="1417" w:left="1417" w:header="708" w:footer="708" w:gutter="0"/>
          <w:cols w:space="708"/>
          <w:docGrid w:linePitch="360"/>
        </w:sectPr>
      </w:pPr>
    </w:p>
    <w:p w14:paraId="529ADE6B" w14:textId="77777777" w:rsidR="007B337D" w:rsidRPr="009D4981" w:rsidRDefault="007B337D" w:rsidP="007B337D">
      <w:pPr>
        <w:pStyle w:val="Heading1"/>
        <w:rPr>
          <w:rFonts w:ascii="Arial" w:hAnsi="Arial" w:cs="Arial"/>
        </w:rPr>
      </w:pPr>
      <w:bookmarkStart w:id="28" w:name="_Toc75432192"/>
      <w:r w:rsidRPr="009D4981">
        <w:rPr>
          <w:rFonts w:ascii="Arial" w:hAnsi="Arial" w:cs="Arial"/>
        </w:rPr>
        <w:lastRenderedPageBreak/>
        <w:t>A</w:t>
      </w:r>
      <w:r w:rsidR="001B4ECD">
        <w:rPr>
          <w:rFonts w:ascii="Arial" w:hAnsi="Arial" w:cs="Arial"/>
        </w:rPr>
        <w:t>ppendices</w:t>
      </w:r>
      <w:bookmarkEnd w:id="28"/>
    </w:p>
    <w:p w14:paraId="1A53A0B1" w14:textId="77777777" w:rsidR="009D4981" w:rsidRPr="009D4981" w:rsidRDefault="009D4981" w:rsidP="009D4981">
      <w:pPr>
        <w:rPr>
          <w:b/>
        </w:rPr>
      </w:pPr>
      <w:r>
        <w:rPr>
          <w:b/>
        </w:rPr>
        <w:t>Table 5: Total number of cases</w:t>
      </w:r>
    </w:p>
    <w:tbl>
      <w:tblPr>
        <w:tblW w:w="14560" w:type="dxa"/>
        <w:tblInd w:w="-15" w:type="dxa"/>
        <w:tblCellMar>
          <w:left w:w="70" w:type="dxa"/>
          <w:right w:w="70" w:type="dxa"/>
        </w:tblCellMar>
        <w:tblLook w:val="04A0" w:firstRow="1" w:lastRow="0" w:firstColumn="1" w:lastColumn="0" w:noHBand="0" w:noVBand="1"/>
      </w:tblPr>
      <w:tblGrid>
        <w:gridCol w:w="1040"/>
        <w:gridCol w:w="1040"/>
        <w:gridCol w:w="1040"/>
        <w:gridCol w:w="1040"/>
        <w:gridCol w:w="1040"/>
        <w:gridCol w:w="1040"/>
        <w:gridCol w:w="1040"/>
        <w:gridCol w:w="1040"/>
        <w:gridCol w:w="1040"/>
        <w:gridCol w:w="1040"/>
        <w:gridCol w:w="1040"/>
        <w:gridCol w:w="1040"/>
        <w:gridCol w:w="1040"/>
        <w:gridCol w:w="1040"/>
      </w:tblGrid>
      <w:tr w:rsidR="009D4981" w:rsidRPr="009D4981" w14:paraId="5EE9FFC3" w14:textId="77777777" w:rsidTr="00C26798">
        <w:trPr>
          <w:trHeight w:val="252"/>
        </w:trPr>
        <w:tc>
          <w:tcPr>
            <w:tcW w:w="1040" w:type="dxa"/>
            <w:tcBorders>
              <w:top w:val="single" w:sz="12" w:space="0" w:color="000000"/>
              <w:left w:val="single" w:sz="12" w:space="0" w:color="000000"/>
              <w:bottom w:val="nil"/>
              <w:right w:val="nil"/>
            </w:tcBorders>
            <w:shd w:val="clear" w:color="auto" w:fill="auto"/>
            <w:noWrap/>
            <w:vAlign w:val="bottom"/>
            <w:hideMark/>
          </w:tcPr>
          <w:p w14:paraId="15485668"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xml:space="preserve">Waves </w:t>
            </w:r>
          </w:p>
        </w:tc>
        <w:tc>
          <w:tcPr>
            <w:tcW w:w="1040" w:type="dxa"/>
            <w:tcBorders>
              <w:top w:val="single" w:sz="12" w:space="0" w:color="000000"/>
              <w:left w:val="nil"/>
              <w:bottom w:val="nil"/>
              <w:right w:val="nil"/>
            </w:tcBorders>
            <w:shd w:val="clear" w:color="auto" w:fill="auto"/>
            <w:noWrap/>
            <w:vAlign w:val="bottom"/>
            <w:hideMark/>
          </w:tcPr>
          <w:p w14:paraId="13279EC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12" w:space="0" w:color="000000"/>
              <w:left w:val="nil"/>
              <w:bottom w:val="nil"/>
              <w:right w:val="single" w:sz="4" w:space="0" w:color="auto"/>
            </w:tcBorders>
            <w:shd w:val="clear" w:color="auto" w:fill="auto"/>
            <w:noWrap/>
            <w:vAlign w:val="bottom"/>
            <w:hideMark/>
          </w:tcPr>
          <w:p w14:paraId="7203580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left w:val="single" w:sz="4" w:space="0" w:color="auto"/>
              <w:bottom w:val="single" w:sz="4" w:space="0" w:color="auto"/>
            </w:tcBorders>
            <w:shd w:val="clear" w:color="auto" w:fill="auto"/>
            <w:noWrap/>
            <w:vAlign w:val="bottom"/>
            <w:hideMark/>
          </w:tcPr>
          <w:p w14:paraId="05555B5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369ECFA2"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05905352"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0CD91F9F"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009EDE6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69C6950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0250A45D"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6ABE28CC"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1C300FF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7AE1A99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right w:val="single" w:sz="4" w:space="0" w:color="auto"/>
            </w:tcBorders>
            <w:shd w:val="clear" w:color="auto" w:fill="auto"/>
            <w:noWrap/>
            <w:vAlign w:val="bottom"/>
            <w:hideMark/>
          </w:tcPr>
          <w:p w14:paraId="3E33A912"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r>
      <w:tr w:rsidR="009D4981" w:rsidRPr="009D4981" w14:paraId="29E730B9" w14:textId="77777777" w:rsidTr="00C26798">
        <w:trPr>
          <w:trHeight w:val="252"/>
        </w:trPr>
        <w:tc>
          <w:tcPr>
            <w:tcW w:w="1040" w:type="dxa"/>
            <w:tcBorders>
              <w:top w:val="nil"/>
              <w:left w:val="single" w:sz="12" w:space="0" w:color="000000"/>
              <w:bottom w:val="single" w:sz="12" w:space="0" w:color="000000"/>
              <w:right w:val="nil"/>
            </w:tcBorders>
            <w:shd w:val="clear" w:color="auto" w:fill="auto"/>
            <w:noWrap/>
            <w:vAlign w:val="bottom"/>
            <w:hideMark/>
          </w:tcPr>
          <w:p w14:paraId="5205CF1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12" w:space="0" w:color="000000"/>
              <w:right w:val="nil"/>
            </w:tcBorders>
            <w:shd w:val="clear" w:color="auto" w:fill="auto"/>
            <w:noWrap/>
            <w:vAlign w:val="bottom"/>
            <w:hideMark/>
          </w:tcPr>
          <w:p w14:paraId="43E61A0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12" w:space="0" w:color="000000"/>
              <w:right w:val="single" w:sz="12" w:space="0" w:color="000000"/>
            </w:tcBorders>
            <w:shd w:val="clear" w:color="auto" w:fill="auto"/>
            <w:noWrap/>
            <w:vAlign w:val="bottom"/>
            <w:hideMark/>
          </w:tcPr>
          <w:p w14:paraId="6D81E16C"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2AB1ECBD"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Argentina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06D3D5EC"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Austria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07C2684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Brazil</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826047D"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Bulgaria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758713D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Belarus</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5A0FFBB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China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323762C9"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Croatia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11D5765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Denmark</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528A4DE"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Finland</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349AF44"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France</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7CD59CA4"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Germany</w:t>
            </w:r>
          </w:p>
        </w:tc>
      </w:tr>
      <w:tr w:rsidR="009D4981" w:rsidRPr="009D4981" w14:paraId="53C1FB45" w14:textId="77777777" w:rsidTr="00C26798">
        <w:trPr>
          <w:trHeight w:val="252"/>
        </w:trPr>
        <w:tc>
          <w:tcPr>
            <w:tcW w:w="1040" w:type="dxa"/>
            <w:tcBorders>
              <w:top w:val="nil"/>
              <w:left w:val="single" w:sz="12" w:space="0" w:color="000000"/>
              <w:bottom w:val="single" w:sz="4" w:space="0" w:color="000000"/>
              <w:right w:val="nil"/>
            </w:tcBorders>
            <w:shd w:val="clear" w:color="auto" w:fill="auto"/>
            <w:noWrap/>
            <w:hideMark/>
          </w:tcPr>
          <w:p w14:paraId="2544E77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1989-1998</w:t>
            </w:r>
          </w:p>
        </w:tc>
        <w:tc>
          <w:tcPr>
            <w:tcW w:w="1040" w:type="dxa"/>
            <w:tcBorders>
              <w:top w:val="nil"/>
              <w:left w:val="nil"/>
              <w:bottom w:val="single" w:sz="4" w:space="0" w:color="000000"/>
              <w:right w:val="nil"/>
            </w:tcBorders>
            <w:shd w:val="clear" w:color="auto" w:fill="auto"/>
            <w:noWrap/>
            <w:hideMark/>
          </w:tcPr>
          <w:p w14:paraId="5F70E49F" w14:textId="77777777" w:rsidR="009D4981" w:rsidRPr="009D4981" w:rsidRDefault="009D4981" w:rsidP="00C26798">
            <w:pPr>
              <w:spacing w:line="240" w:lineRule="auto"/>
              <w:rPr>
                <w:rFonts w:eastAsia="Times New Roman"/>
                <w:b/>
                <w:bCs/>
                <w:color w:val="000000"/>
                <w:sz w:val="18"/>
                <w:szCs w:val="18"/>
                <w:lang w:val="nl-NL"/>
              </w:rPr>
            </w:pPr>
            <w:proofErr w:type="spellStart"/>
            <w:r w:rsidRPr="009D4981">
              <w:rPr>
                <w:rFonts w:eastAsia="Times New Roman"/>
                <w:b/>
                <w:bCs/>
                <w:color w:val="000000"/>
                <w:sz w:val="18"/>
                <w:szCs w:val="18"/>
                <w:lang w:val="nl-NL"/>
              </w:rPr>
              <w:t>Cohorts</w:t>
            </w:r>
            <w:proofErr w:type="spellEnd"/>
          </w:p>
        </w:tc>
        <w:tc>
          <w:tcPr>
            <w:tcW w:w="1040" w:type="dxa"/>
            <w:tcBorders>
              <w:top w:val="nil"/>
              <w:left w:val="nil"/>
              <w:bottom w:val="nil"/>
              <w:right w:val="single" w:sz="12" w:space="0" w:color="000000"/>
            </w:tcBorders>
            <w:shd w:val="clear" w:color="auto" w:fill="auto"/>
            <w:noWrap/>
            <w:hideMark/>
          </w:tcPr>
          <w:p w14:paraId="08FF9589"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5018603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371</w:t>
            </w:r>
          </w:p>
        </w:tc>
        <w:tc>
          <w:tcPr>
            <w:tcW w:w="1040" w:type="dxa"/>
            <w:tcBorders>
              <w:top w:val="nil"/>
              <w:left w:val="nil"/>
              <w:bottom w:val="nil"/>
              <w:right w:val="single" w:sz="4" w:space="0" w:color="000000"/>
            </w:tcBorders>
            <w:shd w:val="clear" w:color="auto" w:fill="auto"/>
            <w:noWrap/>
            <w:vAlign w:val="center"/>
            <w:hideMark/>
          </w:tcPr>
          <w:p w14:paraId="523007B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237</w:t>
            </w:r>
          </w:p>
        </w:tc>
        <w:tc>
          <w:tcPr>
            <w:tcW w:w="1040" w:type="dxa"/>
            <w:tcBorders>
              <w:top w:val="nil"/>
              <w:left w:val="nil"/>
              <w:bottom w:val="nil"/>
              <w:right w:val="single" w:sz="4" w:space="0" w:color="000000"/>
            </w:tcBorders>
            <w:shd w:val="clear" w:color="auto" w:fill="auto"/>
            <w:noWrap/>
            <w:vAlign w:val="center"/>
            <w:hideMark/>
          </w:tcPr>
          <w:p w14:paraId="17A4698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195</w:t>
            </w:r>
          </w:p>
        </w:tc>
        <w:tc>
          <w:tcPr>
            <w:tcW w:w="1040" w:type="dxa"/>
            <w:tcBorders>
              <w:top w:val="nil"/>
              <w:left w:val="nil"/>
              <w:bottom w:val="nil"/>
              <w:right w:val="single" w:sz="4" w:space="0" w:color="000000"/>
            </w:tcBorders>
            <w:shd w:val="clear" w:color="auto" w:fill="auto"/>
            <w:noWrap/>
            <w:vAlign w:val="center"/>
            <w:hideMark/>
          </w:tcPr>
          <w:p w14:paraId="1971DB9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430</w:t>
            </w:r>
          </w:p>
        </w:tc>
        <w:tc>
          <w:tcPr>
            <w:tcW w:w="1040" w:type="dxa"/>
            <w:tcBorders>
              <w:top w:val="nil"/>
              <w:left w:val="nil"/>
              <w:bottom w:val="nil"/>
              <w:right w:val="single" w:sz="4" w:space="0" w:color="000000"/>
            </w:tcBorders>
            <w:shd w:val="clear" w:color="auto" w:fill="auto"/>
            <w:noWrap/>
            <w:vAlign w:val="center"/>
            <w:hideMark/>
          </w:tcPr>
          <w:p w14:paraId="40018DB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591</w:t>
            </w:r>
          </w:p>
        </w:tc>
        <w:tc>
          <w:tcPr>
            <w:tcW w:w="1040" w:type="dxa"/>
            <w:tcBorders>
              <w:top w:val="nil"/>
              <w:left w:val="nil"/>
              <w:bottom w:val="nil"/>
              <w:right w:val="single" w:sz="4" w:space="0" w:color="000000"/>
            </w:tcBorders>
            <w:shd w:val="clear" w:color="auto" w:fill="auto"/>
            <w:noWrap/>
            <w:vAlign w:val="center"/>
            <w:hideMark/>
          </w:tcPr>
          <w:p w14:paraId="16A5796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504</w:t>
            </w:r>
          </w:p>
        </w:tc>
        <w:tc>
          <w:tcPr>
            <w:tcW w:w="1040" w:type="dxa"/>
            <w:tcBorders>
              <w:top w:val="nil"/>
              <w:left w:val="nil"/>
              <w:bottom w:val="nil"/>
              <w:right w:val="single" w:sz="4" w:space="0" w:color="000000"/>
            </w:tcBorders>
            <w:shd w:val="clear" w:color="auto" w:fill="auto"/>
            <w:noWrap/>
            <w:vAlign w:val="center"/>
            <w:hideMark/>
          </w:tcPr>
          <w:p w14:paraId="652E029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233</w:t>
            </w:r>
          </w:p>
        </w:tc>
        <w:tc>
          <w:tcPr>
            <w:tcW w:w="1040" w:type="dxa"/>
            <w:tcBorders>
              <w:top w:val="nil"/>
              <w:left w:val="nil"/>
              <w:bottom w:val="nil"/>
              <w:right w:val="single" w:sz="4" w:space="0" w:color="000000"/>
            </w:tcBorders>
            <w:shd w:val="clear" w:color="auto" w:fill="auto"/>
            <w:noWrap/>
            <w:vAlign w:val="center"/>
            <w:hideMark/>
          </w:tcPr>
          <w:p w14:paraId="3125FC8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200</w:t>
            </w:r>
          </w:p>
        </w:tc>
        <w:tc>
          <w:tcPr>
            <w:tcW w:w="1040" w:type="dxa"/>
            <w:tcBorders>
              <w:top w:val="nil"/>
              <w:left w:val="nil"/>
              <w:bottom w:val="nil"/>
              <w:right w:val="single" w:sz="4" w:space="0" w:color="000000"/>
            </w:tcBorders>
            <w:shd w:val="clear" w:color="auto" w:fill="auto"/>
            <w:noWrap/>
            <w:vAlign w:val="center"/>
            <w:hideMark/>
          </w:tcPr>
          <w:p w14:paraId="1954835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391</w:t>
            </w:r>
          </w:p>
        </w:tc>
        <w:tc>
          <w:tcPr>
            <w:tcW w:w="1040" w:type="dxa"/>
            <w:tcBorders>
              <w:top w:val="nil"/>
              <w:left w:val="nil"/>
              <w:bottom w:val="nil"/>
              <w:right w:val="single" w:sz="4" w:space="0" w:color="000000"/>
            </w:tcBorders>
            <w:shd w:val="clear" w:color="auto" w:fill="auto"/>
            <w:noWrap/>
            <w:vAlign w:val="center"/>
            <w:hideMark/>
          </w:tcPr>
          <w:p w14:paraId="5A3F1CA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194</w:t>
            </w:r>
          </w:p>
        </w:tc>
        <w:tc>
          <w:tcPr>
            <w:tcW w:w="1040" w:type="dxa"/>
            <w:tcBorders>
              <w:top w:val="nil"/>
              <w:left w:val="nil"/>
              <w:bottom w:val="nil"/>
              <w:right w:val="single" w:sz="4" w:space="0" w:color="000000"/>
            </w:tcBorders>
            <w:shd w:val="clear" w:color="auto" w:fill="auto"/>
            <w:noWrap/>
            <w:vAlign w:val="center"/>
            <w:hideMark/>
          </w:tcPr>
          <w:p w14:paraId="423A5B0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977</w:t>
            </w:r>
          </w:p>
        </w:tc>
      </w:tr>
      <w:tr w:rsidR="009D4981" w:rsidRPr="009D4981" w14:paraId="5A129A53" w14:textId="77777777" w:rsidTr="00C26798">
        <w:trPr>
          <w:trHeight w:val="240"/>
        </w:trPr>
        <w:tc>
          <w:tcPr>
            <w:tcW w:w="1040" w:type="dxa"/>
            <w:tcBorders>
              <w:top w:val="nil"/>
              <w:left w:val="single" w:sz="12" w:space="0" w:color="000000"/>
              <w:bottom w:val="nil"/>
              <w:right w:val="nil"/>
            </w:tcBorders>
            <w:shd w:val="clear" w:color="auto" w:fill="auto"/>
            <w:noWrap/>
            <w:hideMark/>
          </w:tcPr>
          <w:p w14:paraId="53D171F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250DD9CA"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1F68D1AF"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1340DC0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426</w:t>
            </w:r>
          </w:p>
        </w:tc>
        <w:tc>
          <w:tcPr>
            <w:tcW w:w="1040" w:type="dxa"/>
            <w:tcBorders>
              <w:top w:val="nil"/>
              <w:left w:val="nil"/>
              <w:bottom w:val="nil"/>
              <w:right w:val="single" w:sz="4" w:space="0" w:color="000000"/>
            </w:tcBorders>
            <w:shd w:val="clear" w:color="auto" w:fill="auto"/>
            <w:noWrap/>
            <w:vAlign w:val="center"/>
            <w:hideMark/>
          </w:tcPr>
          <w:p w14:paraId="3A44B30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280</w:t>
            </w:r>
          </w:p>
        </w:tc>
        <w:tc>
          <w:tcPr>
            <w:tcW w:w="1040" w:type="dxa"/>
            <w:tcBorders>
              <w:top w:val="nil"/>
              <w:left w:val="nil"/>
              <w:bottom w:val="nil"/>
              <w:right w:val="single" w:sz="4" w:space="0" w:color="000000"/>
            </w:tcBorders>
            <w:shd w:val="clear" w:color="auto" w:fill="auto"/>
            <w:noWrap/>
            <w:vAlign w:val="center"/>
            <w:hideMark/>
          </w:tcPr>
          <w:p w14:paraId="78951B3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282</w:t>
            </w:r>
          </w:p>
        </w:tc>
        <w:tc>
          <w:tcPr>
            <w:tcW w:w="1040" w:type="dxa"/>
            <w:tcBorders>
              <w:top w:val="nil"/>
              <w:left w:val="nil"/>
              <w:bottom w:val="nil"/>
              <w:right w:val="single" w:sz="4" w:space="0" w:color="000000"/>
            </w:tcBorders>
            <w:shd w:val="clear" w:color="auto" w:fill="auto"/>
            <w:noWrap/>
            <w:vAlign w:val="center"/>
            <w:hideMark/>
          </w:tcPr>
          <w:p w14:paraId="0B42CB2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415</w:t>
            </w:r>
          </w:p>
        </w:tc>
        <w:tc>
          <w:tcPr>
            <w:tcW w:w="1040" w:type="dxa"/>
            <w:tcBorders>
              <w:top w:val="nil"/>
              <w:left w:val="nil"/>
              <w:bottom w:val="nil"/>
              <w:right w:val="single" w:sz="4" w:space="0" w:color="000000"/>
            </w:tcBorders>
            <w:shd w:val="clear" w:color="auto" w:fill="auto"/>
            <w:noWrap/>
            <w:vAlign w:val="center"/>
            <w:hideMark/>
          </w:tcPr>
          <w:p w14:paraId="1C776E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792</w:t>
            </w:r>
          </w:p>
        </w:tc>
        <w:tc>
          <w:tcPr>
            <w:tcW w:w="1040" w:type="dxa"/>
            <w:tcBorders>
              <w:top w:val="nil"/>
              <w:left w:val="nil"/>
              <w:bottom w:val="nil"/>
              <w:right w:val="single" w:sz="4" w:space="0" w:color="000000"/>
            </w:tcBorders>
            <w:shd w:val="clear" w:color="auto" w:fill="auto"/>
            <w:noWrap/>
            <w:vAlign w:val="center"/>
            <w:hideMark/>
          </w:tcPr>
          <w:p w14:paraId="2CC5EA5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694</w:t>
            </w:r>
          </w:p>
        </w:tc>
        <w:tc>
          <w:tcPr>
            <w:tcW w:w="1040" w:type="dxa"/>
            <w:tcBorders>
              <w:top w:val="nil"/>
              <w:left w:val="nil"/>
              <w:bottom w:val="nil"/>
              <w:right w:val="single" w:sz="4" w:space="0" w:color="000000"/>
            </w:tcBorders>
            <w:shd w:val="clear" w:color="auto" w:fill="auto"/>
            <w:noWrap/>
            <w:vAlign w:val="center"/>
            <w:hideMark/>
          </w:tcPr>
          <w:p w14:paraId="3FBC3B5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229</w:t>
            </w:r>
          </w:p>
        </w:tc>
        <w:tc>
          <w:tcPr>
            <w:tcW w:w="1040" w:type="dxa"/>
            <w:tcBorders>
              <w:top w:val="nil"/>
              <w:left w:val="nil"/>
              <w:bottom w:val="nil"/>
              <w:right w:val="single" w:sz="4" w:space="0" w:color="000000"/>
            </w:tcBorders>
            <w:shd w:val="clear" w:color="auto" w:fill="auto"/>
            <w:noWrap/>
            <w:vAlign w:val="center"/>
            <w:hideMark/>
          </w:tcPr>
          <w:p w14:paraId="333C43E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225</w:t>
            </w:r>
          </w:p>
        </w:tc>
        <w:tc>
          <w:tcPr>
            <w:tcW w:w="1040" w:type="dxa"/>
            <w:tcBorders>
              <w:top w:val="nil"/>
              <w:left w:val="nil"/>
              <w:bottom w:val="nil"/>
              <w:right w:val="single" w:sz="4" w:space="0" w:color="000000"/>
            </w:tcBorders>
            <w:shd w:val="clear" w:color="auto" w:fill="auto"/>
            <w:noWrap/>
            <w:vAlign w:val="center"/>
            <w:hideMark/>
          </w:tcPr>
          <w:p w14:paraId="2A04E41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372</w:t>
            </w:r>
          </w:p>
        </w:tc>
        <w:tc>
          <w:tcPr>
            <w:tcW w:w="1040" w:type="dxa"/>
            <w:tcBorders>
              <w:top w:val="nil"/>
              <w:left w:val="nil"/>
              <w:bottom w:val="nil"/>
              <w:right w:val="single" w:sz="4" w:space="0" w:color="000000"/>
            </w:tcBorders>
            <w:shd w:val="clear" w:color="auto" w:fill="auto"/>
            <w:noWrap/>
            <w:vAlign w:val="center"/>
            <w:hideMark/>
          </w:tcPr>
          <w:p w14:paraId="18AECF3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234</w:t>
            </w:r>
          </w:p>
        </w:tc>
        <w:tc>
          <w:tcPr>
            <w:tcW w:w="1040" w:type="dxa"/>
            <w:tcBorders>
              <w:top w:val="nil"/>
              <w:left w:val="nil"/>
              <w:bottom w:val="nil"/>
              <w:right w:val="single" w:sz="4" w:space="0" w:color="000000"/>
            </w:tcBorders>
            <w:shd w:val="clear" w:color="auto" w:fill="auto"/>
            <w:noWrap/>
            <w:vAlign w:val="center"/>
            <w:hideMark/>
          </w:tcPr>
          <w:p w14:paraId="054F9BA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1145</w:t>
            </w:r>
          </w:p>
        </w:tc>
      </w:tr>
      <w:tr w:rsidR="009D4981" w:rsidRPr="009D4981" w14:paraId="14B603E5" w14:textId="77777777" w:rsidTr="00C26798">
        <w:trPr>
          <w:trHeight w:val="240"/>
        </w:trPr>
        <w:tc>
          <w:tcPr>
            <w:tcW w:w="1040" w:type="dxa"/>
            <w:tcBorders>
              <w:top w:val="nil"/>
              <w:left w:val="single" w:sz="12" w:space="0" w:color="000000"/>
              <w:bottom w:val="nil"/>
              <w:right w:val="nil"/>
            </w:tcBorders>
            <w:shd w:val="clear" w:color="auto" w:fill="auto"/>
            <w:noWrap/>
            <w:hideMark/>
          </w:tcPr>
          <w:p w14:paraId="16B7416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0F5447A3"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12" w:space="0" w:color="000000"/>
            </w:tcBorders>
            <w:shd w:val="clear" w:color="auto" w:fill="auto"/>
            <w:noWrap/>
            <w:hideMark/>
          </w:tcPr>
          <w:p w14:paraId="2F4CF56F"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single" w:sz="4" w:space="0" w:color="000000"/>
              <w:right w:val="single" w:sz="4" w:space="0" w:color="000000"/>
            </w:tcBorders>
            <w:shd w:val="clear" w:color="auto" w:fill="auto"/>
            <w:noWrap/>
            <w:vAlign w:val="center"/>
            <w:hideMark/>
          </w:tcPr>
          <w:p w14:paraId="3670662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413</w:t>
            </w:r>
          </w:p>
        </w:tc>
        <w:tc>
          <w:tcPr>
            <w:tcW w:w="1040" w:type="dxa"/>
            <w:tcBorders>
              <w:top w:val="nil"/>
              <w:left w:val="nil"/>
              <w:bottom w:val="single" w:sz="4" w:space="0" w:color="000000"/>
              <w:right w:val="single" w:sz="4" w:space="0" w:color="000000"/>
            </w:tcBorders>
            <w:shd w:val="clear" w:color="auto" w:fill="auto"/>
            <w:noWrap/>
            <w:vAlign w:val="center"/>
            <w:hideMark/>
          </w:tcPr>
          <w:p w14:paraId="110C0DA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155</w:t>
            </w:r>
          </w:p>
        </w:tc>
        <w:tc>
          <w:tcPr>
            <w:tcW w:w="1040" w:type="dxa"/>
            <w:tcBorders>
              <w:top w:val="nil"/>
              <w:left w:val="nil"/>
              <w:bottom w:val="single" w:sz="4" w:space="0" w:color="000000"/>
              <w:right w:val="single" w:sz="4" w:space="0" w:color="000000"/>
            </w:tcBorders>
            <w:shd w:val="clear" w:color="auto" w:fill="auto"/>
            <w:noWrap/>
            <w:vAlign w:val="center"/>
            <w:hideMark/>
          </w:tcPr>
          <w:p w14:paraId="1673D86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327</w:t>
            </w:r>
          </w:p>
        </w:tc>
        <w:tc>
          <w:tcPr>
            <w:tcW w:w="1040" w:type="dxa"/>
            <w:tcBorders>
              <w:top w:val="nil"/>
              <w:left w:val="nil"/>
              <w:bottom w:val="single" w:sz="4" w:space="0" w:color="000000"/>
              <w:right w:val="single" w:sz="4" w:space="0" w:color="000000"/>
            </w:tcBorders>
            <w:shd w:val="clear" w:color="auto" w:fill="auto"/>
            <w:noWrap/>
            <w:vAlign w:val="center"/>
            <w:hideMark/>
          </w:tcPr>
          <w:p w14:paraId="75424F2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288</w:t>
            </w:r>
          </w:p>
        </w:tc>
        <w:tc>
          <w:tcPr>
            <w:tcW w:w="1040" w:type="dxa"/>
            <w:tcBorders>
              <w:top w:val="nil"/>
              <w:left w:val="nil"/>
              <w:bottom w:val="single" w:sz="4" w:space="0" w:color="000000"/>
              <w:right w:val="single" w:sz="4" w:space="0" w:color="000000"/>
            </w:tcBorders>
            <w:shd w:val="clear" w:color="auto" w:fill="auto"/>
            <w:noWrap/>
            <w:vAlign w:val="center"/>
            <w:hideMark/>
          </w:tcPr>
          <w:p w14:paraId="0BE41DB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526</w:t>
            </w:r>
          </w:p>
        </w:tc>
        <w:tc>
          <w:tcPr>
            <w:tcW w:w="1040" w:type="dxa"/>
            <w:tcBorders>
              <w:top w:val="nil"/>
              <w:left w:val="nil"/>
              <w:bottom w:val="single" w:sz="4" w:space="0" w:color="000000"/>
              <w:right w:val="single" w:sz="4" w:space="0" w:color="000000"/>
            </w:tcBorders>
            <w:shd w:val="clear" w:color="auto" w:fill="auto"/>
            <w:noWrap/>
            <w:vAlign w:val="center"/>
            <w:hideMark/>
          </w:tcPr>
          <w:p w14:paraId="4954709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528</w:t>
            </w:r>
          </w:p>
        </w:tc>
        <w:tc>
          <w:tcPr>
            <w:tcW w:w="1040" w:type="dxa"/>
            <w:tcBorders>
              <w:top w:val="nil"/>
              <w:left w:val="nil"/>
              <w:bottom w:val="single" w:sz="4" w:space="0" w:color="000000"/>
              <w:right w:val="single" w:sz="4" w:space="0" w:color="000000"/>
            </w:tcBorders>
            <w:shd w:val="clear" w:color="auto" w:fill="auto"/>
            <w:noWrap/>
            <w:vAlign w:val="center"/>
            <w:hideMark/>
          </w:tcPr>
          <w:p w14:paraId="4770F1E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254</w:t>
            </w:r>
          </w:p>
        </w:tc>
        <w:tc>
          <w:tcPr>
            <w:tcW w:w="1040" w:type="dxa"/>
            <w:tcBorders>
              <w:top w:val="nil"/>
              <w:left w:val="nil"/>
              <w:bottom w:val="single" w:sz="4" w:space="0" w:color="000000"/>
              <w:right w:val="single" w:sz="4" w:space="0" w:color="000000"/>
            </w:tcBorders>
            <w:shd w:val="clear" w:color="auto" w:fill="auto"/>
            <w:noWrap/>
            <w:vAlign w:val="center"/>
            <w:hideMark/>
          </w:tcPr>
          <w:p w14:paraId="52FE087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151</w:t>
            </w:r>
          </w:p>
        </w:tc>
        <w:tc>
          <w:tcPr>
            <w:tcW w:w="1040" w:type="dxa"/>
            <w:tcBorders>
              <w:top w:val="nil"/>
              <w:left w:val="nil"/>
              <w:bottom w:val="single" w:sz="4" w:space="0" w:color="000000"/>
              <w:right w:val="single" w:sz="4" w:space="0" w:color="000000"/>
            </w:tcBorders>
            <w:shd w:val="clear" w:color="auto" w:fill="auto"/>
            <w:noWrap/>
            <w:vAlign w:val="center"/>
            <w:hideMark/>
          </w:tcPr>
          <w:p w14:paraId="769757E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283</w:t>
            </w:r>
          </w:p>
        </w:tc>
        <w:tc>
          <w:tcPr>
            <w:tcW w:w="1040" w:type="dxa"/>
            <w:tcBorders>
              <w:top w:val="nil"/>
              <w:left w:val="nil"/>
              <w:bottom w:val="single" w:sz="4" w:space="0" w:color="000000"/>
              <w:right w:val="single" w:sz="4" w:space="0" w:color="000000"/>
            </w:tcBorders>
            <w:shd w:val="clear" w:color="auto" w:fill="auto"/>
            <w:noWrap/>
            <w:vAlign w:val="center"/>
            <w:hideMark/>
          </w:tcPr>
          <w:p w14:paraId="27142C3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152</w:t>
            </w:r>
          </w:p>
        </w:tc>
        <w:tc>
          <w:tcPr>
            <w:tcW w:w="1040" w:type="dxa"/>
            <w:tcBorders>
              <w:top w:val="nil"/>
              <w:left w:val="nil"/>
              <w:bottom w:val="single" w:sz="4" w:space="0" w:color="000000"/>
              <w:right w:val="single" w:sz="4" w:space="0" w:color="000000"/>
            </w:tcBorders>
            <w:shd w:val="clear" w:color="auto" w:fill="auto"/>
            <w:noWrap/>
            <w:vAlign w:val="center"/>
            <w:hideMark/>
          </w:tcPr>
          <w:p w14:paraId="4BF1C24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920</w:t>
            </w:r>
          </w:p>
        </w:tc>
      </w:tr>
      <w:tr w:rsidR="009D4981" w:rsidRPr="009D4981" w14:paraId="2DF1252D"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25C0183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556E06B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4" w:space="0" w:color="000000"/>
              <w:right w:val="single" w:sz="12" w:space="0" w:color="000000"/>
            </w:tcBorders>
            <w:shd w:val="clear" w:color="auto" w:fill="auto"/>
            <w:noWrap/>
            <w:hideMark/>
          </w:tcPr>
          <w:p w14:paraId="79057E2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4" w:space="0" w:color="000000"/>
            </w:tcBorders>
            <w:shd w:val="clear" w:color="auto" w:fill="auto"/>
            <w:noWrap/>
            <w:vAlign w:val="center"/>
            <w:hideMark/>
          </w:tcPr>
          <w:p w14:paraId="62C5F49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1210</w:t>
            </w:r>
          </w:p>
        </w:tc>
        <w:tc>
          <w:tcPr>
            <w:tcW w:w="1040" w:type="dxa"/>
            <w:tcBorders>
              <w:top w:val="nil"/>
              <w:left w:val="nil"/>
              <w:bottom w:val="single" w:sz="4" w:space="0" w:color="000000"/>
              <w:right w:val="single" w:sz="4" w:space="0" w:color="000000"/>
            </w:tcBorders>
            <w:shd w:val="clear" w:color="auto" w:fill="auto"/>
            <w:noWrap/>
            <w:vAlign w:val="center"/>
            <w:hideMark/>
          </w:tcPr>
          <w:p w14:paraId="5F45FF7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672</w:t>
            </w:r>
          </w:p>
        </w:tc>
        <w:tc>
          <w:tcPr>
            <w:tcW w:w="1040" w:type="dxa"/>
            <w:tcBorders>
              <w:top w:val="nil"/>
              <w:left w:val="nil"/>
              <w:bottom w:val="single" w:sz="4" w:space="0" w:color="000000"/>
              <w:right w:val="single" w:sz="4" w:space="0" w:color="000000"/>
            </w:tcBorders>
            <w:shd w:val="clear" w:color="auto" w:fill="auto"/>
            <w:noWrap/>
            <w:vAlign w:val="center"/>
            <w:hideMark/>
          </w:tcPr>
          <w:p w14:paraId="1B66E05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804</w:t>
            </w:r>
          </w:p>
        </w:tc>
        <w:tc>
          <w:tcPr>
            <w:tcW w:w="1040" w:type="dxa"/>
            <w:tcBorders>
              <w:top w:val="nil"/>
              <w:left w:val="nil"/>
              <w:bottom w:val="single" w:sz="4" w:space="0" w:color="000000"/>
              <w:right w:val="single" w:sz="4" w:space="0" w:color="000000"/>
            </w:tcBorders>
            <w:shd w:val="clear" w:color="auto" w:fill="auto"/>
            <w:noWrap/>
            <w:vAlign w:val="center"/>
            <w:hideMark/>
          </w:tcPr>
          <w:p w14:paraId="54B9F89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1133</w:t>
            </w:r>
          </w:p>
        </w:tc>
        <w:tc>
          <w:tcPr>
            <w:tcW w:w="1040" w:type="dxa"/>
            <w:tcBorders>
              <w:top w:val="nil"/>
              <w:left w:val="nil"/>
              <w:bottom w:val="single" w:sz="4" w:space="0" w:color="000000"/>
              <w:right w:val="single" w:sz="4" w:space="0" w:color="000000"/>
            </w:tcBorders>
            <w:shd w:val="clear" w:color="auto" w:fill="auto"/>
            <w:noWrap/>
            <w:vAlign w:val="center"/>
            <w:hideMark/>
          </w:tcPr>
          <w:p w14:paraId="7D83C55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1909</w:t>
            </w:r>
          </w:p>
        </w:tc>
        <w:tc>
          <w:tcPr>
            <w:tcW w:w="1040" w:type="dxa"/>
            <w:tcBorders>
              <w:top w:val="nil"/>
              <w:left w:val="nil"/>
              <w:bottom w:val="single" w:sz="4" w:space="0" w:color="000000"/>
              <w:right w:val="single" w:sz="4" w:space="0" w:color="000000"/>
            </w:tcBorders>
            <w:shd w:val="clear" w:color="auto" w:fill="auto"/>
            <w:noWrap/>
            <w:vAlign w:val="center"/>
            <w:hideMark/>
          </w:tcPr>
          <w:p w14:paraId="4337D70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1726</w:t>
            </w:r>
          </w:p>
        </w:tc>
        <w:tc>
          <w:tcPr>
            <w:tcW w:w="1040" w:type="dxa"/>
            <w:tcBorders>
              <w:top w:val="nil"/>
              <w:left w:val="nil"/>
              <w:bottom w:val="single" w:sz="4" w:space="0" w:color="000000"/>
              <w:right w:val="single" w:sz="4" w:space="0" w:color="000000"/>
            </w:tcBorders>
            <w:shd w:val="clear" w:color="auto" w:fill="auto"/>
            <w:noWrap/>
            <w:vAlign w:val="center"/>
            <w:hideMark/>
          </w:tcPr>
          <w:p w14:paraId="5040273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716</w:t>
            </w:r>
          </w:p>
        </w:tc>
        <w:tc>
          <w:tcPr>
            <w:tcW w:w="1040" w:type="dxa"/>
            <w:tcBorders>
              <w:top w:val="nil"/>
              <w:left w:val="nil"/>
              <w:bottom w:val="single" w:sz="4" w:space="0" w:color="000000"/>
              <w:right w:val="single" w:sz="4" w:space="0" w:color="000000"/>
            </w:tcBorders>
            <w:shd w:val="clear" w:color="auto" w:fill="auto"/>
            <w:noWrap/>
            <w:vAlign w:val="center"/>
            <w:hideMark/>
          </w:tcPr>
          <w:p w14:paraId="482C56D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576</w:t>
            </w:r>
          </w:p>
        </w:tc>
        <w:tc>
          <w:tcPr>
            <w:tcW w:w="1040" w:type="dxa"/>
            <w:tcBorders>
              <w:top w:val="nil"/>
              <w:left w:val="nil"/>
              <w:bottom w:val="single" w:sz="4" w:space="0" w:color="000000"/>
              <w:right w:val="single" w:sz="4" w:space="0" w:color="000000"/>
            </w:tcBorders>
            <w:shd w:val="clear" w:color="auto" w:fill="auto"/>
            <w:noWrap/>
            <w:vAlign w:val="center"/>
            <w:hideMark/>
          </w:tcPr>
          <w:p w14:paraId="680D7B35"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1046</w:t>
            </w:r>
          </w:p>
        </w:tc>
        <w:tc>
          <w:tcPr>
            <w:tcW w:w="1040" w:type="dxa"/>
            <w:tcBorders>
              <w:top w:val="nil"/>
              <w:left w:val="nil"/>
              <w:bottom w:val="single" w:sz="4" w:space="0" w:color="000000"/>
              <w:right w:val="single" w:sz="4" w:space="0" w:color="000000"/>
            </w:tcBorders>
            <w:shd w:val="clear" w:color="auto" w:fill="auto"/>
            <w:noWrap/>
            <w:vAlign w:val="center"/>
            <w:hideMark/>
          </w:tcPr>
          <w:p w14:paraId="683C840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580</w:t>
            </w:r>
          </w:p>
        </w:tc>
        <w:tc>
          <w:tcPr>
            <w:tcW w:w="1040" w:type="dxa"/>
            <w:tcBorders>
              <w:top w:val="nil"/>
              <w:left w:val="nil"/>
              <w:bottom w:val="single" w:sz="4" w:space="0" w:color="000000"/>
              <w:right w:val="single" w:sz="4" w:space="0" w:color="000000"/>
            </w:tcBorders>
            <w:shd w:val="clear" w:color="auto" w:fill="auto"/>
            <w:noWrap/>
            <w:vAlign w:val="center"/>
            <w:hideMark/>
          </w:tcPr>
          <w:p w14:paraId="74A30B3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3042</w:t>
            </w:r>
          </w:p>
        </w:tc>
      </w:tr>
      <w:tr w:rsidR="009D4981" w:rsidRPr="009D4981" w14:paraId="17B4F479"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172C0931"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1999-2007</w:t>
            </w:r>
          </w:p>
        </w:tc>
        <w:tc>
          <w:tcPr>
            <w:tcW w:w="1040" w:type="dxa"/>
            <w:tcBorders>
              <w:top w:val="nil"/>
              <w:left w:val="nil"/>
              <w:bottom w:val="single" w:sz="4" w:space="0" w:color="000000"/>
              <w:right w:val="nil"/>
            </w:tcBorders>
            <w:shd w:val="clear" w:color="auto" w:fill="auto"/>
            <w:noWrap/>
            <w:hideMark/>
          </w:tcPr>
          <w:p w14:paraId="0F69481D" w14:textId="77777777" w:rsidR="009D4981" w:rsidRPr="009D4981" w:rsidRDefault="009D4981" w:rsidP="00C26798">
            <w:pPr>
              <w:spacing w:line="240" w:lineRule="auto"/>
              <w:rPr>
                <w:rFonts w:eastAsia="Times New Roman"/>
                <w:b/>
                <w:bCs/>
                <w:color w:val="000000"/>
                <w:sz w:val="18"/>
                <w:szCs w:val="18"/>
                <w:lang w:val="nl-NL"/>
              </w:rPr>
            </w:pPr>
            <w:proofErr w:type="spellStart"/>
            <w:r w:rsidRPr="009D4981">
              <w:rPr>
                <w:rFonts w:eastAsia="Times New Roman"/>
                <w:b/>
                <w:bCs/>
                <w:color w:val="000000"/>
                <w:sz w:val="18"/>
                <w:szCs w:val="18"/>
                <w:lang w:val="nl-NL"/>
              </w:rPr>
              <w:t>Cohorts</w:t>
            </w:r>
            <w:proofErr w:type="spellEnd"/>
          </w:p>
        </w:tc>
        <w:tc>
          <w:tcPr>
            <w:tcW w:w="1040" w:type="dxa"/>
            <w:tcBorders>
              <w:top w:val="nil"/>
              <w:left w:val="nil"/>
              <w:bottom w:val="nil"/>
              <w:right w:val="single" w:sz="12" w:space="0" w:color="000000"/>
            </w:tcBorders>
            <w:shd w:val="clear" w:color="auto" w:fill="auto"/>
            <w:noWrap/>
            <w:hideMark/>
          </w:tcPr>
          <w:p w14:paraId="5500338F"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03C6E98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335</w:t>
            </w:r>
          </w:p>
        </w:tc>
        <w:tc>
          <w:tcPr>
            <w:tcW w:w="1040" w:type="dxa"/>
            <w:tcBorders>
              <w:top w:val="nil"/>
              <w:left w:val="nil"/>
              <w:bottom w:val="nil"/>
              <w:right w:val="single" w:sz="4" w:space="0" w:color="000000"/>
            </w:tcBorders>
            <w:shd w:val="clear" w:color="auto" w:fill="auto"/>
            <w:noWrap/>
            <w:vAlign w:val="center"/>
            <w:hideMark/>
          </w:tcPr>
          <w:p w14:paraId="00FA1EE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286</w:t>
            </w:r>
          </w:p>
        </w:tc>
        <w:tc>
          <w:tcPr>
            <w:tcW w:w="1040" w:type="dxa"/>
            <w:tcBorders>
              <w:top w:val="nil"/>
              <w:left w:val="nil"/>
              <w:bottom w:val="nil"/>
              <w:right w:val="single" w:sz="4" w:space="0" w:color="000000"/>
            </w:tcBorders>
            <w:shd w:val="clear" w:color="auto" w:fill="auto"/>
            <w:noWrap/>
            <w:vAlign w:val="center"/>
            <w:hideMark/>
          </w:tcPr>
          <w:p w14:paraId="167FB67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nil"/>
              <w:right w:val="single" w:sz="4" w:space="0" w:color="000000"/>
            </w:tcBorders>
            <w:shd w:val="clear" w:color="auto" w:fill="auto"/>
            <w:noWrap/>
            <w:vAlign w:val="center"/>
            <w:hideMark/>
          </w:tcPr>
          <w:p w14:paraId="3C86EDE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359</w:t>
            </w:r>
          </w:p>
        </w:tc>
        <w:tc>
          <w:tcPr>
            <w:tcW w:w="1040" w:type="dxa"/>
            <w:tcBorders>
              <w:top w:val="nil"/>
              <w:left w:val="nil"/>
              <w:bottom w:val="nil"/>
              <w:right w:val="single" w:sz="4" w:space="0" w:color="000000"/>
            </w:tcBorders>
            <w:shd w:val="clear" w:color="auto" w:fill="auto"/>
            <w:noWrap/>
            <w:vAlign w:val="center"/>
            <w:hideMark/>
          </w:tcPr>
          <w:p w14:paraId="1F62C9D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160</w:t>
            </w:r>
          </w:p>
        </w:tc>
        <w:tc>
          <w:tcPr>
            <w:tcW w:w="1040" w:type="dxa"/>
            <w:tcBorders>
              <w:top w:val="nil"/>
              <w:left w:val="nil"/>
              <w:bottom w:val="nil"/>
              <w:right w:val="single" w:sz="4" w:space="0" w:color="000000"/>
            </w:tcBorders>
            <w:shd w:val="clear" w:color="auto" w:fill="auto"/>
            <w:noWrap/>
            <w:vAlign w:val="center"/>
            <w:hideMark/>
          </w:tcPr>
          <w:p w14:paraId="2BE647B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665</w:t>
            </w:r>
          </w:p>
        </w:tc>
        <w:tc>
          <w:tcPr>
            <w:tcW w:w="1040" w:type="dxa"/>
            <w:tcBorders>
              <w:top w:val="nil"/>
              <w:left w:val="nil"/>
              <w:bottom w:val="nil"/>
              <w:right w:val="single" w:sz="4" w:space="0" w:color="000000"/>
            </w:tcBorders>
            <w:shd w:val="clear" w:color="auto" w:fill="auto"/>
            <w:noWrap/>
            <w:vAlign w:val="center"/>
            <w:hideMark/>
          </w:tcPr>
          <w:p w14:paraId="3C5A5F6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196</w:t>
            </w:r>
          </w:p>
        </w:tc>
        <w:tc>
          <w:tcPr>
            <w:tcW w:w="1040" w:type="dxa"/>
            <w:tcBorders>
              <w:top w:val="nil"/>
              <w:left w:val="nil"/>
              <w:bottom w:val="nil"/>
              <w:right w:val="single" w:sz="4" w:space="0" w:color="000000"/>
            </w:tcBorders>
            <w:shd w:val="clear" w:color="auto" w:fill="auto"/>
            <w:noWrap/>
            <w:vAlign w:val="center"/>
            <w:hideMark/>
          </w:tcPr>
          <w:p w14:paraId="720A81B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195</w:t>
            </w:r>
          </w:p>
        </w:tc>
        <w:tc>
          <w:tcPr>
            <w:tcW w:w="1040" w:type="dxa"/>
            <w:tcBorders>
              <w:top w:val="nil"/>
              <w:left w:val="nil"/>
              <w:bottom w:val="nil"/>
              <w:right w:val="single" w:sz="4" w:space="0" w:color="000000"/>
            </w:tcBorders>
            <w:shd w:val="clear" w:color="auto" w:fill="auto"/>
            <w:noWrap/>
            <w:vAlign w:val="center"/>
            <w:hideMark/>
          </w:tcPr>
          <w:p w14:paraId="181EB25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373</w:t>
            </w:r>
          </w:p>
        </w:tc>
        <w:tc>
          <w:tcPr>
            <w:tcW w:w="1040" w:type="dxa"/>
            <w:tcBorders>
              <w:top w:val="nil"/>
              <w:left w:val="nil"/>
              <w:bottom w:val="nil"/>
              <w:right w:val="single" w:sz="4" w:space="0" w:color="000000"/>
            </w:tcBorders>
            <w:shd w:val="clear" w:color="auto" w:fill="auto"/>
            <w:noWrap/>
            <w:vAlign w:val="center"/>
            <w:hideMark/>
          </w:tcPr>
          <w:p w14:paraId="6CAC158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439</w:t>
            </w:r>
          </w:p>
        </w:tc>
        <w:tc>
          <w:tcPr>
            <w:tcW w:w="1040" w:type="dxa"/>
            <w:tcBorders>
              <w:top w:val="nil"/>
              <w:left w:val="nil"/>
              <w:bottom w:val="nil"/>
              <w:right w:val="single" w:sz="4" w:space="0" w:color="000000"/>
            </w:tcBorders>
            <w:shd w:val="clear" w:color="auto" w:fill="auto"/>
            <w:noWrap/>
            <w:vAlign w:val="center"/>
            <w:hideMark/>
          </w:tcPr>
          <w:p w14:paraId="20C3EF0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625</w:t>
            </w:r>
          </w:p>
        </w:tc>
      </w:tr>
      <w:tr w:rsidR="009D4981" w:rsidRPr="009D4981" w14:paraId="65A03DB1" w14:textId="77777777" w:rsidTr="00C26798">
        <w:trPr>
          <w:trHeight w:val="240"/>
        </w:trPr>
        <w:tc>
          <w:tcPr>
            <w:tcW w:w="1040" w:type="dxa"/>
            <w:tcBorders>
              <w:top w:val="nil"/>
              <w:left w:val="single" w:sz="12" w:space="0" w:color="000000"/>
              <w:bottom w:val="nil"/>
              <w:right w:val="nil"/>
            </w:tcBorders>
            <w:shd w:val="clear" w:color="auto" w:fill="auto"/>
            <w:noWrap/>
            <w:hideMark/>
          </w:tcPr>
          <w:p w14:paraId="14138A2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4CA76C28"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4DED15A5"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1B642FF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378</w:t>
            </w:r>
          </w:p>
        </w:tc>
        <w:tc>
          <w:tcPr>
            <w:tcW w:w="1040" w:type="dxa"/>
            <w:tcBorders>
              <w:top w:val="nil"/>
              <w:left w:val="nil"/>
              <w:bottom w:val="nil"/>
              <w:right w:val="single" w:sz="4" w:space="0" w:color="000000"/>
            </w:tcBorders>
            <w:shd w:val="clear" w:color="auto" w:fill="auto"/>
            <w:noWrap/>
            <w:vAlign w:val="center"/>
            <w:hideMark/>
          </w:tcPr>
          <w:p w14:paraId="6D91B69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304</w:t>
            </w:r>
          </w:p>
        </w:tc>
        <w:tc>
          <w:tcPr>
            <w:tcW w:w="1040" w:type="dxa"/>
            <w:tcBorders>
              <w:top w:val="nil"/>
              <w:left w:val="nil"/>
              <w:bottom w:val="nil"/>
              <w:right w:val="single" w:sz="4" w:space="0" w:color="000000"/>
            </w:tcBorders>
            <w:shd w:val="clear" w:color="auto" w:fill="auto"/>
            <w:noWrap/>
            <w:vAlign w:val="center"/>
            <w:hideMark/>
          </w:tcPr>
          <w:p w14:paraId="0A172CE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274</w:t>
            </w:r>
          </w:p>
        </w:tc>
        <w:tc>
          <w:tcPr>
            <w:tcW w:w="1040" w:type="dxa"/>
            <w:tcBorders>
              <w:top w:val="nil"/>
              <w:left w:val="nil"/>
              <w:bottom w:val="nil"/>
              <w:right w:val="single" w:sz="4" w:space="0" w:color="000000"/>
            </w:tcBorders>
            <w:shd w:val="clear" w:color="auto" w:fill="auto"/>
            <w:noWrap/>
            <w:vAlign w:val="center"/>
            <w:hideMark/>
          </w:tcPr>
          <w:p w14:paraId="3622769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356</w:t>
            </w:r>
          </w:p>
        </w:tc>
        <w:tc>
          <w:tcPr>
            <w:tcW w:w="1040" w:type="dxa"/>
            <w:tcBorders>
              <w:top w:val="nil"/>
              <w:left w:val="nil"/>
              <w:bottom w:val="nil"/>
              <w:right w:val="single" w:sz="4" w:space="0" w:color="000000"/>
            </w:tcBorders>
            <w:shd w:val="clear" w:color="auto" w:fill="auto"/>
            <w:noWrap/>
            <w:vAlign w:val="center"/>
            <w:hideMark/>
          </w:tcPr>
          <w:p w14:paraId="632CE63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194</w:t>
            </w:r>
          </w:p>
        </w:tc>
        <w:tc>
          <w:tcPr>
            <w:tcW w:w="1040" w:type="dxa"/>
            <w:tcBorders>
              <w:top w:val="nil"/>
              <w:left w:val="nil"/>
              <w:bottom w:val="nil"/>
              <w:right w:val="single" w:sz="4" w:space="0" w:color="000000"/>
            </w:tcBorders>
            <w:shd w:val="clear" w:color="auto" w:fill="auto"/>
            <w:noWrap/>
            <w:vAlign w:val="center"/>
            <w:hideMark/>
          </w:tcPr>
          <w:p w14:paraId="4C89620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758</w:t>
            </w:r>
          </w:p>
        </w:tc>
        <w:tc>
          <w:tcPr>
            <w:tcW w:w="1040" w:type="dxa"/>
            <w:tcBorders>
              <w:top w:val="nil"/>
              <w:left w:val="nil"/>
              <w:bottom w:val="nil"/>
              <w:right w:val="single" w:sz="4" w:space="0" w:color="000000"/>
            </w:tcBorders>
            <w:shd w:val="clear" w:color="auto" w:fill="auto"/>
            <w:noWrap/>
            <w:vAlign w:val="center"/>
            <w:hideMark/>
          </w:tcPr>
          <w:p w14:paraId="4D82F61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w:t>
            </w:r>
          </w:p>
        </w:tc>
        <w:tc>
          <w:tcPr>
            <w:tcW w:w="1040" w:type="dxa"/>
            <w:tcBorders>
              <w:top w:val="nil"/>
              <w:left w:val="nil"/>
              <w:bottom w:val="nil"/>
              <w:right w:val="single" w:sz="4" w:space="0" w:color="000000"/>
            </w:tcBorders>
            <w:shd w:val="clear" w:color="auto" w:fill="auto"/>
            <w:noWrap/>
            <w:vAlign w:val="center"/>
            <w:hideMark/>
          </w:tcPr>
          <w:p w14:paraId="3427D61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206</w:t>
            </w:r>
          </w:p>
        </w:tc>
        <w:tc>
          <w:tcPr>
            <w:tcW w:w="1040" w:type="dxa"/>
            <w:tcBorders>
              <w:top w:val="nil"/>
              <w:left w:val="nil"/>
              <w:bottom w:val="nil"/>
              <w:right w:val="single" w:sz="4" w:space="0" w:color="000000"/>
            </w:tcBorders>
            <w:shd w:val="clear" w:color="auto" w:fill="auto"/>
            <w:noWrap/>
            <w:vAlign w:val="center"/>
            <w:hideMark/>
          </w:tcPr>
          <w:p w14:paraId="774D860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389</w:t>
            </w:r>
          </w:p>
        </w:tc>
        <w:tc>
          <w:tcPr>
            <w:tcW w:w="1040" w:type="dxa"/>
            <w:tcBorders>
              <w:top w:val="nil"/>
              <w:left w:val="nil"/>
              <w:bottom w:val="nil"/>
              <w:right w:val="single" w:sz="4" w:space="0" w:color="000000"/>
            </w:tcBorders>
            <w:shd w:val="clear" w:color="auto" w:fill="auto"/>
            <w:noWrap/>
            <w:vAlign w:val="center"/>
            <w:hideMark/>
          </w:tcPr>
          <w:p w14:paraId="741C7C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551</w:t>
            </w:r>
          </w:p>
        </w:tc>
        <w:tc>
          <w:tcPr>
            <w:tcW w:w="1040" w:type="dxa"/>
            <w:tcBorders>
              <w:top w:val="nil"/>
              <w:left w:val="nil"/>
              <w:bottom w:val="nil"/>
              <w:right w:val="single" w:sz="4" w:space="0" w:color="000000"/>
            </w:tcBorders>
            <w:shd w:val="clear" w:color="auto" w:fill="auto"/>
            <w:noWrap/>
            <w:vAlign w:val="center"/>
            <w:hideMark/>
          </w:tcPr>
          <w:p w14:paraId="03D0357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821</w:t>
            </w:r>
          </w:p>
        </w:tc>
      </w:tr>
      <w:tr w:rsidR="009D4981" w:rsidRPr="009D4981" w14:paraId="367C6B96" w14:textId="77777777" w:rsidTr="00C26798">
        <w:trPr>
          <w:trHeight w:val="240"/>
        </w:trPr>
        <w:tc>
          <w:tcPr>
            <w:tcW w:w="1040" w:type="dxa"/>
            <w:tcBorders>
              <w:top w:val="nil"/>
              <w:left w:val="single" w:sz="12" w:space="0" w:color="000000"/>
              <w:bottom w:val="nil"/>
              <w:right w:val="nil"/>
            </w:tcBorders>
            <w:shd w:val="clear" w:color="auto" w:fill="auto"/>
            <w:noWrap/>
            <w:hideMark/>
          </w:tcPr>
          <w:p w14:paraId="4F6BAE3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7107DBBB"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55858E04"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7FA61DA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519</w:t>
            </w:r>
          </w:p>
        </w:tc>
        <w:tc>
          <w:tcPr>
            <w:tcW w:w="1040" w:type="dxa"/>
            <w:tcBorders>
              <w:top w:val="nil"/>
              <w:left w:val="nil"/>
              <w:bottom w:val="nil"/>
              <w:right w:val="single" w:sz="4" w:space="0" w:color="000000"/>
            </w:tcBorders>
            <w:shd w:val="clear" w:color="auto" w:fill="auto"/>
            <w:noWrap/>
            <w:vAlign w:val="center"/>
            <w:hideMark/>
          </w:tcPr>
          <w:p w14:paraId="22CD30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240</w:t>
            </w:r>
          </w:p>
        </w:tc>
        <w:tc>
          <w:tcPr>
            <w:tcW w:w="1040" w:type="dxa"/>
            <w:tcBorders>
              <w:top w:val="nil"/>
              <w:left w:val="nil"/>
              <w:bottom w:val="nil"/>
              <w:right w:val="single" w:sz="4" w:space="0" w:color="000000"/>
            </w:tcBorders>
            <w:shd w:val="clear" w:color="auto" w:fill="auto"/>
            <w:noWrap/>
            <w:vAlign w:val="center"/>
            <w:hideMark/>
          </w:tcPr>
          <w:p w14:paraId="34D3BA2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344</w:t>
            </w:r>
          </w:p>
        </w:tc>
        <w:tc>
          <w:tcPr>
            <w:tcW w:w="1040" w:type="dxa"/>
            <w:tcBorders>
              <w:top w:val="nil"/>
              <w:left w:val="nil"/>
              <w:bottom w:val="nil"/>
              <w:right w:val="single" w:sz="4" w:space="0" w:color="000000"/>
            </w:tcBorders>
            <w:shd w:val="clear" w:color="auto" w:fill="auto"/>
            <w:noWrap/>
            <w:vAlign w:val="center"/>
            <w:hideMark/>
          </w:tcPr>
          <w:p w14:paraId="3999F8F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318</w:t>
            </w:r>
          </w:p>
        </w:tc>
        <w:tc>
          <w:tcPr>
            <w:tcW w:w="1040" w:type="dxa"/>
            <w:tcBorders>
              <w:top w:val="nil"/>
              <w:left w:val="nil"/>
              <w:bottom w:val="nil"/>
              <w:right w:val="single" w:sz="4" w:space="0" w:color="000000"/>
            </w:tcBorders>
            <w:shd w:val="clear" w:color="auto" w:fill="auto"/>
            <w:noWrap/>
            <w:vAlign w:val="center"/>
            <w:hideMark/>
          </w:tcPr>
          <w:p w14:paraId="62F0BA1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w:t>
            </w:r>
          </w:p>
        </w:tc>
        <w:tc>
          <w:tcPr>
            <w:tcW w:w="1040" w:type="dxa"/>
            <w:tcBorders>
              <w:top w:val="nil"/>
              <w:left w:val="nil"/>
              <w:bottom w:val="nil"/>
              <w:right w:val="single" w:sz="4" w:space="0" w:color="000000"/>
            </w:tcBorders>
            <w:shd w:val="clear" w:color="auto" w:fill="auto"/>
            <w:noWrap/>
            <w:vAlign w:val="center"/>
            <w:hideMark/>
          </w:tcPr>
          <w:p w14:paraId="481F5A6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760</w:t>
            </w:r>
          </w:p>
        </w:tc>
        <w:tc>
          <w:tcPr>
            <w:tcW w:w="1040" w:type="dxa"/>
            <w:tcBorders>
              <w:top w:val="nil"/>
              <w:left w:val="nil"/>
              <w:bottom w:val="nil"/>
              <w:right w:val="single" w:sz="4" w:space="0" w:color="000000"/>
            </w:tcBorders>
            <w:shd w:val="clear" w:color="auto" w:fill="auto"/>
            <w:noWrap/>
            <w:vAlign w:val="center"/>
            <w:hideMark/>
          </w:tcPr>
          <w:p w14:paraId="75DBB95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248</w:t>
            </w:r>
          </w:p>
        </w:tc>
        <w:tc>
          <w:tcPr>
            <w:tcW w:w="1040" w:type="dxa"/>
            <w:tcBorders>
              <w:top w:val="nil"/>
              <w:left w:val="nil"/>
              <w:bottom w:val="nil"/>
              <w:right w:val="single" w:sz="4" w:space="0" w:color="000000"/>
            </w:tcBorders>
            <w:shd w:val="clear" w:color="auto" w:fill="auto"/>
            <w:noWrap/>
            <w:vAlign w:val="center"/>
            <w:hideMark/>
          </w:tcPr>
          <w:p w14:paraId="0961567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w:t>
            </w:r>
          </w:p>
        </w:tc>
        <w:tc>
          <w:tcPr>
            <w:tcW w:w="1040" w:type="dxa"/>
            <w:tcBorders>
              <w:top w:val="nil"/>
              <w:left w:val="nil"/>
              <w:bottom w:val="nil"/>
              <w:right w:val="single" w:sz="4" w:space="0" w:color="000000"/>
            </w:tcBorders>
            <w:shd w:val="clear" w:color="auto" w:fill="auto"/>
            <w:noWrap/>
            <w:vAlign w:val="center"/>
            <w:hideMark/>
          </w:tcPr>
          <w:p w14:paraId="763E8E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388</w:t>
            </w:r>
          </w:p>
        </w:tc>
        <w:tc>
          <w:tcPr>
            <w:tcW w:w="1040" w:type="dxa"/>
            <w:tcBorders>
              <w:top w:val="nil"/>
              <w:left w:val="nil"/>
              <w:bottom w:val="nil"/>
              <w:right w:val="single" w:sz="4" w:space="0" w:color="000000"/>
            </w:tcBorders>
            <w:shd w:val="clear" w:color="auto" w:fill="auto"/>
            <w:noWrap/>
            <w:vAlign w:val="center"/>
            <w:hideMark/>
          </w:tcPr>
          <w:p w14:paraId="58DCC13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494</w:t>
            </w:r>
          </w:p>
        </w:tc>
        <w:tc>
          <w:tcPr>
            <w:tcW w:w="1040" w:type="dxa"/>
            <w:tcBorders>
              <w:top w:val="nil"/>
              <w:left w:val="nil"/>
              <w:bottom w:val="nil"/>
              <w:right w:val="single" w:sz="4" w:space="0" w:color="000000"/>
            </w:tcBorders>
            <w:shd w:val="clear" w:color="auto" w:fill="auto"/>
            <w:noWrap/>
            <w:vAlign w:val="center"/>
            <w:hideMark/>
          </w:tcPr>
          <w:p w14:paraId="27EC7CC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613</w:t>
            </w:r>
          </w:p>
        </w:tc>
      </w:tr>
      <w:tr w:rsidR="009D4981" w:rsidRPr="009D4981" w14:paraId="1C9B0537" w14:textId="77777777" w:rsidTr="00C26798">
        <w:trPr>
          <w:trHeight w:val="240"/>
        </w:trPr>
        <w:tc>
          <w:tcPr>
            <w:tcW w:w="1040" w:type="dxa"/>
            <w:tcBorders>
              <w:top w:val="nil"/>
              <w:left w:val="single" w:sz="12" w:space="0" w:color="000000"/>
              <w:bottom w:val="nil"/>
              <w:right w:val="nil"/>
            </w:tcBorders>
            <w:shd w:val="clear" w:color="auto" w:fill="auto"/>
            <w:noWrap/>
            <w:hideMark/>
          </w:tcPr>
          <w:p w14:paraId="5E382C4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2C07E1B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12" w:space="0" w:color="000000"/>
            </w:tcBorders>
            <w:shd w:val="clear" w:color="auto" w:fill="auto"/>
            <w:noWrap/>
            <w:hideMark/>
          </w:tcPr>
          <w:p w14:paraId="456AB9E4"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single" w:sz="4" w:space="0" w:color="000000"/>
              <w:right w:val="single" w:sz="4" w:space="0" w:color="000000"/>
            </w:tcBorders>
            <w:shd w:val="clear" w:color="auto" w:fill="auto"/>
            <w:noWrap/>
            <w:vAlign w:val="center"/>
            <w:hideMark/>
          </w:tcPr>
          <w:p w14:paraId="2A6A313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401</w:t>
            </w:r>
          </w:p>
        </w:tc>
        <w:tc>
          <w:tcPr>
            <w:tcW w:w="1040" w:type="dxa"/>
            <w:tcBorders>
              <w:top w:val="nil"/>
              <w:left w:val="nil"/>
              <w:bottom w:val="single" w:sz="4" w:space="0" w:color="000000"/>
              <w:right w:val="single" w:sz="4" w:space="0" w:color="000000"/>
            </w:tcBorders>
            <w:shd w:val="clear" w:color="auto" w:fill="auto"/>
            <w:noWrap/>
            <w:vAlign w:val="center"/>
            <w:hideMark/>
          </w:tcPr>
          <w:p w14:paraId="46EE556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134</w:t>
            </w:r>
          </w:p>
        </w:tc>
        <w:tc>
          <w:tcPr>
            <w:tcW w:w="1040" w:type="dxa"/>
            <w:tcBorders>
              <w:top w:val="nil"/>
              <w:left w:val="nil"/>
              <w:bottom w:val="single" w:sz="4" w:space="0" w:color="000000"/>
              <w:right w:val="single" w:sz="4" w:space="0" w:color="000000"/>
            </w:tcBorders>
            <w:shd w:val="clear" w:color="auto" w:fill="auto"/>
            <w:noWrap/>
            <w:vAlign w:val="center"/>
            <w:hideMark/>
          </w:tcPr>
          <w:p w14:paraId="404F557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363</w:t>
            </w:r>
          </w:p>
        </w:tc>
        <w:tc>
          <w:tcPr>
            <w:tcW w:w="1040" w:type="dxa"/>
            <w:tcBorders>
              <w:top w:val="nil"/>
              <w:left w:val="nil"/>
              <w:bottom w:val="single" w:sz="4" w:space="0" w:color="000000"/>
              <w:right w:val="single" w:sz="4" w:space="0" w:color="000000"/>
            </w:tcBorders>
            <w:shd w:val="clear" w:color="auto" w:fill="auto"/>
            <w:noWrap/>
            <w:vAlign w:val="center"/>
            <w:hideMark/>
          </w:tcPr>
          <w:p w14:paraId="3E8F8D0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248</w:t>
            </w:r>
          </w:p>
        </w:tc>
        <w:tc>
          <w:tcPr>
            <w:tcW w:w="1040" w:type="dxa"/>
            <w:tcBorders>
              <w:top w:val="nil"/>
              <w:left w:val="nil"/>
              <w:bottom w:val="single" w:sz="4" w:space="0" w:color="000000"/>
              <w:right w:val="single" w:sz="4" w:space="0" w:color="000000"/>
            </w:tcBorders>
            <w:shd w:val="clear" w:color="auto" w:fill="auto"/>
            <w:noWrap/>
            <w:vAlign w:val="center"/>
            <w:hideMark/>
          </w:tcPr>
          <w:p w14:paraId="24221F9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160</w:t>
            </w:r>
          </w:p>
        </w:tc>
        <w:tc>
          <w:tcPr>
            <w:tcW w:w="1040" w:type="dxa"/>
            <w:tcBorders>
              <w:top w:val="nil"/>
              <w:left w:val="nil"/>
              <w:bottom w:val="single" w:sz="4" w:space="0" w:color="000000"/>
              <w:right w:val="single" w:sz="4" w:space="0" w:color="000000"/>
            </w:tcBorders>
            <w:shd w:val="clear" w:color="auto" w:fill="auto"/>
            <w:noWrap/>
            <w:vAlign w:val="center"/>
            <w:hideMark/>
          </w:tcPr>
          <w:p w14:paraId="4C2363E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372</w:t>
            </w:r>
          </w:p>
        </w:tc>
        <w:tc>
          <w:tcPr>
            <w:tcW w:w="1040" w:type="dxa"/>
            <w:tcBorders>
              <w:top w:val="nil"/>
              <w:left w:val="nil"/>
              <w:bottom w:val="single" w:sz="4" w:space="0" w:color="000000"/>
              <w:right w:val="single" w:sz="4" w:space="0" w:color="000000"/>
            </w:tcBorders>
            <w:shd w:val="clear" w:color="auto" w:fill="auto"/>
            <w:noWrap/>
            <w:vAlign w:val="center"/>
            <w:hideMark/>
          </w:tcPr>
          <w:p w14:paraId="04BBC87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162</w:t>
            </w:r>
          </w:p>
        </w:tc>
        <w:tc>
          <w:tcPr>
            <w:tcW w:w="1040" w:type="dxa"/>
            <w:tcBorders>
              <w:top w:val="nil"/>
              <w:left w:val="nil"/>
              <w:bottom w:val="single" w:sz="4" w:space="0" w:color="000000"/>
              <w:right w:val="single" w:sz="4" w:space="0" w:color="000000"/>
            </w:tcBorders>
            <w:shd w:val="clear" w:color="auto" w:fill="auto"/>
            <w:noWrap/>
            <w:vAlign w:val="center"/>
            <w:hideMark/>
          </w:tcPr>
          <w:p w14:paraId="3307592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91</w:t>
            </w:r>
          </w:p>
        </w:tc>
        <w:tc>
          <w:tcPr>
            <w:tcW w:w="1040" w:type="dxa"/>
            <w:tcBorders>
              <w:top w:val="nil"/>
              <w:left w:val="nil"/>
              <w:bottom w:val="single" w:sz="4" w:space="0" w:color="000000"/>
              <w:right w:val="single" w:sz="4" w:space="0" w:color="000000"/>
            </w:tcBorders>
            <w:shd w:val="clear" w:color="auto" w:fill="auto"/>
            <w:noWrap/>
            <w:vAlign w:val="center"/>
            <w:hideMark/>
          </w:tcPr>
          <w:p w14:paraId="3BF2E1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322</w:t>
            </w:r>
          </w:p>
        </w:tc>
        <w:tc>
          <w:tcPr>
            <w:tcW w:w="1040" w:type="dxa"/>
            <w:tcBorders>
              <w:top w:val="nil"/>
              <w:left w:val="nil"/>
              <w:bottom w:val="single" w:sz="4" w:space="0" w:color="000000"/>
              <w:right w:val="single" w:sz="4" w:space="0" w:color="000000"/>
            </w:tcBorders>
            <w:shd w:val="clear" w:color="auto" w:fill="auto"/>
            <w:noWrap/>
            <w:vAlign w:val="center"/>
            <w:hideMark/>
          </w:tcPr>
          <w:p w14:paraId="6FCDC37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345</w:t>
            </w:r>
          </w:p>
        </w:tc>
        <w:tc>
          <w:tcPr>
            <w:tcW w:w="1040" w:type="dxa"/>
            <w:tcBorders>
              <w:top w:val="nil"/>
              <w:left w:val="nil"/>
              <w:bottom w:val="single" w:sz="4" w:space="0" w:color="000000"/>
              <w:right w:val="single" w:sz="4" w:space="0" w:color="000000"/>
            </w:tcBorders>
            <w:shd w:val="clear" w:color="auto" w:fill="auto"/>
            <w:noWrap/>
            <w:vAlign w:val="center"/>
            <w:hideMark/>
          </w:tcPr>
          <w:p w14:paraId="43CFF94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405</w:t>
            </w:r>
          </w:p>
        </w:tc>
      </w:tr>
      <w:tr w:rsidR="009D4981" w:rsidRPr="009D4981" w14:paraId="21693712"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0223E27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35B33CF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4" w:space="0" w:color="000000"/>
              <w:right w:val="single" w:sz="12" w:space="0" w:color="000000"/>
            </w:tcBorders>
            <w:shd w:val="clear" w:color="auto" w:fill="auto"/>
            <w:noWrap/>
            <w:hideMark/>
          </w:tcPr>
          <w:p w14:paraId="38363B0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4" w:space="0" w:color="000000"/>
            </w:tcBorders>
            <w:shd w:val="clear" w:color="auto" w:fill="auto"/>
            <w:noWrap/>
            <w:vAlign w:val="center"/>
            <w:hideMark/>
          </w:tcPr>
          <w:p w14:paraId="13844D7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1633</w:t>
            </w:r>
          </w:p>
        </w:tc>
        <w:tc>
          <w:tcPr>
            <w:tcW w:w="1040" w:type="dxa"/>
            <w:tcBorders>
              <w:top w:val="nil"/>
              <w:left w:val="nil"/>
              <w:bottom w:val="single" w:sz="4" w:space="0" w:color="000000"/>
              <w:right w:val="single" w:sz="4" w:space="0" w:color="000000"/>
            </w:tcBorders>
            <w:shd w:val="clear" w:color="auto" w:fill="auto"/>
            <w:noWrap/>
            <w:vAlign w:val="center"/>
            <w:hideMark/>
          </w:tcPr>
          <w:p w14:paraId="559CD613"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964</w:t>
            </w:r>
          </w:p>
        </w:tc>
        <w:tc>
          <w:tcPr>
            <w:tcW w:w="1040" w:type="dxa"/>
            <w:tcBorders>
              <w:top w:val="nil"/>
              <w:left w:val="nil"/>
              <w:bottom w:val="single" w:sz="4" w:space="0" w:color="000000"/>
              <w:right w:val="single" w:sz="4" w:space="0" w:color="000000"/>
            </w:tcBorders>
            <w:shd w:val="clear" w:color="auto" w:fill="auto"/>
            <w:noWrap/>
            <w:vAlign w:val="center"/>
            <w:hideMark/>
          </w:tcPr>
          <w:p w14:paraId="7CCD7CCD"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1186</w:t>
            </w:r>
          </w:p>
        </w:tc>
        <w:tc>
          <w:tcPr>
            <w:tcW w:w="1040" w:type="dxa"/>
            <w:tcBorders>
              <w:top w:val="nil"/>
              <w:left w:val="nil"/>
              <w:bottom w:val="single" w:sz="4" w:space="0" w:color="000000"/>
              <w:right w:val="single" w:sz="4" w:space="0" w:color="000000"/>
            </w:tcBorders>
            <w:shd w:val="clear" w:color="auto" w:fill="auto"/>
            <w:noWrap/>
            <w:vAlign w:val="center"/>
            <w:hideMark/>
          </w:tcPr>
          <w:p w14:paraId="7239C5D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1281</w:t>
            </w:r>
          </w:p>
        </w:tc>
        <w:tc>
          <w:tcPr>
            <w:tcW w:w="1040" w:type="dxa"/>
            <w:tcBorders>
              <w:top w:val="nil"/>
              <w:left w:val="nil"/>
              <w:bottom w:val="single" w:sz="4" w:space="0" w:color="000000"/>
              <w:right w:val="single" w:sz="4" w:space="0" w:color="000000"/>
            </w:tcBorders>
            <w:shd w:val="clear" w:color="auto" w:fill="auto"/>
            <w:noWrap/>
            <w:vAlign w:val="center"/>
            <w:hideMark/>
          </w:tcPr>
          <w:p w14:paraId="2D68F08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697</w:t>
            </w:r>
          </w:p>
        </w:tc>
        <w:tc>
          <w:tcPr>
            <w:tcW w:w="1040" w:type="dxa"/>
            <w:tcBorders>
              <w:top w:val="nil"/>
              <w:left w:val="nil"/>
              <w:bottom w:val="single" w:sz="4" w:space="0" w:color="000000"/>
              <w:right w:val="single" w:sz="4" w:space="0" w:color="000000"/>
            </w:tcBorders>
            <w:shd w:val="clear" w:color="auto" w:fill="auto"/>
            <w:noWrap/>
            <w:vAlign w:val="center"/>
            <w:hideMark/>
          </w:tcPr>
          <w:p w14:paraId="2DE02FE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2555</w:t>
            </w:r>
          </w:p>
        </w:tc>
        <w:tc>
          <w:tcPr>
            <w:tcW w:w="1040" w:type="dxa"/>
            <w:tcBorders>
              <w:top w:val="nil"/>
              <w:left w:val="nil"/>
              <w:bottom w:val="single" w:sz="4" w:space="0" w:color="000000"/>
              <w:right w:val="single" w:sz="4" w:space="0" w:color="000000"/>
            </w:tcBorders>
            <w:shd w:val="clear" w:color="auto" w:fill="auto"/>
            <w:noWrap/>
            <w:vAlign w:val="center"/>
            <w:hideMark/>
          </w:tcPr>
          <w:p w14:paraId="0C9A87FD"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815</w:t>
            </w:r>
          </w:p>
        </w:tc>
        <w:tc>
          <w:tcPr>
            <w:tcW w:w="1040" w:type="dxa"/>
            <w:tcBorders>
              <w:top w:val="nil"/>
              <w:left w:val="nil"/>
              <w:bottom w:val="single" w:sz="4" w:space="0" w:color="000000"/>
              <w:right w:val="single" w:sz="4" w:space="0" w:color="000000"/>
            </w:tcBorders>
            <w:shd w:val="clear" w:color="auto" w:fill="auto"/>
            <w:noWrap/>
            <w:vAlign w:val="center"/>
            <w:hideMark/>
          </w:tcPr>
          <w:p w14:paraId="1F5FAAF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701</w:t>
            </w:r>
          </w:p>
        </w:tc>
        <w:tc>
          <w:tcPr>
            <w:tcW w:w="1040" w:type="dxa"/>
            <w:tcBorders>
              <w:top w:val="nil"/>
              <w:left w:val="nil"/>
              <w:bottom w:val="single" w:sz="4" w:space="0" w:color="000000"/>
              <w:right w:val="single" w:sz="4" w:space="0" w:color="000000"/>
            </w:tcBorders>
            <w:shd w:val="clear" w:color="auto" w:fill="auto"/>
            <w:noWrap/>
            <w:vAlign w:val="center"/>
            <w:hideMark/>
          </w:tcPr>
          <w:p w14:paraId="342D6B3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1472</w:t>
            </w:r>
          </w:p>
        </w:tc>
        <w:tc>
          <w:tcPr>
            <w:tcW w:w="1040" w:type="dxa"/>
            <w:tcBorders>
              <w:top w:val="nil"/>
              <w:left w:val="nil"/>
              <w:bottom w:val="single" w:sz="4" w:space="0" w:color="000000"/>
              <w:right w:val="single" w:sz="4" w:space="0" w:color="000000"/>
            </w:tcBorders>
            <w:shd w:val="clear" w:color="auto" w:fill="auto"/>
            <w:noWrap/>
            <w:vAlign w:val="center"/>
            <w:hideMark/>
          </w:tcPr>
          <w:p w14:paraId="4D77E9E3"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1829</w:t>
            </w:r>
          </w:p>
        </w:tc>
        <w:tc>
          <w:tcPr>
            <w:tcW w:w="1040" w:type="dxa"/>
            <w:tcBorders>
              <w:top w:val="nil"/>
              <w:left w:val="nil"/>
              <w:bottom w:val="single" w:sz="4" w:space="0" w:color="000000"/>
              <w:right w:val="single" w:sz="4" w:space="0" w:color="000000"/>
            </w:tcBorders>
            <w:shd w:val="clear" w:color="auto" w:fill="auto"/>
            <w:noWrap/>
            <w:vAlign w:val="center"/>
            <w:hideMark/>
          </w:tcPr>
          <w:p w14:paraId="0C54846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2464</w:t>
            </w:r>
          </w:p>
        </w:tc>
      </w:tr>
      <w:tr w:rsidR="009D4981" w:rsidRPr="009D4981" w14:paraId="297FCFCF"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5C726F7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2008-2014</w:t>
            </w:r>
          </w:p>
        </w:tc>
        <w:tc>
          <w:tcPr>
            <w:tcW w:w="1040" w:type="dxa"/>
            <w:tcBorders>
              <w:top w:val="nil"/>
              <w:left w:val="nil"/>
              <w:bottom w:val="single" w:sz="4" w:space="0" w:color="000000"/>
              <w:right w:val="nil"/>
            </w:tcBorders>
            <w:shd w:val="clear" w:color="auto" w:fill="auto"/>
            <w:noWrap/>
            <w:hideMark/>
          </w:tcPr>
          <w:p w14:paraId="2D2B6F2B" w14:textId="77777777" w:rsidR="009D4981" w:rsidRPr="009D4981" w:rsidRDefault="009D4981" w:rsidP="00C26798">
            <w:pPr>
              <w:spacing w:line="240" w:lineRule="auto"/>
              <w:rPr>
                <w:rFonts w:eastAsia="Times New Roman"/>
                <w:b/>
                <w:bCs/>
                <w:color w:val="000000"/>
                <w:sz w:val="18"/>
                <w:szCs w:val="18"/>
                <w:lang w:val="nl-NL"/>
              </w:rPr>
            </w:pPr>
            <w:proofErr w:type="spellStart"/>
            <w:r w:rsidRPr="009D4981">
              <w:rPr>
                <w:rFonts w:eastAsia="Times New Roman"/>
                <w:b/>
                <w:bCs/>
                <w:color w:val="000000"/>
                <w:sz w:val="18"/>
                <w:szCs w:val="18"/>
                <w:lang w:val="nl-NL"/>
              </w:rPr>
              <w:t>Cohorts</w:t>
            </w:r>
            <w:proofErr w:type="spellEnd"/>
          </w:p>
        </w:tc>
        <w:tc>
          <w:tcPr>
            <w:tcW w:w="1040" w:type="dxa"/>
            <w:tcBorders>
              <w:top w:val="nil"/>
              <w:left w:val="nil"/>
              <w:bottom w:val="nil"/>
              <w:right w:val="single" w:sz="12" w:space="0" w:color="000000"/>
            </w:tcBorders>
            <w:shd w:val="clear" w:color="auto" w:fill="auto"/>
            <w:noWrap/>
            <w:hideMark/>
          </w:tcPr>
          <w:p w14:paraId="765481E9"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2308B7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135</w:t>
            </w:r>
          </w:p>
        </w:tc>
        <w:tc>
          <w:tcPr>
            <w:tcW w:w="1040" w:type="dxa"/>
            <w:tcBorders>
              <w:top w:val="nil"/>
              <w:left w:val="nil"/>
              <w:bottom w:val="nil"/>
              <w:right w:val="single" w:sz="4" w:space="0" w:color="000000"/>
            </w:tcBorders>
            <w:shd w:val="clear" w:color="auto" w:fill="auto"/>
            <w:noWrap/>
            <w:vAlign w:val="center"/>
            <w:hideMark/>
          </w:tcPr>
          <w:p w14:paraId="20807D4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212</w:t>
            </w:r>
          </w:p>
        </w:tc>
        <w:tc>
          <w:tcPr>
            <w:tcW w:w="1040" w:type="dxa"/>
            <w:tcBorders>
              <w:top w:val="nil"/>
              <w:left w:val="nil"/>
              <w:bottom w:val="nil"/>
              <w:right w:val="single" w:sz="4" w:space="0" w:color="000000"/>
            </w:tcBorders>
            <w:shd w:val="clear" w:color="auto" w:fill="auto"/>
            <w:noWrap/>
            <w:vAlign w:val="center"/>
            <w:hideMark/>
          </w:tcPr>
          <w:p w14:paraId="7C52068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178</w:t>
            </w:r>
          </w:p>
        </w:tc>
        <w:tc>
          <w:tcPr>
            <w:tcW w:w="1040" w:type="dxa"/>
            <w:tcBorders>
              <w:top w:val="nil"/>
              <w:left w:val="nil"/>
              <w:bottom w:val="nil"/>
              <w:right w:val="single" w:sz="4" w:space="0" w:color="000000"/>
            </w:tcBorders>
            <w:shd w:val="clear" w:color="auto" w:fill="auto"/>
            <w:noWrap/>
            <w:vAlign w:val="center"/>
            <w:hideMark/>
          </w:tcPr>
          <w:p w14:paraId="71D1095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278</w:t>
            </w:r>
          </w:p>
        </w:tc>
        <w:tc>
          <w:tcPr>
            <w:tcW w:w="1040" w:type="dxa"/>
            <w:tcBorders>
              <w:top w:val="nil"/>
              <w:left w:val="nil"/>
              <w:bottom w:val="nil"/>
              <w:right w:val="single" w:sz="4" w:space="0" w:color="000000"/>
            </w:tcBorders>
            <w:shd w:val="clear" w:color="auto" w:fill="auto"/>
            <w:noWrap/>
            <w:vAlign w:val="center"/>
            <w:hideMark/>
          </w:tcPr>
          <w:p w14:paraId="7B600D2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428</w:t>
            </w:r>
          </w:p>
        </w:tc>
        <w:tc>
          <w:tcPr>
            <w:tcW w:w="1040" w:type="dxa"/>
            <w:tcBorders>
              <w:top w:val="nil"/>
              <w:left w:val="nil"/>
              <w:bottom w:val="nil"/>
              <w:right w:val="single" w:sz="4" w:space="0" w:color="000000"/>
            </w:tcBorders>
            <w:shd w:val="clear" w:color="auto" w:fill="auto"/>
            <w:noWrap/>
            <w:vAlign w:val="center"/>
            <w:hideMark/>
          </w:tcPr>
          <w:p w14:paraId="2EE61E3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356</w:t>
            </w:r>
          </w:p>
        </w:tc>
        <w:tc>
          <w:tcPr>
            <w:tcW w:w="1040" w:type="dxa"/>
            <w:tcBorders>
              <w:top w:val="nil"/>
              <w:left w:val="nil"/>
              <w:bottom w:val="nil"/>
              <w:right w:val="single" w:sz="4" w:space="0" w:color="000000"/>
            </w:tcBorders>
            <w:shd w:val="clear" w:color="auto" w:fill="auto"/>
            <w:noWrap/>
            <w:vAlign w:val="center"/>
            <w:hideMark/>
          </w:tcPr>
          <w:p w14:paraId="4D22C82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217</w:t>
            </w:r>
          </w:p>
        </w:tc>
        <w:tc>
          <w:tcPr>
            <w:tcW w:w="1040" w:type="dxa"/>
            <w:tcBorders>
              <w:top w:val="nil"/>
              <w:left w:val="nil"/>
              <w:bottom w:val="nil"/>
              <w:right w:val="single" w:sz="4" w:space="0" w:color="000000"/>
            </w:tcBorders>
            <w:shd w:val="clear" w:color="auto" w:fill="auto"/>
            <w:noWrap/>
            <w:vAlign w:val="center"/>
            <w:hideMark/>
          </w:tcPr>
          <w:p w14:paraId="4A6455C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281</w:t>
            </w:r>
          </w:p>
        </w:tc>
        <w:tc>
          <w:tcPr>
            <w:tcW w:w="1040" w:type="dxa"/>
            <w:tcBorders>
              <w:top w:val="nil"/>
              <w:left w:val="nil"/>
              <w:bottom w:val="nil"/>
              <w:right w:val="single" w:sz="4" w:space="0" w:color="000000"/>
            </w:tcBorders>
            <w:shd w:val="clear" w:color="auto" w:fill="auto"/>
            <w:noWrap/>
            <w:vAlign w:val="center"/>
            <w:hideMark/>
          </w:tcPr>
          <w:p w14:paraId="063BB18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249</w:t>
            </w:r>
          </w:p>
        </w:tc>
        <w:tc>
          <w:tcPr>
            <w:tcW w:w="1040" w:type="dxa"/>
            <w:tcBorders>
              <w:top w:val="nil"/>
              <w:left w:val="nil"/>
              <w:bottom w:val="nil"/>
              <w:right w:val="single" w:sz="4" w:space="0" w:color="000000"/>
            </w:tcBorders>
            <w:shd w:val="clear" w:color="auto" w:fill="auto"/>
            <w:noWrap/>
            <w:vAlign w:val="center"/>
            <w:hideMark/>
          </w:tcPr>
          <w:p w14:paraId="3B17242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271</w:t>
            </w:r>
          </w:p>
        </w:tc>
        <w:tc>
          <w:tcPr>
            <w:tcW w:w="1040" w:type="dxa"/>
            <w:tcBorders>
              <w:top w:val="nil"/>
              <w:left w:val="nil"/>
              <w:bottom w:val="nil"/>
              <w:right w:val="single" w:sz="4" w:space="0" w:color="000000"/>
            </w:tcBorders>
            <w:shd w:val="clear" w:color="auto" w:fill="auto"/>
            <w:noWrap/>
            <w:vAlign w:val="center"/>
            <w:hideMark/>
          </w:tcPr>
          <w:p w14:paraId="01D37D7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747</w:t>
            </w:r>
          </w:p>
        </w:tc>
      </w:tr>
      <w:tr w:rsidR="009D4981" w:rsidRPr="009D4981" w14:paraId="1147B6AA" w14:textId="77777777" w:rsidTr="00C26798">
        <w:trPr>
          <w:trHeight w:val="240"/>
        </w:trPr>
        <w:tc>
          <w:tcPr>
            <w:tcW w:w="1040" w:type="dxa"/>
            <w:tcBorders>
              <w:top w:val="nil"/>
              <w:left w:val="single" w:sz="12" w:space="0" w:color="000000"/>
              <w:bottom w:val="nil"/>
              <w:right w:val="nil"/>
            </w:tcBorders>
            <w:shd w:val="clear" w:color="auto" w:fill="auto"/>
            <w:noWrap/>
            <w:hideMark/>
          </w:tcPr>
          <w:p w14:paraId="275412C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5F61B103"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41D0B3EE"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7E93844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160</w:t>
            </w:r>
          </w:p>
        </w:tc>
        <w:tc>
          <w:tcPr>
            <w:tcW w:w="1040" w:type="dxa"/>
            <w:tcBorders>
              <w:top w:val="nil"/>
              <w:left w:val="nil"/>
              <w:bottom w:val="nil"/>
              <w:right w:val="single" w:sz="4" w:space="0" w:color="000000"/>
            </w:tcBorders>
            <w:shd w:val="clear" w:color="auto" w:fill="auto"/>
            <w:noWrap/>
            <w:vAlign w:val="center"/>
            <w:hideMark/>
          </w:tcPr>
          <w:p w14:paraId="7C45A6C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293</w:t>
            </w:r>
          </w:p>
        </w:tc>
        <w:tc>
          <w:tcPr>
            <w:tcW w:w="1040" w:type="dxa"/>
            <w:tcBorders>
              <w:top w:val="nil"/>
              <w:left w:val="nil"/>
              <w:bottom w:val="nil"/>
              <w:right w:val="single" w:sz="4" w:space="0" w:color="000000"/>
            </w:tcBorders>
            <w:shd w:val="clear" w:color="auto" w:fill="auto"/>
            <w:noWrap/>
            <w:vAlign w:val="center"/>
            <w:hideMark/>
          </w:tcPr>
          <w:p w14:paraId="171CE39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268</w:t>
            </w:r>
          </w:p>
        </w:tc>
        <w:tc>
          <w:tcPr>
            <w:tcW w:w="1040" w:type="dxa"/>
            <w:tcBorders>
              <w:top w:val="nil"/>
              <w:left w:val="nil"/>
              <w:bottom w:val="nil"/>
              <w:right w:val="single" w:sz="4" w:space="0" w:color="000000"/>
            </w:tcBorders>
            <w:shd w:val="clear" w:color="auto" w:fill="auto"/>
            <w:noWrap/>
            <w:vAlign w:val="center"/>
            <w:hideMark/>
          </w:tcPr>
          <w:p w14:paraId="4A54A91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273</w:t>
            </w:r>
          </w:p>
        </w:tc>
        <w:tc>
          <w:tcPr>
            <w:tcW w:w="1040" w:type="dxa"/>
            <w:tcBorders>
              <w:top w:val="nil"/>
              <w:left w:val="nil"/>
              <w:bottom w:val="nil"/>
              <w:right w:val="single" w:sz="4" w:space="0" w:color="000000"/>
            </w:tcBorders>
            <w:shd w:val="clear" w:color="auto" w:fill="auto"/>
            <w:noWrap/>
            <w:vAlign w:val="center"/>
            <w:hideMark/>
          </w:tcPr>
          <w:p w14:paraId="2CE8CEB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550</w:t>
            </w:r>
          </w:p>
        </w:tc>
        <w:tc>
          <w:tcPr>
            <w:tcW w:w="1040" w:type="dxa"/>
            <w:tcBorders>
              <w:top w:val="nil"/>
              <w:left w:val="nil"/>
              <w:bottom w:val="nil"/>
              <w:right w:val="single" w:sz="4" w:space="0" w:color="000000"/>
            </w:tcBorders>
            <w:shd w:val="clear" w:color="auto" w:fill="auto"/>
            <w:noWrap/>
            <w:vAlign w:val="center"/>
            <w:hideMark/>
          </w:tcPr>
          <w:p w14:paraId="7A504FF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422</w:t>
            </w:r>
          </w:p>
        </w:tc>
        <w:tc>
          <w:tcPr>
            <w:tcW w:w="1040" w:type="dxa"/>
            <w:tcBorders>
              <w:top w:val="nil"/>
              <w:left w:val="nil"/>
              <w:bottom w:val="nil"/>
              <w:right w:val="single" w:sz="4" w:space="0" w:color="000000"/>
            </w:tcBorders>
            <w:shd w:val="clear" w:color="auto" w:fill="auto"/>
            <w:noWrap/>
            <w:vAlign w:val="center"/>
            <w:hideMark/>
          </w:tcPr>
          <w:p w14:paraId="7618F47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254</w:t>
            </w:r>
          </w:p>
        </w:tc>
        <w:tc>
          <w:tcPr>
            <w:tcW w:w="1040" w:type="dxa"/>
            <w:tcBorders>
              <w:top w:val="nil"/>
              <w:left w:val="nil"/>
              <w:bottom w:val="nil"/>
              <w:right w:val="single" w:sz="4" w:space="0" w:color="000000"/>
            </w:tcBorders>
            <w:shd w:val="clear" w:color="auto" w:fill="auto"/>
            <w:noWrap/>
            <w:vAlign w:val="center"/>
            <w:hideMark/>
          </w:tcPr>
          <w:p w14:paraId="3666B65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300</w:t>
            </w:r>
          </w:p>
        </w:tc>
        <w:tc>
          <w:tcPr>
            <w:tcW w:w="1040" w:type="dxa"/>
            <w:tcBorders>
              <w:top w:val="nil"/>
              <w:left w:val="nil"/>
              <w:bottom w:val="nil"/>
              <w:right w:val="single" w:sz="4" w:space="0" w:color="000000"/>
            </w:tcBorders>
            <w:shd w:val="clear" w:color="auto" w:fill="auto"/>
            <w:noWrap/>
            <w:vAlign w:val="center"/>
            <w:hideMark/>
          </w:tcPr>
          <w:p w14:paraId="1D6D39D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246</w:t>
            </w:r>
          </w:p>
        </w:tc>
        <w:tc>
          <w:tcPr>
            <w:tcW w:w="1040" w:type="dxa"/>
            <w:tcBorders>
              <w:top w:val="nil"/>
              <w:left w:val="nil"/>
              <w:bottom w:val="nil"/>
              <w:right w:val="single" w:sz="4" w:space="0" w:color="000000"/>
            </w:tcBorders>
            <w:shd w:val="clear" w:color="auto" w:fill="auto"/>
            <w:noWrap/>
            <w:vAlign w:val="center"/>
            <w:hideMark/>
          </w:tcPr>
          <w:p w14:paraId="02509C9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259</w:t>
            </w:r>
          </w:p>
        </w:tc>
        <w:tc>
          <w:tcPr>
            <w:tcW w:w="1040" w:type="dxa"/>
            <w:tcBorders>
              <w:top w:val="nil"/>
              <w:left w:val="nil"/>
              <w:bottom w:val="nil"/>
              <w:right w:val="single" w:sz="4" w:space="0" w:color="000000"/>
            </w:tcBorders>
            <w:shd w:val="clear" w:color="auto" w:fill="auto"/>
            <w:noWrap/>
            <w:vAlign w:val="center"/>
            <w:hideMark/>
          </w:tcPr>
          <w:p w14:paraId="6994ECA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784</w:t>
            </w:r>
          </w:p>
        </w:tc>
      </w:tr>
      <w:tr w:rsidR="009D4981" w:rsidRPr="009D4981" w14:paraId="4E04F870" w14:textId="77777777" w:rsidTr="00C26798">
        <w:trPr>
          <w:trHeight w:val="240"/>
        </w:trPr>
        <w:tc>
          <w:tcPr>
            <w:tcW w:w="1040" w:type="dxa"/>
            <w:tcBorders>
              <w:top w:val="nil"/>
              <w:left w:val="single" w:sz="12" w:space="0" w:color="000000"/>
              <w:bottom w:val="nil"/>
              <w:right w:val="nil"/>
            </w:tcBorders>
            <w:shd w:val="clear" w:color="auto" w:fill="auto"/>
            <w:noWrap/>
            <w:hideMark/>
          </w:tcPr>
          <w:p w14:paraId="073742C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6E093D14"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73792D56"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0ACD2CD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171</w:t>
            </w:r>
          </w:p>
        </w:tc>
        <w:tc>
          <w:tcPr>
            <w:tcW w:w="1040" w:type="dxa"/>
            <w:tcBorders>
              <w:top w:val="nil"/>
              <w:left w:val="nil"/>
              <w:bottom w:val="nil"/>
              <w:right w:val="single" w:sz="4" w:space="0" w:color="000000"/>
            </w:tcBorders>
            <w:shd w:val="clear" w:color="auto" w:fill="auto"/>
            <w:noWrap/>
            <w:vAlign w:val="center"/>
            <w:hideMark/>
          </w:tcPr>
          <w:p w14:paraId="7C3ECE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276</w:t>
            </w:r>
          </w:p>
        </w:tc>
        <w:tc>
          <w:tcPr>
            <w:tcW w:w="1040" w:type="dxa"/>
            <w:tcBorders>
              <w:top w:val="nil"/>
              <w:left w:val="nil"/>
              <w:bottom w:val="nil"/>
              <w:right w:val="single" w:sz="4" w:space="0" w:color="000000"/>
            </w:tcBorders>
            <w:shd w:val="clear" w:color="auto" w:fill="auto"/>
            <w:noWrap/>
            <w:vAlign w:val="center"/>
            <w:hideMark/>
          </w:tcPr>
          <w:p w14:paraId="107402F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289</w:t>
            </w:r>
          </w:p>
        </w:tc>
        <w:tc>
          <w:tcPr>
            <w:tcW w:w="1040" w:type="dxa"/>
            <w:tcBorders>
              <w:top w:val="nil"/>
              <w:left w:val="nil"/>
              <w:bottom w:val="nil"/>
              <w:right w:val="single" w:sz="4" w:space="0" w:color="000000"/>
            </w:tcBorders>
            <w:shd w:val="clear" w:color="auto" w:fill="auto"/>
            <w:noWrap/>
            <w:vAlign w:val="center"/>
            <w:hideMark/>
          </w:tcPr>
          <w:p w14:paraId="4DA3B9B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201</w:t>
            </w:r>
          </w:p>
        </w:tc>
        <w:tc>
          <w:tcPr>
            <w:tcW w:w="1040" w:type="dxa"/>
            <w:tcBorders>
              <w:top w:val="nil"/>
              <w:left w:val="nil"/>
              <w:bottom w:val="nil"/>
              <w:right w:val="single" w:sz="4" w:space="0" w:color="000000"/>
            </w:tcBorders>
            <w:shd w:val="clear" w:color="auto" w:fill="auto"/>
            <w:noWrap/>
            <w:vAlign w:val="center"/>
            <w:hideMark/>
          </w:tcPr>
          <w:p w14:paraId="1D1798F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517</w:t>
            </w:r>
          </w:p>
        </w:tc>
        <w:tc>
          <w:tcPr>
            <w:tcW w:w="1040" w:type="dxa"/>
            <w:tcBorders>
              <w:top w:val="nil"/>
              <w:left w:val="nil"/>
              <w:bottom w:val="nil"/>
              <w:right w:val="single" w:sz="4" w:space="0" w:color="000000"/>
            </w:tcBorders>
            <w:shd w:val="clear" w:color="auto" w:fill="auto"/>
            <w:noWrap/>
            <w:vAlign w:val="center"/>
            <w:hideMark/>
          </w:tcPr>
          <w:p w14:paraId="2D53F1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516</w:t>
            </w:r>
          </w:p>
        </w:tc>
        <w:tc>
          <w:tcPr>
            <w:tcW w:w="1040" w:type="dxa"/>
            <w:tcBorders>
              <w:top w:val="nil"/>
              <w:left w:val="nil"/>
              <w:bottom w:val="nil"/>
              <w:right w:val="single" w:sz="4" w:space="0" w:color="000000"/>
            </w:tcBorders>
            <w:shd w:val="clear" w:color="auto" w:fill="auto"/>
            <w:noWrap/>
            <w:vAlign w:val="center"/>
            <w:hideMark/>
          </w:tcPr>
          <w:p w14:paraId="0857529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239</w:t>
            </w:r>
          </w:p>
        </w:tc>
        <w:tc>
          <w:tcPr>
            <w:tcW w:w="1040" w:type="dxa"/>
            <w:tcBorders>
              <w:top w:val="nil"/>
              <w:left w:val="nil"/>
              <w:bottom w:val="nil"/>
              <w:right w:val="single" w:sz="4" w:space="0" w:color="000000"/>
            </w:tcBorders>
            <w:shd w:val="clear" w:color="auto" w:fill="auto"/>
            <w:noWrap/>
            <w:vAlign w:val="center"/>
            <w:hideMark/>
          </w:tcPr>
          <w:p w14:paraId="19073FA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275</w:t>
            </w:r>
          </w:p>
        </w:tc>
        <w:tc>
          <w:tcPr>
            <w:tcW w:w="1040" w:type="dxa"/>
            <w:tcBorders>
              <w:top w:val="nil"/>
              <w:left w:val="nil"/>
              <w:bottom w:val="nil"/>
              <w:right w:val="single" w:sz="4" w:space="0" w:color="000000"/>
            </w:tcBorders>
            <w:shd w:val="clear" w:color="auto" w:fill="auto"/>
            <w:noWrap/>
            <w:vAlign w:val="center"/>
            <w:hideMark/>
          </w:tcPr>
          <w:p w14:paraId="462174E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nil"/>
              <w:right w:val="single" w:sz="4" w:space="0" w:color="000000"/>
            </w:tcBorders>
            <w:shd w:val="clear" w:color="auto" w:fill="auto"/>
            <w:noWrap/>
            <w:vAlign w:val="center"/>
            <w:hideMark/>
          </w:tcPr>
          <w:p w14:paraId="0C8ECB9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267</w:t>
            </w:r>
          </w:p>
        </w:tc>
        <w:tc>
          <w:tcPr>
            <w:tcW w:w="1040" w:type="dxa"/>
            <w:tcBorders>
              <w:top w:val="nil"/>
              <w:left w:val="nil"/>
              <w:bottom w:val="nil"/>
              <w:right w:val="single" w:sz="4" w:space="0" w:color="000000"/>
            </w:tcBorders>
            <w:shd w:val="clear" w:color="auto" w:fill="auto"/>
            <w:noWrap/>
            <w:vAlign w:val="center"/>
            <w:hideMark/>
          </w:tcPr>
          <w:p w14:paraId="5D2420A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711</w:t>
            </w:r>
          </w:p>
        </w:tc>
      </w:tr>
      <w:tr w:rsidR="009D4981" w:rsidRPr="009D4981" w14:paraId="20A5427C" w14:textId="77777777" w:rsidTr="00C26798">
        <w:trPr>
          <w:trHeight w:val="240"/>
        </w:trPr>
        <w:tc>
          <w:tcPr>
            <w:tcW w:w="1040" w:type="dxa"/>
            <w:tcBorders>
              <w:top w:val="nil"/>
              <w:left w:val="single" w:sz="12" w:space="0" w:color="000000"/>
              <w:bottom w:val="nil"/>
              <w:right w:val="nil"/>
            </w:tcBorders>
            <w:shd w:val="clear" w:color="auto" w:fill="auto"/>
            <w:noWrap/>
            <w:hideMark/>
          </w:tcPr>
          <w:p w14:paraId="2FBBB7C1"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4F854380"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467B5DEA"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05CEC0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213</w:t>
            </w:r>
          </w:p>
        </w:tc>
        <w:tc>
          <w:tcPr>
            <w:tcW w:w="1040" w:type="dxa"/>
            <w:tcBorders>
              <w:top w:val="nil"/>
              <w:left w:val="nil"/>
              <w:bottom w:val="nil"/>
              <w:right w:val="single" w:sz="4" w:space="0" w:color="000000"/>
            </w:tcBorders>
            <w:shd w:val="clear" w:color="auto" w:fill="auto"/>
            <w:noWrap/>
            <w:vAlign w:val="center"/>
            <w:hideMark/>
          </w:tcPr>
          <w:p w14:paraId="67C4C74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263</w:t>
            </w:r>
          </w:p>
        </w:tc>
        <w:tc>
          <w:tcPr>
            <w:tcW w:w="1040" w:type="dxa"/>
            <w:tcBorders>
              <w:top w:val="nil"/>
              <w:left w:val="nil"/>
              <w:bottom w:val="nil"/>
              <w:right w:val="single" w:sz="4" w:space="0" w:color="000000"/>
            </w:tcBorders>
            <w:shd w:val="clear" w:color="auto" w:fill="auto"/>
            <w:noWrap/>
            <w:vAlign w:val="center"/>
            <w:hideMark/>
          </w:tcPr>
          <w:p w14:paraId="031D1C7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312</w:t>
            </w:r>
          </w:p>
        </w:tc>
        <w:tc>
          <w:tcPr>
            <w:tcW w:w="1040" w:type="dxa"/>
            <w:tcBorders>
              <w:top w:val="nil"/>
              <w:left w:val="nil"/>
              <w:bottom w:val="nil"/>
              <w:right w:val="single" w:sz="4" w:space="0" w:color="000000"/>
            </w:tcBorders>
            <w:shd w:val="clear" w:color="auto" w:fill="auto"/>
            <w:noWrap/>
            <w:vAlign w:val="center"/>
            <w:hideMark/>
          </w:tcPr>
          <w:p w14:paraId="0ED929B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220</w:t>
            </w:r>
          </w:p>
        </w:tc>
        <w:tc>
          <w:tcPr>
            <w:tcW w:w="1040" w:type="dxa"/>
            <w:tcBorders>
              <w:top w:val="nil"/>
              <w:left w:val="nil"/>
              <w:bottom w:val="nil"/>
              <w:right w:val="single" w:sz="4" w:space="0" w:color="000000"/>
            </w:tcBorders>
            <w:shd w:val="clear" w:color="auto" w:fill="auto"/>
            <w:noWrap/>
            <w:vAlign w:val="center"/>
            <w:hideMark/>
          </w:tcPr>
          <w:p w14:paraId="3C22255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626</w:t>
            </w:r>
          </w:p>
        </w:tc>
        <w:tc>
          <w:tcPr>
            <w:tcW w:w="1040" w:type="dxa"/>
            <w:tcBorders>
              <w:top w:val="nil"/>
              <w:left w:val="nil"/>
              <w:bottom w:val="nil"/>
              <w:right w:val="single" w:sz="4" w:space="0" w:color="000000"/>
            </w:tcBorders>
            <w:shd w:val="clear" w:color="auto" w:fill="auto"/>
            <w:noWrap/>
            <w:vAlign w:val="center"/>
            <w:hideMark/>
          </w:tcPr>
          <w:p w14:paraId="04FEDB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447</w:t>
            </w:r>
          </w:p>
        </w:tc>
        <w:tc>
          <w:tcPr>
            <w:tcW w:w="1040" w:type="dxa"/>
            <w:tcBorders>
              <w:top w:val="nil"/>
              <w:left w:val="nil"/>
              <w:bottom w:val="nil"/>
              <w:right w:val="single" w:sz="4" w:space="0" w:color="000000"/>
            </w:tcBorders>
            <w:shd w:val="clear" w:color="auto" w:fill="auto"/>
            <w:noWrap/>
            <w:vAlign w:val="center"/>
            <w:hideMark/>
          </w:tcPr>
          <w:p w14:paraId="40437B4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290</w:t>
            </w:r>
          </w:p>
        </w:tc>
        <w:tc>
          <w:tcPr>
            <w:tcW w:w="1040" w:type="dxa"/>
            <w:tcBorders>
              <w:top w:val="nil"/>
              <w:left w:val="nil"/>
              <w:bottom w:val="nil"/>
              <w:right w:val="single" w:sz="4" w:space="0" w:color="000000"/>
            </w:tcBorders>
            <w:shd w:val="clear" w:color="auto" w:fill="auto"/>
            <w:noWrap/>
            <w:vAlign w:val="center"/>
            <w:hideMark/>
          </w:tcPr>
          <w:p w14:paraId="77DE106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c>
          <w:tcPr>
            <w:tcW w:w="1040" w:type="dxa"/>
            <w:tcBorders>
              <w:top w:val="nil"/>
              <w:left w:val="nil"/>
              <w:bottom w:val="nil"/>
              <w:right w:val="single" w:sz="4" w:space="0" w:color="000000"/>
            </w:tcBorders>
            <w:shd w:val="clear" w:color="auto" w:fill="auto"/>
            <w:noWrap/>
            <w:vAlign w:val="center"/>
            <w:hideMark/>
          </w:tcPr>
          <w:p w14:paraId="1D288B6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194</w:t>
            </w:r>
          </w:p>
        </w:tc>
        <w:tc>
          <w:tcPr>
            <w:tcW w:w="1040" w:type="dxa"/>
            <w:tcBorders>
              <w:top w:val="nil"/>
              <w:left w:val="nil"/>
              <w:bottom w:val="nil"/>
              <w:right w:val="single" w:sz="4" w:space="0" w:color="000000"/>
            </w:tcBorders>
            <w:shd w:val="clear" w:color="auto" w:fill="auto"/>
            <w:noWrap/>
            <w:vAlign w:val="center"/>
            <w:hideMark/>
          </w:tcPr>
          <w:p w14:paraId="3777A5D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223</w:t>
            </w:r>
          </w:p>
        </w:tc>
        <w:tc>
          <w:tcPr>
            <w:tcW w:w="1040" w:type="dxa"/>
            <w:tcBorders>
              <w:top w:val="nil"/>
              <w:left w:val="nil"/>
              <w:bottom w:val="nil"/>
              <w:right w:val="single" w:sz="4" w:space="0" w:color="000000"/>
            </w:tcBorders>
            <w:shd w:val="clear" w:color="auto" w:fill="auto"/>
            <w:noWrap/>
            <w:vAlign w:val="center"/>
            <w:hideMark/>
          </w:tcPr>
          <w:p w14:paraId="0421D2E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554</w:t>
            </w:r>
          </w:p>
        </w:tc>
      </w:tr>
      <w:tr w:rsidR="009D4981" w:rsidRPr="009D4981" w14:paraId="5AD8569F" w14:textId="77777777" w:rsidTr="00C26798">
        <w:trPr>
          <w:trHeight w:val="240"/>
        </w:trPr>
        <w:tc>
          <w:tcPr>
            <w:tcW w:w="1040" w:type="dxa"/>
            <w:tcBorders>
              <w:top w:val="nil"/>
              <w:left w:val="single" w:sz="12" w:space="0" w:color="000000"/>
              <w:bottom w:val="nil"/>
              <w:right w:val="nil"/>
            </w:tcBorders>
            <w:shd w:val="clear" w:color="auto" w:fill="auto"/>
            <w:noWrap/>
            <w:hideMark/>
          </w:tcPr>
          <w:p w14:paraId="7EF462F7"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0085885C"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12" w:space="0" w:color="000000"/>
            </w:tcBorders>
            <w:shd w:val="clear" w:color="auto" w:fill="auto"/>
            <w:noWrap/>
            <w:hideMark/>
          </w:tcPr>
          <w:p w14:paraId="1DCCD0D2"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single" w:sz="4" w:space="0" w:color="000000"/>
              <w:right w:val="single" w:sz="4" w:space="0" w:color="000000"/>
            </w:tcBorders>
            <w:shd w:val="clear" w:color="auto" w:fill="auto"/>
            <w:noWrap/>
            <w:vAlign w:val="center"/>
            <w:hideMark/>
          </w:tcPr>
          <w:p w14:paraId="5573BFE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231</w:t>
            </w:r>
          </w:p>
        </w:tc>
        <w:tc>
          <w:tcPr>
            <w:tcW w:w="1040" w:type="dxa"/>
            <w:tcBorders>
              <w:top w:val="nil"/>
              <w:left w:val="nil"/>
              <w:bottom w:val="single" w:sz="4" w:space="0" w:color="000000"/>
              <w:right w:val="single" w:sz="4" w:space="0" w:color="000000"/>
            </w:tcBorders>
            <w:shd w:val="clear" w:color="auto" w:fill="auto"/>
            <w:noWrap/>
            <w:vAlign w:val="center"/>
            <w:hideMark/>
          </w:tcPr>
          <w:p w14:paraId="5495444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137</w:t>
            </w:r>
          </w:p>
        </w:tc>
        <w:tc>
          <w:tcPr>
            <w:tcW w:w="1040" w:type="dxa"/>
            <w:tcBorders>
              <w:top w:val="nil"/>
              <w:left w:val="nil"/>
              <w:bottom w:val="single" w:sz="4" w:space="0" w:color="000000"/>
              <w:right w:val="single" w:sz="4" w:space="0" w:color="000000"/>
            </w:tcBorders>
            <w:shd w:val="clear" w:color="auto" w:fill="auto"/>
            <w:noWrap/>
            <w:vAlign w:val="center"/>
            <w:hideMark/>
          </w:tcPr>
          <w:p w14:paraId="7D68A9E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322</w:t>
            </w:r>
          </w:p>
        </w:tc>
        <w:tc>
          <w:tcPr>
            <w:tcW w:w="1040" w:type="dxa"/>
            <w:tcBorders>
              <w:top w:val="nil"/>
              <w:left w:val="nil"/>
              <w:bottom w:val="single" w:sz="4" w:space="0" w:color="000000"/>
              <w:right w:val="single" w:sz="4" w:space="0" w:color="000000"/>
            </w:tcBorders>
            <w:shd w:val="clear" w:color="auto" w:fill="auto"/>
            <w:noWrap/>
            <w:vAlign w:val="center"/>
            <w:hideMark/>
          </w:tcPr>
          <w:p w14:paraId="334C2FB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99</w:t>
            </w:r>
          </w:p>
        </w:tc>
        <w:tc>
          <w:tcPr>
            <w:tcW w:w="1040" w:type="dxa"/>
            <w:tcBorders>
              <w:top w:val="nil"/>
              <w:left w:val="nil"/>
              <w:bottom w:val="single" w:sz="4" w:space="0" w:color="000000"/>
              <w:right w:val="single" w:sz="4" w:space="0" w:color="000000"/>
            </w:tcBorders>
            <w:shd w:val="clear" w:color="auto" w:fill="auto"/>
            <w:noWrap/>
            <w:vAlign w:val="center"/>
            <w:hideMark/>
          </w:tcPr>
          <w:p w14:paraId="0CD007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480</w:t>
            </w:r>
          </w:p>
        </w:tc>
        <w:tc>
          <w:tcPr>
            <w:tcW w:w="1040" w:type="dxa"/>
            <w:tcBorders>
              <w:top w:val="nil"/>
              <w:left w:val="nil"/>
              <w:bottom w:val="single" w:sz="4" w:space="0" w:color="000000"/>
              <w:right w:val="single" w:sz="4" w:space="0" w:color="000000"/>
            </w:tcBorders>
            <w:shd w:val="clear" w:color="auto" w:fill="auto"/>
            <w:noWrap/>
            <w:vAlign w:val="center"/>
            <w:hideMark/>
          </w:tcPr>
          <w:p w14:paraId="23AF446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367</w:t>
            </w:r>
          </w:p>
        </w:tc>
        <w:tc>
          <w:tcPr>
            <w:tcW w:w="1040" w:type="dxa"/>
            <w:tcBorders>
              <w:top w:val="nil"/>
              <w:left w:val="nil"/>
              <w:bottom w:val="single" w:sz="4" w:space="0" w:color="000000"/>
              <w:right w:val="single" w:sz="4" w:space="0" w:color="000000"/>
            </w:tcBorders>
            <w:shd w:val="clear" w:color="auto" w:fill="auto"/>
            <w:noWrap/>
            <w:vAlign w:val="center"/>
            <w:hideMark/>
          </w:tcPr>
          <w:p w14:paraId="15E0DA9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c>
          <w:tcPr>
            <w:tcW w:w="1040" w:type="dxa"/>
            <w:tcBorders>
              <w:top w:val="nil"/>
              <w:left w:val="nil"/>
              <w:bottom w:val="single" w:sz="4" w:space="0" w:color="000000"/>
              <w:right w:val="single" w:sz="4" w:space="0" w:color="000000"/>
            </w:tcBorders>
            <w:shd w:val="clear" w:color="auto" w:fill="auto"/>
            <w:noWrap/>
            <w:vAlign w:val="center"/>
            <w:hideMark/>
          </w:tcPr>
          <w:p w14:paraId="6E2EE09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w:t>
            </w:r>
          </w:p>
        </w:tc>
        <w:tc>
          <w:tcPr>
            <w:tcW w:w="1040" w:type="dxa"/>
            <w:tcBorders>
              <w:top w:val="nil"/>
              <w:left w:val="nil"/>
              <w:bottom w:val="single" w:sz="4" w:space="0" w:color="000000"/>
              <w:right w:val="single" w:sz="4" w:space="0" w:color="000000"/>
            </w:tcBorders>
            <w:shd w:val="clear" w:color="auto" w:fill="auto"/>
            <w:noWrap/>
            <w:vAlign w:val="center"/>
            <w:hideMark/>
          </w:tcPr>
          <w:p w14:paraId="176C00B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73</w:t>
            </w:r>
          </w:p>
        </w:tc>
        <w:tc>
          <w:tcPr>
            <w:tcW w:w="1040" w:type="dxa"/>
            <w:tcBorders>
              <w:top w:val="nil"/>
              <w:left w:val="nil"/>
              <w:bottom w:val="single" w:sz="4" w:space="0" w:color="000000"/>
              <w:right w:val="single" w:sz="4" w:space="0" w:color="000000"/>
            </w:tcBorders>
            <w:shd w:val="clear" w:color="auto" w:fill="auto"/>
            <w:noWrap/>
            <w:vAlign w:val="center"/>
            <w:hideMark/>
          </w:tcPr>
          <w:p w14:paraId="256434F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85</w:t>
            </w:r>
          </w:p>
        </w:tc>
        <w:tc>
          <w:tcPr>
            <w:tcW w:w="1040" w:type="dxa"/>
            <w:tcBorders>
              <w:top w:val="nil"/>
              <w:left w:val="nil"/>
              <w:bottom w:val="single" w:sz="4" w:space="0" w:color="000000"/>
              <w:right w:val="single" w:sz="4" w:space="0" w:color="000000"/>
            </w:tcBorders>
            <w:shd w:val="clear" w:color="auto" w:fill="auto"/>
            <w:noWrap/>
            <w:vAlign w:val="center"/>
            <w:hideMark/>
          </w:tcPr>
          <w:p w14:paraId="104FA77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398</w:t>
            </w:r>
          </w:p>
        </w:tc>
      </w:tr>
      <w:tr w:rsidR="009D4981" w:rsidRPr="009D4981" w14:paraId="54C47DBA"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387FFC2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20F9880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4" w:space="0" w:color="000000"/>
              <w:right w:val="single" w:sz="12" w:space="0" w:color="000000"/>
            </w:tcBorders>
            <w:shd w:val="clear" w:color="auto" w:fill="auto"/>
            <w:noWrap/>
            <w:hideMark/>
          </w:tcPr>
          <w:p w14:paraId="1FE4A4A0"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4" w:space="0" w:color="000000"/>
            </w:tcBorders>
            <w:shd w:val="clear" w:color="auto" w:fill="auto"/>
            <w:noWrap/>
            <w:vAlign w:val="center"/>
            <w:hideMark/>
          </w:tcPr>
          <w:p w14:paraId="218C626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910</w:t>
            </w:r>
          </w:p>
        </w:tc>
        <w:tc>
          <w:tcPr>
            <w:tcW w:w="1040" w:type="dxa"/>
            <w:tcBorders>
              <w:top w:val="nil"/>
              <w:left w:val="nil"/>
              <w:bottom w:val="single" w:sz="4" w:space="0" w:color="000000"/>
              <w:right w:val="single" w:sz="4" w:space="0" w:color="000000"/>
            </w:tcBorders>
            <w:shd w:val="clear" w:color="auto" w:fill="auto"/>
            <w:noWrap/>
            <w:vAlign w:val="center"/>
            <w:hideMark/>
          </w:tcPr>
          <w:p w14:paraId="21A889F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1181</w:t>
            </w:r>
          </w:p>
        </w:tc>
        <w:tc>
          <w:tcPr>
            <w:tcW w:w="1040" w:type="dxa"/>
            <w:tcBorders>
              <w:top w:val="nil"/>
              <w:left w:val="nil"/>
              <w:bottom w:val="single" w:sz="4" w:space="0" w:color="000000"/>
              <w:right w:val="single" w:sz="4" w:space="0" w:color="000000"/>
            </w:tcBorders>
            <w:shd w:val="clear" w:color="auto" w:fill="auto"/>
            <w:noWrap/>
            <w:vAlign w:val="center"/>
            <w:hideMark/>
          </w:tcPr>
          <w:p w14:paraId="59C1ECE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1369</w:t>
            </w:r>
          </w:p>
        </w:tc>
        <w:tc>
          <w:tcPr>
            <w:tcW w:w="1040" w:type="dxa"/>
            <w:tcBorders>
              <w:top w:val="nil"/>
              <w:left w:val="nil"/>
              <w:bottom w:val="single" w:sz="4" w:space="0" w:color="000000"/>
              <w:right w:val="single" w:sz="4" w:space="0" w:color="000000"/>
            </w:tcBorders>
            <w:shd w:val="clear" w:color="auto" w:fill="auto"/>
            <w:noWrap/>
            <w:vAlign w:val="center"/>
            <w:hideMark/>
          </w:tcPr>
          <w:p w14:paraId="7FAA0C6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1071</w:t>
            </w:r>
          </w:p>
        </w:tc>
        <w:tc>
          <w:tcPr>
            <w:tcW w:w="1040" w:type="dxa"/>
            <w:tcBorders>
              <w:top w:val="nil"/>
              <w:left w:val="nil"/>
              <w:bottom w:val="single" w:sz="4" w:space="0" w:color="000000"/>
              <w:right w:val="single" w:sz="4" w:space="0" w:color="000000"/>
            </w:tcBorders>
            <w:shd w:val="clear" w:color="auto" w:fill="auto"/>
            <w:noWrap/>
            <w:vAlign w:val="center"/>
            <w:hideMark/>
          </w:tcPr>
          <w:p w14:paraId="39AB4F0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2601</w:t>
            </w:r>
          </w:p>
        </w:tc>
        <w:tc>
          <w:tcPr>
            <w:tcW w:w="1040" w:type="dxa"/>
            <w:tcBorders>
              <w:top w:val="nil"/>
              <w:left w:val="nil"/>
              <w:bottom w:val="single" w:sz="4" w:space="0" w:color="000000"/>
              <w:right w:val="single" w:sz="4" w:space="0" w:color="000000"/>
            </w:tcBorders>
            <w:shd w:val="clear" w:color="auto" w:fill="auto"/>
            <w:noWrap/>
            <w:vAlign w:val="center"/>
            <w:hideMark/>
          </w:tcPr>
          <w:p w14:paraId="7C0441A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2108</w:t>
            </w:r>
          </w:p>
        </w:tc>
        <w:tc>
          <w:tcPr>
            <w:tcW w:w="1040" w:type="dxa"/>
            <w:tcBorders>
              <w:top w:val="nil"/>
              <w:left w:val="nil"/>
              <w:bottom w:val="single" w:sz="4" w:space="0" w:color="000000"/>
              <w:right w:val="single" w:sz="4" w:space="0" w:color="000000"/>
            </w:tcBorders>
            <w:shd w:val="clear" w:color="auto" w:fill="auto"/>
            <w:noWrap/>
            <w:vAlign w:val="center"/>
            <w:hideMark/>
          </w:tcPr>
          <w:p w14:paraId="4A5833C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1184</w:t>
            </w:r>
          </w:p>
        </w:tc>
        <w:tc>
          <w:tcPr>
            <w:tcW w:w="1040" w:type="dxa"/>
            <w:tcBorders>
              <w:top w:val="nil"/>
              <w:left w:val="nil"/>
              <w:bottom w:val="single" w:sz="4" w:space="0" w:color="000000"/>
              <w:right w:val="single" w:sz="4" w:space="0" w:color="000000"/>
            </w:tcBorders>
            <w:shd w:val="clear" w:color="auto" w:fill="auto"/>
            <w:noWrap/>
            <w:vAlign w:val="center"/>
            <w:hideMark/>
          </w:tcPr>
          <w:p w14:paraId="34C85B4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1120</w:t>
            </w:r>
          </w:p>
        </w:tc>
        <w:tc>
          <w:tcPr>
            <w:tcW w:w="1040" w:type="dxa"/>
            <w:tcBorders>
              <w:top w:val="nil"/>
              <w:left w:val="nil"/>
              <w:bottom w:val="single" w:sz="4" w:space="0" w:color="000000"/>
              <w:right w:val="single" w:sz="4" w:space="0" w:color="000000"/>
            </w:tcBorders>
            <w:shd w:val="clear" w:color="auto" w:fill="auto"/>
            <w:noWrap/>
            <w:vAlign w:val="center"/>
            <w:hideMark/>
          </w:tcPr>
          <w:p w14:paraId="056171E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967</w:t>
            </w:r>
          </w:p>
        </w:tc>
        <w:tc>
          <w:tcPr>
            <w:tcW w:w="1040" w:type="dxa"/>
            <w:tcBorders>
              <w:top w:val="nil"/>
              <w:left w:val="nil"/>
              <w:bottom w:val="single" w:sz="4" w:space="0" w:color="000000"/>
              <w:right w:val="single" w:sz="4" w:space="0" w:color="000000"/>
            </w:tcBorders>
            <w:shd w:val="clear" w:color="auto" w:fill="auto"/>
            <w:noWrap/>
            <w:vAlign w:val="center"/>
            <w:hideMark/>
          </w:tcPr>
          <w:p w14:paraId="065C7C7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1105</w:t>
            </w:r>
          </w:p>
        </w:tc>
        <w:tc>
          <w:tcPr>
            <w:tcW w:w="1040" w:type="dxa"/>
            <w:tcBorders>
              <w:top w:val="nil"/>
              <w:left w:val="nil"/>
              <w:bottom w:val="single" w:sz="4" w:space="0" w:color="000000"/>
              <w:right w:val="single" w:sz="4" w:space="0" w:color="000000"/>
            </w:tcBorders>
            <w:shd w:val="clear" w:color="auto" w:fill="auto"/>
            <w:noWrap/>
            <w:vAlign w:val="center"/>
            <w:hideMark/>
          </w:tcPr>
          <w:p w14:paraId="251FEC9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3194</w:t>
            </w:r>
          </w:p>
        </w:tc>
      </w:tr>
      <w:tr w:rsidR="009D4981" w:rsidRPr="009D4981" w14:paraId="72358EF7"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111821BD"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2017-2020</w:t>
            </w:r>
          </w:p>
        </w:tc>
        <w:tc>
          <w:tcPr>
            <w:tcW w:w="1040" w:type="dxa"/>
            <w:tcBorders>
              <w:top w:val="nil"/>
              <w:left w:val="nil"/>
              <w:bottom w:val="single" w:sz="4" w:space="0" w:color="000000"/>
              <w:right w:val="nil"/>
            </w:tcBorders>
            <w:shd w:val="clear" w:color="auto" w:fill="auto"/>
            <w:noWrap/>
            <w:hideMark/>
          </w:tcPr>
          <w:p w14:paraId="65D308FA" w14:textId="77777777" w:rsidR="009D4981" w:rsidRPr="009D4981" w:rsidRDefault="009D4981" w:rsidP="00C26798">
            <w:pPr>
              <w:spacing w:line="240" w:lineRule="auto"/>
              <w:rPr>
                <w:rFonts w:eastAsia="Times New Roman"/>
                <w:b/>
                <w:bCs/>
                <w:color w:val="000000"/>
                <w:sz w:val="18"/>
                <w:szCs w:val="18"/>
                <w:lang w:val="nl-NL"/>
              </w:rPr>
            </w:pPr>
            <w:proofErr w:type="spellStart"/>
            <w:r w:rsidRPr="009D4981">
              <w:rPr>
                <w:rFonts w:eastAsia="Times New Roman"/>
                <w:b/>
                <w:bCs/>
                <w:color w:val="000000"/>
                <w:sz w:val="18"/>
                <w:szCs w:val="18"/>
                <w:lang w:val="nl-NL"/>
              </w:rPr>
              <w:t>Cohorts</w:t>
            </w:r>
            <w:proofErr w:type="spellEnd"/>
          </w:p>
        </w:tc>
        <w:tc>
          <w:tcPr>
            <w:tcW w:w="1040" w:type="dxa"/>
            <w:tcBorders>
              <w:top w:val="nil"/>
              <w:left w:val="nil"/>
              <w:bottom w:val="nil"/>
              <w:right w:val="single" w:sz="12" w:space="0" w:color="000000"/>
            </w:tcBorders>
            <w:shd w:val="clear" w:color="auto" w:fill="auto"/>
            <w:noWrap/>
            <w:hideMark/>
          </w:tcPr>
          <w:p w14:paraId="6C0C5D4C"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31641DD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146</w:t>
            </w:r>
          </w:p>
        </w:tc>
        <w:tc>
          <w:tcPr>
            <w:tcW w:w="1040" w:type="dxa"/>
            <w:tcBorders>
              <w:top w:val="nil"/>
              <w:left w:val="nil"/>
              <w:bottom w:val="nil"/>
              <w:right w:val="single" w:sz="4" w:space="0" w:color="000000"/>
            </w:tcBorders>
            <w:shd w:val="clear" w:color="auto" w:fill="auto"/>
            <w:noWrap/>
            <w:vAlign w:val="center"/>
            <w:hideMark/>
          </w:tcPr>
          <w:p w14:paraId="68D9132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245</w:t>
            </w:r>
          </w:p>
        </w:tc>
        <w:tc>
          <w:tcPr>
            <w:tcW w:w="1040" w:type="dxa"/>
            <w:tcBorders>
              <w:top w:val="nil"/>
              <w:left w:val="nil"/>
              <w:bottom w:val="nil"/>
              <w:right w:val="single" w:sz="4" w:space="0" w:color="000000"/>
            </w:tcBorders>
            <w:shd w:val="clear" w:color="auto" w:fill="auto"/>
            <w:noWrap/>
            <w:vAlign w:val="center"/>
            <w:hideMark/>
          </w:tcPr>
          <w:p w14:paraId="6AC171E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215</w:t>
            </w:r>
          </w:p>
        </w:tc>
        <w:tc>
          <w:tcPr>
            <w:tcW w:w="1040" w:type="dxa"/>
            <w:tcBorders>
              <w:top w:val="nil"/>
              <w:left w:val="nil"/>
              <w:bottom w:val="nil"/>
              <w:right w:val="single" w:sz="4" w:space="0" w:color="000000"/>
            </w:tcBorders>
            <w:shd w:val="clear" w:color="auto" w:fill="auto"/>
            <w:noWrap/>
            <w:vAlign w:val="center"/>
            <w:hideMark/>
          </w:tcPr>
          <w:p w14:paraId="1A3C5D0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350</w:t>
            </w:r>
          </w:p>
        </w:tc>
        <w:tc>
          <w:tcPr>
            <w:tcW w:w="1040" w:type="dxa"/>
            <w:tcBorders>
              <w:top w:val="nil"/>
              <w:left w:val="nil"/>
              <w:bottom w:val="nil"/>
              <w:right w:val="single" w:sz="4" w:space="0" w:color="000000"/>
            </w:tcBorders>
            <w:shd w:val="clear" w:color="auto" w:fill="auto"/>
            <w:noWrap/>
            <w:vAlign w:val="center"/>
            <w:hideMark/>
          </w:tcPr>
          <w:p w14:paraId="18C8A2E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202</w:t>
            </w:r>
          </w:p>
        </w:tc>
        <w:tc>
          <w:tcPr>
            <w:tcW w:w="1040" w:type="dxa"/>
            <w:tcBorders>
              <w:top w:val="nil"/>
              <w:left w:val="nil"/>
              <w:bottom w:val="nil"/>
              <w:right w:val="single" w:sz="4" w:space="0" w:color="000000"/>
            </w:tcBorders>
            <w:shd w:val="clear" w:color="auto" w:fill="auto"/>
            <w:noWrap/>
            <w:vAlign w:val="center"/>
            <w:hideMark/>
          </w:tcPr>
          <w:p w14:paraId="641EC3A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439</w:t>
            </w:r>
          </w:p>
        </w:tc>
        <w:tc>
          <w:tcPr>
            <w:tcW w:w="1040" w:type="dxa"/>
            <w:tcBorders>
              <w:top w:val="nil"/>
              <w:left w:val="nil"/>
              <w:bottom w:val="nil"/>
              <w:right w:val="single" w:sz="4" w:space="0" w:color="000000"/>
            </w:tcBorders>
            <w:shd w:val="clear" w:color="auto" w:fill="auto"/>
            <w:noWrap/>
            <w:vAlign w:val="center"/>
            <w:hideMark/>
          </w:tcPr>
          <w:p w14:paraId="0B448C9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270</w:t>
            </w:r>
          </w:p>
        </w:tc>
        <w:tc>
          <w:tcPr>
            <w:tcW w:w="1040" w:type="dxa"/>
            <w:tcBorders>
              <w:top w:val="nil"/>
              <w:left w:val="nil"/>
              <w:bottom w:val="nil"/>
              <w:right w:val="single" w:sz="4" w:space="0" w:color="000000"/>
            </w:tcBorders>
            <w:shd w:val="clear" w:color="auto" w:fill="auto"/>
            <w:noWrap/>
            <w:vAlign w:val="center"/>
            <w:hideMark/>
          </w:tcPr>
          <w:p w14:paraId="5FD1B20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639</w:t>
            </w:r>
          </w:p>
        </w:tc>
        <w:tc>
          <w:tcPr>
            <w:tcW w:w="1040" w:type="dxa"/>
            <w:tcBorders>
              <w:top w:val="nil"/>
              <w:left w:val="nil"/>
              <w:bottom w:val="nil"/>
              <w:right w:val="single" w:sz="4" w:space="0" w:color="000000"/>
            </w:tcBorders>
            <w:shd w:val="clear" w:color="auto" w:fill="auto"/>
            <w:noWrap/>
            <w:vAlign w:val="center"/>
            <w:hideMark/>
          </w:tcPr>
          <w:p w14:paraId="0AA6989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295</w:t>
            </w:r>
          </w:p>
        </w:tc>
        <w:tc>
          <w:tcPr>
            <w:tcW w:w="1040" w:type="dxa"/>
            <w:tcBorders>
              <w:top w:val="nil"/>
              <w:left w:val="nil"/>
              <w:bottom w:val="nil"/>
              <w:right w:val="single" w:sz="4" w:space="0" w:color="000000"/>
            </w:tcBorders>
            <w:shd w:val="clear" w:color="auto" w:fill="auto"/>
            <w:noWrap/>
            <w:vAlign w:val="center"/>
            <w:hideMark/>
          </w:tcPr>
          <w:p w14:paraId="3438DCF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359</w:t>
            </w:r>
          </w:p>
        </w:tc>
        <w:tc>
          <w:tcPr>
            <w:tcW w:w="1040" w:type="dxa"/>
            <w:tcBorders>
              <w:top w:val="nil"/>
              <w:left w:val="nil"/>
              <w:bottom w:val="nil"/>
              <w:right w:val="single" w:sz="4" w:space="0" w:color="000000"/>
            </w:tcBorders>
            <w:shd w:val="clear" w:color="auto" w:fill="auto"/>
            <w:noWrap/>
            <w:vAlign w:val="center"/>
            <w:hideMark/>
          </w:tcPr>
          <w:p w14:paraId="04815F6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595</w:t>
            </w:r>
          </w:p>
        </w:tc>
      </w:tr>
      <w:tr w:rsidR="009D4981" w:rsidRPr="009D4981" w14:paraId="2DBEC25E" w14:textId="77777777" w:rsidTr="00C26798">
        <w:trPr>
          <w:trHeight w:val="240"/>
        </w:trPr>
        <w:tc>
          <w:tcPr>
            <w:tcW w:w="1040" w:type="dxa"/>
            <w:tcBorders>
              <w:top w:val="nil"/>
              <w:left w:val="single" w:sz="12" w:space="0" w:color="000000"/>
              <w:bottom w:val="nil"/>
              <w:right w:val="nil"/>
            </w:tcBorders>
            <w:shd w:val="clear" w:color="auto" w:fill="auto"/>
            <w:noWrap/>
            <w:hideMark/>
          </w:tcPr>
          <w:p w14:paraId="0BBA7B71"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0C1E4C23"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015B8308"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2EBE72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119</w:t>
            </w:r>
          </w:p>
        </w:tc>
        <w:tc>
          <w:tcPr>
            <w:tcW w:w="1040" w:type="dxa"/>
            <w:tcBorders>
              <w:top w:val="nil"/>
              <w:left w:val="nil"/>
              <w:bottom w:val="nil"/>
              <w:right w:val="single" w:sz="4" w:space="0" w:color="000000"/>
            </w:tcBorders>
            <w:shd w:val="clear" w:color="auto" w:fill="auto"/>
            <w:noWrap/>
            <w:vAlign w:val="center"/>
            <w:hideMark/>
          </w:tcPr>
          <w:p w14:paraId="5B44BCA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291</w:t>
            </w:r>
          </w:p>
        </w:tc>
        <w:tc>
          <w:tcPr>
            <w:tcW w:w="1040" w:type="dxa"/>
            <w:tcBorders>
              <w:top w:val="nil"/>
              <w:left w:val="nil"/>
              <w:bottom w:val="nil"/>
              <w:right w:val="single" w:sz="4" w:space="0" w:color="000000"/>
            </w:tcBorders>
            <w:shd w:val="clear" w:color="auto" w:fill="auto"/>
            <w:noWrap/>
            <w:vAlign w:val="center"/>
            <w:hideMark/>
          </w:tcPr>
          <w:p w14:paraId="7705A7D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270</w:t>
            </w:r>
          </w:p>
        </w:tc>
        <w:tc>
          <w:tcPr>
            <w:tcW w:w="1040" w:type="dxa"/>
            <w:tcBorders>
              <w:top w:val="nil"/>
              <w:left w:val="nil"/>
              <w:bottom w:val="nil"/>
              <w:right w:val="single" w:sz="4" w:space="0" w:color="000000"/>
            </w:tcBorders>
            <w:shd w:val="clear" w:color="auto" w:fill="auto"/>
            <w:noWrap/>
            <w:vAlign w:val="center"/>
            <w:hideMark/>
          </w:tcPr>
          <w:p w14:paraId="2F04FDE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278</w:t>
            </w:r>
          </w:p>
        </w:tc>
        <w:tc>
          <w:tcPr>
            <w:tcW w:w="1040" w:type="dxa"/>
            <w:tcBorders>
              <w:top w:val="nil"/>
              <w:left w:val="nil"/>
              <w:bottom w:val="nil"/>
              <w:right w:val="single" w:sz="4" w:space="0" w:color="000000"/>
            </w:tcBorders>
            <w:shd w:val="clear" w:color="auto" w:fill="auto"/>
            <w:noWrap/>
            <w:vAlign w:val="center"/>
            <w:hideMark/>
          </w:tcPr>
          <w:p w14:paraId="6D8D919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300</w:t>
            </w:r>
          </w:p>
        </w:tc>
        <w:tc>
          <w:tcPr>
            <w:tcW w:w="1040" w:type="dxa"/>
            <w:tcBorders>
              <w:top w:val="nil"/>
              <w:left w:val="nil"/>
              <w:bottom w:val="nil"/>
              <w:right w:val="single" w:sz="4" w:space="0" w:color="000000"/>
            </w:tcBorders>
            <w:shd w:val="clear" w:color="auto" w:fill="auto"/>
            <w:noWrap/>
            <w:vAlign w:val="center"/>
            <w:hideMark/>
          </w:tcPr>
          <w:p w14:paraId="6B17EFD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532</w:t>
            </w:r>
          </w:p>
        </w:tc>
        <w:tc>
          <w:tcPr>
            <w:tcW w:w="1040" w:type="dxa"/>
            <w:tcBorders>
              <w:top w:val="nil"/>
              <w:left w:val="nil"/>
              <w:bottom w:val="nil"/>
              <w:right w:val="single" w:sz="4" w:space="0" w:color="000000"/>
            </w:tcBorders>
            <w:shd w:val="clear" w:color="auto" w:fill="auto"/>
            <w:noWrap/>
            <w:vAlign w:val="center"/>
            <w:hideMark/>
          </w:tcPr>
          <w:p w14:paraId="105870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290</w:t>
            </w:r>
          </w:p>
        </w:tc>
        <w:tc>
          <w:tcPr>
            <w:tcW w:w="1040" w:type="dxa"/>
            <w:tcBorders>
              <w:top w:val="nil"/>
              <w:left w:val="nil"/>
              <w:bottom w:val="nil"/>
              <w:right w:val="single" w:sz="4" w:space="0" w:color="000000"/>
            </w:tcBorders>
            <w:shd w:val="clear" w:color="auto" w:fill="auto"/>
            <w:noWrap/>
            <w:vAlign w:val="center"/>
            <w:hideMark/>
          </w:tcPr>
          <w:p w14:paraId="2BCFB36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630</w:t>
            </w:r>
          </w:p>
        </w:tc>
        <w:tc>
          <w:tcPr>
            <w:tcW w:w="1040" w:type="dxa"/>
            <w:tcBorders>
              <w:top w:val="nil"/>
              <w:left w:val="nil"/>
              <w:bottom w:val="nil"/>
              <w:right w:val="single" w:sz="4" w:space="0" w:color="000000"/>
            </w:tcBorders>
            <w:shd w:val="clear" w:color="auto" w:fill="auto"/>
            <w:noWrap/>
            <w:vAlign w:val="center"/>
            <w:hideMark/>
          </w:tcPr>
          <w:p w14:paraId="5A22935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206</w:t>
            </w:r>
          </w:p>
        </w:tc>
        <w:tc>
          <w:tcPr>
            <w:tcW w:w="1040" w:type="dxa"/>
            <w:tcBorders>
              <w:top w:val="nil"/>
              <w:left w:val="nil"/>
              <w:bottom w:val="nil"/>
              <w:right w:val="single" w:sz="4" w:space="0" w:color="000000"/>
            </w:tcBorders>
            <w:shd w:val="clear" w:color="auto" w:fill="auto"/>
            <w:noWrap/>
            <w:vAlign w:val="center"/>
            <w:hideMark/>
          </w:tcPr>
          <w:p w14:paraId="7B7A71E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314</w:t>
            </w:r>
          </w:p>
        </w:tc>
        <w:tc>
          <w:tcPr>
            <w:tcW w:w="1040" w:type="dxa"/>
            <w:tcBorders>
              <w:top w:val="nil"/>
              <w:left w:val="nil"/>
              <w:bottom w:val="nil"/>
              <w:right w:val="single" w:sz="4" w:space="0" w:color="000000"/>
            </w:tcBorders>
            <w:shd w:val="clear" w:color="auto" w:fill="auto"/>
            <w:noWrap/>
            <w:vAlign w:val="center"/>
            <w:hideMark/>
          </w:tcPr>
          <w:p w14:paraId="23707ED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700</w:t>
            </w:r>
          </w:p>
        </w:tc>
      </w:tr>
      <w:tr w:rsidR="009D4981" w:rsidRPr="009D4981" w14:paraId="1D343663" w14:textId="77777777" w:rsidTr="00C26798">
        <w:trPr>
          <w:trHeight w:val="240"/>
        </w:trPr>
        <w:tc>
          <w:tcPr>
            <w:tcW w:w="1040" w:type="dxa"/>
            <w:tcBorders>
              <w:top w:val="nil"/>
              <w:left w:val="single" w:sz="12" w:space="0" w:color="000000"/>
              <w:bottom w:val="nil"/>
              <w:right w:val="nil"/>
            </w:tcBorders>
            <w:shd w:val="clear" w:color="auto" w:fill="auto"/>
            <w:noWrap/>
            <w:hideMark/>
          </w:tcPr>
          <w:p w14:paraId="0A3355D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6E70A35E"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723848ED"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7452AEF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162</w:t>
            </w:r>
          </w:p>
        </w:tc>
        <w:tc>
          <w:tcPr>
            <w:tcW w:w="1040" w:type="dxa"/>
            <w:tcBorders>
              <w:top w:val="nil"/>
              <w:left w:val="nil"/>
              <w:bottom w:val="nil"/>
              <w:right w:val="single" w:sz="4" w:space="0" w:color="000000"/>
            </w:tcBorders>
            <w:shd w:val="clear" w:color="auto" w:fill="auto"/>
            <w:noWrap/>
            <w:vAlign w:val="center"/>
            <w:hideMark/>
          </w:tcPr>
          <w:p w14:paraId="231053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326</w:t>
            </w:r>
          </w:p>
        </w:tc>
        <w:tc>
          <w:tcPr>
            <w:tcW w:w="1040" w:type="dxa"/>
            <w:tcBorders>
              <w:top w:val="nil"/>
              <w:left w:val="nil"/>
              <w:bottom w:val="nil"/>
              <w:right w:val="single" w:sz="4" w:space="0" w:color="000000"/>
            </w:tcBorders>
            <w:shd w:val="clear" w:color="auto" w:fill="auto"/>
            <w:noWrap/>
            <w:vAlign w:val="center"/>
            <w:hideMark/>
          </w:tcPr>
          <w:p w14:paraId="444F725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305</w:t>
            </w:r>
          </w:p>
        </w:tc>
        <w:tc>
          <w:tcPr>
            <w:tcW w:w="1040" w:type="dxa"/>
            <w:tcBorders>
              <w:top w:val="nil"/>
              <w:left w:val="nil"/>
              <w:bottom w:val="nil"/>
              <w:right w:val="single" w:sz="4" w:space="0" w:color="000000"/>
            </w:tcBorders>
            <w:shd w:val="clear" w:color="auto" w:fill="auto"/>
            <w:noWrap/>
            <w:vAlign w:val="center"/>
            <w:hideMark/>
          </w:tcPr>
          <w:p w14:paraId="36E2522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254</w:t>
            </w:r>
          </w:p>
        </w:tc>
        <w:tc>
          <w:tcPr>
            <w:tcW w:w="1040" w:type="dxa"/>
            <w:tcBorders>
              <w:top w:val="nil"/>
              <w:left w:val="nil"/>
              <w:bottom w:val="nil"/>
              <w:right w:val="single" w:sz="4" w:space="0" w:color="000000"/>
            </w:tcBorders>
            <w:shd w:val="clear" w:color="auto" w:fill="auto"/>
            <w:noWrap/>
            <w:vAlign w:val="center"/>
            <w:hideMark/>
          </w:tcPr>
          <w:p w14:paraId="2376F7F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260</w:t>
            </w:r>
          </w:p>
        </w:tc>
        <w:tc>
          <w:tcPr>
            <w:tcW w:w="1040" w:type="dxa"/>
            <w:tcBorders>
              <w:top w:val="nil"/>
              <w:left w:val="nil"/>
              <w:bottom w:val="nil"/>
              <w:right w:val="single" w:sz="4" w:space="0" w:color="000000"/>
            </w:tcBorders>
            <w:shd w:val="clear" w:color="auto" w:fill="auto"/>
            <w:noWrap/>
            <w:vAlign w:val="center"/>
            <w:hideMark/>
          </w:tcPr>
          <w:p w14:paraId="2612947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734</w:t>
            </w:r>
          </w:p>
        </w:tc>
        <w:tc>
          <w:tcPr>
            <w:tcW w:w="1040" w:type="dxa"/>
            <w:tcBorders>
              <w:top w:val="nil"/>
              <w:left w:val="nil"/>
              <w:bottom w:val="nil"/>
              <w:right w:val="single" w:sz="4" w:space="0" w:color="000000"/>
            </w:tcBorders>
            <w:shd w:val="clear" w:color="auto" w:fill="auto"/>
            <w:noWrap/>
            <w:vAlign w:val="center"/>
            <w:hideMark/>
          </w:tcPr>
          <w:p w14:paraId="31D78B9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nil"/>
              <w:right w:val="single" w:sz="4" w:space="0" w:color="000000"/>
            </w:tcBorders>
            <w:shd w:val="clear" w:color="auto" w:fill="auto"/>
            <w:noWrap/>
            <w:vAlign w:val="center"/>
            <w:hideMark/>
          </w:tcPr>
          <w:p w14:paraId="3513670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598</w:t>
            </w:r>
          </w:p>
        </w:tc>
        <w:tc>
          <w:tcPr>
            <w:tcW w:w="1040" w:type="dxa"/>
            <w:tcBorders>
              <w:top w:val="nil"/>
              <w:left w:val="nil"/>
              <w:bottom w:val="nil"/>
              <w:right w:val="single" w:sz="4" w:space="0" w:color="000000"/>
            </w:tcBorders>
            <w:shd w:val="clear" w:color="auto" w:fill="auto"/>
            <w:noWrap/>
            <w:vAlign w:val="center"/>
            <w:hideMark/>
          </w:tcPr>
          <w:p w14:paraId="4463D6A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w:t>
            </w:r>
          </w:p>
        </w:tc>
        <w:tc>
          <w:tcPr>
            <w:tcW w:w="1040" w:type="dxa"/>
            <w:tcBorders>
              <w:top w:val="nil"/>
              <w:left w:val="nil"/>
              <w:bottom w:val="nil"/>
              <w:right w:val="single" w:sz="4" w:space="0" w:color="000000"/>
            </w:tcBorders>
            <w:shd w:val="clear" w:color="auto" w:fill="auto"/>
            <w:noWrap/>
            <w:vAlign w:val="center"/>
            <w:hideMark/>
          </w:tcPr>
          <w:p w14:paraId="452E821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275</w:t>
            </w:r>
          </w:p>
        </w:tc>
        <w:tc>
          <w:tcPr>
            <w:tcW w:w="1040" w:type="dxa"/>
            <w:tcBorders>
              <w:top w:val="nil"/>
              <w:left w:val="nil"/>
              <w:bottom w:val="nil"/>
              <w:right w:val="single" w:sz="4" w:space="0" w:color="000000"/>
            </w:tcBorders>
            <w:shd w:val="clear" w:color="auto" w:fill="auto"/>
            <w:noWrap/>
            <w:vAlign w:val="center"/>
            <w:hideMark/>
          </w:tcPr>
          <w:p w14:paraId="244243E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644</w:t>
            </w:r>
          </w:p>
        </w:tc>
      </w:tr>
      <w:tr w:rsidR="009D4981" w:rsidRPr="009D4981" w14:paraId="4FD9D93C" w14:textId="77777777" w:rsidTr="00C26798">
        <w:trPr>
          <w:trHeight w:val="240"/>
        </w:trPr>
        <w:tc>
          <w:tcPr>
            <w:tcW w:w="1040" w:type="dxa"/>
            <w:tcBorders>
              <w:top w:val="nil"/>
              <w:left w:val="single" w:sz="12" w:space="0" w:color="000000"/>
              <w:bottom w:val="nil"/>
              <w:right w:val="nil"/>
            </w:tcBorders>
            <w:shd w:val="clear" w:color="auto" w:fill="auto"/>
            <w:noWrap/>
            <w:hideMark/>
          </w:tcPr>
          <w:p w14:paraId="7717274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4E4B2BFB"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34E31DD1"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07FBA86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c>
          <w:tcPr>
            <w:tcW w:w="1040" w:type="dxa"/>
            <w:tcBorders>
              <w:top w:val="nil"/>
              <w:left w:val="nil"/>
              <w:bottom w:val="nil"/>
              <w:right w:val="single" w:sz="4" w:space="0" w:color="000000"/>
            </w:tcBorders>
            <w:shd w:val="clear" w:color="auto" w:fill="auto"/>
            <w:noWrap/>
            <w:vAlign w:val="center"/>
            <w:hideMark/>
          </w:tcPr>
          <w:p w14:paraId="5C784A3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265</w:t>
            </w:r>
          </w:p>
        </w:tc>
        <w:tc>
          <w:tcPr>
            <w:tcW w:w="1040" w:type="dxa"/>
            <w:tcBorders>
              <w:top w:val="nil"/>
              <w:left w:val="nil"/>
              <w:bottom w:val="nil"/>
              <w:right w:val="single" w:sz="4" w:space="0" w:color="000000"/>
            </w:tcBorders>
            <w:shd w:val="clear" w:color="auto" w:fill="auto"/>
            <w:noWrap/>
            <w:vAlign w:val="center"/>
            <w:hideMark/>
          </w:tcPr>
          <w:p w14:paraId="0DC3EEC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332</w:t>
            </w:r>
          </w:p>
        </w:tc>
        <w:tc>
          <w:tcPr>
            <w:tcW w:w="1040" w:type="dxa"/>
            <w:tcBorders>
              <w:top w:val="nil"/>
              <w:left w:val="nil"/>
              <w:bottom w:val="nil"/>
              <w:right w:val="single" w:sz="4" w:space="0" w:color="000000"/>
            </w:tcBorders>
            <w:shd w:val="clear" w:color="auto" w:fill="auto"/>
            <w:noWrap/>
            <w:vAlign w:val="center"/>
            <w:hideMark/>
          </w:tcPr>
          <w:p w14:paraId="30AD31F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214</w:t>
            </w:r>
          </w:p>
        </w:tc>
        <w:tc>
          <w:tcPr>
            <w:tcW w:w="1040" w:type="dxa"/>
            <w:tcBorders>
              <w:top w:val="nil"/>
              <w:left w:val="nil"/>
              <w:bottom w:val="nil"/>
              <w:right w:val="single" w:sz="4" w:space="0" w:color="000000"/>
            </w:tcBorders>
            <w:shd w:val="clear" w:color="auto" w:fill="auto"/>
            <w:noWrap/>
            <w:vAlign w:val="center"/>
            <w:hideMark/>
          </w:tcPr>
          <w:p w14:paraId="7F62EED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311</w:t>
            </w:r>
          </w:p>
        </w:tc>
        <w:tc>
          <w:tcPr>
            <w:tcW w:w="1040" w:type="dxa"/>
            <w:tcBorders>
              <w:top w:val="nil"/>
              <w:left w:val="nil"/>
              <w:bottom w:val="nil"/>
              <w:right w:val="single" w:sz="4" w:space="0" w:color="000000"/>
            </w:tcBorders>
            <w:shd w:val="clear" w:color="auto" w:fill="auto"/>
            <w:noWrap/>
            <w:vAlign w:val="center"/>
            <w:hideMark/>
          </w:tcPr>
          <w:p w14:paraId="11711EE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576</w:t>
            </w:r>
          </w:p>
        </w:tc>
        <w:tc>
          <w:tcPr>
            <w:tcW w:w="1040" w:type="dxa"/>
            <w:tcBorders>
              <w:top w:val="nil"/>
              <w:left w:val="nil"/>
              <w:bottom w:val="nil"/>
              <w:right w:val="single" w:sz="4" w:space="0" w:color="000000"/>
            </w:tcBorders>
            <w:shd w:val="clear" w:color="auto" w:fill="auto"/>
            <w:noWrap/>
            <w:vAlign w:val="center"/>
            <w:hideMark/>
          </w:tcPr>
          <w:p w14:paraId="3BBB15F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232</w:t>
            </w:r>
          </w:p>
        </w:tc>
        <w:tc>
          <w:tcPr>
            <w:tcW w:w="1040" w:type="dxa"/>
            <w:tcBorders>
              <w:top w:val="nil"/>
              <w:left w:val="nil"/>
              <w:bottom w:val="nil"/>
              <w:right w:val="single" w:sz="4" w:space="0" w:color="000000"/>
            </w:tcBorders>
            <w:shd w:val="clear" w:color="auto" w:fill="auto"/>
            <w:noWrap/>
            <w:vAlign w:val="center"/>
            <w:hideMark/>
          </w:tcPr>
          <w:p w14:paraId="1346E90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428</w:t>
            </w:r>
          </w:p>
        </w:tc>
        <w:tc>
          <w:tcPr>
            <w:tcW w:w="1040" w:type="dxa"/>
            <w:tcBorders>
              <w:top w:val="nil"/>
              <w:left w:val="nil"/>
              <w:bottom w:val="nil"/>
              <w:right w:val="single" w:sz="4" w:space="0" w:color="000000"/>
            </w:tcBorders>
            <w:shd w:val="clear" w:color="auto" w:fill="auto"/>
            <w:noWrap/>
            <w:vAlign w:val="center"/>
            <w:hideMark/>
          </w:tcPr>
          <w:p w14:paraId="226720F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127</w:t>
            </w:r>
          </w:p>
        </w:tc>
        <w:tc>
          <w:tcPr>
            <w:tcW w:w="1040" w:type="dxa"/>
            <w:tcBorders>
              <w:top w:val="nil"/>
              <w:left w:val="nil"/>
              <w:bottom w:val="nil"/>
              <w:right w:val="single" w:sz="4" w:space="0" w:color="000000"/>
            </w:tcBorders>
            <w:shd w:val="clear" w:color="auto" w:fill="auto"/>
            <w:noWrap/>
            <w:vAlign w:val="center"/>
            <w:hideMark/>
          </w:tcPr>
          <w:p w14:paraId="69677E2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289</w:t>
            </w:r>
          </w:p>
        </w:tc>
        <w:tc>
          <w:tcPr>
            <w:tcW w:w="1040" w:type="dxa"/>
            <w:tcBorders>
              <w:top w:val="nil"/>
              <w:left w:val="nil"/>
              <w:bottom w:val="nil"/>
              <w:right w:val="single" w:sz="4" w:space="0" w:color="000000"/>
            </w:tcBorders>
            <w:shd w:val="clear" w:color="auto" w:fill="auto"/>
            <w:noWrap/>
            <w:vAlign w:val="center"/>
            <w:hideMark/>
          </w:tcPr>
          <w:p w14:paraId="425EF49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518</w:t>
            </w:r>
          </w:p>
        </w:tc>
      </w:tr>
      <w:tr w:rsidR="009D4981" w:rsidRPr="009D4981" w14:paraId="79263C99" w14:textId="77777777" w:rsidTr="00C26798">
        <w:trPr>
          <w:trHeight w:val="240"/>
        </w:trPr>
        <w:tc>
          <w:tcPr>
            <w:tcW w:w="1040" w:type="dxa"/>
            <w:tcBorders>
              <w:top w:val="nil"/>
              <w:left w:val="single" w:sz="12" w:space="0" w:color="000000"/>
              <w:bottom w:val="nil"/>
              <w:right w:val="nil"/>
            </w:tcBorders>
            <w:shd w:val="clear" w:color="auto" w:fill="auto"/>
            <w:noWrap/>
            <w:hideMark/>
          </w:tcPr>
          <w:p w14:paraId="736FBC38"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20949FFD"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00CA7944"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729ADCB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229</w:t>
            </w:r>
          </w:p>
        </w:tc>
        <w:tc>
          <w:tcPr>
            <w:tcW w:w="1040" w:type="dxa"/>
            <w:tcBorders>
              <w:top w:val="nil"/>
              <w:left w:val="nil"/>
              <w:bottom w:val="nil"/>
              <w:right w:val="single" w:sz="4" w:space="0" w:color="000000"/>
            </w:tcBorders>
            <w:shd w:val="clear" w:color="auto" w:fill="auto"/>
            <w:noWrap/>
            <w:vAlign w:val="center"/>
            <w:hideMark/>
          </w:tcPr>
          <w:p w14:paraId="3A11A54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238</w:t>
            </w:r>
          </w:p>
        </w:tc>
        <w:tc>
          <w:tcPr>
            <w:tcW w:w="1040" w:type="dxa"/>
            <w:tcBorders>
              <w:top w:val="nil"/>
              <w:left w:val="nil"/>
              <w:bottom w:val="nil"/>
              <w:right w:val="single" w:sz="4" w:space="0" w:color="000000"/>
            </w:tcBorders>
            <w:shd w:val="clear" w:color="auto" w:fill="auto"/>
            <w:noWrap/>
            <w:vAlign w:val="center"/>
            <w:hideMark/>
          </w:tcPr>
          <w:p w14:paraId="51FF847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328</w:t>
            </w:r>
          </w:p>
        </w:tc>
        <w:tc>
          <w:tcPr>
            <w:tcW w:w="1040" w:type="dxa"/>
            <w:tcBorders>
              <w:top w:val="nil"/>
              <w:left w:val="nil"/>
              <w:bottom w:val="nil"/>
              <w:right w:val="single" w:sz="4" w:space="0" w:color="000000"/>
            </w:tcBorders>
            <w:shd w:val="clear" w:color="auto" w:fill="auto"/>
            <w:noWrap/>
            <w:vAlign w:val="center"/>
            <w:hideMark/>
          </w:tcPr>
          <w:p w14:paraId="5289AEF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152</w:t>
            </w:r>
          </w:p>
        </w:tc>
        <w:tc>
          <w:tcPr>
            <w:tcW w:w="1040" w:type="dxa"/>
            <w:tcBorders>
              <w:top w:val="nil"/>
              <w:left w:val="nil"/>
              <w:bottom w:val="nil"/>
              <w:right w:val="single" w:sz="4" w:space="0" w:color="000000"/>
            </w:tcBorders>
            <w:shd w:val="clear" w:color="auto" w:fill="auto"/>
            <w:noWrap/>
            <w:vAlign w:val="center"/>
            <w:hideMark/>
          </w:tcPr>
          <w:p w14:paraId="070AC6A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292</w:t>
            </w:r>
          </w:p>
        </w:tc>
        <w:tc>
          <w:tcPr>
            <w:tcW w:w="1040" w:type="dxa"/>
            <w:tcBorders>
              <w:top w:val="nil"/>
              <w:left w:val="nil"/>
              <w:bottom w:val="nil"/>
              <w:right w:val="single" w:sz="4" w:space="0" w:color="000000"/>
            </w:tcBorders>
            <w:shd w:val="clear" w:color="auto" w:fill="auto"/>
            <w:noWrap/>
            <w:vAlign w:val="center"/>
            <w:hideMark/>
          </w:tcPr>
          <w:p w14:paraId="4373A49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507</w:t>
            </w:r>
          </w:p>
        </w:tc>
        <w:tc>
          <w:tcPr>
            <w:tcW w:w="1040" w:type="dxa"/>
            <w:tcBorders>
              <w:top w:val="nil"/>
              <w:left w:val="nil"/>
              <w:bottom w:val="nil"/>
              <w:right w:val="single" w:sz="4" w:space="0" w:color="000000"/>
            </w:tcBorders>
            <w:shd w:val="clear" w:color="auto" w:fill="auto"/>
            <w:noWrap/>
            <w:vAlign w:val="center"/>
            <w:hideMark/>
          </w:tcPr>
          <w:p w14:paraId="467F4B3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260</w:t>
            </w:r>
          </w:p>
        </w:tc>
        <w:tc>
          <w:tcPr>
            <w:tcW w:w="1040" w:type="dxa"/>
            <w:tcBorders>
              <w:top w:val="nil"/>
              <w:left w:val="nil"/>
              <w:bottom w:val="nil"/>
              <w:right w:val="single" w:sz="4" w:space="0" w:color="000000"/>
            </w:tcBorders>
            <w:shd w:val="clear" w:color="auto" w:fill="auto"/>
            <w:noWrap/>
            <w:vAlign w:val="center"/>
            <w:hideMark/>
          </w:tcPr>
          <w:p w14:paraId="1C7472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386</w:t>
            </w:r>
          </w:p>
        </w:tc>
        <w:tc>
          <w:tcPr>
            <w:tcW w:w="1040" w:type="dxa"/>
            <w:tcBorders>
              <w:top w:val="nil"/>
              <w:left w:val="nil"/>
              <w:bottom w:val="nil"/>
              <w:right w:val="single" w:sz="4" w:space="0" w:color="000000"/>
            </w:tcBorders>
            <w:shd w:val="clear" w:color="auto" w:fill="auto"/>
            <w:noWrap/>
            <w:vAlign w:val="center"/>
            <w:hideMark/>
          </w:tcPr>
          <w:p w14:paraId="3A48B2C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w:t>
            </w:r>
          </w:p>
        </w:tc>
        <w:tc>
          <w:tcPr>
            <w:tcW w:w="1040" w:type="dxa"/>
            <w:tcBorders>
              <w:top w:val="nil"/>
              <w:left w:val="nil"/>
              <w:bottom w:val="nil"/>
              <w:right w:val="single" w:sz="4" w:space="0" w:color="000000"/>
            </w:tcBorders>
            <w:shd w:val="clear" w:color="auto" w:fill="auto"/>
            <w:noWrap/>
            <w:vAlign w:val="center"/>
            <w:hideMark/>
          </w:tcPr>
          <w:p w14:paraId="11FFED9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257</w:t>
            </w:r>
          </w:p>
        </w:tc>
        <w:tc>
          <w:tcPr>
            <w:tcW w:w="1040" w:type="dxa"/>
            <w:tcBorders>
              <w:top w:val="nil"/>
              <w:left w:val="nil"/>
              <w:bottom w:val="nil"/>
              <w:right w:val="single" w:sz="4" w:space="0" w:color="000000"/>
            </w:tcBorders>
            <w:shd w:val="clear" w:color="auto" w:fill="auto"/>
            <w:noWrap/>
            <w:vAlign w:val="center"/>
            <w:hideMark/>
          </w:tcPr>
          <w:p w14:paraId="224982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500</w:t>
            </w:r>
          </w:p>
        </w:tc>
      </w:tr>
      <w:tr w:rsidR="009D4981" w:rsidRPr="009D4981" w14:paraId="753E7BD2" w14:textId="77777777" w:rsidTr="00C26798">
        <w:trPr>
          <w:trHeight w:val="240"/>
        </w:trPr>
        <w:tc>
          <w:tcPr>
            <w:tcW w:w="1040" w:type="dxa"/>
            <w:tcBorders>
              <w:top w:val="nil"/>
              <w:left w:val="single" w:sz="12" w:space="0" w:color="000000"/>
              <w:bottom w:val="nil"/>
              <w:right w:val="nil"/>
            </w:tcBorders>
            <w:shd w:val="clear" w:color="auto" w:fill="auto"/>
            <w:noWrap/>
            <w:hideMark/>
          </w:tcPr>
          <w:p w14:paraId="4AEFA40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66758B4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12" w:space="0" w:color="000000"/>
            </w:tcBorders>
            <w:shd w:val="clear" w:color="auto" w:fill="auto"/>
            <w:noWrap/>
            <w:hideMark/>
          </w:tcPr>
          <w:p w14:paraId="466CBC45"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single" w:sz="4" w:space="0" w:color="000000"/>
              <w:right w:val="single" w:sz="4" w:space="0" w:color="000000"/>
            </w:tcBorders>
            <w:shd w:val="clear" w:color="auto" w:fill="auto"/>
            <w:noWrap/>
            <w:vAlign w:val="center"/>
            <w:hideMark/>
          </w:tcPr>
          <w:p w14:paraId="547F739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100</w:t>
            </w:r>
          </w:p>
        </w:tc>
        <w:tc>
          <w:tcPr>
            <w:tcW w:w="1040" w:type="dxa"/>
            <w:tcBorders>
              <w:top w:val="nil"/>
              <w:left w:val="nil"/>
              <w:bottom w:val="single" w:sz="4" w:space="0" w:color="000000"/>
              <w:right w:val="single" w:sz="4" w:space="0" w:color="000000"/>
            </w:tcBorders>
            <w:shd w:val="clear" w:color="auto" w:fill="auto"/>
            <w:noWrap/>
            <w:vAlign w:val="center"/>
            <w:hideMark/>
          </w:tcPr>
          <w:p w14:paraId="388331F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w:t>
            </w:r>
          </w:p>
        </w:tc>
        <w:tc>
          <w:tcPr>
            <w:tcW w:w="1040" w:type="dxa"/>
            <w:tcBorders>
              <w:top w:val="nil"/>
              <w:left w:val="nil"/>
              <w:bottom w:val="single" w:sz="4" w:space="0" w:color="000000"/>
              <w:right w:val="single" w:sz="4" w:space="0" w:color="000000"/>
            </w:tcBorders>
            <w:shd w:val="clear" w:color="auto" w:fill="auto"/>
            <w:noWrap/>
            <w:vAlign w:val="center"/>
            <w:hideMark/>
          </w:tcPr>
          <w:p w14:paraId="1C219C9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c>
          <w:tcPr>
            <w:tcW w:w="1040" w:type="dxa"/>
            <w:tcBorders>
              <w:top w:val="nil"/>
              <w:left w:val="nil"/>
              <w:bottom w:val="single" w:sz="4" w:space="0" w:color="000000"/>
              <w:right w:val="single" w:sz="4" w:space="0" w:color="000000"/>
            </w:tcBorders>
            <w:shd w:val="clear" w:color="auto" w:fill="auto"/>
            <w:noWrap/>
            <w:vAlign w:val="center"/>
            <w:hideMark/>
          </w:tcPr>
          <w:p w14:paraId="508112F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w:t>
            </w:r>
          </w:p>
        </w:tc>
        <w:tc>
          <w:tcPr>
            <w:tcW w:w="1040" w:type="dxa"/>
            <w:tcBorders>
              <w:top w:val="nil"/>
              <w:left w:val="nil"/>
              <w:bottom w:val="single" w:sz="4" w:space="0" w:color="000000"/>
              <w:right w:val="single" w:sz="4" w:space="0" w:color="000000"/>
            </w:tcBorders>
            <w:shd w:val="clear" w:color="auto" w:fill="auto"/>
            <w:noWrap/>
            <w:vAlign w:val="center"/>
            <w:hideMark/>
          </w:tcPr>
          <w:p w14:paraId="02C24E5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81</w:t>
            </w:r>
          </w:p>
        </w:tc>
        <w:tc>
          <w:tcPr>
            <w:tcW w:w="1040" w:type="dxa"/>
            <w:tcBorders>
              <w:top w:val="nil"/>
              <w:left w:val="nil"/>
              <w:bottom w:val="single" w:sz="4" w:space="0" w:color="000000"/>
              <w:right w:val="single" w:sz="4" w:space="0" w:color="000000"/>
            </w:tcBorders>
            <w:shd w:val="clear" w:color="auto" w:fill="auto"/>
            <w:noWrap/>
            <w:vAlign w:val="center"/>
            <w:hideMark/>
          </w:tcPr>
          <w:p w14:paraId="73448F6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248</w:t>
            </w:r>
          </w:p>
        </w:tc>
        <w:tc>
          <w:tcPr>
            <w:tcW w:w="1040" w:type="dxa"/>
            <w:tcBorders>
              <w:top w:val="nil"/>
              <w:left w:val="nil"/>
              <w:bottom w:val="single" w:sz="4" w:space="0" w:color="000000"/>
              <w:right w:val="single" w:sz="4" w:space="0" w:color="000000"/>
            </w:tcBorders>
            <w:shd w:val="clear" w:color="auto" w:fill="auto"/>
            <w:noWrap/>
            <w:vAlign w:val="center"/>
            <w:hideMark/>
          </w:tcPr>
          <w:p w14:paraId="283DA7C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w:t>
            </w:r>
          </w:p>
        </w:tc>
        <w:tc>
          <w:tcPr>
            <w:tcW w:w="1040" w:type="dxa"/>
            <w:tcBorders>
              <w:top w:val="nil"/>
              <w:left w:val="nil"/>
              <w:bottom w:val="single" w:sz="4" w:space="0" w:color="000000"/>
              <w:right w:val="single" w:sz="4" w:space="0" w:color="000000"/>
            </w:tcBorders>
            <w:shd w:val="clear" w:color="auto" w:fill="auto"/>
            <w:noWrap/>
            <w:vAlign w:val="center"/>
            <w:hideMark/>
          </w:tcPr>
          <w:p w14:paraId="605958F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173</w:t>
            </w:r>
          </w:p>
        </w:tc>
        <w:tc>
          <w:tcPr>
            <w:tcW w:w="1040" w:type="dxa"/>
            <w:tcBorders>
              <w:top w:val="nil"/>
              <w:left w:val="nil"/>
              <w:bottom w:val="single" w:sz="4" w:space="0" w:color="000000"/>
              <w:right w:val="single" w:sz="4" w:space="0" w:color="000000"/>
            </w:tcBorders>
            <w:shd w:val="clear" w:color="auto" w:fill="auto"/>
            <w:noWrap/>
            <w:vAlign w:val="center"/>
            <w:hideMark/>
          </w:tcPr>
          <w:p w14:paraId="5EB73BB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w:t>
            </w:r>
          </w:p>
        </w:tc>
        <w:tc>
          <w:tcPr>
            <w:tcW w:w="1040" w:type="dxa"/>
            <w:tcBorders>
              <w:top w:val="nil"/>
              <w:left w:val="nil"/>
              <w:bottom w:val="single" w:sz="4" w:space="0" w:color="000000"/>
              <w:right w:val="single" w:sz="4" w:space="0" w:color="000000"/>
            </w:tcBorders>
            <w:shd w:val="clear" w:color="auto" w:fill="auto"/>
            <w:noWrap/>
            <w:vAlign w:val="center"/>
            <w:hideMark/>
          </w:tcPr>
          <w:p w14:paraId="367A037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95</w:t>
            </w:r>
          </w:p>
        </w:tc>
        <w:tc>
          <w:tcPr>
            <w:tcW w:w="1040" w:type="dxa"/>
            <w:tcBorders>
              <w:top w:val="nil"/>
              <w:left w:val="nil"/>
              <w:bottom w:val="single" w:sz="4" w:space="0" w:color="000000"/>
              <w:right w:val="single" w:sz="4" w:space="0" w:color="000000"/>
            </w:tcBorders>
            <w:shd w:val="clear" w:color="auto" w:fill="auto"/>
            <w:noWrap/>
            <w:vAlign w:val="center"/>
            <w:hideMark/>
          </w:tcPr>
          <w:p w14:paraId="01E2CF7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186</w:t>
            </w:r>
          </w:p>
        </w:tc>
      </w:tr>
      <w:tr w:rsidR="009D4981" w:rsidRPr="009D4981" w14:paraId="33F8AE94"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792114D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052935B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4" w:space="0" w:color="000000"/>
              <w:right w:val="single" w:sz="12" w:space="0" w:color="000000"/>
            </w:tcBorders>
            <w:shd w:val="clear" w:color="auto" w:fill="auto"/>
            <w:noWrap/>
            <w:hideMark/>
          </w:tcPr>
          <w:p w14:paraId="18FEEE4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4" w:space="0" w:color="000000"/>
            </w:tcBorders>
            <w:shd w:val="clear" w:color="auto" w:fill="auto"/>
            <w:noWrap/>
            <w:vAlign w:val="center"/>
            <w:hideMark/>
          </w:tcPr>
          <w:p w14:paraId="0707B4C5"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949</w:t>
            </w:r>
          </w:p>
        </w:tc>
        <w:tc>
          <w:tcPr>
            <w:tcW w:w="1040" w:type="dxa"/>
            <w:tcBorders>
              <w:top w:val="nil"/>
              <w:left w:val="nil"/>
              <w:bottom w:val="single" w:sz="4" w:space="0" w:color="000000"/>
              <w:right w:val="single" w:sz="4" w:space="0" w:color="000000"/>
            </w:tcBorders>
            <w:shd w:val="clear" w:color="auto" w:fill="auto"/>
            <w:noWrap/>
            <w:vAlign w:val="center"/>
            <w:hideMark/>
          </w:tcPr>
          <w:p w14:paraId="4DAEAC0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1428</w:t>
            </w:r>
          </w:p>
        </w:tc>
        <w:tc>
          <w:tcPr>
            <w:tcW w:w="1040" w:type="dxa"/>
            <w:tcBorders>
              <w:top w:val="nil"/>
              <w:left w:val="nil"/>
              <w:bottom w:val="single" w:sz="4" w:space="0" w:color="000000"/>
              <w:right w:val="single" w:sz="4" w:space="0" w:color="000000"/>
            </w:tcBorders>
            <w:shd w:val="clear" w:color="auto" w:fill="auto"/>
            <w:noWrap/>
            <w:vAlign w:val="center"/>
            <w:hideMark/>
          </w:tcPr>
          <w:p w14:paraId="410A66C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1658</w:t>
            </w:r>
          </w:p>
        </w:tc>
        <w:tc>
          <w:tcPr>
            <w:tcW w:w="1040" w:type="dxa"/>
            <w:tcBorders>
              <w:top w:val="nil"/>
              <w:left w:val="nil"/>
              <w:bottom w:val="single" w:sz="4" w:space="0" w:color="000000"/>
              <w:right w:val="single" w:sz="4" w:space="0" w:color="000000"/>
            </w:tcBorders>
            <w:shd w:val="clear" w:color="auto" w:fill="auto"/>
            <w:noWrap/>
            <w:vAlign w:val="center"/>
            <w:hideMark/>
          </w:tcPr>
          <w:p w14:paraId="4716B3A5"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1310</w:t>
            </w:r>
          </w:p>
        </w:tc>
        <w:tc>
          <w:tcPr>
            <w:tcW w:w="1040" w:type="dxa"/>
            <w:tcBorders>
              <w:top w:val="nil"/>
              <w:left w:val="nil"/>
              <w:bottom w:val="single" w:sz="4" w:space="0" w:color="000000"/>
              <w:right w:val="single" w:sz="4" w:space="0" w:color="000000"/>
            </w:tcBorders>
            <w:shd w:val="clear" w:color="auto" w:fill="auto"/>
            <w:noWrap/>
            <w:vAlign w:val="center"/>
            <w:hideMark/>
          </w:tcPr>
          <w:p w14:paraId="4CF68D5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1446</w:t>
            </w:r>
          </w:p>
        </w:tc>
        <w:tc>
          <w:tcPr>
            <w:tcW w:w="1040" w:type="dxa"/>
            <w:tcBorders>
              <w:top w:val="nil"/>
              <w:left w:val="nil"/>
              <w:bottom w:val="single" w:sz="4" w:space="0" w:color="000000"/>
              <w:right w:val="single" w:sz="4" w:space="0" w:color="000000"/>
            </w:tcBorders>
            <w:shd w:val="clear" w:color="auto" w:fill="auto"/>
            <w:noWrap/>
            <w:vAlign w:val="center"/>
            <w:hideMark/>
          </w:tcPr>
          <w:p w14:paraId="299A337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3036</w:t>
            </w:r>
          </w:p>
        </w:tc>
        <w:tc>
          <w:tcPr>
            <w:tcW w:w="1040" w:type="dxa"/>
            <w:tcBorders>
              <w:top w:val="nil"/>
              <w:left w:val="nil"/>
              <w:bottom w:val="single" w:sz="4" w:space="0" w:color="000000"/>
              <w:right w:val="single" w:sz="4" w:space="0" w:color="000000"/>
            </w:tcBorders>
            <w:shd w:val="clear" w:color="auto" w:fill="auto"/>
            <w:noWrap/>
            <w:vAlign w:val="center"/>
            <w:hideMark/>
          </w:tcPr>
          <w:p w14:paraId="1BB5B17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1332</w:t>
            </w:r>
          </w:p>
        </w:tc>
        <w:tc>
          <w:tcPr>
            <w:tcW w:w="1040" w:type="dxa"/>
            <w:tcBorders>
              <w:top w:val="nil"/>
              <w:left w:val="nil"/>
              <w:bottom w:val="single" w:sz="4" w:space="0" w:color="000000"/>
              <w:right w:val="single" w:sz="4" w:space="0" w:color="000000"/>
            </w:tcBorders>
            <w:shd w:val="clear" w:color="auto" w:fill="auto"/>
            <w:noWrap/>
            <w:vAlign w:val="center"/>
            <w:hideMark/>
          </w:tcPr>
          <w:p w14:paraId="24666D3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2854</w:t>
            </w:r>
          </w:p>
        </w:tc>
        <w:tc>
          <w:tcPr>
            <w:tcW w:w="1040" w:type="dxa"/>
            <w:tcBorders>
              <w:top w:val="nil"/>
              <w:left w:val="nil"/>
              <w:bottom w:val="single" w:sz="4" w:space="0" w:color="000000"/>
              <w:right w:val="single" w:sz="4" w:space="0" w:color="000000"/>
            </w:tcBorders>
            <w:shd w:val="clear" w:color="auto" w:fill="auto"/>
            <w:noWrap/>
            <w:vAlign w:val="center"/>
            <w:hideMark/>
          </w:tcPr>
          <w:p w14:paraId="08788CE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968</w:t>
            </w:r>
          </w:p>
        </w:tc>
        <w:tc>
          <w:tcPr>
            <w:tcW w:w="1040" w:type="dxa"/>
            <w:tcBorders>
              <w:top w:val="nil"/>
              <w:left w:val="nil"/>
              <w:bottom w:val="single" w:sz="4" w:space="0" w:color="000000"/>
              <w:right w:val="single" w:sz="4" w:space="0" w:color="000000"/>
            </w:tcBorders>
            <w:shd w:val="clear" w:color="auto" w:fill="auto"/>
            <w:noWrap/>
            <w:vAlign w:val="center"/>
            <w:hideMark/>
          </w:tcPr>
          <w:p w14:paraId="13C357E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1589</w:t>
            </w:r>
          </w:p>
        </w:tc>
        <w:tc>
          <w:tcPr>
            <w:tcW w:w="1040" w:type="dxa"/>
            <w:tcBorders>
              <w:top w:val="nil"/>
              <w:left w:val="nil"/>
              <w:bottom w:val="single" w:sz="4" w:space="0" w:color="000000"/>
              <w:right w:val="single" w:sz="4" w:space="0" w:color="000000"/>
            </w:tcBorders>
            <w:shd w:val="clear" w:color="auto" w:fill="auto"/>
            <w:noWrap/>
            <w:vAlign w:val="center"/>
            <w:hideMark/>
          </w:tcPr>
          <w:p w14:paraId="48104A2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3143</w:t>
            </w:r>
          </w:p>
        </w:tc>
      </w:tr>
      <w:tr w:rsidR="009D4981" w:rsidRPr="009D4981" w14:paraId="082DD65A" w14:textId="77777777" w:rsidTr="00C26798">
        <w:trPr>
          <w:trHeight w:val="240"/>
        </w:trPr>
        <w:tc>
          <w:tcPr>
            <w:tcW w:w="1040" w:type="dxa"/>
            <w:tcBorders>
              <w:top w:val="nil"/>
              <w:left w:val="single" w:sz="12" w:space="0" w:color="000000"/>
              <w:bottom w:val="single" w:sz="4" w:space="0" w:color="000000"/>
              <w:right w:val="nil"/>
            </w:tcBorders>
            <w:shd w:val="clear" w:color="auto" w:fill="auto"/>
            <w:noWrap/>
            <w:hideMark/>
          </w:tcPr>
          <w:p w14:paraId="664E2E6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4" w:space="0" w:color="000000"/>
              <w:right w:val="nil"/>
            </w:tcBorders>
            <w:shd w:val="clear" w:color="auto" w:fill="auto"/>
            <w:noWrap/>
            <w:hideMark/>
          </w:tcPr>
          <w:p w14:paraId="6056AF3B" w14:textId="77777777" w:rsidR="009D4981" w:rsidRPr="009D4981" w:rsidRDefault="009D4981" w:rsidP="00C26798">
            <w:pPr>
              <w:spacing w:line="240" w:lineRule="auto"/>
              <w:rPr>
                <w:rFonts w:eastAsia="Times New Roman"/>
                <w:b/>
                <w:bCs/>
                <w:color w:val="000000"/>
                <w:sz w:val="18"/>
                <w:szCs w:val="18"/>
                <w:lang w:val="nl-NL"/>
              </w:rPr>
            </w:pPr>
            <w:proofErr w:type="spellStart"/>
            <w:r w:rsidRPr="009D4981">
              <w:rPr>
                <w:rFonts w:eastAsia="Times New Roman"/>
                <w:b/>
                <w:bCs/>
                <w:color w:val="000000"/>
                <w:sz w:val="18"/>
                <w:szCs w:val="18"/>
                <w:lang w:val="nl-NL"/>
              </w:rPr>
              <w:t>Cohorts</w:t>
            </w:r>
            <w:proofErr w:type="spellEnd"/>
          </w:p>
        </w:tc>
        <w:tc>
          <w:tcPr>
            <w:tcW w:w="1040" w:type="dxa"/>
            <w:tcBorders>
              <w:top w:val="nil"/>
              <w:left w:val="nil"/>
              <w:bottom w:val="nil"/>
              <w:right w:val="single" w:sz="12" w:space="0" w:color="000000"/>
            </w:tcBorders>
            <w:shd w:val="clear" w:color="auto" w:fill="auto"/>
            <w:noWrap/>
            <w:hideMark/>
          </w:tcPr>
          <w:p w14:paraId="788D62C4"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6312EE7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987</w:t>
            </w:r>
          </w:p>
        </w:tc>
        <w:tc>
          <w:tcPr>
            <w:tcW w:w="1040" w:type="dxa"/>
            <w:tcBorders>
              <w:top w:val="nil"/>
              <w:left w:val="nil"/>
              <w:bottom w:val="nil"/>
              <w:right w:val="single" w:sz="4" w:space="0" w:color="000000"/>
            </w:tcBorders>
            <w:shd w:val="clear" w:color="auto" w:fill="auto"/>
            <w:noWrap/>
            <w:vAlign w:val="center"/>
            <w:hideMark/>
          </w:tcPr>
          <w:p w14:paraId="68532F6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980</w:t>
            </w:r>
          </w:p>
        </w:tc>
        <w:tc>
          <w:tcPr>
            <w:tcW w:w="1040" w:type="dxa"/>
            <w:tcBorders>
              <w:top w:val="nil"/>
              <w:left w:val="nil"/>
              <w:bottom w:val="nil"/>
              <w:right w:val="single" w:sz="4" w:space="0" w:color="000000"/>
            </w:tcBorders>
            <w:shd w:val="clear" w:color="auto" w:fill="auto"/>
            <w:noWrap/>
            <w:vAlign w:val="center"/>
            <w:hideMark/>
          </w:tcPr>
          <w:p w14:paraId="5A4EA35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793</w:t>
            </w:r>
          </w:p>
        </w:tc>
        <w:tc>
          <w:tcPr>
            <w:tcW w:w="1040" w:type="dxa"/>
            <w:tcBorders>
              <w:top w:val="nil"/>
              <w:left w:val="nil"/>
              <w:bottom w:val="nil"/>
              <w:right w:val="single" w:sz="4" w:space="0" w:color="000000"/>
            </w:tcBorders>
            <w:shd w:val="clear" w:color="auto" w:fill="auto"/>
            <w:noWrap/>
            <w:vAlign w:val="center"/>
            <w:hideMark/>
          </w:tcPr>
          <w:p w14:paraId="15DE06E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1417</w:t>
            </w:r>
          </w:p>
        </w:tc>
        <w:tc>
          <w:tcPr>
            <w:tcW w:w="1040" w:type="dxa"/>
            <w:tcBorders>
              <w:top w:val="nil"/>
              <w:left w:val="nil"/>
              <w:bottom w:val="nil"/>
              <w:right w:val="single" w:sz="4" w:space="0" w:color="000000"/>
            </w:tcBorders>
            <w:shd w:val="clear" w:color="auto" w:fill="auto"/>
            <w:noWrap/>
            <w:vAlign w:val="center"/>
            <w:hideMark/>
          </w:tcPr>
          <w:p w14:paraId="01BC40F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1381</w:t>
            </w:r>
          </w:p>
        </w:tc>
        <w:tc>
          <w:tcPr>
            <w:tcW w:w="1040" w:type="dxa"/>
            <w:tcBorders>
              <w:top w:val="nil"/>
              <w:left w:val="nil"/>
              <w:bottom w:val="nil"/>
              <w:right w:val="single" w:sz="4" w:space="0" w:color="000000"/>
            </w:tcBorders>
            <w:shd w:val="clear" w:color="auto" w:fill="auto"/>
            <w:noWrap/>
            <w:vAlign w:val="center"/>
            <w:hideMark/>
          </w:tcPr>
          <w:p w14:paraId="2E13E95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1964</w:t>
            </w:r>
          </w:p>
        </w:tc>
        <w:tc>
          <w:tcPr>
            <w:tcW w:w="1040" w:type="dxa"/>
            <w:tcBorders>
              <w:top w:val="nil"/>
              <w:left w:val="nil"/>
              <w:bottom w:val="nil"/>
              <w:right w:val="single" w:sz="4" w:space="0" w:color="000000"/>
            </w:tcBorders>
            <w:shd w:val="clear" w:color="auto" w:fill="auto"/>
            <w:noWrap/>
            <w:vAlign w:val="center"/>
            <w:hideMark/>
          </w:tcPr>
          <w:p w14:paraId="4CEA8FC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916</w:t>
            </w:r>
          </w:p>
        </w:tc>
        <w:tc>
          <w:tcPr>
            <w:tcW w:w="1040" w:type="dxa"/>
            <w:tcBorders>
              <w:top w:val="nil"/>
              <w:left w:val="nil"/>
              <w:bottom w:val="nil"/>
              <w:right w:val="single" w:sz="4" w:space="0" w:color="000000"/>
            </w:tcBorders>
            <w:shd w:val="clear" w:color="auto" w:fill="auto"/>
            <w:noWrap/>
            <w:vAlign w:val="center"/>
            <w:hideMark/>
          </w:tcPr>
          <w:p w14:paraId="5D99F35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1315</w:t>
            </w:r>
          </w:p>
        </w:tc>
        <w:tc>
          <w:tcPr>
            <w:tcW w:w="1040" w:type="dxa"/>
            <w:tcBorders>
              <w:top w:val="nil"/>
              <w:left w:val="nil"/>
              <w:bottom w:val="nil"/>
              <w:right w:val="single" w:sz="4" w:space="0" w:color="000000"/>
            </w:tcBorders>
            <w:shd w:val="clear" w:color="auto" w:fill="auto"/>
            <w:noWrap/>
            <w:vAlign w:val="center"/>
            <w:hideMark/>
          </w:tcPr>
          <w:p w14:paraId="7618759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1308</w:t>
            </w:r>
          </w:p>
        </w:tc>
        <w:tc>
          <w:tcPr>
            <w:tcW w:w="1040" w:type="dxa"/>
            <w:tcBorders>
              <w:top w:val="nil"/>
              <w:left w:val="nil"/>
              <w:bottom w:val="nil"/>
              <w:right w:val="single" w:sz="4" w:space="0" w:color="000000"/>
            </w:tcBorders>
            <w:shd w:val="clear" w:color="auto" w:fill="auto"/>
            <w:noWrap/>
            <w:vAlign w:val="center"/>
            <w:hideMark/>
          </w:tcPr>
          <w:p w14:paraId="2363214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1263</w:t>
            </w:r>
          </w:p>
        </w:tc>
        <w:tc>
          <w:tcPr>
            <w:tcW w:w="1040" w:type="dxa"/>
            <w:tcBorders>
              <w:top w:val="nil"/>
              <w:left w:val="nil"/>
              <w:bottom w:val="nil"/>
              <w:right w:val="single" w:sz="4" w:space="0" w:color="000000"/>
            </w:tcBorders>
            <w:shd w:val="clear" w:color="auto" w:fill="auto"/>
            <w:noWrap/>
            <w:vAlign w:val="center"/>
            <w:hideMark/>
          </w:tcPr>
          <w:p w14:paraId="2D00865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2944</w:t>
            </w:r>
          </w:p>
        </w:tc>
      </w:tr>
      <w:tr w:rsidR="009D4981" w:rsidRPr="009D4981" w14:paraId="2454A377" w14:textId="77777777" w:rsidTr="00C26798">
        <w:trPr>
          <w:trHeight w:val="240"/>
        </w:trPr>
        <w:tc>
          <w:tcPr>
            <w:tcW w:w="1040" w:type="dxa"/>
            <w:tcBorders>
              <w:top w:val="nil"/>
              <w:left w:val="single" w:sz="12" w:space="0" w:color="000000"/>
              <w:bottom w:val="nil"/>
              <w:right w:val="nil"/>
            </w:tcBorders>
            <w:shd w:val="clear" w:color="auto" w:fill="auto"/>
            <w:noWrap/>
            <w:hideMark/>
          </w:tcPr>
          <w:p w14:paraId="6184F703"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45051065"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6E52D884"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7B493A6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1083</w:t>
            </w:r>
          </w:p>
        </w:tc>
        <w:tc>
          <w:tcPr>
            <w:tcW w:w="1040" w:type="dxa"/>
            <w:tcBorders>
              <w:top w:val="nil"/>
              <w:left w:val="nil"/>
              <w:bottom w:val="nil"/>
              <w:right w:val="single" w:sz="4" w:space="0" w:color="000000"/>
            </w:tcBorders>
            <w:shd w:val="clear" w:color="auto" w:fill="auto"/>
            <w:noWrap/>
            <w:vAlign w:val="center"/>
            <w:hideMark/>
          </w:tcPr>
          <w:p w14:paraId="4351BA5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1168</w:t>
            </w:r>
          </w:p>
        </w:tc>
        <w:tc>
          <w:tcPr>
            <w:tcW w:w="1040" w:type="dxa"/>
            <w:tcBorders>
              <w:top w:val="nil"/>
              <w:left w:val="nil"/>
              <w:bottom w:val="nil"/>
              <w:right w:val="single" w:sz="4" w:space="0" w:color="000000"/>
            </w:tcBorders>
            <w:shd w:val="clear" w:color="auto" w:fill="auto"/>
            <w:noWrap/>
            <w:vAlign w:val="center"/>
            <w:hideMark/>
          </w:tcPr>
          <w:p w14:paraId="31655A8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1094</w:t>
            </w:r>
          </w:p>
        </w:tc>
        <w:tc>
          <w:tcPr>
            <w:tcW w:w="1040" w:type="dxa"/>
            <w:tcBorders>
              <w:top w:val="nil"/>
              <w:left w:val="nil"/>
              <w:bottom w:val="nil"/>
              <w:right w:val="single" w:sz="4" w:space="0" w:color="000000"/>
            </w:tcBorders>
            <w:shd w:val="clear" w:color="auto" w:fill="auto"/>
            <w:noWrap/>
            <w:vAlign w:val="center"/>
            <w:hideMark/>
          </w:tcPr>
          <w:p w14:paraId="184E506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1322</w:t>
            </w:r>
          </w:p>
        </w:tc>
        <w:tc>
          <w:tcPr>
            <w:tcW w:w="1040" w:type="dxa"/>
            <w:tcBorders>
              <w:top w:val="nil"/>
              <w:left w:val="nil"/>
              <w:bottom w:val="nil"/>
              <w:right w:val="single" w:sz="4" w:space="0" w:color="000000"/>
            </w:tcBorders>
            <w:shd w:val="clear" w:color="auto" w:fill="auto"/>
            <w:noWrap/>
            <w:vAlign w:val="center"/>
            <w:hideMark/>
          </w:tcPr>
          <w:p w14:paraId="0F700A3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1836</w:t>
            </w:r>
          </w:p>
        </w:tc>
        <w:tc>
          <w:tcPr>
            <w:tcW w:w="1040" w:type="dxa"/>
            <w:tcBorders>
              <w:top w:val="nil"/>
              <w:left w:val="nil"/>
              <w:bottom w:val="nil"/>
              <w:right w:val="single" w:sz="4" w:space="0" w:color="000000"/>
            </w:tcBorders>
            <w:shd w:val="clear" w:color="auto" w:fill="auto"/>
            <w:noWrap/>
            <w:vAlign w:val="center"/>
            <w:hideMark/>
          </w:tcPr>
          <w:p w14:paraId="5845992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2406</w:t>
            </w:r>
          </w:p>
        </w:tc>
        <w:tc>
          <w:tcPr>
            <w:tcW w:w="1040" w:type="dxa"/>
            <w:tcBorders>
              <w:top w:val="nil"/>
              <w:left w:val="nil"/>
              <w:bottom w:val="nil"/>
              <w:right w:val="single" w:sz="4" w:space="0" w:color="000000"/>
            </w:tcBorders>
            <w:shd w:val="clear" w:color="auto" w:fill="auto"/>
            <w:noWrap/>
            <w:vAlign w:val="center"/>
            <w:hideMark/>
          </w:tcPr>
          <w:p w14:paraId="01125D7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982</w:t>
            </w:r>
          </w:p>
        </w:tc>
        <w:tc>
          <w:tcPr>
            <w:tcW w:w="1040" w:type="dxa"/>
            <w:tcBorders>
              <w:top w:val="nil"/>
              <w:left w:val="nil"/>
              <w:bottom w:val="nil"/>
              <w:right w:val="single" w:sz="4" w:space="0" w:color="000000"/>
            </w:tcBorders>
            <w:shd w:val="clear" w:color="auto" w:fill="auto"/>
            <w:noWrap/>
            <w:vAlign w:val="center"/>
            <w:hideMark/>
          </w:tcPr>
          <w:p w14:paraId="389788D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1361</w:t>
            </w:r>
          </w:p>
        </w:tc>
        <w:tc>
          <w:tcPr>
            <w:tcW w:w="1040" w:type="dxa"/>
            <w:tcBorders>
              <w:top w:val="nil"/>
              <w:left w:val="nil"/>
              <w:bottom w:val="nil"/>
              <w:right w:val="single" w:sz="4" w:space="0" w:color="000000"/>
            </w:tcBorders>
            <w:shd w:val="clear" w:color="auto" w:fill="auto"/>
            <w:noWrap/>
            <w:vAlign w:val="center"/>
            <w:hideMark/>
          </w:tcPr>
          <w:p w14:paraId="2868D92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1213</w:t>
            </w:r>
          </w:p>
        </w:tc>
        <w:tc>
          <w:tcPr>
            <w:tcW w:w="1040" w:type="dxa"/>
            <w:tcBorders>
              <w:top w:val="nil"/>
              <w:left w:val="nil"/>
              <w:bottom w:val="nil"/>
              <w:right w:val="single" w:sz="4" w:space="0" w:color="000000"/>
            </w:tcBorders>
            <w:shd w:val="clear" w:color="auto" w:fill="auto"/>
            <w:noWrap/>
            <w:vAlign w:val="center"/>
            <w:hideMark/>
          </w:tcPr>
          <w:p w14:paraId="595F6B9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1358</w:t>
            </w:r>
          </w:p>
        </w:tc>
        <w:tc>
          <w:tcPr>
            <w:tcW w:w="1040" w:type="dxa"/>
            <w:tcBorders>
              <w:top w:val="nil"/>
              <w:left w:val="nil"/>
              <w:bottom w:val="nil"/>
              <w:right w:val="single" w:sz="4" w:space="0" w:color="000000"/>
            </w:tcBorders>
            <w:shd w:val="clear" w:color="auto" w:fill="auto"/>
            <w:noWrap/>
            <w:vAlign w:val="center"/>
            <w:hideMark/>
          </w:tcPr>
          <w:p w14:paraId="3CAF18B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3450</w:t>
            </w:r>
          </w:p>
        </w:tc>
      </w:tr>
      <w:tr w:rsidR="009D4981" w:rsidRPr="009D4981" w14:paraId="5901FD97" w14:textId="77777777" w:rsidTr="00C26798">
        <w:trPr>
          <w:trHeight w:val="240"/>
        </w:trPr>
        <w:tc>
          <w:tcPr>
            <w:tcW w:w="1040" w:type="dxa"/>
            <w:tcBorders>
              <w:top w:val="nil"/>
              <w:left w:val="single" w:sz="12" w:space="0" w:color="000000"/>
              <w:bottom w:val="nil"/>
              <w:right w:val="nil"/>
            </w:tcBorders>
            <w:shd w:val="clear" w:color="auto" w:fill="auto"/>
            <w:noWrap/>
            <w:hideMark/>
          </w:tcPr>
          <w:p w14:paraId="5E0FC46D"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1DEF6C48"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0519C21A"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48381EE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1265</w:t>
            </w:r>
          </w:p>
        </w:tc>
        <w:tc>
          <w:tcPr>
            <w:tcW w:w="1040" w:type="dxa"/>
            <w:tcBorders>
              <w:top w:val="nil"/>
              <w:left w:val="nil"/>
              <w:bottom w:val="nil"/>
              <w:right w:val="single" w:sz="4" w:space="0" w:color="000000"/>
            </w:tcBorders>
            <w:shd w:val="clear" w:color="auto" w:fill="auto"/>
            <w:noWrap/>
            <w:vAlign w:val="center"/>
            <w:hideMark/>
          </w:tcPr>
          <w:p w14:paraId="2C06A4B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997</w:t>
            </w:r>
          </w:p>
        </w:tc>
        <w:tc>
          <w:tcPr>
            <w:tcW w:w="1040" w:type="dxa"/>
            <w:tcBorders>
              <w:top w:val="nil"/>
              <w:left w:val="nil"/>
              <w:bottom w:val="nil"/>
              <w:right w:val="single" w:sz="4" w:space="0" w:color="000000"/>
            </w:tcBorders>
            <w:shd w:val="clear" w:color="auto" w:fill="auto"/>
            <w:noWrap/>
            <w:vAlign w:val="center"/>
            <w:hideMark/>
          </w:tcPr>
          <w:p w14:paraId="15E9D2A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1265</w:t>
            </w:r>
          </w:p>
        </w:tc>
        <w:tc>
          <w:tcPr>
            <w:tcW w:w="1040" w:type="dxa"/>
            <w:tcBorders>
              <w:top w:val="nil"/>
              <w:left w:val="nil"/>
              <w:bottom w:val="nil"/>
              <w:right w:val="single" w:sz="4" w:space="0" w:color="000000"/>
            </w:tcBorders>
            <w:shd w:val="clear" w:color="auto" w:fill="auto"/>
            <w:noWrap/>
            <w:vAlign w:val="center"/>
            <w:hideMark/>
          </w:tcPr>
          <w:p w14:paraId="46441AA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1061</w:t>
            </w:r>
          </w:p>
        </w:tc>
        <w:tc>
          <w:tcPr>
            <w:tcW w:w="1040" w:type="dxa"/>
            <w:tcBorders>
              <w:top w:val="nil"/>
              <w:left w:val="nil"/>
              <w:bottom w:val="nil"/>
              <w:right w:val="single" w:sz="4" w:space="0" w:color="000000"/>
            </w:tcBorders>
            <w:shd w:val="clear" w:color="auto" w:fill="auto"/>
            <w:noWrap/>
            <w:vAlign w:val="center"/>
            <w:hideMark/>
          </w:tcPr>
          <w:p w14:paraId="3DBF506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1486</w:t>
            </w:r>
          </w:p>
        </w:tc>
        <w:tc>
          <w:tcPr>
            <w:tcW w:w="1040" w:type="dxa"/>
            <w:tcBorders>
              <w:top w:val="nil"/>
              <w:left w:val="nil"/>
              <w:bottom w:val="nil"/>
              <w:right w:val="single" w:sz="4" w:space="0" w:color="000000"/>
            </w:tcBorders>
            <w:shd w:val="clear" w:color="auto" w:fill="auto"/>
            <w:noWrap/>
            <w:vAlign w:val="center"/>
            <w:hideMark/>
          </w:tcPr>
          <w:p w14:paraId="6F7C9A8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2538</w:t>
            </w:r>
          </w:p>
        </w:tc>
        <w:tc>
          <w:tcPr>
            <w:tcW w:w="1040" w:type="dxa"/>
            <w:tcBorders>
              <w:top w:val="nil"/>
              <w:left w:val="nil"/>
              <w:bottom w:val="nil"/>
              <w:right w:val="single" w:sz="4" w:space="0" w:color="000000"/>
            </w:tcBorders>
            <w:shd w:val="clear" w:color="auto" w:fill="auto"/>
            <w:noWrap/>
            <w:vAlign w:val="center"/>
            <w:hideMark/>
          </w:tcPr>
          <w:p w14:paraId="1A40BA0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946</w:t>
            </w:r>
          </w:p>
        </w:tc>
        <w:tc>
          <w:tcPr>
            <w:tcW w:w="1040" w:type="dxa"/>
            <w:tcBorders>
              <w:top w:val="nil"/>
              <w:left w:val="nil"/>
              <w:bottom w:val="nil"/>
              <w:right w:val="single" w:sz="4" w:space="0" w:color="000000"/>
            </w:tcBorders>
            <w:shd w:val="clear" w:color="auto" w:fill="auto"/>
            <w:noWrap/>
            <w:vAlign w:val="center"/>
            <w:hideMark/>
          </w:tcPr>
          <w:p w14:paraId="402CA28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1233</w:t>
            </w:r>
          </w:p>
        </w:tc>
        <w:tc>
          <w:tcPr>
            <w:tcW w:w="1040" w:type="dxa"/>
            <w:tcBorders>
              <w:top w:val="nil"/>
              <w:left w:val="nil"/>
              <w:bottom w:val="nil"/>
              <w:right w:val="single" w:sz="4" w:space="0" w:color="000000"/>
            </w:tcBorders>
            <w:shd w:val="clear" w:color="auto" w:fill="auto"/>
            <w:noWrap/>
            <w:vAlign w:val="center"/>
            <w:hideMark/>
          </w:tcPr>
          <w:p w14:paraId="0B644A5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1017</w:t>
            </w:r>
          </w:p>
        </w:tc>
        <w:tc>
          <w:tcPr>
            <w:tcW w:w="1040" w:type="dxa"/>
            <w:tcBorders>
              <w:top w:val="nil"/>
              <w:left w:val="nil"/>
              <w:bottom w:val="nil"/>
              <w:right w:val="single" w:sz="4" w:space="0" w:color="000000"/>
            </w:tcBorders>
            <w:shd w:val="clear" w:color="auto" w:fill="auto"/>
            <w:noWrap/>
            <w:vAlign w:val="center"/>
            <w:hideMark/>
          </w:tcPr>
          <w:p w14:paraId="2185E7D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1188</w:t>
            </w:r>
          </w:p>
        </w:tc>
        <w:tc>
          <w:tcPr>
            <w:tcW w:w="1040" w:type="dxa"/>
            <w:tcBorders>
              <w:top w:val="nil"/>
              <w:left w:val="nil"/>
              <w:bottom w:val="nil"/>
              <w:right w:val="single" w:sz="4" w:space="0" w:color="000000"/>
            </w:tcBorders>
            <w:shd w:val="clear" w:color="auto" w:fill="auto"/>
            <w:noWrap/>
            <w:vAlign w:val="center"/>
            <w:hideMark/>
          </w:tcPr>
          <w:p w14:paraId="291D02D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2888</w:t>
            </w:r>
          </w:p>
        </w:tc>
      </w:tr>
      <w:tr w:rsidR="009D4981" w:rsidRPr="009D4981" w14:paraId="3C234C89" w14:textId="77777777" w:rsidTr="00C26798">
        <w:trPr>
          <w:trHeight w:val="240"/>
        </w:trPr>
        <w:tc>
          <w:tcPr>
            <w:tcW w:w="1040" w:type="dxa"/>
            <w:tcBorders>
              <w:top w:val="nil"/>
              <w:left w:val="single" w:sz="12" w:space="0" w:color="000000"/>
              <w:bottom w:val="nil"/>
              <w:right w:val="nil"/>
            </w:tcBorders>
            <w:shd w:val="clear" w:color="auto" w:fill="auto"/>
            <w:noWrap/>
            <w:hideMark/>
          </w:tcPr>
          <w:p w14:paraId="3C6A78C0"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5BA730FE"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380F78E9"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449E470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807</w:t>
            </w:r>
          </w:p>
        </w:tc>
        <w:tc>
          <w:tcPr>
            <w:tcW w:w="1040" w:type="dxa"/>
            <w:tcBorders>
              <w:top w:val="nil"/>
              <w:left w:val="nil"/>
              <w:bottom w:val="nil"/>
              <w:right w:val="single" w:sz="4" w:space="0" w:color="000000"/>
            </w:tcBorders>
            <w:shd w:val="clear" w:color="auto" w:fill="auto"/>
            <w:noWrap/>
            <w:vAlign w:val="center"/>
            <w:hideMark/>
          </w:tcPr>
          <w:p w14:paraId="0718B7B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662</w:t>
            </w:r>
          </w:p>
        </w:tc>
        <w:tc>
          <w:tcPr>
            <w:tcW w:w="1040" w:type="dxa"/>
            <w:tcBorders>
              <w:top w:val="nil"/>
              <w:left w:val="nil"/>
              <w:bottom w:val="nil"/>
              <w:right w:val="single" w:sz="4" w:space="0" w:color="000000"/>
            </w:tcBorders>
            <w:shd w:val="clear" w:color="auto" w:fill="auto"/>
            <w:noWrap/>
            <w:vAlign w:val="center"/>
            <w:hideMark/>
          </w:tcPr>
          <w:p w14:paraId="5A4C698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1007</w:t>
            </w:r>
          </w:p>
        </w:tc>
        <w:tc>
          <w:tcPr>
            <w:tcW w:w="1040" w:type="dxa"/>
            <w:tcBorders>
              <w:top w:val="nil"/>
              <w:left w:val="nil"/>
              <w:bottom w:val="nil"/>
              <w:right w:val="single" w:sz="4" w:space="0" w:color="000000"/>
            </w:tcBorders>
            <w:shd w:val="clear" w:color="auto" w:fill="auto"/>
            <w:noWrap/>
            <w:vAlign w:val="center"/>
            <w:hideMark/>
          </w:tcPr>
          <w:p w14:paraId="4078500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682</w:t>
            </w:r>
          </w:p>
        </w:tc>
        <w:tc>
          <w:tcPr>
            <w:tcW w:w="1040" w:type="dxa"/>
            <w:tcBorders>
              <w:top w:val="nil"/>
              <w:left w:val="nil"/>
              <w:bottom w:val="nil"/>
              <w:right w:val="single" w:sz="4" w:space="0" w:color="000000"/>
            </w:tcBorders>
            <w:shd w:val="clear" w:color="auto" w:fill="auto"/>
            <w:noWrap/>
            <w:vAlign w:val="center"/>
            <w:hideMark/>
          </w:tcPr>
          <w:p w14:paraId="62A3186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1097</w:t>
            </w:r>
          </w:p>
        </w:tc>
        <w:tc>
          <w:tcPr>
            <w:tcW w:w="1040" w:type="dxa"/>
            <w:tcBorders>
              <w:top w:val="nil"/>
              <w:left w:val="nil"/>
              <w:bottom w:val="nil"/>
              <w:right w:val="single" w:sz="4" w:space="0" w:color="000000"/>
            </w:tcBorders>
            <w:shd w:val="clear" w:color="auto" w:fill="auto"/>
            <w:noWrap/>
            <w:vAlign w:val="center"/>
            <w:hideMark/>
          </w:tcPr>
          <w:p w14:paraId="25EBE49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1395</w:t>
            </w:r>
          </w:p>
        </w:tc>
        <w:tc>
          <w:tcPr>
            <w:tcW w:w="1040" w:type="dxa"/>
            <w:tcBorders>
              <w:top w:val="nil"/>
              <w:left w:val="nil"/>
              <w:bottom w:val="nil"/>
              <w:right w:val="single" w:sz="4" w:space="0" w:color="000000"/>
            </w:tcBorders>
            <w:shd w:val="clear" w:color="auto" w:fill="auto"/>
            <w:noWrap/>
            <w:vAlign w:val="center"/>
            <w:hideMark/>
          </w:tcPr>
          <w:p w14:paraId="65AC242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684</w:t>
            </w:r>
          </w:p>
        </w:tc>
        <w:tc>
          <w:tcPr>
            <w:tcW w:w="1040" w:type="dxa"/>
            <w:tcBorders>
              <w:top w:val="nil"/>
              <w:left w:val="nil"/>
              <w:bottom w:val="nil"/>
              <w:right w:val="single" w:sz="4" w:space="0" w:color="000000"/>
            </w:tcBorders>
            <w:shd w:val="clear" w:color="auto" w:fill="auto"/>
            <w:noWrap/>
            <w:vAlign w:val="center"/>
            <w:hideMark/>
          </w:tcPr>
          <w:p w14:paraId="17F4D79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703</w:t>
            </w:r>
          </w:p>
        </w:tc>
        <w:tc>
          <w:tcPr>
            <w:tcW w:w="1040" w:type="dxa"/>
            <w:tcBorders>
              <w:top w:val="nil"/>
              <w:left w:val="nil"/>
              <w:bottom w:val="nil"/>
              <w:right w:val="single" w:sz="4" w:space="0" w:color="000000"/>
            </w:tcBorders>
            <w:shd w:val="clear" w:color="auto" w:fill="auto"/>
            <w:noWrap/>
            <w:vAlign w:val="center"/>
            <w:hideMark/>
          </w:tcPr>
          <w:p w14:paraId="26FED43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643</w:t>
            </w:r>
          </w:p>
        </w:tc>
        <w:tc>
          <w:tcPr>
            <w:tcW w:w="1040" w:type="dxa"/>
            <w:tcBorders>
              <w:top w:val="nil"/>
              <w:left w:val="nil"/>
              <w:bottom w:val="nil"/>
              <w:right w:val="single" w:sz="4" w:space="0" w:color="000000"/>
            </w:tcBorders>
            <w:shd w:val="clear" w:color="auto" w:fill="auto"/>
            <w:noWrap/>
            <w:vAlign w:val="center"/>
            <w:hideMark/>
          </w:tcPr>
          <w:p w14:paraId="1920AD4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857</w:t>
            </w:r>
          </w:p>
        </w:tc>
        <w:tc>
          <w:tcPr>
            <w:tcW w:w="1040" w:type="dxa"/>
            <w:tcBorders>
              <w:top w:val="nil"/>
              <w:left w:val="nil"/>
              <w:bottom w:val="nil"/>
              <w:right w:val="single" w:sz="4" w:space="0" w:color="000000"/>
            </w:tcBorders>
            <w:shd w:val="clear" w:color="auto" w:fill="auto"/>
            <w:noWrap/>
            <w:vAlign w:val="center"/>
            <w:hideMark/>
          </w:tcPr>
          <w:p w14:paraId="15A37DF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1477</w:t>
            </w:r>
          </w:p>
        </w:tc>
      </w:tr>
      <w:tr w:rsidR="009D4981" w:rsidRPr="009D4981" w14:paraId="11AEF74F" w14:textId="77777777" w:rsidTr="00C26798">
        <w:trPr>
          <w:trHeight w:val="240"/>
        </w:trPr>
        <w:tc>
          <w:tcPr>
            <w:tcW w:w="1040" w:type="dxa"/>
            <w:tcBorders>
              <w:top w:val="nil"/>
              <w:left w:val="single" w:sz="12" w:space="0" w:color="000000"/>
              <w:bottom w:val="nil"/>
              <w:right w:val="nil"/>
            </w:tcBorders>
            <w:shd w:val="clear" w:color="auto" w:fill="auto"/>
            <w:noWrap/>
            <w:hideMark/>
          </w:tcPr>
          <w:p w14:paraId="313BF04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nil"/>
              <w:right w:val="nil"/>
            </w:tcBorders>
            <w:shd w:val="clear" w:color="auto" w:fill="auto"/>
            <w:noWrap/>
            <w:hideMark/>
          </w:tcPr>
          <w:p w14:paraId="637D725D" w14:textId="77777777" w:rsidR="009D4981" w:rsidRPr="009D4981" w:rsidRDefault="009D4981" w:rsidP="00C26798">
            <w:pPr>
              <w:spacing w:line="240" w:lineRule="auto"/>
              <w:rPr>
                <w:rFonts w:eastAsia="Times New Roman"/>
                <w:b/>
                <w:bCs/>
                <w:color w:val="000000"/>
                <w:sz w:val="18"/>
                <w:szCs w:val="18"/>
                <w:lang w:val="nl-NL"/>
              </w:rPr>
            </w:pPr>
          </w:p>
        </w:tc>
        <w:tc>
          <w:tcPr>
            <w:tcW w:w="1040" w:type="dxa"/>
            <w:tcBorders>
              <w:top w:val="nil"/>
              <w:left w:val="nil"/>
              <w:bottom w:val="nil"/>
              <w:right w:val="single" w:sz="12" w:space="0" w:color="000000"/>
            </w:tcBorders>
            <w:shd w:val="clear" w:color="auto" w:fill="auto"/>
            <w:noWrap/>
            <w:hideMark/>
          </w:tcPr>
          <w:p w14:paraId="5E9937D2"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36FF4B8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460</w:t>
            </w:r>
          </w:p>
        </w:tc>
        <w:tc>
          <w:tcPr>
            <w:tcW w:w="1040" w:type="dxa"/>
            <w:tcBorders>
              <w:top w:val="nil"/>
              <w:left w:val="nil"/>
              <w:bottom w:val="nil"/>
              <w:right w:val="single" w:sz="4" w:space="0" w:color="000000"/>
            </w:tcBorders>
            <w:shd w:val="clear" w:color="auto" w:fill="auto"/>
            <w:noWrap/>
            <w:vAlign w:val="center"/>
            <w:hideMark/>
          </w:tcPr>
          <w:p w14:paraId="7B025F5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375</w:t>
            </w:r>
          </w:p>
        </w:tc>
        <w:tc>
          <w:tcPr>
            <w:tcW w:w="1040" w:type="dxa"/>
            <w:tcBorders>
              <w:top w:val="nil"/>
              <w:left w:val="nil"/>
              <w:bottom w:val="nil"/>
              <w:right w:val="single" w:sz="4" w:space="0" w:color="000000"/>
            </w:tcBorders>
            <w:shd w:val="clear" w:color="auto" w:fill="auto"/>
            <w:noWrap/>
            <w:vAlign w:val="center"/>
            <w:hideMark/>
          </w:tcPr>
          <w:p w14:paraId="2511C91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650</w:t>
            </w:r>
          </w:p>
        </w:tc>
        <w:tc>
          <w:tcPr>
            <w:tcW w:w="1040" w:type="dxa"/>
            <w:tcBorders>
              <w:top w:val="nil"/>
              <w:left w:val="nil"/>
              <w:bottom w:val="nil"/>
              <w:right w:val="single" w:sz="4" w:space="0" w:color="000000"/>
            </w:tcBorders>
            <w:shd w:val="clear" w:color="auto" w:fill="auto"/>
            <w:noWrap/>
            <w:vAlign w:val="center"/>
            <w:hideMark/>
          </w:tcPr>
          <w:p w14:paraId="365BF0F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251</w:t>
            </w:r>
          </w:p>
        </w:tc>
        <w:tc>
          <w:tcPr>
            <w:tcW w:w="1040" w:type="dxa"/>
            <w:tcBorders>
              <w:top w:val="nil"/>
              <w:left w:val="nil"/>
              <w:bottom w:val="nil"/>
              <w:right w:val="single" w:sz="4" w:space="0" w:color="000000"/>
            </w:tcBorders>
            <w:shd w:val="clear" w:color="auto" w:fill="auto"/>
            <w:noWrap/>
            <w:vAlign w:val="center"/>
            <w:hideMark/>
          </w:tcPr>
          <w:p w14:paraId="0038E2E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772</w:t>
            </w:r>
          </w:p>
        </w:tc>
        <w:tc>
          <w:tcPr>
            <w:tcW w:w="1040" w:type="dxa"/>
            <w:tcBorders>
              <w:top w:val="nil"/>
              <w:left w:val="nil"/>
              <w:bottom w:val="nil"/>
              <w:right w:val="single" w:sz="4" w:space="0" w:color="000000"/>
            </w:tcBorders>
            <w:shd w:val="clear" w:color="auto" w:fill="auto"/>
            <w:noWrap/>
            <w:vAlign w:val="center"/>
            <w:hideMark/>
          </w:tcPr>
          <w:p w14:paraId="21651B8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874</w:t>
            </w:r>
          </w:p>
        </w:tc>
        <w:tc>
          <w:tcPr>
            <w:tcW w:w="1040" w:type="dxa"/>
            <w:tcBorders>
              <w:top w:val="nil"/>
              <w:left w:val="nil"/>
              <w:bottom w:val="nil"/>
              <w:right w:val="single" w:sz="4" w:space="0" w:color="000000"/>
            </w:tcBorders>
            <w:shd w:val="clear" w:color="auto" w:fill="auto"/>
            <w:noWrap/>
            <w:vAlign w:val="center"/>
            <w:hideMark/>
          </w:tcPr>
          <w:p w14:paraId="3EDD9D3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444</w:t>
            </w:r>
          </w:p>
        </w:tc>
        <w:tc>
          <w:tcPr>
            <w:tcW w:w="1040" w:type="dxa"/>
            <w:tcBorders>
              <w:top w:val="nil"/>
              <w:left w:val="nil"/>
              <w:bottom w:val="nil"/>
              <w:right w:val="single" w:sz="4" w:space="0" w:color="000000"/>
            </w:tcBorders>
            <w:shd w:val="clear" w:color="auto" w:fill="auto"/>
            <w:noWrap/>
            <w:vAlign w:val="center"/>
            <w:hideMark/>
          </w:tcPr>
          <w:p w14:paraId="56E58F1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466</w:t>
            </w:r>
          </w:p>
        </w:tc>
        <w:tc>
          <w:tcPr>
            <w:tcW w:w="1040" w:type="dxa"/>
            <w:tcBorders>
              <w:top w:val="nil"/>
              <w:left w:val="nil"/>
              <w:bottom w:val="nil"/>
              <w:right w:val="single" w:sz="4" w:space="0" w:color="000000"/>
            </w:tcBorders>
            <w:shd w:val="clear" w:color="auto" w:fill="auto"/>
            <w:noWrap/>
            <w:vAlign w:val="center"/>
            <w:hideMark/>
          </w:tcPr>
          <w:p w14:paraId="3FB02B9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214</w:t>
            </w:r>
          </w:p>
        </w:tc>
        <w:tc>
          <w:tcPr>
            <w:tcW w:w="1040" w:type="dxa"/>
            <w:tcBorders>
              <w:top w:val="nil"/>
              <w:left w:val="nil"/>
              <w:bottom w:val="nil"/>
              <w:right w:val="single" w:sz="4" w:space="0" w:color="000000"/>
            </w:tcBorders>
            <w:shd w:val="clear" w:color="auto" w:fill="auto"/>
            <w:noWrap/>
            <w:vAlign w:val="center"/>
            <w:hideMark/>
          </w:tcPr>
          <w:p w14:paraId="64853A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342</w:t>
            </w:r>
          </w:p>
        </w:tc>
        <w:tc>
          <w:tcPr>
            <w:tcW w:w="1040" w:type="dxa"/>
            <w:tcBorders>
              <w:top w:val="nil"/>
              <w:left w:val="nil"/>
              <w:bottom w:val="nil"/>
              <w:right w:val="single" w:sz="4" w:space="0" w:color="000000"/>
            </w:tcBorders>
            <w:shd w:val="clear" w:color="auto" w:fill="auto"/>
            <w:noWrap/>
            <w:vAlign w:val="center"/>
            <w:hideMark/>
          </w:tcPr>
          <w:p w14:paraId="662E1A2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898</w:t>
            </w:r>
          </w:p>
        </w:tc>
      </w:tr>
      <w:tr w:rsidR="009D4981" w:rsidRPr="009D4981" w14:paraId="12E36066" w14:textId="77777777" w:rsidTr="00C26798">
        <w:trPr>
          <w:trHeight w:val="240"/>
        </w:trPr>
        <w:tc>
          <w:tcPr>
            <w:tcW w:w="1040" w:type="dxa"/>
            <w:tcBorders>
              <w:top w:val="nil"/>
              <w:left w:val="single" w:sz="12" w:space="0" w:color="000000"/>
              <w:bottom w:val="nil"/>
              <w:right w:val="nil"/>
            </w:tcBorders>
            <w:shd w:val="clear" w:color="auto" w:fill="auto"/>
            <w:noWrap/>
            <w:hideMark/>
          </w:tcPr>
          <w:p w14:paraId="005245B4"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nil"/>
            </w:tcBorders>
            <w:shd w:val="clear" w:color="auto" w:fill="auto"/>
            <w:noWrap/>
            <w:hideMark/>
          </w:tcPr>
          <w:p w14:paraId="6F48C01D"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4" w:space="0" w:color="000000"/>
              <w:right w:val="single" w:sz="12" w:space="0" w:color="000000"/>
            </w:tcBorders>
            <w:shd w:val="clear" w:color="auto" w:fill="auto"/>
            <w:noWrap/>
            <w:hideMark/>
          </w:tcPr>
          <w:p w14:paraId="54FEFB71" w14:textId="77777777" w:rsidR="009D4981" w:rsidRPr="009D4981" w:rsidRDefault="009D4981" w:rsidP="00C26798">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single" w:sz="4" w:space="0" w:color="000000"/>
              <w:right w:val="single" w:sz="4" w:space="0" w:color="000000"/>
            </w:tcBorders>
            <w:shd w:val="clear" w:color="auto" w:fill="auto"/>
            <w:noWrap/>
            <w:vAlign w:val="center"/>
            <w:hideMark/>
          </w:tcPr>
          <w:p w14:paraId="5500FD4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100</w:t>
            </w:r>
          </w:p>
        </w:tc>
        <w:tc>
          <w:tcPr>
            <w:tcW w:w="1040" w:type="dxa"/>
            <w:tcBorders>
              <w:top w:val="nil"/>
              <w:left w:val="nil"/>
              <w:bottom w:val="single" w:sz="4" w:space="0" w:color="000000"/>
              <w:right w:val="single" w:sz="4" w:space="0" w:color="000000"/>
            </w:tcBorders>
            <w:shd w:val="clear" w:color="auto" w:fill="auto"/>
            <w:noWrap/>
            <w:vAlign w:val="center"/>
            <w:hideMark/>
          </w:tcPr>
          <w:p w14:paraId="2201AE3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w:t>
            </w:r>
          </w:p>
        </w:tc>
        <w:tc>
          <w:tcPr>
            <w:tcW w:w="1040" w:type="dxa"/>
            <w:tcBorders>
              <w:top w:val="nil"/>
              <w:left w:val="nil"/>
              <w:bottom w:val="single" w:sz="4" w:space="0" w:color="000000"/>
              <w:right w:val="single" w:sz="4" w:space="0" w:color="000000"/>
            </w:tcBorders>
            <w:shd w:val="clear" w:color="auto" w:fill="auto"/>
            <w:noWrap/>
            <w:vAlign w:val="center"/>
            <w:hideMark/>
          </w:tcPr>
          <w:p w14:paraId="35844B0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c>
          <w:tcPr>
            <w:tcW w:w="1040" w:type="dxa"/>
            <w:tcBorders>
              <w:top w:val="nil"/>
              <w:left w:val="nil"/>
              <w:bottom w:val="single" w:sz="4" w:space="0" w:color="000000"/>
              <w:right w:val="single" w:sz="4" w:space="0" w:color="000000"/>
            </w:tcBorders>
            <w:shd w:val="clear" w:color="auto" w:fill="auto"/>
            <w:noWrap/>
            <w:vAlign w:val="center"/>
            <w:hideMark/>
          </w:tcPr>
          <w:p w14:paraId="2F3EC1A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w:t>
            </w:r>
          </w:p>
        </w:tc>
        <w:tc>
          <w:tcPr>
            <w:tcW w:w="1040" w:type="dxa"/>
            <w:tcBorders>
              <w:top w:val="nil"/>
              <w:left w:val="nil"/>
              <w:bottom w:val="single" w:sz="4" w:space="0" w:color="000000"/>
              <w:right w:val="single" w:sz="4" w:space="0" w:color="000000"/>
            </w:tcBorders>
            <w:shd w:val="clear" w:color="auto" w:fill="auto"/>
            <w:noWrap/>
            <w:vAlign w:val="center"/>
            <w:hideMark/>
          </w:tcPr>
          <w:p w14:paraId="1597FE6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81</w:t>
            </w:r>
          </w:p>
        </w:tc>
        <w:tc>
          <w:tcPr>
            <w:tcW w:w="1040" w:type="dxa"/>
            <w:tcBorders>
              <w:top w:val="nil"/>
              <w:left w:val="nil"/>
              <w:bottom w:val="single" w:sz="4" w:space="0" w:color="000000"/>
              <w:right w:val="single" w:sz="4" w:space="0" w:color="000000"/>
            </w:tcBorders>
            <w:shd w:val="clear" w:color="auto" w:fill="auto"/>
            <w:noWrap/>
            <w:vAlign w:val="center"/>
            <w:hideMark/>
          </w:tcPr>
          <w:p w14:paraId="0307B45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248</w:t>
            </w:r>
          </w:p>
        </w:tc>
        <w:tc>
          <w:tcPr>
            <w:tcW w:w="1040" w:type="dxa"/>
            <w:tcBorders>
              <w:top w:val="nil"/>
              <w:left w:val="nil"/>
              <w:bottom w:val="single" w:sz="4" w:space="0" w:color="000000"/>
              <w:right w:val="single" w:sz="4" w:space="0" w:color="000000"/>
            </w:tcBorders>
            <w:shd w:val="clear" w:color="auto" w:fill="auto"/>
            <w:noWrap/>
            <w:vAlign w:val="center"/>
            <w:hideMark/>
          </w:tcPr>
          <w:p w14:paraId="599E88A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w:t>
            </w:r>
          </w:p>
        </w:tc>
        <w:tc>
          <w:tcPr>
            <w:tcW w:w="1040" w:type="dxa"/>
            <w:tcBorders>
              <w:top w:val="nil"/>
              <w:left w:val="nil"/>
              <w:bottom w:val="single" w:sz="4" w:space="0" w:color="000000"/>
              <w:right w:val="single" w:sz="4" w:space="0" w:color="000000"/>
            </w:tcBorders>
            <w:shd w:val="clear" w:color="auto" w:fill="auto"/>
            <w:noWrap/>
            <w:vAlign w:val="center"/>
            <w:hideMark/>
          </w:tcPr>
          <w:p w14:paraId="31EC819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173</w:t>
            </w:r>
          </w:p>
        </w:tc>
        <w:tc>
          <w:tcPr>
            <w:tcW w:w="1040" w:type="dxa"/>
            <w:tcBorders>
              <w:top w:val="nil"/>
              <w:left w:val="nil"/>
              <w:bottom w:val="single" w:sz="4" w:space="0" w:color="000000"/>
              <w:right w:val="single" w:sz="4" w:space="0" w:color="000000"/>
            </w:tcBorders>
            <w:shd w:val="clear" w:color="auto" w:fill="auto"/>
            <w:noWrap/>
            <w:vAlign w:val="center"/>
            <w:hideMark/>
          </w:tcPr>
          <w:p w14:paraId="5933C34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w:t>
            </w:r>
          </w:p>
        </w:tc>
        <w:tc>
          <w:tcPr>
            <w:tcW w:w="1040" w:type="dxa"/>
            <w:tcBorders>
              <w:top w:val="nil"/>
              <w:left w:val="nil"/>
              <w:bottom w:val="single" w:sz="4" w:space="0" w:color="000000"/>
              <w:right w:val="single" w:sz="4" w:space="0" w:color="000000"/>
            </w:tcBorders>
            <w:shd w:val="clear" w:color="auto" w:fill="auto"/>
            <w:noWrap/>
            <w:vAlign w:val="center"/>
            <w:hideMark/>
          </w:tcPr>
          <w:p w14:paraId="31D6B98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95</w:t>
            </w:r>
          </w:p>
        </w:tc>
        <w:tc>
          <w:tcPr>
            <w:tcW w:w="1040" w:type="dxa"/>
            <w:tcBorders>
              <w:top w:val="nil"/>
              <w:left w:val="nil"/>
              <w:bottom w:val="single" w:sz="4" w:space="0" w:color="000000"/>
              <w:right w:val="single" w:sz="4" w:space="0" w:color="000000"/>
            </w:tcBorders>
            <w:shd w:val="clear" w:color="auto" w:fill="auto"/>
            <w:noWrap/>
            <w:vAlign w:val="center"/>
            <w:hideMark/>
          </w:tcPr>
          <w:p w14:paraId="1598683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186</w:t>
            </w:r>
          </w:p>
        </w:tc>
      </w:tr>
      <w:tr w:rsidR="009D4981" w:rsidRPr="009D4981" w14:paraId="639EEFB8" w14:textId="77777777" w:rsidTr="00C26798">
        <w:trPr>
          <w:trHeight w:val="252"/>
        </w:trPr>
        <w:tc>
          <w:tcPr>
            <w:tcW w:w="1040" w:type="dxa"/>
            <w:tcBorders>
              <w:top w:val="nil"/>
              <w:left w:val="single" w:sz="12" w:space="0" w:color="000000"/>
              <w:bottom w:val="single" w:sz="12" w:space="0" w:color="000000"/>
              <w:right w:val="nil"/>
            </w:tcBorders>
            <w:shd w:val="clear" w:color="auto" w:fill="auto"/>
            <w:noWrap/>
            <w:hideMark/>
          </w:tcPr>
          <w:p w14:paraId="37F5EF0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12" w:space="0" w:color="000000"/>
              <w:right w:val="nil"/>
            </w:tcBorders>
            <w:shd w:val="clear" w:color="auto" w:fill="auto"/>
            <w:noWrap/>
            <w:hideMark/>
          </w:tcPr>
          <w:p w14:paraId="70E01F22"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Total</w:t>
            </w:r>
          </w:p>
        </w:tc>
        <w:tc>
          <w:tcPr>
            <w:tcW w:w="1040" w:type="dxa"/>
            <w:tcBorders>
              <w:top w:val="nil"/>
              <w:left w:val="nil"/>
              <w:bottom w:val="single" w:sz="12" w:space="0" w:color="000000"/>
              <w:right w:val="single" w:sz="12" w:space="0" w:color="000000"/>
            </w:tcBorders>
            <w:shd w:val="clear" w:color="auto" w:fill="auto"/>
            <w:noWrap/>
            <w:hideMark/>
          </w:tcPr>
          <w:p w14:paraId="611746A6"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nil"/>
              <w:left w:val="nil"/>
              <w:bottom w:val="single" w:sz="12" w:space="0" w:color="000000"/>
              <w:right w:val="single" w:sz="4" w:space="0" w:color="000000"/>
            </w:tcBorders>
            <w:shd w:val="clear" w:color="auto" w:fill="auto"/>
            <w:noWrap/>
            <w:vAlign w:val="center"/>
            <w:hideMark/>
          </w:tcPr>
          <w:p w14:paraId="54FE2C5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4702</w:t>
            </w:r>
          </w:p>
        </w:tc>
        <w:tc>
          <w:tcPr>
            <w:tcW w:w="1040" w:type="dxa"/>
            <w:tcBorders>
              <w:top w:val="nil"/>
              <w:left w:val="nil"/>
              <w:bottom w:val="single" w:sz="12" w:space="0" w:color="000000"/>
              <w:right w:val="single" w:sz="4" w:space="0" w:color="000000"/>
            </w:tcBorders>
            <w:shd w:val="clear" w:color="auto" w:fill="auto"/>
            <w:noWrap/>
            <w:vAlign w:val="center"/>
            <w:hideMark/>
          </w:tcPr>
          <w:p w14:paraId="35F7DDD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4245</w:t>
            </w:r>
          </w:p>
        </w:tc>
        <w:tc>
          <w:tcPr>
            <w:tcW w:w="1040" w:type="dxa"/>
            <w:tcBorders>
              <w:top w:val="nil"/>
              <w:left w:val="nil"/>
              <w:bottom w:val="single" w:sz="12" w:space="0" w:color="000000"/>
              <w:right w:val="single" w:sz="4" w:space="0" w:color="000000"/>
            </w:tcBorders>
            <w:shd w:val="clear" w:color="auto" w:fill="auto"/>
            <w:noWrap/>
            <w:vAlign w:val="center"/>
            <w:hideMark/>
          </w:tcPr>
          <w:p w14:paraId="01078CC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5017</w:t>
            </w:r>
          </w:p>
        </w:tc>
        <w:tc>
          <w:tcPr>
            <w:tcW w:w="1040" w:type="dxa"/>
            <w:tcBorders>
              <w:top w:val="nil"/>
              <w:left w:val="nil"/>
              <w:bottom w:val="single" w:sz="12" w:space="0" w:color="000000"/>
              <w:right w:val="single" w:sz="4" w:space="0" w:color="000000"/>
            </w:tcBorders>
            <w:shd w:val="clear" w:color="auto" w:fill="auto"/>
            <w:noWrap/>
            <w:vAlign w:val="center"/>
            <w:hideMark/>
          </w:tcPr>
          <w:p w14:paraId="19B177A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4795</w:t>
            </w:r>
          </w:p>
        </w:tc>
        <w:tc>
          <w:tcPr>
            <w:tcW w:w="1040" w:type="dxa"/>
            <w:tcBorders>
              <w:top w:val="nil"/>
              <w:left w:val="nil"/>
              <w:bottom w:val="single" w:sz="12" w:space="0" w:color="000000"/>
              <w:right w:val="single" w:sz="4" w:space="0" w:color="000000"/>
            </w:tcBorders>
            <w:shd w:val="clear" w:color="auto" w:fill="auto"/>
            <w:noWrap/>
            <w:vAlign w:val="center"/>
            <w:hideMark/>
          </w:tcPr>
          <w:p w14:paraId="4849149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6653</w:t>
            </w:r>
          </w:p>
        </w:tc>
        <w:tc>
          <w:tcPr>
            <w:tcW w:w="1040" w:type="dxa"/>
            <w:tcBorders>
              <w:top w:val="nil"/>
              <w:left w:val="nil"/>
              <w:bottom w:val="single" w:sz="12" w:space="0" w:color="000000"/>
              <w:right w:val="single" w:sz="4" w:space="0" w:color="000000"/>
            </w:tcBorders>
            <w:shd w:val="clear" w:color="auto" w:fill="auto"/>
            <w:noWrap/>
            <w:vAlign w:val="center"/>
            <w:hideMark/>
          </w:tcPr>
          <w:p w14:paraId="36A6F98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9425</w:t>
            </w:r>
          </w:p>
        </w:tc>
        <w:tc>
          <w:tcPr>
            <w:tcW w:w="1040" w:type="dxa"/>
            <w:tcBorders>
              <w:top w:val="nil"/>
              <w:left w:val="nil"/>
              <w:bottom w:val="single" w:sz="12" w:space="0" w:color="000000"/>
              <w:right w:val="single" w:sz="4" w:space="0" w:color="000000"/>
            </w:tcBorders>
            <w:shd w:val="clear" w:color="auto" w:fill="auto"/>
            <w:noWrap/>
            <w:vAlign w:val="center"/>
            <w:hideMark/>
          </w:tcPr>
          <w:p w14:paraId="3EBF489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4047</w:t>
            </w:r>
          </w:p>
        </w:tc>
        <w:tc>
          <w:tcPr>
            <w:tcW w:w="1040" w:type="dxa"/>
            <w:tcBorders>
              <w:top w:val="nil"/>
              <w:left w:val="nil"/>
              <w:bottom w:val="single" w:sz="12" w:space="0" w:color="000000"/>
              <w:right w:val="single" w:sz="4" w:space="0" w:color="000000"/>
            </w:tcBorders>
            <w:shd w:val="clear" w:color="auto" w:fill="auto"/>
            <w:noWrap/>
            <w:vAlign w:val="center"/>
            <w:hideMark/>
          </w:tcPr>
          <w:p w14:paraId="4B51C56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5251</w:t>
            </w:r>
          </w:p>
        </w:tc>
        <w:tc>
          <w:tcPr>
            <w:tcW w:w="1040" w:type="dxa"/>
            <w:tcBorders>
              <w:top w:val="nil"/>
              <w:left w:val="nil"/>
              <w:bottom w:val="single" w:sz="12" w:space="0" w:color="000000"/>
              <w:right w:val="single" w:sz="4" w:space="0" w:color="000000"/>
            </w:tcBorders>
            <w:shd w:val="clear" w:color="auto" w:fill="auto"/>
            <w:noWrap/>
            <w:vAlign w:val="center"/>
            <w:hideMark/>
          </w:tcPr>
          <w:p w14:paraId="1B0F628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4453</w:t>
            </w:r>
          </w:p>
        </w:tc>
        <w:tc>
          <w:tcPr>
            <w:tcW w:w="1040" w:type="dxa"/>
            <w:tcBorders>
              <w:top w:val="nil"/>
              <w:left w:val="nil"/>
              <w:bottom w:val="single" w:sz="12" w:space="0" w:color="000000"/>
              <w:right w:val="single" w:sz="4" w:space="0" w:color="000000"/>
            </w:tcBorders>
            <w:shd w:val="clear" w:color="auto" w:fill="auto"/>
            <w:noWrap/>
            <w:vAlign w:val="center"/>
            <w:hideMark/>
          </w:tcPr>
          <w:p w14:paraId="38449C6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5103</w:t>
            </w:r>
          </w:p>
        </w:tc>
        <w:tc>
          <w:tcPr>
            <w:tcW w:w="1040" w:type="dxa"/>
            <w:tcBorders>
              <w:top w:val="nil"/>
              <w:left w:val="nil"/>
              <w:bottom w:val="single" w:sz="12" w:space="0" w:color="000000"/>
              <w:right w:val="single" w:sz="4" w:space="0" w:color="000000"/>
            </w:tcBorders>
            <w:shd w:val="clear" w:color="auto" w:fill="auto"/>
            <w:noWrap/>
            <w:vAlign w:val="center"/>
            <w:hideMark/>
          </w:tcPr>
          <w:p w14:paraId="3B310BD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11843</w:t>
            </w:r>
          </w:p>
        </w:tc>
      </w:tr>
    </w:tbl>
    <w:p w14:paraId="635F58C8" w14:textId="77777777" w:rsidR="009D4981" w:rsidRPr="009D4981" w:rsidRDefault="009D4981" w:rsidP="009D4981">
      <w:pPr>
        <w:pStyle w:val="NoSpacing"/>
        <w:spacing w:line="360" w:lineRule="auto"/>
        <w:ind w:left="0" w:firstLine="0"/>
        <w:rPr>
          <w:rFonts w:ascii="Arial" w:hAnsi="Arial" w:cs="Arial"/>
          <w:color w:val="000000" w:themeColor="text1"/>
        </w:rPr>
      </w:pPr>
    </w:p>
    <w:p w14:paraId="5BDDE2EC" w14:textId="77777777" w:rsidR="009D4981" w:rsidRPr="009D4981" w:rsidRDefault="009D4981" w:rsidP="009D4981">
      <w:pPr>
        <w:pStyle w:val="NoSpacing"/>
        <w:spacing w:line="360" w:lineRule="auto"/>
        <w:ind w:left="0" w:firstLine="0"/>
        <w:rPr>
          <w:rFonts w:ascii="Arial" w:hAnsi="Arial" w:cs="Arial"/>
          <w:color w:val="000000" w:themeColor="text1"/>
        </w:rPr>
      </w:pPr>
    </w:p>
    <w:p w14:paraId="6A5751A5" w14:textId="77777777" w:rsidR="009D4981" w:rsidRPr="009D4981" w:rsidRDefault="009D4981" w:rsidP="009D4981">
      <w:pPr>
        <w:pStyle w:val="NoSpacing"/>
        <w:spacing w:line="360" w:lineRule="auto"/>
        <w:ind w:left="0" w:firstLine="0"/>
        <w:rPr>
          <w:rFonts w:ascii="Arial" w:hAnsi="Arial" w:cs="Arial"/>
          <w:color w:val="000000" w:themeColor="text1"/>
        </w:rPr>
      </w:pPr>
    </w:p>
    <w:tbl>
      <w:tblPr>
        <w:tblW w:w="14701" w:type="dxa"/>
        <w:tblInd w:w="-5" w:type="dxa"/>
        <w:tblCellMar>
          <w:left w:w="70" w:type="dxa"/>
          <w:right w:w="70" w:type="dxa"/>
        </w:tblCellMar>
        <w:tblLook w:val="04A0" w:firstRow="1" w:lastRow="0" w:firstColumn="1" w:lastColumn="0" w:noHBand="0" w:noVBand="1"/>
      </w:tblPr>
      <w:tblGrid>
        <w:gridCol w:w="1040"/>
        <w:gridCol w:w="1040"/>
        <w:gridCol w:w="1040"/>
        <w:gridCol w:w="1040"/>
        <w:gridCol w:w="1040"/>
        <w:gridCol w:w="1040"/>
        <w:gridCol w:w="1181"/>
        <w:gridCol w:w="1040"/>
        <w:gridCol w:w="1040"/>
        <w:gridCol w:w="1040"/>
        <w:gridCol w:w="1040"/>
        <w:gridCol w:w="1040"/>
        <w:gridCol w:w="1040"/>
        <w:gridCol w:w="1040"/>
      </w:tblGrid>
      <w:tr w:rsidR="009D4981" w:rsidRPr="009D4981" w14:paraId="5B752444" w14:textId="77777777" w:rsidTr="00554AC8">
        <w:trPr>
          <w:trHeight w:val="252"/>
        </w:trPr>
        <w:tc>
          <w:tcPr>
            <w:tcW w:w="1040" w:type="dxa"/>
            <w:tcBorders>
              <w:top w:val="single" w:sz="4" w:space="0" w:color="auto"/>
              <w:left w:val="single" w:sz="4" w:space="0" w:color="auto"/>
              <w:bottom w:val="single" w:sz="4" w:space="0" w:color="auto"/>
            </w:tcBorders>
            <w:shd w:val="clear" w:color="auto" w:fill="auto"/>
            <w:noWrap/>
            <w:vAlign w:val="bottom"/>
            <w:hideMark/>
          </w:tcPr>
          <w:p w14:paraId="32E425F2"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75908A2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4511FBAD"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5DF0E427"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7D6D90D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6F5B99A5"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181" w:type="dxa"/>
            <w:tcBorders>
              <w:top w:val="single" w:sz="4" w:space="0" w:color="auto"/>
              <w:bottom w:val="single" w:sz="4" w:space="0" w:color="auto"/>
            </w:tcBorders>
            <w:shd w:val="clear" w:color="auto" w:fill="auto"/>
            <w:noWrap/>
            <w:vAlign w:val="bottom"/>
            <w:hideMark/>
          </w:tcPr>
          <w:p w14:paraId="282238AB"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43E4B6FC"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384CCA99"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75051C61"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601EBC68"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162ED5B3"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1DC8E76E"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right w:val="single" w:sz="4" w:space="0" w:color="auto"/>
            </w:tcBorders>
            <w:shd w:val="clear" w:color="auto" w:fill="auto"/>
            <w:noWrap/>
            <w:vAlign w:val="bottom"/>
            <w:hideMark/>
          </w:tcPr>
          <w:p w14:paraId="3F6331AA" w14:textId="77777777" w:rsidR="009D4981" w:rsidRPr="009D4981" w:rsidRDefault="009D4981" w:rsidP="00C2679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r>
      <w:tr w:rsidR="009D4981" w:rsidRPr="009D4981" w14:paraId="4273C677" w14:textId="77777777" w:rsidTr="00554AC8">
        <w:trPr>
          <w:trHeight w:val="252"/>
        </w:trPr>
        <w:tc>
          <w:tcPr>
            <w:tcW w:w="1040" w:type="dxa"/>
            <w:tcBorders>
              <w:top w:val="single" w:sz="4" w:space="0" w:color="auto"/>
              <w:left w:val="single" w:sz="4" w:space="0" w:color="000000"/>
              <w:bottom w:val="single" w:sz="12" w:space="0" w:color="000000"/>
              <w:right w:val="single" w:sz="4" w:space="0" w:color="000000"/>
            </w:tcBorders>
            <w:shd w:val="clear" w:color="auto" w:fill="auto"/>
            <w:noWrap/>
            <w:vAlign w:val="bottom"/>
            <w:hideMark/>
          </w:tcPr>
          <w:p w14:paraId="37FD38EB"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Hungary</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087D5EA6"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Iceland</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CA4C086"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Italy</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677AB3B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South Korea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694C4D10"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Lithuania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2F354EC2"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Mexico</w:t>
            </w:r>
          </w:p>
        </w:tc>
        <w:tc>
          <w:tcPr>
            <w:tcW w:w="1181" w:type="dxa"/>
            <w:tcBorders>
              <w:top w:val="single" w:sz="4" w:space="0" w:color="auto"/>
              <w:left w:val="nil"/>
              <w:bottom w:val="single" w:sz="12" w:space="0" w:color="000000"/>
              <w:right w:val="single" w:sz="4" w:space="0" w:color="000000"/>
            </w:tcBorders>
            <w:shd w:val="clear" w:color="auto" w:fill="auto"/>
            <w:noWrap/>
            <w:vAlign w:val="bottom"/>
            <w:hideMark/>
          </w:tcPr>
          <w:p w14:paraId="2B1B2A31"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Netherlands</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C2E58BD"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Peru</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290F3AAE"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Poland</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84AEDE4"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Portugal</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7D952502"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Romania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5DB9AE1E"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Russia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3759A06C"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Slovakia</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046C1BD1" w14:textId="77777777" w:rsidR="009D4981" w:rsidRPr="009D4981" w:rsidRDefault="009D4981" w:rsidP="00C2679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Slovenia</w:t>
            </w:r>
          </w:p>
        </w:tc>
      </w:tr>
      <w:tr w:rsidR="009D4981" w:rsidRPr="009D4981" w14:paraId="7D265C3F" w14:textId="77777777" w:rsidTr="00554AC8">
        <w:trPr>
          <w:trHeight w:val="252"/>
        </w:trPr>
        <w:tc>
          <w:tcPr>
            <w:tcW w:w="1040" w:type="dxa"/>
            <w:tcBorders>
              <w:top w:val="nil"/>
              <w:left w:val="single" w:sz="4" w:space="0" w:color="000000"/>
              <w:bottom w:val="nil"/>
              <w:right w:val="single" w:sz="4" w:space="0" w:color="000000"/>
            </w:tcBorders>
            <w:shd w:val="clear" w:color="auto" w:fill="auto"/>
            <w:noWrap/>
            <w:vAlign w:val="center"/>
            <w:hideMark/>
          </w:tcPr>
          <w:p w14:paraId="6E919D2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338</w:t>
            </w:r>
          </w:p>
        </w:tc>
        <w:tc>
          <w:tcPr>
            <w:tcW w:w="1040" w:type="dxa"/>
            <w:tcBorders>
              <w:top w:val="nil"/>
              <w:left w:val="nil"/>
              <w:bottom w:val="nil"/>
              <w:right w:val="single" w:sz="4" w:space="0" w:color="000000"/>
            </w:tcBorders>
            <w:shd w:val="clear" w:color="auto" w:fill="auto"/>
            <w:noWrap/>
            <w:vAlign w:val="center"/>
            <w:hideMark/>
          </w:tcPr>
          <w:p w14:paraId="63466D1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152</w:t>
            </w:r>
          </w:p>
        </w:tc>
        <w:tc>
          <w:tcPr>
            <w:tcW w:w="1040" w:type="dxa"/>
            <w:tcBorders>
              <w:top w:val="nil"/>
              <w:left w:val="nil"/>
              <w:bottom w:val="nil"/>
              <w:right w:val="single" w:sz="4" w:space="0" w:color="000000"/>
            </w:tcBorders>
            <w:shd w:val="clear" w:color="auto" w:fill="auto"/>
            <w:noWrap/>
            <w:vAlign w:val="center"/>
            <w:hideMark/>
          </w:tcPr>
          <w:p w14:paraId="1FD393F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382</w:t>
            </w:r>
          </w:p>
        </w:tc>
        <w:tc>
          <w:tcPr>
            <w:tcW w:w="1040" w:type="dxa"/>
            <w:tcBorders>
              <w:top w:val="nil"/>
              <w:left w:val="nil"/>
              <w:bottom w:val="nil"/>
              <w:right w:val="single" w:sz="4" w:space="0" w:color="000000"/>
            </w:tcBorders>
            <w:shd w:val="clear" w:color="auto" w:fill="auto"/>
            <w:noWrap/>
            <w:vAlign w:val="center"/>
            <w:hideMark/>
          </w:tcPr>
          <w:p w14:paraId="12E08D0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535</w:t>
            </w:r>
          </w:p>
        </w:tc>
        <w:tc>
          <w:tcPr>
            <w:tcW w:w="1040" w:type="dxa"/>
            <w:tcBorders>
              <w:top w:val="nil"/>
              <w:left w:val="nil"/>
              <w:bottom w:val="nil"/>
              <w:right w:val="single" w:sz="4" w:space="0" w:color="000000"/>
            </w:tcBorders>
            <w:shd w:val="clear" w:color="auto" w:fill="auto"/>
            <w:noWrap/>
            <w:vAlign w:val="center"/>
            <w:hideMark/>
          </w:tcPr>
          <w:p w14:paraId="4B8F09A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310</w:t>
            </w:r>
          </w:p>
        </w:tc>
        <w:tc>
          <w:tcPr>
            <w:tcW w:w="1040" w:type="dxa"/>
            <w:tcBorders>
              <w:top w:val="nil"/>
              <w:left w:val="nil"/>
              <w:bottom w:val="nil"/>
              <w:right w:val="single" w:sz="4" w:space="0" w:color="000000"/>
            </w:tcBorders>
            <w:shd w:val="clear" w:color="auto" w:fill="auto"/>
            <w:noWrap/>
            <w:vAlign w:val="center"/>
            <w:hideMark/>
          </w:tcPr>
          <w:p w14:paraId="497229C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464</w:t>
            </w:r>
          </w:p>
        </w:tc>
        <w:tc>
          <w:tcPr>
            <w:tcW w:w="1181" w:type="dxa"/>
            <w:tcBorders>
              <w:top w:val="nil"/>
              <w:left w:val="nil"/>
              <w:bottom w:val="nil"/>
              <w:right w:val="single" w:sz="4" w:space="0" w:color="000000"/>
            </w:tcBorders>
            <w:shd w:val="clear" w:color="auto" w:fill="auto"/>
            <w:noWrap/>
            <w:vAlign w:val="center"/>
            <w:hideMark/>
          </w:tcPr>
          <w:p w14:paraId="3BB9968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248</w:t>
            </w:r>
          </w:p>
        </w:tc>
        <w:tc>
          <w:tcPr>
            <w:tcW w:w="1040" w:type="dxa"/>
            <w:tcBorders>
              <w:top w:val="nil"/>
              <w:left w:val="nil"/>
              <w:bottom w:val="nil"/>
              <w:right w:val="single" w:sz="4" w:space="0" w:color="000000"/>
            </w:tcBorders>
            <w:shd w:val="clear" w:color="auto" w:fill="auto"/>
            <w:noWrap/>
            <w:vAlign w:val="center"/>
            <w:hideMark/>
          </w:tcPr>
          <w:p w14:paraId="59D08DB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192</w:t>
            </w:r>
          </w:p>
        </w:tc>
        <w:tc>
          <w:tcPr>
            <w:tcW w:w="1040" w:type="dxa"/>
            <w:tcBorders>
              <w:top w:val="nil"/>
              <w:left w:val="nil"/>
              <w:bottom w:val="nil"/>
              <w:right w:val="single" w:sz="4" w:space="0" w:color="000000"/>
            </w:tcBorders>
            <w:shd w:val="clear" w:color="auto" w:fill="auto"/>
            <w:noWrap/>
            <w:vAlign w:val="center"/>
            <w:hideMark/>
          </w:tcPr>
          <w:p w14:paraId="30D962B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647</w:t>
            </w:r>
          </w:p>
        </w:tc>
        <w:tc>
          <w:tcPr>
            <w:tcW w:w="1040" w:type="dxa"/>
            <w:tcBorders>
              <w:top w:val="nil"/>
              <w:left w:val="nil"/>
              <w:bottom w:val="nil"/>
              <w:right w:val="single" w:sz="4" w:space="0" w:color="000000"/>
            </w:tcBorders>
            <w:shd w:val="clear" w:color="auto" w:fill="auto"/>
            <w:noWrap/>
            <w:vAlign w:val="center"/>
            <w:hideMark/>
          </w:tcPr>
          <w:p w14:paraId="1EAC2FD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195</w:t>
            </w:r>
          </w:p>
        </w:tc>
        <w:tc>
          <w:tcPr>
            <w:tcW w:w="1040" w:type="dxa"/>
            <w:tcBorders>
              <w:top w:val="nil"/>
              <w:left w:val="nil"/>
              <w:bottom w:val="nil"/>
              <w:right w:val="single" w:sz="4" w:space="0" w:color="000000"/>
            </w:tcBorders>
            <w:shd w:val="clear" w:color="auto" w:fill="auto"/>
            <w:noWrap/>
            <w:vAlign w:val="center"/>
            <w:hideMark/>
          </w:tcPr>
          <w:p w14:paraId="4EB50C0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411</w:t>
            </w:r>
          </w:p>
        </w:tc>
        <w:tc>
          <w:tcPr>
            <w:tcW w:w="1040" w:type="dxa"/>
            <w:tcBorders>
              <w:top w:val="nil"/>
              <w:left w:val="nil"/>
              <w:bottom w:val="nil"/>
              <w:right w:val="single" w:sz="4" w:space="0" w:color="000000"/>
            </w:tcBorders>
            <w:shd w:val="clear" w:color="auto" w:fill="auto"/>
            <w:noWrap/>
            <w:vAlign w:val="center"/>
            <w:hideMark/>
          </w:tcPr>
          <w:p w14:paraId="129B1AB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880</w:t>
            </w:r>
          </w:p>
        </w:tc>
        <w:tc>
          <w:tcPr>
            <w:tcW w:w="1040" w:type="dxa"/>
            <w:tcBorders>
              <w:top w:val="nil"/>
              <w:left w:val="nil"/>
              <w:bottom w:val="nil"/>
              <w:right w:val="single" w:sz="4" w:space="0" w:color="000000"/>
            </w:tcBorders>
            <w:shd w:val="clear" w:color="auto" w:fill="auto"/>
            <w:noWrap/>
            <w:vAlign w:val="center"/>
            <w:hideMark/>
          </w:tcPr>
          <w:p w14:paraId="635DDFA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635</w:t>
            </w:r>
          </w:p>
        </w:tc>
        <w:tc>
          <w:tcPr>
            <w:tcW w:w="1040" w:type="dxa"/>
            <w:tcBorders>
              <w:top w:val="nil"/>
              <w:left w:val="nil"/>
              <w:bottom w:val="nil"/>
              <w:right w:val="single" w:sz="4" w:space="0" w:color="000000"/>
            </w:tcBorders>
            <w:shd w:val="clear" w:color="auto" w:fill="auto"/>
            <w:noWrap/>
            <w:vAlign w:val="center"/>
            <w:hideMark/>
          </w:tcPr>
          <w:p w14:paraId="235B35A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421</w:t>
            </w:r>
          </w:p>
        </w:tc>
      </w:tr>
      <w:tr w:rsidR="009D4981" w:rsidRPr="009D4981" w14:paraId="0B52549A"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43ADE48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260</w:t>
            </w:r>
          </w:p>
        </w:tc>
        <w:tc>
          <w:tcPr>
            <w:tcW w:w="1040" w:type="dxa"/>
            <w:tcBorders>
              <w:top w:val="nil"/>
              <w:left w:val="nil"/>
              <w:bottom w:val="nil"/>
              <w:right w:val="single" w:sz="4" w:space="0" w:color="000000"/>
            </w:tcBorders>
            <w:shd w:val="clear" w:color="auto" w:fill="auto"/>
            <w:noWrap/>
            <w:vAlign w:val="center"/>
            <w:hideMark/>
          </w:tcPr>
          <w:p w14:paraId="0124206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204</w:t>
            </w:r>
          </w:p>
        </w:tc>
        <w:tc>
          <w:tcPr>
            <w:tcW w:w="1040" w:type="dxa"/>
            <w:tcBorders>
              <w:top w:val="nil"/>
              <w:left w:val="nil"/>
              <w:bottom w:val="nil"/>
              <w:right w:val="single" w:sz="4" w:space="0" w:color="000000"/>
            </w:tcBorders>
            <w:shd w:val="clear" w:color="auto" w:fill="auto"/>
            <w:noWrap/>
            <w:vAlign w:val="center"/>
            <w:hideMark/>
          </w:tcPr>
          <w:p w14:paraId="61FAD1D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450</w:t>
            </w:r>
          </w:p>
        </w:tc>
        <w:tc>
          <w:tcPr>
            <w:tcW w:w="1040" w:type="dxa"/>
            <w:tcBorders>
              <w:top w:val="nil"/>
              <w:left w:val="nil"/>
              <w:bottom w:val="nil"/>
              <w:right w:val="single" w:sz="4" w:space="0" w:color="000000"/>
            </w:tcBorders>
            <w:shd w:val="clear" w:color="auto" w:fill="auto"/>
            <w:noWrap/>
            <w:vAlign w:val="center"/>
            <w:hideMark/>
          </w:tcPr>
          <w:p w14:paraId="6E515CE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725</w:t>
            </w:r>
          </w:p>
        </w:tc>
        <w:tc>
          <w:tcPr>
            <w:tcW w:w="1040" w:type="dxa"/>
            <w:tcBorders>
              <w:top w:val="nil"/>
              <w:left w:val="nil"/>
              <w:bottom w:val="nil"/>
              <w:right w:val="single" w:sz="4" w:space="0" w:color="000000"/>
            </w:tcBorders>
            <w:shd w:val="clear" w:color="auto" w:fill="auto"/>
            <w:noWrap/>
            <w:vAlign w:val="center"/>
            <w:hideMark/>
          </w:tcPr>
          <w:p w14:paraId="426604E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407</w:t>
            </w:r>
          </w:p>
        </w:tc>
        <w:tc>
          <w:tcPr>
            <w:tcW w:w="1040" w:type="dxa"/>
            <w:tcBorders>
              <w:top w:val="nil"/>
              <w:left w:val="nil"/>
              <w:bottom w:val="nil"/>
              <w:right w:val="single" w:sz="4" w:space="0" w:color="000000"/>
            </w:tcBorders>
            <w:shd w:val="clear" w:color="auto" w:fill="auto"/>
            <w:noWrap/>
            <w:vAlign w:val="center"/>
            <w:hideMark/>
          </w:tcPr>
          <w:p w14:paraId="5ED5E2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828</w:t>
            </w:r>
          </w:p>
        </w:tc>
        <w:tc>
          <w:tcPr>
            <w:tcW w:w="1181" w:type="dxa"/>
            <w:tcBorders>
              <w:top w:val="nil"/>
              <w:left w:val="nil"/>
              <w:bottom w:val="nil"/>
              <w:right w:val="single" w:sz="4" w:space="0" w:color="000000"/>
            </w:tcBorders>
            <w:shd w:val="clear" w:color="auto" w:fill="auto"/>
            <w:noWrap/>
            <w:vAlign w:val="center"/>
            <w:hideMark/>
          </w:tcPr>
          <w:p w14:paraId="4E4E4D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218</w:t>
            </w:r>
          </w:p>
        </w:tc>
        <w:tc>
          <w:tcPr>
            <w:tcW w:w="1040" w:type="dxa"/>
            <w:tcBorders>
              <w:top w:val="nil"/>
              <w:left w:val="nil"/>
              <w:bottom w:val="nil"/>
              <w:right w:val="single" w:sz="4" w:space="0" w:color="000000"/>
            </w:tcBorders>
            <w:shd w:val="clear" w:color="auto" w:fill="auto"/>
            <w:noWrap/>
            <w:vAlign w:val="center"/>
            <w:hideMark/>
          </w:tcPr>
          <w:p w14:paraId="2D0921E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300</w:t>
            </w:r>
          </w:p>
        </w:tc>
        <w:tc>
          <w:tcPr>
            <w:tcW w:w="1040" w:type="dxa"/>
            <w:tcBorders>
              <w:top w:val="nil"/>
              <w:left w:val="nil"/>
              <w:bottom w:val="nil"/>
              <w:right w:val="single" w:sz="4" w:space="0" w:color="000000"/>
            </w:tcBorders>
            <w:shd w:val="clear" w:color="auto" w:fill="auto"/>
            <w:noWrap/>
            <w:vAlign w:val="center"/>
            <w:hideMark/>
          </w:tcPr>
          <w:p w14:paraId="5266776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575</w:t>
            </w:r>
          </w:p>
        </w:tc>
        <w:tc>
          <w:tcPr>
            <w:tcW w:w="1040" w:type="dxa"/>
            <w:tcBorders>
              <w:top w:val="nil"/>
              <w:left w:val="nil"/>
              <w:bottom w:val="nil"/>
              <w:right w:val="single" w:sz="4" w:space="0" w:color="000000"/>
            </w:tcBorders>
            <w:shd w:val="clear" w:color="auto" w:fill="auto"/>
            <w:noWrap/>
            <w:vAlign w:val="center"/>
            <w:hideMark/>
          </w:tcPr>
          <w:p w14:paraId="3FFEA39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217</w:t>
            </w:r>
          </w:p>
        </w:tc>
        <w:tc>
          <w:tcPr>
            <w:tcW w:w="1040" w:type="dxa"/>
            <w:tcBorders>
              <w:top w:val="nil"/>
              <w:left w:val="nil"/>
              <w:bottom w:val="nil"/>
              <w:right w:val="single" w:sz="4" w:space="0" w:color="000000"/>
            </w:tcBorders>
            <w:shd w:val="clear" w:color="auto" w:fill="auto"/>
            <w:noWrap/>
            <w:vAlign w:val="center"/>
            <w:hideMark/>
          </w:tcPr>
          <w:p w14:paraId="26D7ED5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453</w:t>
            </w:r>
          </w:p>
        </w:tc>
        <w:tc>
          <w:tcPr>
            <w:tcW w:w="1040" w:type="dxa"/>
            <w:tcBorders>
              <w:top w:val="nil"/>
              <w:left w:val="nil"/>
              <w:bottom w:val="nil"/>
              <w:right w:val="single" w:sz="4" w:space="0" w:color="000000"/>
            </w:tcBorders>
            <w:shd w:val="clear" w:color="auto" w:fill="auto"/>
            <w:noWrap/>
            <w:vAlign w:val="center"/>
            <w:hideMark/>
          </w:tcPr>
          <w:p w14:paraId="44BA0A7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887</w:t>
            </w:r>
          </w:p>
        </w:tc>
        <w:tc>
          <w:tcPr>
            <w:tcW w:w="1040" w:type="dxa"/>
            <w:tcBorders>
              <w:top w:val="nil"/>
              <w:left w:val="nil"/>
              <w:bottom w:val="nil"/>
              <w:right w:val="single" w:sz="4" w:space="0" w:color="000000"/>
            </w:tcBorders>
            <w:shd w:val="clear" w:color="auto" w:fill="auto"/>
            <w:noWrap/>
            <w:vAlign w:val="center"/>
            <w:hideMark/>
          </w:tcPr>
          <w:p w14:paraId="303120F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578</w:t>
            </w:r>
          </w:p>
        </w:tc>
        <w:tc>
          <w:tcPr>
            <w:tcW w:w="1040" w:type="dxa"/>
            <w:tcBorders>
              <w:top w:val="nil"/>
              <w:left w:val="nil"/>
              <w:bottom w:val="nil"/>
              <w:right w:val="single" w:sz="4" w:space="0" w:color="000000"/>
            </w:tcBorders>
            <w:shd w:val="clear" w:color="auto" w:fill="auto"/>
            <w:noWrap/>
            <w:vAlign w:val="center"/>
            <w:hideMark/>
          </w:tcPr>
          <w:p w14:paraId="67CBAA5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407</w:t>
            </w:r>
          </w:p>
        </w:tc>
      </w:tr>
      <w:tr w:rsidR="009D4981" w:rsidRPr="009D4981" w14:paraId="79203B8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708443A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231</w:t>
            </w:r>
          </w:p>
        </w:tc>
        <w:tc>
          <w:tcPr>
            <w:tcW w:w="1040" w:type="dxa"/>
            <w:tcBorders>
              <w:top w:val="nil"/>
              <w:left w:val="nil"/>
              <w:bottom w:val="single" w:sz="4" w:space="0" w:color="000000"/>
              <w:right w:val="single" w:sz="4" w:space="0" w:color="000000"/>
            </w:tcBorders>
            <w:shd w:val="clear" w:color="auto" w:fill="auto"/>
            <w:noWrap/>
            <w:vAlign w:val="center"/>
            <w:hideMark/>
          </w:tcPr>
          <w:p w14:paraId="1D234D5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118</w:t>
            </w:r>
          </w:p>
        </w:tc>
        <w:tc>
          <w:tcPr>
            <w:tcW w:w="1040" w:type="dxa"/>
            <w:tcBorders>
              <w:top w:val="nil"/>
              <w:left w:val="nil"/>
              <w:bottom w:val="single" w:sz="4" w:space="0" w:color="000000"/>
              <w:right w:val="single" w:sz="4" w:space="0" w:color="000000"/>
            </w:tcBorders>
            <w:shd w:val="clear" w:color="auto" w:fill="auto"/>
            <w:noWrap/>
            <w:vAlign w:val="center"/>
            <w:hideMark/>
          </w:tcPr>
          <w:p w14:paraId="6E5B7C3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362</w:t>
            </w:r>
          </w:p>
        </w:tc>
        <w:tc>
          <w:tcPr>
            <w:tcW w:w="1040" w:type="dxa"/>
            <w:tcBorders>
              <w:top w:val="nil"/>
              <w:left w:val="nil"/>
              <w:bottom w:val="single" w:sz="4" w:space="0" w:color="000000"/>
              <w:right w:val="single" w:sz="4" w:space="0" w:color="000000"/>
            </w:tcBorders>
            <w:shd w:val="clear" w:color="auto" w:fill="auto"/>
            <w:noWrap/>
            <w:vAlign w:val="center"/>
            <w:hideMark/>
          </w:tcPr>
          <w:p w14:paraId="46B83F5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601</w:t>
            </w:r>
          </w:p>
        </w:tc>
        <w:tc>
          <w:tcPr>
            <w:tcW w:w="1040" w:type="dxa"/>
            <w:tcBorders>
              <w:top w:val="nil"/>
              <w:left w:val="nil"/>
              <w:bottom w:val="single" w:sz="4" w:space="0" w:color="000000"/>
              <w:right w:val="single" w:sz="4" w:space="0" w:color="000000"/>
            </w:tcBorders>
            <w:shd w:val="clear" w:color="auto" w:fill="auto"/>
            <w:noWrap/>
            <w:vAlign w:val="center"/>
            <w:hideMark/>
          </w:tcPr>
          <w:p w14:paraId="2563AB6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412</w:t>
            </w:r>
          </w:p>
        </w:tc>
        <w:tc>
          <w:tcPr>
            <w:tcW w:w="1040" w:type="dxa"/>
            <w:tcBorders>
              <w:top w:val="nil"/>
              <w:left w:val="nil"/>
              <w:bottom w:val="single" w:sz="4" w:space="0" w:color="000000"/>
              <w:right w:val="single" w:sz="4" w:space="0" w:color="000000"/>
            </w:tcBorders>
            <w:shd w:val="clear" w:color="auto" w:fill="auto"/>
            <w:noWrap/>
            <w:vAlign w:val="center"/>
            <w:hideMark/>
          </w:tcPr>
          <w:p w14:paraId="7BB449D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952</w:t>
            </w:r>
          </w:p>
        </w:tc>
        <w:tc>
          <w:tcPr>
            <w:tcW w:w="1181" w:type="dxa"/>
            <w:tcBorders>
              <w:top w:val="nil"/>
              <w:left w:val="nil"/>
              <w:bottom w:val="single" w:sz="4" w:space="0" w:color="000000"/>
              <w:right w:val="single" w:sz="4" w:space="0" w:color="000000"/>
            </w:tcBorders>
            <w:shd w:val="clear" w:color="auto" w:fill="auto"/>
            <w:noWrap/>
            <w:vAlign w:val="center"/>
            <w:hideMark/>
          </w:tcPr>
          <w:p w14:paraId="4E82983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137</w:t>
            </w:r>
          </w:p>
        </w:tc>
        <w:tc>
          <w:tcPr>
            <w:tcW w:w="1040" w:type="dxa"/>
            <w:tcBorders>
              <w:top w:val="nil"/>
              <w:left w:val="nil"/>
              <w:bottom w:val="single" w:sz="4" w:space="0" w:color="000000"/>
              <w:right w:val="single" w:sz="4" w:space="0" w:color="000000"/>
            </w:tcBorders>
            <w:shd w:val="clear" w:color="auto" w:fill="auto"/>
            <w:noWrap/>
            <w:vAlign w:val="center"/>
            <w:hideMark/>
          </w:tcPr>
          <w:p w14:paraId="0317978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398</w:t>
            </w:r>
          </w:p>
        </w:tc>
        <w:tc>
          <w:tcPr>
            <w:tcW w:w="1040" w:type="dxa"/>
            <w:tcBorders>
              <w:top w:val="nil"/>
              <w:left w:val="nil"/>
              <w:bottom w:val="single" w:sz="4" w:space="0" w:color="000000"/>
              <w:right w:val="single" w:sz="4" w:space="0" w:color="000000"/>
            </w:tcBorders>
            <w:shd w:val="clear" w:color="auto" w:fill="auto"/>
            <w:noWrap/>
            <w:vAlign w:val="center"/>
            <w:hideMark/>
          </w:tcPr>
          <w:p w14:paraId="3B1E074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408</w:t>
            </w:r>
          </w:p>
        </w:tc>
        <w:tc>
          <w:tcPr>
            <w:tcW w:w="1040" w:type="dxa"/>
            <w:tcBorders>
              <w:top w:val="nil"/>
              <w:left w:val="nil"/>
              <w:bottom w:val="single" w:sz="4" w:space="0" w:color="000000"/>
              <w:right w:val="single" w:sz="4" w:space="0" w:color="000000"/>
            </w:tcBorders>
            <w:shd w:val="clear" w:color="auto" w:fill="auto"/>
            <w:noWrap/>
            <w:vAlign w:val="center"/>
            <w:hideMark/>
          </w:tcPr>
          <w:p w14:paraId="0A0A808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249</w:t>
            </w:r>
          </w:p>
        </w:tc>
        <w:tc>
          <w:tcPr>
            <w:tcW w:w="1040" w:type="dxa"/>
            <w:tcBorders>
              <w:top w:val="nil"/>
              <w:left w:val="nil"/>
              <w:bottom w:val="single" w:sz="4" w:space="0" w:color="000000"/>
              <w:right w:val="single" w:sz="4" w:space="0" w:color="000000"/>
            </w:tcBorders>
            <w:shd w:val="clear" w:color="auto" w:fill="auto"/>
            <w:noWrap/>
            <w:vAlign w:val="center"/>
            <w:hideMark/>
          </w:tcPr>
          <w:p w14:paraId="4FF1489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532</w:t>
            </w:r>
          </w:p>
        </w:tc>
        <w:tc>
          <w:tcPr>
            <w:tcW w:w="1040" w:type="dxa"/>
            <w:tcBorders>
              <w:top w:val="nil"/>
              <w:left w:val="nil"/>
              <w:bottom w:val="single" w:sz="4" w:space="0" w:color="000000"/>
              <w:right w:val="single" w:sz="4" w:space="0" w:color="000000"/>
            </w:tcBorders>
            <w:shd w:val="clear" w:color="auto" w:fill="auto"/>
            <w:noWrap/>
            <w:vAlign w:val="center"/>
            <w:hideMark/>
          </w:tcPr>
          <w:p w14:paraId="767B376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578</w:t>
            </w:r>
          </w:p>
        </w:tc>
        <w:tc>
          <w:tcPr>
            <w:tcW w:w="1040" w:type="dxa"/>
            <w:tcBorders>
              <w:top w:val="nil"/>
              <w:left w:val="nil"/>
              <w:bottom w:val="single" w:sz="4" w:space="0" w:color="000000"/>
              <w:right w:val="single" w:sz="4" w:space="0" w:color="000000"/>
            </w:tcBorders>
            <w:shd w:val="clear" w:color="auto" w:fill="auto"/>
            <w:noWrap/>
            <w:vAlign w:val="center"/>
            <w:hideMark/>
          </w:tcPr>
          <w:p w14:paraId="700A379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389</w:t>
            </w:r>
          </w:p>
        </w:tc>
        <w:tc>
          <w:tcPr>
            <w:tcW w:w="1040" w:type="dxa"/>
            <w:tcBorders>
              <w:top w:val="nil"/>
              <w:left w:val="nil"/>
              <w:bottom w:val="single" w:sz="4" w:space="0" w:color="000000"/>
              <w:right w:val="single" w:sz="4" w:space="0" w:color="000000"/>
            </w:tcBorders>
            <w:shd w:val="clear" w:color="auto" w:fill="auto"/>
            <w:noWrap/>
            <w:vAlign w:val="center"/>
            <w:hideMark/>
          </w:tcPr>
          <w:p w14:paraId="5304C5A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367</w:t>
            </w:r>
          </w:p>
        </w:tc>
      </w:tr>
      <w:tr w:rsidR="009D4981" w:rsidRPr="009D4981" w14:paraId="6F06B90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6497FD3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829</w:t>
            </w:r>
          </w:p>
        </w:tc>
        <w:tc>
          <w:tcPr>
            <w:tcW w:w="1040" w:type="dxa"/>
            <w:tcBorders>
              <w:top w:val="nil"/>
              <w:left w:val="nil"/>
              <w:bottom w:val="single" w:sz="4" w:space="0" w:color="000000"/>
              <w:right w:val="single" w:sz="4" w:space="0" w:color="000000"/>
            </w:tcBorders>
            <w:shd w:val="clear" w:color="auto" w:fill="auto"/>
            <w:noWrap/>
            <w:vAlign w:val="center"/>
            <w:hideMark/>
          </w:tcPr>
          <w:p w14:paraId="35DACF53"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474</w:t>
            </w:r>
          </w:p>
        </w:tc>
        <w:tc>
          <w:tcPr>
            <w:tcW w:w="1040" w:type="dxa"/>
            <w:tcBorders>
              <w:top w:val="nil"/>
              <w:left w:val="nil"/>
              <w:bottom w:val="single" w:sz="4" w:space="0" w:color="000000"/>
              <w:right w:val="single" w:sz="4" w:space="0" w:color="000000"/>
            </w:tcBorders>
            <w:shd w:val="clear" w:color="auto" w:fill="auto"/>
            <w:noWrap/>
            <w:vAlign w:val="center"/>
            <w:hideMark/>
          </w:tcPr>
          <w:p w14:paraId="2650658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1194</w:t>
            </w:r>
          </w:p>
        </w:tc>
        <w:tc>
          <w:tcPr>
            <w:tcW w:w="1040" w:type="dxa"/>
            <w:tcBorders>
              <w:top w:val="nil"/>
              <w:left w:val="nil"/>
              <w:bottom w:val="single" w:sz="4" w:space="0" w:color="000000"/>
              <w:right w:val="single" w:sz="4" w:space="0" w:color="000000"/>
            </w:tcBorders>
            <w:shd w:val="clear" w:color="auto" w:fill="auto"/>
            <w:noWrap/>
            <w:vAlign w:val="center"/>
            <w:hideMark/>
          </w:tcPr>
          <w:p w14:paraId="7554366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1861</w:t>
            </w:r>
          </w:p>
        </w:tc>
        <w:tc>
          <w:tcPr>
            <w:tcW w:w="1040" w:type="dxa"/>
            <w:tcBorders>
              <w:top w:val="nil"/>
              <w:left w:val="nil"/>
              <w:bottom w:val="single" w:sz="4" w:space="0" w:color="000000"/>
              <w:right w:val="single" w:sz="4" w:space="0" w:color="000000"/>
            </w:tcBorders>
            <w:shd w:val="clear" w:color="auto" w:fill="auto"/>
            <w:noWrap/>
            <w:vAlign w:val="center"/>
            <w:hideMark/>
          </w:tcPr>
          <w:p w14:paraId="3AB8BE8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1129</w:t>
            </w:r>
          </w:p>
        </w:tc>
        <w:tc>
          <w:tcPr>
            <w:tcW w:w="1040" w:type="dxa"/>
            <w:tcBorders>
              <w:top w:val="nil"/>
              <w:left w:val="nil"/>
              <w:bottom w:val="single" w:sz="4" w:space="0" w:color="000000"/>
              <w:right w:val="single" w:sz="4" w:space="0" w:color="000000"/>
            </w:tcBorders>
            <w:shd w:val="clear" w:color="auto" w:fill="auto"/>
            <w:noWrap/>
            <w:vAlign w:val="center"/>
            <w:hideMark/>
          </w:tcPr>
          <w:p w14:paraId="5C720D1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2244</w:t>
            </w:r>
          </w:p>
        </w:tc>
        <w:tc>
          <w:tcPr>
            <w:tcW w:w="1181" w:type="dxa"/>
            <w:tcBorders>
              <w:top w:val="nil"/>
              <w:left w:val="nil"/>
              <w:bottom w:val="single" w:sz="4" w:space="0" w:color="000000"/>
              <w:right w:val="single" w:sz="4" w:space="0" w:color="000000"/>
            </w:tcBorders>
            <w:shd w:val="clear" w:color="auto" w:fill="auto"/>
            <w:noWrap/>
            <w:vAlign w:val="center"/>
            <w:hideMark/>
          </w:tcPr>
          <w:p w14:paraId="1E6D399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603</w:t>
            </w:r>
          </w:p>
        </w:tc>
        <w:tc>
          <w:tcPr>
            <w:tcW w:w="1040" w:type="dxa"/>
            <w:tcBorders>
              <w:top w:val="nil"/>
              <w:left w:val="nil"/>
              <w:bottom w:val="single" w:sz="4" w:space="0" w:color="000000"/>
              <w:right w:val="single" w:sz="4" w:space="0" w:color="000000"/>
            </w:tcBorders>
            <w:shd w:val="clear" w:color="auto" w:fill="auto"/>
            <w:noWrap/>
            <w:vAlign w:val="center"/>
            <w:hideMark/>
          </w:tcPr>
          <w:p w14:paraId="5F46666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890</w:t>
            </w:r>
          </w:p>
        </w:tc>
        <w:tc>
          <w:tcPr>
            <w:tcW w:w="1040" w:type="dxa"/>
            <w:tcBorders>
              <w:top w:val="nil"/>
              <w:left w:val="nil"/>
              <w:bottom w:val="single" w:sz="4" w:space="0" w:color="000000"/>
              <w:right w:val="single" w:sz="4" w:space="0" w:color="000000"/>
            </w:tcBorders>
            <w:shd w:val="clear" w:color="auto" w:fill="auto"/>
            <w:noWrap/>
            <w:vAlign w:val="center"/>
            <w:hideMark/>
          </w:tcPr>
          <w:p w14:paraId="2AD4ACB5"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1630</w:t>
            </w:r>
          </w:p>
        </w:tc>
        <w:tc>
          <w:tcPr>
            <w:tcW w:w="1040" w:type="dxa"/>
            <w:tcBorders>
              <w:top w:val="nil"/>
              <w:left w:val="nil"/>
              <w:bottom w:val="single" w:sz="4" w:space="0" w:color="000000"/>
              <w:right w:val="single" w:sz="4" w:space="0" w:color="000000"/>
            </w:tcBorders>
            <w:shd w:val="clear" w:color="auto" w:fill="auto"/>
            <w:noWrap/>
            <w:vAlign w:val="center"/>
            <w:hideMark/>
          </w:tcPr>
          <w:p w14:paraId="3BF2635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661</w:t>
            </w:r>
          </w:p>
        </w:tc>
        <w:tc>
          <w:tcPr>
            <w:tcW w:w="1040" w:type="dxa"/>
            <w:tcBorders>
              <w:top w:val="nil"/>
              <w:left w:val="nil"/>
              <w:bottom w:val="single" w:sz="4" w:space="0" w:color="000000"/>
              <w:right w:val="single" w:sz="4" w:space="0" w:color="000000"/>
            </w:tcBorders>
            <w:shd w:val="clear" w:color="auto" w:fill="auto"/>
            <w:noWrap/>
            <w:vAlign w:val="center"/>
            <w:hideMark/>
          </w:tcPr>
          <w:p w14:paraId="5CD8B97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1396</w:t>
            </w:r>
          </w:p>
        </w:tc>
        <w:tc>
          <w:tcPr>
            <w:tcW w:w="1040" w:type="dxa"/>
            <w:tcBorders>
              <w:top w:val="nil"/>
              <w:left w:val="nil"/>
              <w:bottom w:val="single" w:sz="4" w:space="0" w:color="000000"/>
              <w:right w:val="single" w:sz="4" w:space="0" w:color="000000"/>
            </w:tcBorders>
            <w:shd w:val="clear" w:color="auto" w:fill="auto"/>
            <w:noWrap/>
            <w:vAlign w:val="center"/>
            <w:hideMark/>
          </w:tcPr>
          <w:p w14:paraId="014F2BE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2345</w:t>
            </w:r>
          </w:p>
        </w:tc>
        <w:tc>
          <w:tcPr>
            <w:tcW w:w="1040" w:type="dxa"/>
            <w:tcBorders>
              <w:top w:val="nil"/>
              <w:left w:val="nil"/>
              <w:bottom w:val="single" w:sz="4" w:space="0" w:color="000000"/>
              <w:right w:val="single" w:sz="4" w:space="0" w:color="000000"/>
            </w:tcBorders>
            <w:shd w:val="clear" w:color="auto" w:fill="auto"/>
            <w:noWrap/>
            <w:vAlign w:val="center"/>
            <w:hideMark/>
          </w:tcPr>
          <w:p w14:paraId="5553D61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1602</w:t>
            </w:r>
          </w:p>
        </w:tc>
        <w:tc>
          <w:tcPr>
            <w:tcW w:w="1040" w:type="dxa"/>
            <w:tcBorders>
              <w:top w:val="nil"/>
              <w:left w:val="nil"/>
              <w:bottom w:val="single" w:sz="4" w:space="0" w:color="000000"/>
              <w:right w:val="single" w:sz="4" w:space="0" w:color="000000"/>
            </w:tcBorders>
            <w:shd w:val="clear" w:color="auto" w:fill="auto"/>
            <w:noWrap/>
            <w:vAlign w:val="center"/>
            <w:hideMark/>
          </w:tcPr>
          <w:p w14:paraId="0C4931C3"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1195</w:t>
            </w:r>
          </w:p>
        </w:tc>
      </w:tr>
      <w:tr w:rsidR="009D4981" w:rsidRPr="009D4981" w14:paraId="53BF6124"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FF4AA9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nil"/>
              <w:right w:val="single" w:sz="4" w:space="0" w:color="000000"/>
            </w:tcBorders>
            <w:shd w:val="clear" w:color="auto" w:fill="auto"/>
            <w:noWrap/>
            <w:vAlign w:val="center"/>
            <w:hideMark/>
          </w:tcPr>
          <w:p w14:paraId="1842331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181</w:t>
            </w:r>
          </w:p>
        </w:tc>
        <w:tc>
          <w:tcPr>
            <w:tcW w:w="1040" w:type="dxa"/>
            <w:tcBorders>
              <w:top w:val="nil"/>
              <w:left w:val="nil"/>
              <w:bottom w:val="nil"/>
              <w:right w:val="single" w:sz="4" w:space="0" w:color="000000"/>
            </w:tcBorders>
            <w:shd w:val="clear" w:color="auto" w:fill="auto"/>
            <w:noWrap/>
            <w:vAlign w:val="center"/>
            <w:hideMark/>
          </w:tcPr>
          <w:p w14:paraId="3EADA13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512</w:t>
            </w:r>
          </w:p>
        </w:tc>
        <w:tc>
          <w:tcPr>
            <w:tcW w:w="1040" w:type="dxa"/>
            <w:tcBorders>
              <w:top w:val="nil"/>
              <w:left w:val="nil"/>
              <w:bottom w:val="nil"/>
              <w:right w:val="single" w:sz="4" w:space="0" w:color="000000"/>
            </w:tcBorders>
            <w:shd w:val="clear" w:color="auto" w:fill="auto"/>
            <w:noWrap/>
            <w:vAlign w:val="center"/>
            <w:hideMark/>
          </w:tcPr>
          <w:p w14:paraId="260D870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440</w:t>
            </w:r>
          </w:p>
        </w:tc>
        <w:tc>
          <w:tcPr>
            <w:tcW w:w="1040" w:type="dxa"/>
            <w:tcBorders>
              <w:top w:val="nil"/>
              <w:left w:val="nil"/>
              <w:bottom w:val="nil"/>
              <w:right w:val="single" w:sz="4" w:space="0" w:color="000000"/>
            </w:tcBorders>
            <w:shd w:val="clear" w:color="auto" w:fill="auto"/>
            <w:noWrap/>
            <w:vAlign w:val="center"/>
            <w:hideMark/>
          </w:tcPr>
          <w:p w14:paraId="7000FFA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171</w:t>
            </w:r>
          </w:p>
        </w:tc>
        <w:tc>
          <w:tcPr>
            <w:tcW w:w="1040" w:type="dxa"/>
            <w:tcBorders>
              <w:top w:val="nil"/>
              <w:left w:val="nil"/>
              <w:bottom w:val="nil"/>
              <w:right w:val="single" w:sz="4" w:space="0" w:color="000000"/>
            </w:tcBorders>
            <w:shd w:val="clear" w:color="auto" w:fill="auto"/>
            <w:noWrap/>
            <w:vAlign w:val="center"/>
            <w:hideMark/>
          </w:tcPr>
          <w:p w14:paraId="715CEF7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413</w:t>
            </w:r>
          </w:p>
        </w:tc>
        <w:tc>
          <w:tcPr>
            <w:tcW w:w="1181" w:type="dxa"/>
            <w:tcBorders>
              <w:top w:val="nil"/>
              <w:left w:val="nil"/>
              <w:bottom w:val="nil"/>
              <w:right w:val="single" w:sz="4" w:space="0" w:color="000000"/>
            </w:tcBorders>
            <w:shd w:val="clear" w:color="auto" w:fill="auto"/>
            <w:noWrap/>
            <w:vAlign w:val="center"/>
            <w:hideMark/>
          </w:tcPr>
          <w:p w14:paraId="155C098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374</w:t>
            </w:r>
          </w:p>
        </w:tc>
        <w:tc>
          <w:tcPr>
            <w:tcW w:w="1040" w:type="dxa"/>
            <w:tcBorders>
              <w:top w:val="nil"/>
              <w:left w:val="nil"/>
              <w:bottom w:val="nil"/>
              <w:right w:val="single" w:sz="4" w:space="0" w:color="000000"/>
            </w:tcBorders>
            <w:shd w:val="clear" w:color="auto" w:fill="auto"/>
            <w:noWrap/>
            <w:vAlign w:val="center"/>
            <w:hideMark/>
          </w:tcPr>
          <w:p w14:paraId="06E6D47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398</w:t>
            </w:r>
          </w:p>
        </w:tc>
        <w:tc>
          <w:tcPr>
            <w:tcW w:w="1040" w:type="dxa"/>
            <w:tcBorders>
              <w:top w:val="nil"/>
              <w:left w:val="nil"/>
              <w:bottom w:val="nil"/>
              <w:right w:val="single" w:sz="4" w:space="0" w:color="000000"/>
            </w:tcBorders>
            <w:shd w:val="clear" w:color="auto" w:fill="auto"/>
            <w:noWrap/>
            <w:vAlign w:val="center"/>
            <w:hideMark/>
          </w:tcPr>
          <w:p w14:paraId="6071B13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464</w:t>
            </w:r>
          </w:p>
        </w:tc>
        <w:tc>
          <w:tcPr>
            <w:tcW w:w="1040" w:type="dxa"/>
            <w:tcBorders>
              <w:top w:val="nil"/>
              <w:left w:val="nil"/>
              <w:bottom w:val="nil"/>
              <w:right w:val="single" w:sz="4" w:space="0" w:color="000000"/>
            </w:tcBorders>
            <w:shd w:val="clear" w:color="auto" w:fill="auto"/>
            <w:noWrap/>
            <w:vAlign w:val="center"/>
            <w:hideMark/>
          </w:tcPr>
          <w:p w14:paraId="04A7AE7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143</w:t>
            </w:r>
          </w:p>
        </w:tc>
        <w:tc>
          <w:tcPr>
            <w:tcW w:w="1040" w:type="dxa"/>
            <w:tcBorders>
              <w:top w:val="nil"/>
              <w:left w:val="nil"/>
              <w:bottom w:val="nil"/>
              <w:right w:val="single" w:sz="4" w:space="0" w:color="000000"/>
            </w:tcBorders>
            <w:shd w:val="clear" w:color="auto" w:fill="auto"/>
            <w:noWrap/>
            <w:vAlign w:val="center"/>
            <w:hideMark/>
          </w:tcPr>
          <w:p w14:paraId="2FDC18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575</w:t>
            </w:r>
          </w:p>
        </w:tc>
        <w:tc>
          <w:tcPr>
            <w:tcW w:w="1040" w:type="dxa"/>
            <w:tcBorders>
              <w:top w:val="nil"/>
              <w:left w:val="nil"/>
              <w:bottom w:val="nil"/>
              <w:right w:val="single" w:sz="4" w:space="0" w:color="000000"/>
            </w:tcBorders>
            <w:shd w:val="clear" w:color="auto" w:fill="auto"/>
            <w:noWrap/>
            <w:vAlign w:val="center"/>
            <w:hideMark/>
          </w:tcPr>
          <w:p w14:paraId="29ADF5E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792</w:t>
            </w:r>
          </w:p>
        </w:tc>
        <w:tc>
          <w:tcPr>
            <w:tcW w:w="1040" w:type="dxa"/>
            <w:tcBorders>
              <w:top w:val="nil"/>
              <w:left w:val="nil"/>
              <w:bottom w:val="nil"/>
              <w:right w:val="single" w:sz="4" w:space="0" w:color="000000"/>
            </w:tcBorders>
            <w:shd w:val="clear" w:color="auto" w:fill="auto"/>
            <w:noWrap/>
            <w:vAlign w:val="center"/>
            <w:hideMark/>
          </w:tcPr>
          <w:p w14:paraId="11BEB62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258</w:t>
            </w:r>
          </w:p>
        </w:tc>
        <w:tc>
          <w:tcPr>
            <w:tcW w:w="1040" w:type="dxa"/>
            <w:tcBorders>
              <w:top w:val="nil"/>
              <w:left w:val="nil"/>
              <w:bottom w:val="nil"/>
              <w:right w:val="single" w:sz="4" w:space="0" w:color="000000"/>
            </w:tcBorders>
            <w:shd w:val="clear" w:color="auto" w:fill="auto"/>
            <w:noWrap/>
            <w:vAlign w:val="center"/>
            <w:hideMark/>
          </w:tcPr>
          <w:p w14:paraId="5C5F6C0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384</w:t>
            </w:r>
          </w:p>
        </w:tc>
      </w:tr>
      <w:tr w:rsidR="009D4981" w:rsidRPr="009D4981" w14:paraId="62753E10"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FFE88C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163</w:t>
            </w:r>
          </w:p>
        </w:tc>
        <w:tc>
          <w:tcPr>
            <w:tcW w:w="1040" w:type="dxa"/>
            <w:tcBorders>
              <w:top w:val="nil"/>
              <w:left w:val="nil"/>
              <w:bottom w:val="nil"/>
              <w:right w:val="single" w:sz="4" w:space="0" w:color="000000"/>
            </w:tcBorders>
            <w:shd w:val="clear" w:color="auto" w:fill="auto"/>
            <w:noWrap/>
            <w:vAlign w:val="center"/>
            <w:hideMark/>
          </w:tcPr>
          <w:p w14:paraId="12D321C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219</w:t>
            </w:r>
          </w:p>
        </w:tc>
        <w:tc>
          <w:tcPr>
            <w:tcW w:w="1040" w:type="dxa"/>
            <w:tcBorders>
              <w:top w:val="nil"/>
              <w:left w:val="nil"/>
              <w:bottom w:val="nil"/>
              <w:right w:val="single" w:sz="4" w:space="0" w:color="000000"/>
            </w:tcBorders>
            <w:shd w:val="clear" w:color="auto" w:fill="auto"/>
            <w:noWrap/>
            <w:vAlign w:val="center"/>
            <w:hideMark/>
          </w:tcPr>
          <w:p w14:paraId="48C47CB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531</w:t>
            </w:r>
          </w:p>
        </w:tc>
        <w:tc>
          <w:tcPr>
            <w:tcW w:w="1040" w:type="dxa"/>
            <w:tcBorders>
              <w:top w:val="nil"/>
              <w:left w:val="nil"/>
              <w:bottom w:val="nil"/>
              <w:right w:val="single" w:sz="4" w:space="0" w:color="000000"/>
            </w:tcBorders>
            <w:shd w:val="clear" w:color="auto" w:fill="auto"/>
            <w:noWrap/>
            <w:vAlign w:val="center"/>
            <w:hideMark/>
          </w:tcPr>
          <w:p w14:paraId="34F1E1C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561</w:t>
            </w:r>
          </w:p>
        </w:tc>
        <w:tc>
          <w:tcPr>
            <w:tcW w:w="1040" w:type="dxa"/>
            <w:tcBorders>
              <w:top w:val="nil"/>
              <w:left w:val="nil"/>
              <w:bottom w:val="nil"/>
              <w:right w:val="single" w:sz="4" w:space="0" w:color="000000"/>
            </w:tcBorders>
            <w:shd w:val="clear" w:color="auto" w:fill="auto"/>
            <w:noWrap/>
            <w:vAlign w:val="center"/>
            <w:hideMark/>
          </w:tcPr>
          <w:p w14:paraId="3E708DC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244</w:t>
            </w:r>
          </w:p>
        </w:tc>
        <w:tc>
          <w:tcPr>
            <w:tcW w:w="1040" w:type="dxa"/>
            <w:tcBorders>
              <w:top w:val="nil"/>
              <w:left w:val="nil"/>
              <w:bottom w:val="nil"/>
              <w:right w:val="single" w:sz="4" w:space="0" w:color="000000"/>
            </w:tcBorders>
            <w:shd w:val="clear" w:color="auto" w:fill="auto"/>
            <w:noWrap/>
            <w:vAlign w:val="center"/>
            <w:hideMark/>
          </w:tcPr>
          <w:p w14:paraId="7EFCD5E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648</w:t>
            </w:r>
          </w:p>
        </w:tc>
        <w:tc>
          <w:tcPr>
            <w:tcW w:w="1181" w:type="dxa"/>
            <w:tcBorders>
              <w:top w:val="nil"/>
              <w:left w:val="nil"/>
              <w:bottom w:val="nil"/>
              <w:right w:val="single" w:sz="4" w:space="0" w:color="000000"/>
            </w:tcBorders>
            <w:shd w:val="clear" w:color="auto" w:fill="auto"/>
            <w:noWrap/>
            <w:vAlign w:val="center"/>
            <w:hideMark/>
          </w:tcPr>
          <w:p w14:paraId="44A5DB8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441</w:t>
            </w:r>
          </w:p>
        </w:tc>
        <w:tc>
          <w:tcPr>
            <w:tcW w:w="1040" w:type="dxa"/>
            <w:tcBorders>
              <w:top w:val="nil"/>
              <w:left w:val="nil"/>
              <w:bottom w:val="nil"/>
              <w:right w:val="single" w:sz="4" w:space="0" w:color="000000"/>
            </w:tcBorders>
            <w:shd w:val="clear" w:color="auto" w:fill="auto"/>
            <w:noWrap/>
            <w:vAlign w:val="center"/>
            <w:hideMark/>
          </w:tcPr>
          <w:p w14:paraId="29E2915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578</w:t>
            </w:r>
          </w:p>
        </w:tc>
        <w:tc>
          <w:tcPr>
            <w:tcW w:w="1040" w:type="dxa"/>
            <w:tcBorders>
              <w:top w:val="nil"/>
              <w:left w:val="nil"/>
              <w:bottom w:val="nil"/>
              <w:right w:val="single" w:sz="4" w:space="0" w:color="000000"/>
            </w:tcBorders>
            <w:shd w:val="clear" w:color="auto" w:fill="auto"/>
            <w:noWrap/>
            <w:vAlign w:val="center"/>
            <w:hideMark/>
          </w:tcPr>
          <w:p w14:paraId="73EEC09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425</w:t>
            </w:r>
          </w:p>
        </w:tc>
        <w:tc>
          <w:tcPr>
            <w:tcW w:w="1040" w:type="dxa"/>
            <w:tcBorders>
              <w:top w:val="nil"/>
              <w:left w:val="nil"/>
              <w:bottom w:val="nil"/>
              <w:right w:val="single" w:sz="4" w:space="0" w:color="000000"/>
            </w:tcBorders>
            <w:shd w:val="clear" w:color="auto" w:fill="auto"/>
            <w:noWrap/>
            <w:vAlign w:val="center"/>
            <w:hideMark/>
          </w:tcPr>
          <w:p w14:paraId="296083E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148</w:t>
            </w:r>
          </w:p>
        </w:tc>
        <w:tc>
          <w:tcPr>
            <w:tcW w:w="1040" w:type="dxa"/>
            <w:tcBorders>
              <w:top w:val="nil"/>
              <w:left w:val="nil"/>
              <w:bottom w:val="nil"/>
              <w:right w:val="single" w:sz="4" w:space="0" w:color="000000"/>
            </w:tcBorders>
            <w:shd w:val="clear" w:color="auto" w:fill="auto"/>
            <w:noWrap/>
            <w:vAlign w:val="center"/>
            <w:hideMark/>
          </w:tcPr>
          <w:p w14:paraId="76B2182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479</w:t>
            </w:r>
          </w:p>
        </w:tc>
        <w:tc>
          <w:tcPr>
            <w:tcW w:w="1040" w:type="dxa"/>
            <w:tcBorders>
              <w:top w:val="nil"/>
              <w:left w:val="nil"/>
              <w:bottom w:val="nil"/>
              <w:right w:val="single" w:sz="4" w:space="0" w:color="000000"/>
            </w:tcBorders>
            <w:shd w:val="clear" w:color="auto" w:fill="auto"/>
            <w:noWrap/>
            <w:vAlign w:val="center"/>
            <w:hideMark/>
          </w:tcPr>
          <w:p w14:paraId="2955701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973</w:t>
            </w:r>
          </w:p>
        </w:tc>
        <w:tc>
          <w:tcPr>
            <w:tcW w:w="1040" w:type="dxa"/>
            <w:tcBorders>
              <w:top w:val="nil"/>
              <w:left w:val="nil"/>
              <w:bottom w:val="nil"/>
              <w:right w:val="single" w:sz="4" w:space="0" w:color="000000"/>
            </w:tcBorders>
            <w:shd w:val="clear" w:color="auto" w:fill="auto"/>
            <w:noWrap/>
            <w:vAlign w:val="center"/>
            <w:hideMark/>
          </w:tcPr>
          <w:p w14:paraId="4DB975E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276</w:t>
            </w:r>
          </w:p>
        </w:tc>
        <w:tc>
          <w:tcPr>
            <w:tcW w:w="1040" w:type="dxa"/>
            <w:tcBorders>
              <w:top w:val="nil"/>
              <w:left w:val="nil"/>
              <w:bottom w:val="nil"/>
              <w:right w:val="single" w:sz="4" w:space="0" w:color="000000"/>
            </w:tcBorders>
            <w:shd w:val="clear" w:color="auto" w:fill="auto"/>
            <w:noWrap/>
            <w:vAlign w:val="center"/>
            <w:hideMark/>
          </w:tcPr>
          <w:p w14:paraId="5EEDC39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373</w:t>
            </w:r>
          </w:p>
        </w:tc>
      </w:tr>
      <w:tr w:rsidR="009D4981" w:rsidRPr="009D4981" w14:paraId="7690BA51"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46DACD3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c>
          <w:tcPr>
            <w:tcW w:w="1040" w:type="dxa"/>
            <w:tcBorders>
              <w:top w:val="nil"/>
              <w:left w:val="nil"/>
              <w:bottom w:val="nil"/>
              <w:right w:val="single" w:sz="4" w:space="0" w:color="000000"/>
            </w:tcBorders>
            <w:shd w:val="clear" w:color="auto" w:fill="auto"/>
            <w:noWrap/>
            <w:vAlign w:val="center"/>
            <w:hideMark/>
          </w:tcPr>
          <w:p w14:paraId="52FFBC4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196</w:t>
            </w:r>
          </w:p>
        </w:tc>
        <w:tc>
          <w:tcPr>
            <w:tcW w:w="1040" w:type="dxa"/>
            <w:tcBorders>
              <w:top w:val="nil"/>
              <w:left w:val="nil"/>
              <w:bottom w:val="nil"/>
              <w:right w:val="single" w:sz="4" w:space="0" w:color="000000"/>
            </w:tcBorders>
            <w:shd w:val="clear" w:color="auto" w:fill="auto"/>
            <w:noWrap/>
            <w:vAlign w:val="center"/>
            <w:hideMark/>
          </w:tcPr>
          <w:p w14:paraId="37E6CEF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668</w:t>
            </w:r>
          </w:p>
        </w:tc>
        <w:tc>
          <w:tcPr>
            <w:tcW w:w="1040" w:type="dxa"/>
            <w:tcBorders>
              <w:top w:val="nil"/>
              <w:left w:val="nil"/>
              <w:bottom w:val="nil"/>
              <w:right w:val="single" w:sz="4" w:space="0" w:color="000000"/>
            </w:tcBorders>
            <w:shd w:val="clear" w:color="auto" w:fill="auto"/>
            <w:noWrap/>
            <w:vAlign w:val="center"/>
            <w:hideMark/>
          </w:tcPr>
          <w:p w14:paraId="2C9E345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612</w:t>
            </w:r>
          </w:p>
        </w:tc>
        <w:tc>
          <w:tcPr>
            <w:tcW w:w="1040" w:type="dxa"/>
            <w:tcBorders>
              <w:top w:val="nil"/>
              <w:left w:val="nil"/>
              <w:bottom w:val="nil"/>
              <w:right w:val="single" w:sz="4" w:space="0" w:color="000000"/>
            </w:tcBorders>
            <w:shd w:val="clear" w:color="auto" w:fill="auto"/>
            <w:noWrap/>
            <w:vAlign w:val="center"/>
            <w:hideMark/>
          </w:tcPr>
          <w:p w14:paraId="4C4AD54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188</w:t>
            </w:r>
          </w:p>
        </w:tc>
        <w:tc>
          <w:tcPr>
            <w:tcW w:w="1040" w:type="dxa"/>
            <w:tcBorders>
              <w:top w:val="nil"/>
              <w:left w:val="nil"/>
              <w:bottom w:val="nil"/>
              <w:right w:val="single" w:sz="4" w:space="0" w:color="000000"/>
            </w:tcBorders>
            <w:shd w:val="clear" w:color="auto" w:fill="auto"/>
            <w:noWrap/>
            <w:vAlign w:val="center"/>
            <w:hideMark/>
          </w:tcPr>
          <w:p w14:paraId="6DE5FA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757</w:t>
            </w:r>
          </w:p>
        </w:tc>
        <w:tc>
          <w:tcPr>
            <w:tcW w:w="1181" w:type="dxa"/>
            <w:tcBorders>
              <w:top w:val="nil"/>
              <w:left w:val="nil"/>
              <w:bottom w:val="nil"/>
              <w:right w:val="single" w:sz="4" w:space="0" w:color="000000"/>
            </w:tcBorders>
            <w:shd w:val="clear" w:color="auto" w:fill="auto"/>
            <w:noWrap/>
            <w:vAlign w:val="center"/>
            <w:hideMark/>
          </w:tcPr>
          <w:p w14:paraId="2ABAD5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418</w:t>
            </w:r>
          </w:p>
        </w:tc>
        <w:tc>
          <w:tcPr>
            <w:tcW w:w="1040" w:type="dxa"/>
            <w:tcBorders>
              <w:top w:val="nil"/>
              <w:left w:val="nil"/>
              <w:bottom w:val="nil"/>
              <w:right w:val="single" w:sz="4" w:space="0" w:color="000000"/>
            </w:tcBorders>
            <w:shd w:val="clear" w:color="auto" w:fill="auto"/>
            <w:noWrap/>
            <w:vAlign w:val="center"/>
            <w:hideMark/>
          </w:tcPr>
          <w:p w14:paraId="5C90267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731</w:t>
            </w:r>
          </w:p>
        </w:tc>
        <w:tc>
          <w:tcPr>
            <w:tcW w:w="1040" w:type="dxa"/>
            <w:tcBorders>
              <w:top w:val="nil"/>
              <w:left w:val="nil"/>
              <w:bottom w:val="nil"/>
              <w:right w:val="single" w:sz="4" w:space="0" w:color="000000"/>
            </w:tcBorders>
            <w:shd w:val="clear" w:color="auto" w:fill="auto"/>
            <w:noWrap/>
            <w:vAlign w:val="center"/>
            <w:hideMark/>
          </w:tcPr>
          <w:p w14:paraId="212163C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277</w:t>
            </w:r>
          </w:p>
        </w:tc>
        <w:tc>
          <w:tcPr>
            <w:tcW w:w="1040" w:type="dxa"/>
            <w:tcBorders>
              <w:top w:val="nil"/>
              <w:left w:val="nil"/>
              <w:bottom w:val="nil"/>
              <w:right w:val="single" w:sz="4" w:space="0" w:color="000000"/>
            </w:tcBorders>
            <w:shd w:val="clear" w:color="auto" w:fill="auto"/>
            <w:noWrap/>
            <w:vAlign w:val="center"/>
            <w:hideMark/>
          </w:tcPr>
          <w:p w14:paraId="18FD7F0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166</w:t>
            </w:r>
          </w:p>
        </w:tc>
        <w:tc>
          <w:tcPr>
            <w:tcW w:w="1040" w:type="dxa"/>
            <w:tcBorders>
              <w:top w:val="nil"/>
              <w:left w:val="nil"/>
              <w:bottom w:val="nil"/>
              <w:right w:val="single" w:sz="4" w:space="0" w:color="000000"/>
            </w:tcBorders>
            <w:shd w:val="clear" w:color="auto" w:fill="auto"/>
            <w:noWrap/>
            <w:vAlign w:val="center"/>
            <w:hideMark/>
          </w:tcPr>
          <w:p w14:paraId="4FFE9F5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509</w:t>
            </w:r>
          </w:p>
        </w:tc>
        <w:tc>
          <w:tcPr>
            <w:tcW w:w="1040" w:type="dxa"/>
            <w:tcBorders>
              <w:top w:val="nil"/>
              <w:left w:val="nil"/>
              <w:bottom w:val="nil"/>
              <w:right w:val="single" w:sz="4" w:space="0" w:color="000000"/>
            </w:tcBorders>
            <w:shd w:val="clear" w:color="auto" w:fill="auto"/>
            <w:noWrap/>
            <w:vAlign w:val="center"/>
            <w:hideMark/>
          </w:tcPr>
          <w:p w14:paraId="76345D4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741</w:t>
            </w:r>
          </w:p>
        </w:tc>
        <w:tc>
          <w:tcPr>
            <w:tcW w:w="1040" w:type="dxa"/>
            <w:tcBorders>
              <w:top w:val="nil"/>
              <w:left w:val="nil"/>
              <w:bottom w:val="nil"/>
              <w:right w:val="single" w:sz="4" w:space="0" w:color="000000"/>
            </w:tcBorders>
            <w:shd w:val="clear" w:color="auto" w:fill="auto"/>
            <w:noWrap/>
            <w:vAlign w:val="center"/>
            <w:hideMark/>
          </w:tcPr>
          <w:p w14:paraId="51EAF98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270</w:t>
            </w:r>
          </w:p>
        </w:tc>
        <w:tc>
          <w:tcPr>
            <w:tcW w:w="1040" w:type="dxa"/>
            <w:tcBorders>
              <w:top w:val="nil"/>
              <w:left w:val="nil"/>
              <w:bottom w:val="nil"/>
              <w:right w:val="single" w:sz="4" w:space="0" w:color="000000"/>
            </w:tcBorders>
            <w:shd w:val="clear" w:color="auto" w:fill="auto"/>
            <w:noWrap/>
            <w:vAlign w:val="center"/>
            <w:hideMark/>
          </w:tcPr>
          <w:p w14:paraId="3E73ABC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380</w:t>
            </w:r>
          </w:p>
        </w:tc>
      </w:tr>
      <w:tr w:rsidR="009D4981" w:rsidRPr="009D4981" w14:paraId="1CE60687"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29489FE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90</w:t>
            </w:r>
          </w:p>
        </w:tc>
        <w:tc>
          <w:tcPr>
            <w:tcW w:w="1040" w:type="dxa"/>
            <w:tcBorders>
              <w:top w:val="nil"/>
              <w:left w:val="nil"/>
              <w:bottom w:val="single" w:sz="4" w:space="0" w:color="000000"/>
              <w:right w:val="single" w:sz="4" w:space="0" w:color="000000"/>
            </w:tcBorders>
            <w:shd w:val="clear" w:color="auto" w:fill="auto"/>
            <w:noWrap/>
            <w:vAlign w:val="center"/>
            <w:hideMark/>
          </w:tcPr>
          <w:p w14:paraId="622B18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140</w:t>
            </w:r>
          </w:p>
        </w:tc>
        <w:tc>
          <w:tcPr>
            <w:tcW w:w="1040" w:type="dxa"/>
            <w:tcBorders>
              <w:top w:val="nil"/>
              <w:left w:val="nil"/>
              <w:bottom w:val="single" w:sz="4" w:space="0" w:color="000000"/>
              <w:right w:val="single" w:sz="4" w:space="0" w:color="000000"/>
            </w:tcBorders>
            <w:shd w:val="clear" w:color="auto" w:fill="auto"/>
            <w:noWrap/>
            <w:vAlign w:val="center"/>
            <w:hideMark/>
          </w:tcPr>
          <w:p w14:paraId="2A60F0D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352</w:t>
            </w:r>
          </w:p>
        </w:tc>
        <w:tc>
          <w:tcPr>
            <w:tcW w:w="1040" w:type="dxa"/>
            <w:tcBorders>
              <w:top w:val="nil"/>
              <w:left w:val="nil"/>
              <w:bottom w:val="single" w:sz="4" w:space="0" w:color="000000"/>
              <w:right w:val="single" w:sz="4" w:space="0" w:color="000000"/>
            </w:tcBorders>
            <w:shd w:val="clear" w:color="auto" w:fill="auto"/>
            <w:noWrap/>
            <w:vAlign w:val="center"/>
            <w:hideMark/>
          </w:tcPr>
          <w:p w14:paraId="64051ED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469</w:t>
            </w:r>
          </w:p>
        </w:tc>
        <w:tc>
          <w:tcPr>
            <w:tcW w:w="1040" w:type="dxa"/>
            <w:tcBorders>
              <w:top w:val="nil"/>
              <w:left w:val="nil"/>
              <w:bottom w:val="single" w:sz="4" w:space="0" w:color="000000"/>
              <w:right w:val="single" w:sz="4" w:space="0" w:color="000000"/>
            </w:tcBorders>
            <w:shd w:val="clear" w:color="auto" w:fill="auto"/>
            <w:noWrap/>
            <w:vAlign w:val="center"/>
            <w:hideMark/>
          </w:tcPr>
          <w:p w14:paraId="337CB55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131</w:t>
            </w:r>
          </w:p>
        </w:tc>
        <w:tc>
          <w:tcPr>
            <w:tcW w:w="1040" w:type="dxa"/>
            <w:tcBorders>
              <w:top w:val="nil"/>
              <w:left w:val="nil"/>
              <w:bottom w:val="single" w:sz="4" w:space="0" w:color="000000"/>
              <w:right w:val="single" w:sz="4" w:space="0" w:color="000000"/>
            </w:tcBorders>
            <w:shd w:val="clear" w:color="auto" w:fill="auto"/>
            <w:noWrap/>
            <w:vAlign w:val="center"/>
            <w:hideMark/>
          </w:tcPr>
          <w:p w14:paraId="5245638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732</w:t>
            </w:r>
          </w:p>
        </w:tc>
        <w:tc>
          <w:tcPr>
            <w:tcW w:w="1181" w:type="dxa"/>
            <w:tcBorders>
              <w:top w:val="nil"/>
              <w:left w:val="nil"/>
              <w:bottom w:val="single" w:sz="4" w:space="0" w:color="000000"/>
              <w:right w:val="single" w:sz="4" w:space="0" w:color="000000"/>
            </w:tcBorders>
            <w:shd w:val="clear" w:color="auto" w:fill="auto"/>
            <w:noWrap/>
            <w:vAlign w:val="center"/>
            <w:hideMark/>
          </w:tcPr>
          <w:p w14:paraId="4B092B1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204</w:t>
            </w:r>
          </w:p>
        </w:tc>
        <w:tc>
          <w:tcPr>
            <w:tcW w:w="1040" w:type="dxa"/>
            <w:tcBorders>
              <w:top w:val="nil"/>
              <w:left w:val="nil"/>
              <w:bottom w:val="single" w:sz="4" w:space="0" w:color="000000"/>
              <w:right w:val="single" w:sz="4" w:space="0" w:color="000000"/>
            </w:tcBorders>
            <w:shd w:val="clear" w:color="auto" w:fill="auto"/>
            <w:noWrap/>
            <w:vAlign w:val="center"/>
            <w:hideMark/>
          </w:tcPr>
          <w:p w14:paraId="39C69F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849</w:t>
            </w:r>
          </w:p>
        </w:tc>
        <w:tc>
          <w:tcPr>
            <w:tcW w:w="1040" w:type="dxa"/>
            <w:tcBorders>
              <w:top w:val="nil"/>
              <w:left w:val="nil"/>
              <w:bottom w:val="single" w:sz="4" w:space="0" w:color="000000"/>
              <w:right w:val="single" w:sz="4" w:space="0" w:color="000000"/>
            </w:tcBorders>
            <w:shd w:val="clear" w:color="auto" w:fill="auto"/>
            <w:noWrap/>
            <w:vAlign w:val="center"/>
            <w:hideMark/>
          </w:tcPr>
          <w:p w14:paraId="13D1323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283</w:t>
            </w:r>
          </w:p>
        </w:tc>
        <w:tc>
          <w:tcPr>
            <w:tcW w:w="1040" w:type="dxa"/>
            <w:tcBorders>
              <w:top w:val="nil"/>
              <w:left w:val="nil"/>
              <w:bottom w:val="single" w:sz="4" w:space="0" w:color="000000"/>
              <w:right w:val="single" w:sz="4" w:space="0" w:color="000000"/>
            </w:tcBorders>
            <w:shd w:val="clear" w:color="auto" w:fill="auto"/>
            <w:noWrap/>
            <w:vAlign w:val="center"/>
            <w:hideMark/>
          </w:tcPr>
          <w:p w14:paraId="5B80E03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124</w:t>
            </w:r>
          </w:p>
        </w:tc>
        <w:tc>
          <w:tcPr>
            <w:tcW w:w="1040" w:type="dxa"/>
            <w:tcBorders>
              <w:top w:val="nil"/>
              <w:left w:val="nil"/>
              <w:bottom w:val="single" w:sz="4" w:space="0" w:color="000000"/>
              <w:right w:val="single" w:sz="4" w:space="0" w:color="000000"/>
            </w:tcBorders>
            <w:shd w:val="clear" w:color="auto" w:fill="auto"/>
            <w:noWrap/>
            <w:vAlign w:val="center"/>
            <w:hideMark/>
          </w:tcPr>
          <w:p w14:paraId="7A26959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417</w:t>
            </w:r>
          </w:p>
        </w:tc>
        <w:tc>
          <w:tcPr>
            <w:tcW w:w="1040" w:type="dxa"/>
            <w:tcBorders>
              <w:top w:val="nil"/>
              <w:left w:val="nil"/>
              <w:bottom w:val="single" w:sz="4" w:space="0" w:color="000000"/>
              <w:right w:val="single" w:sz="4" w:space="0" w:color="000000"/>
            </w:tcBorders>
            <w:shd w:val="clear" w:color="auto" w:fill="auto"/>
            <w:noWrap/>
            <w:vAlign w:val="center"/>
            <w:hideMark/>
          </w:tcPr>
          <w:p w14:paraId="3544B19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631</w:t>
            </w:r>
          </w:p>
        </w:tc>
        <w:tc>
          <w:tcPr>
            <w:tcW w:w="1040" w:type="dxa"/>
            <w:tcBorders>
              <w:top w:val="nil"/>
              <w:left w:val="nil"/>
              <w:bottom w:val="single" w:sz="4" w:space="0" w:color="000000"/>
              <w:right w:val="single" w:sz="4" w:space="0" w:color="000000"/>
            </w:tcBorders>
            <w:shd w:val="clear" w:color="auto" w:fill="auto"/>
            <w:noWrap/>
            <w:vAlign w:val="center"/>
            <w:hideMark/>
          </w:tcPr>
          <w:p w14:paraId="275EE16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166</w:t>
            </w:r>
          </w:p>
        </w:tc>
        <w:tc>
          <w:tcPr>
            <w:tcW w:w="1040" w:type="dxa"/>
            <w:tcBorders>
              <w:top w:val="nil"/>
              <w:left w:val="nil"/>
              <w:bottom w:val="single" w:sz="4" w:space="0" w:color="000000"/>
              <w:right w:val="single" w:sz="4" w:space="0" w:color="000000"/>
            </w:tcBorders>
            <w:shd w:val="clear" w:color="auto" w:fill="auto"/>
            <w:noWrap/>
            <w:vAlign w:val="center"/>
            <w:hideMark/>
          </w:tcPr>
          <w:p w14:paraId="7DFAE3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333</w:t>
            </w:r>
          </w:p>
        </w:tc>
      </w:tr>
      <w:tr w:rsidR="009D4981" w:rsidRPr="009D4981" w14:paraId="31AA1F0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3F952C8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642</w:t>
            </w:r>
          </w:p>
        </w:tc>
        <w:tc>
          <w:tcPr>
            <w:tcW w:w="1040" w:type="dxa"/>
            <w:tcBorders>
              <w:top w:val="nil"/>
              <w:left w:val="nil"/>
              <w:bottom w:val="single" w:sz="4" w:space="0" w:color="000000"/>
              <w:right w:val="single" w:sz="4" w:space="0" w:color="000000"/>
            </w:tcBorders>
            <w:shd w:val="clear" w:color="auto" w:fill="auto"/>
            <w:noWrap/>
            <w:vAlign w:val="center"/>
            <w:hideMark/>
          </w:tcPr>
          <w:p w14:paraId="58DB105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736</w:t>
            </w:r>
          </w:p>
        </w:tc>
        <w:tc>
          <w:tcPr>
            <w:tcW w:w="1040" w:type="dxa"/>
            <w:tcBorders>
              <w:top w:val="nil"/>
              <w:left w:val="nil"/>
              <w:bottom w:val="single" w:sz="4" w:space="0" w:color="000000"/>
              <w:right w:val="single" w:sz="4" w:space="0" w:color="000000"/>
            </w:tcBorders>
            <w:shd w:val="clear" w:color="auto" w:fill="auto"/>
            <w:noWrap/>
            <w:vAlign w:val="center"/>
            <w:hideMark/>
          </w:tcPr>
          <w:p w14:paraId="670DA6E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2063</w:t>
            </w:r>
          </w:p>
        </w:tc>
        <w:tc>
          <w:tcPr>
            <w:tcW w:w="1040" w:type="dxa"/>
            <w:tcBorders>
              <w:top w:val="nil"/>
              <w:left w:val="nil"/>
              <w:bottom w:val="single" w:sz="4" w:space="0" w:color="000000"/>
              <w:right w:val="single" w:sz="4" w:space="0" w:color="000000"/>
            </w:tcBorders>
            <w:shd w:val="clear" w:color="auto" w:fill="auto"/>
            <w:noWrap/>
            <w:vAlign w:val="center"/>
            <w:hideMark/>
          </w:tcPr>
          <w:p w14:paraId="11C8BD9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2082</w:t>
            </w:r>
          </w:p>
        </w:tc>
        <w:tc>
          <w:tcPr>
            <w:tcW w:w="1040" w:type="dxa"/>
            <w:tcBorders>
              <w:top w:val="nil"/>
              <w:left w:val="nil"/>
              <w:bottom w:val="single" w:sz="4" w:space="0" w:color="000000"/>
              <w:right w:val="single" w:sz="4" w:space="0" w:color="000000"/>
            </w:tcBorders>
            <w:shd w:val="clear" w:color="auto" w:fill="auto"/>
            <w:noWrap/>
            <w:vAlign w:val="center"/>
            <w:hideMark/>
          </w:tcPr>
          <w:p w14:paraId="5D1E233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734</w:t>
            </w:r>
          </w:p>
        </w:tc>
        <w:tc>
          <w:tcPr>
            <w:tcW w:w="1040" w:type="dxa"/>
            <w:tcBorders>
              <w:top w:val="nil"/>
              <w:left w:val="nil"/>
              <w:bottom w:val="single" w:sz="4" w:space="0" w:color="000000"/>
              <w:right w:val="single" w:sz="4" w:space="0" w:color="000000"/>
            </w:tcBorders>
            <w:shd w:val="clear" w:color="auto" w:fill="auto"/>
            <w:noWrap/>
            <w:vAlign w:val="center"/>
            <w:hideMark/>
          </w:tcPr>
          <w:p w14:paraId="683AF61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2550</w:t>
            </w:r>
          </w:p>
        </w:tc>
        <w:tc>
          <w:tcPr>
            <w:tcW w:w="1181" w:type="dxa"/>
            <w:tcBorders>
              <w:top w:val="nil"/>
              <w:left w:val="nil"/>
              <w:bottom w:val="single" w:sz="4" w:space="0" w:color="000000"/>
              <w:right w:val="single" w:sz="4" w:space="0" w:color="000000"/>
            </w:tcBorders>
            <w:shd w:val="clear" w:color="auto" w:fill="auto"/>
            <w:noWrap/>
            <w:vAlign w:val="center"/>
            <w:hideMark/>
          </w:tcPr>
          <w:p w14:paraId="3900824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1437</w:t>
            </w:r>
          </w:p>
        </w:tc>
        <w:tc>
          <w:tcPr>
            <w:tcW w:w="1040" w:type="dxa"/>
            <w:tcBorders>
              <w:top w:val="nil"/>
              <w:left w:val="nil"/>
              <w:bottom w:val="single" w:sz="4" w:space="0" w:color="000000"/>
              <w:right w:val="single" w:sz="4" w:space="0" w:color="000000"/>
            </w:tcBorders>
            <w:shd w:val="clear" w:color="auto" w:fill="auto"/>
            <w:noWrap/>
            <w:vAlign w:val="center"/>
            <w:hideMark/>
          </w:tcPr>
          <w:p w14:paraId="63931CD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2556</w:t>
            </w:r>
          </w:p>
        </w:tc>
        <w:tc>
          <w:tcPr>
            <w:tcW w:w="1040" w:type="dxa"/>
            <w:tcBorders>
              <w:top w:val="nil"/>
              <w:left w:val="nil"/>
              <w:bottom w:val="single" w:sz="4" w:space="0" w:color="000000"/>
              <w:right w:val="single" w:sz="4" w:space="0" w:color="000000"/>
            </w:tcBorders>
            <w:shd w:val="clear" w:color="auto" w:fill="auto"/>
            <w:noWrap/>
            <w:vAlign w:val="center"/>
            <w:hideMark/>
          </w:tcPr>
          <w:p w14:paraId="1DC704C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1449</w:t>
            </w:r>
          </w:p>
        </w:tc>
        <w:tc>
          <w:tcPr>
            <w:tcW w:w="1040" w:type="dxa"/>
            <w:tcBorders>
              <w:top w:val="nil"/>
              <w:left w:val="nil"/>
              <w:bottom w:val="single" w:sz="4" w:space="0" w:color="000000"/>
              <w:right w:val="single" w:sz="4" w:space="0" w:color="000000"/>
            </w:tcBorders>
            <w:shd w:val="clear" w:color="auto" w:fill="auto"/>
            <w:noWrap/>
            <w:vAlign w:val="center"/>
            <w:hideMark/>
          </w:tcPr>
          <w:p w14:paraId="7710275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581</w:t>
            </w:r>
          </w:p>
        </w:tc>
        <w:tc>
          <w:tcPr>
            <w:tcW w:w="1040" w:type="dxa"/>
            <w:tcBorders>
              <w:top w:val="nil"/>
              <w:left w:val="nil"/>
              <w:bottom w:val="single" w:sz="4" w:space="0" w:color="000000"/>
              <w:right w:val="single" w:sz="4" w:space="0" w:color="000000"/>
            </w:tcBorders>
            <w:shd w:val="clear" w:color="auto" w:fill="auto"/>
            <w:noWrap/>
            <w:vAlign w:val="center"/>
            <w:hideMark/>
          </w:tcPr>
          <w:p w14:paraId="41C2A3B4"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1980</w:t>
            </w:r>
          </w:p>
        </w:tc>
        <w:tc>
          <w:tcPr>
            <w:tcW w:w="1040" w:type="dxa"/>
            <w:tcBorders>
              <w:top w:val="nil"/>
              <w:left w:val="nil"/>
              <w:bottom w:val="single" w:sz="4" w:space="0" w:color="000000"/>
              <w:right w:val="single" w:sz="4" w:space="0" w:color="000000"/>
            </w:tcBorders>
            <w:shd w:val="clear" w:color="auto" w:fill="auto"/>
            <w:noWrap/>
            <w:vAlign w:val="center"/>
            <w:hideMark/>
          </w:tcPr>
          <w:p w14:paraId="630EFB8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3137</w:t>
            </w:r>
          </w:p>
        </w:tc>
        <w:tc>
          <w:tcPr>
            <w:tcW w:w="1040" w:type="dxa"/>
            <w:tcBorders>
              <w:top w:val="nil"/>
              <w:left w:val="nil"/>
              <w:bottom w:val="single" w:sz="4" w:space="0" w:color="000000"/>
              <w:right w:val="single" w:sz="4" w:space="0" w:color="000000"/>
            </w:tcBorders>
            <w:shd w:val="clear" w:color="auto" w:fill="auto"/>
            <w:noWrap/>
            <w:vAlign w:val="center"/>
            <w:hideMark/>
          </w:tcPr>
          <w:p w14:paraId="50D4E474"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970</w:t>
            </w:r>
          </w:p>
        </w:tc>
        <w:tc>
          <w:tcPr>
            <w:tcW w:w="1040" w:type="dxa"/>
            <w:tcBorders>
              <w:top w:val="nil"/>
              <w:left w:val="nil"/>
              <w:bottom w:val="single" w:sz="4" w:space="0" w:color="000000"/>
              <w:right w:val="single" w:sz="4" w:space="0" w:color="000000"/>
            </w:tcBorders>
            <w:shd w:val="clear" w:color="auto" w:fill="auto"/>
            <w:noWrap/>
            <w:vAlign w:val="center"/>
            <w:hideMark/>
          </w:tcPr>
          <w:p w14:paraId="124D11A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1470</w:t>
            </w:r>
          </w:p>
        </w:tc>
      </w:tr>
      <w:tr w:rsidR="009D4981" w:rsidRPr="009D4981" w14:paraId="138A18F1"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674818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447</w:t>
            </w:r>
          </w:p>
        </w:tc>
        <w:tc>
          <w:tcPr>
            <w:tcW w:w="1040" w:type="dxa"/>
            <w:tcBorders>
              <w:top w:val="nil"/>
              <w:left w:val="nil"/>
              <w:bottom w:val="nil"/>
              <w:right w:val="single" w:sz="4" w:space="0" w:color="000000"/>
            </w:tcBorders>
            <w:shd w:val="clear" w:color="auto" w:fill="auto"/>
            <w:noWrap/>
            <w:vAlign w:val="center"/>
            <w:hideMark/>
          </w:tcPr>
          <w:p w14:paraId="1E9A87F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145</w:t>
            </w:r>
          </w:p>
        </w:tc>
        <w:tc>
          <w:tcPr>
            <w:tcW w:w="1040" w:type="dxa"/>
            <w:tcBorders>
              <w:top w:val="nil"/>
              <w:left w:val="nil"/>
              <w:bottom w:val="nil"/>
              <w:right w:val="single" w:sz="4" w:space="0" w:color="000000"/>
            </w:tcBorders>
            <w:shd w:val="clear" w:color="auto" w:fill="auto"/>
            <w:noWrap/>
            <w:vAlign w:val="center"/>
            <w:hideMark/>
          </w:tcPr>
          <w:p w14:paraId="295ED9B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252</w:t>
            </w:r>
          </w:p>
        </w:tc>
        <w:tc>
          <w:tcPr>
            <w:tcW w:w="1040" w:type="dxa"/>
            <w:tcBorders>
              <w:top w:val="nil"/>
              <w:left w:val="nil"/>
              <w:bottom w:val="nil"/>
              <w:right w:val="single" w:sz="4" w:space="0" w:color="000000"/>
            </w:tcBorders>
            <w:shd w:val="clear" w:color="auto" w:fill="auto"/>
            <w:noWrap/>
            <w:vAlign w:val="center"/>
            <w:hideMark/>
          </w:tcPr>
          <w:p w14:paraId="36D3D45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c>
          <w:tcPr>
            <w:tcW w:w="1040" w:type="dxa"/>
            <w:tcBorders>
              <w:top w:val="nil"/>
              <w:left w:val="nil"/>
              <w:bottom w:val="nil"/>
              <w:right w:val="single" w:sz="4" w:space="0" w:color="000000"/>
            </w:tcBorders>
            <w:shd w:val="clear" w:color="auto" w:fill="auto"/>
            <w:noWrap/>
            <w:vAlign w:val="center"/>
            <w:hideMark/>
          </w:tcPr>
          <w:p w14:paraId="77850B2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c>
          <w:tcPr>
            <w:tcW w:w="1040" w:type="dxa"/>
            <w:tcBorders>
              <w:top w:val="nil"/>
              <w:left w:val="nil"/>
              <w:bottom w:val="nil"/>
              <w:right w:val="single" w:sz="4" w:space="0" w:color="000000"/>
            </w:tcBorders>
            <w:shd w:val="clear" w:color="auto" w:fill="auto"/>
            <w:noWrap/>
            <w:vAlign w:val="center"/>
            <w:hideMark/>
          </w:tcPr>
          <w:p w14:paraId="4609CE4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138</w:t>
            </w:r>
          </w:p>
        </w:tc>
        <w:tc>
          <w:tcPr>
            <w:tcW w:w="1181" w:type="dxa"/>
            <w:tcBorders>
              <w:top w:val="nil"/>
              <w:left w:val="nil"/>
              <w:bottom w:val="nil"/>
              <w:right w:val="single" w:sz="4" w:space="0" w:color="000000"/>
            </w:tcBorders>
            <w:shd w:val="clear" w:color="auto" w:fill="auto"/>
            <w:noWrap/>
            <w:vAlign w:val="center"/>
            <w:hideMark/>
          </w:tcPr>
          <w:p w14:paraId="013C58F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757</w:t>
            </w:r>
          </w:p>
        </w:tc>
        <w:tc>
          <w:tcPr>
            <w:tcW w:w="1040" w:type="dxa"/>
            <w:tcBorders>
              <w:top w:val="nil"/>
              <w:left w:val="nil"/>
              <w:bottom w:val="nil"/>
              <w:right w:val="single" w:sz="4" w:space="0" w:color="000000"/>
            </w:tcBorders>
            <w:shd w:val="clear" w:color="auto" w:fill="auto"/>
            <w:noWrap/>
            <w:vAlign w:val="center"/>
            <w:hideMark/>
          </w:tcPr>
          <w:p w14:paraId="032E7C7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124</w:t>
            </w:r>
          </w:p>
        </w:tc>
        <w:tc>
          <w:tcPr>
            <w:tcW w:w="1040" w:type="dxa"/>
            <w:tcBorders>
              <w:top w:val="nil"/>
              <w:left w:val="nil"/>
              <w:bottom w:val="nil"/>
              <w:right w:val="single" w:sz="4" w:space="0" w:color="000000"/>
            </w:tcBorders>
            <w:shd w:val="clear" w:color="auto" w:fill="auto"/>
            <w:noWrap/>
            <w:vAlign w:val="center"/>
            <w:hideMark/>
          </w:tcPr>
          <w:p w14:paraId="296893B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449</w:t>
            </w:r>
          </w:p>
        </w:tc>
        <w:tc>
          <w:tcPr>
            <w:tcW w:w="1040" w:type="dxa"/>
            <w:tcBorders>
              <w:top w:val="nil"/>
              <w:left w:val="nil"/>
              <w:bottom w:val="nil"/>
              <w:right w:val="single" w:sz="4" w:space="0" w:color="000000"/>
            </w:tcBorders>
            <w:shd w:val="clear" w:color="auto" w:fill="auto"/>
            <w:noWrap/>
            <w:vAlign w:val="center"/>
            <w:hideMark/>
          </w:tcPr>
          <w:p w14:paraId="2BF73C8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229</w:t>
            </w:r>
          </w:p>
        </w:tc>
        <w:tc>
          <w:tcPr>
            <w:tcW w:w="1040" w:type="dxa"/>
            <w:tcBorders>
              <w:top w:val="nil"/>
              <w:left w:val="nil"/>
              <w:bottom w:val="nil"/>
              <w:right w:val="single" w:sz="4" w:space="0" w:color="000000"/>
            </w:tcBorders>
            <w:shd w:val="clear" w:color="auto" w:fill="auto"/>
            <w:noWrap/>
            <w:vAlign w:val="center"/>
            <w:hideMark/>
          </w:tcPr>
          <w:p w14:paraId="46D950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603</w:t>
            </w:r>
          </w:p>
        </w:tc>
        <w:tc>
          <w:tcPr>
            <w:tcW w:w="1040" w:type="dxa"/>
            <w:tcBorders>
              <w:top w:val="nil"/>
              <w:left w:val="nil"/>
              <w:bottom w:val="nil"/>
              <w:right w:val="single" w:sz="4" w:space="0" w:color="000000"/>
            </w:tcBorders>
            <w:shd w:val="clear" w:color="auto" w:fill="auto"/>
            <w:noWrap/>
            <w:vAlign w:val="center"/>
            <w:hideMark/>
          </w:tcPr>
          <w:p w14:paraId="19E4F99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663</w:t>
            </w:r>
          </w:p>
        </w:tc>
        <w:tc>
          <w:tcPr>
            <w:tcW w:w="1040" w:type="dxa"/>
            <w:tcBorders>
              <w:top w:val="nil"/>
              <w:left w:val="nil"/>
              <w:bottom w:val="nil"/>
              <w:right w:val="single" w:sz="4" w:space="0" w:color="000000"/>
            </w:tcBorders>
            <w:shd w:val="clear" w:color="auto" w:fill="auto"/>
            <w:noWrap/>
            <w:vAlign w:val="center"/>
            <w:hideMark/>
          </w:tcPr>
          <w:p w14:paraId="0047088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322</w:t>
            </w:r>
          </w:p>
        </w:tc>
        <w:tc>
          <w:tcPr>
            <w:tcW w:w="1040" w:type="dxa"/>
            <w:tcBorders>
              <w:top w:val="nil"/>
              <w:left w:val="nil"/>
              <w:bottom w:val="nil"/>
              <w:right w:val="single" w:sz="4" w:space="0" w:color="000000"/>
            </w:tcBorders>
            <w:shd w:val="clear" w:color="auto" w:fill="auto"/>
            <w:noWrap/>
            <w:vAlign w:val="center"/>
            <w:hideMark/>
          </w:tcPr>
          <w:p w14:paraId="401F804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430</w:t>
            </w:r>
          </w:p>
        </w:tc>
      </w:tr>
      <w:tr w:rsidR="009D4981" w:rsidRPr="009D4981" w14:paraId="03BBC94D"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33EB86E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430</w:t>
            </w:r>
          </w:p>
        </w:tc>
        <w:tc>
          <w:tcPr>
            <w:tcW w:w="1040" w:type="dxa"/>
            <w:tcBorders>
              <w:top w:val="nil"/>
              <w:left w:val="nil"/>
              <w:bottom w:val="nil"/>
              <w:right w:val="single" w:sz="4" w:space="0" w:color="000000"/>
            </w:tcBorders>
            <w:shd w:val="clear" w:color="auto" w:fill="auto"/>
            <w:noWrap/>
            <w:vAlign w:val="center"/>
            <w:hideMark/>
          </w:tcPr>
          <w:p w14:paraId="6DA426D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175</w:t>
            </w:r>
          </w:p>
        </w:tc>
        <w:tc>
          <w:tcPr>
            <w:tcW w:w="1040" w:type="dxa"/>
            <w:tcBorders>
              <w:top w:val="nil"/>
              <w:left w:val="nil"/>
              <w:bottom w:val="nil"/>
              <w:right w:val="single" w:sz="4" w:space="0" w:color="000000"/>
            </w:tcBorders>
            <w:shd w:val="clear" w:color="auto" w:fill="auto"/>
            <w:noWrap/>
            <w:vAlign w:val="center"/>
            <w:hideMark/>
          </w:tcPr>
          <w:p w14:paraId="4D72B96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272</w:t>
            </w:r>
          </w:p>
        </w:tc>
        <w:tc>
          <w:tcPr>
            <w:tcW w:w="1040" w:type="dxa"/>
            <w:tcBorders>
              <w:top w:val="nil"/>
              <w:left w:val="nil"/>
              <w:bottom w:val="nil"/>
              <w:right w:val="single" w:sz="4" w:space="0" w:color="000000"/>
            </w:tcBorders>
            <w:shd w:val="clear" w:color="auto" w:fill="auto"/>
            <w:noWrap/>
            <w:vAlign w:val="center"/>
            <w:hideMark/>
          </w:tcPr>
          <w:p w14:paraId="45409B2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262</w:t>
            </w:r>
          </w:p>
        </w:tc>
        <w:tc>
          <w:tcPr>
            <w:tcW w:w="1040" w:type="dxa"/>
            <w:tcBorders>
              <w:top w:val="nil"/>
              <w:left w:val="nil"/>
              <w:bottom w:val="nil"/>
              <w:right w:val="single" w:sz="4" w:space="0" w:color="000000"/>
            </w:tcBorders>
            <w:shd w:val="clear" w:color="auto" w:fill="auto"/>
            <w:noWrap/>
            <w:vAlign w:val="center"/>
            <w:hideMark/>
          </w:tcPr>
          <w:p w14:paraId="5A8C4FF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301</w:t>
            </w:r>
          </w:p>
        </w:tc>
        <w:tc>
          <w:tcPr>
            <w:tcW w:w="1040" w:type="dxa"/>
            <w:tcBorders>
              <w:top w:val="nil"/>
              <w:left w:val="nil"/>
              <w:bottom w:val="nil"/>
              <w:right w:val="single" w:sz="4" w:space="0" w:color="000000"/>
            </w:tcBorders>
            <w:shd w:val="clear" w:color="auto" w:fill="auto"/>
            <w:noWrap/>
            <w:vAlign w:val="center"/>
            <w:hideMark/>
          </w:tcPr>
          <w:p w14:paraId="53E40CF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273</w:t>
            </w:r>
          </w:p>
        </w:tc>
        <w:tc>
          <w:tcPr>
            <w:tcW w:w="1181" w:type="dxa"/>
            <w:tcBorders>
              <w:top w:val="nil"/>
              <w:left w:val="nil"/>
              <w:bottom w:val="nil"/>
              <w:right w:val="single" w:sz="4" w:space="0" w:color="000000"/>
            </w:tcBorders>
            <w:shd w:val="clear" w:color="auto" w:fill="auto"/>
            <w:noWrap/>
            <w:vAlign w:val="center"/>
            <w:hideMark/>
          </w:tcPr>
          <w:p w14:paraId="6ED365C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610</w:t>
            </w:r>
          </w:p>
        </w:tc>
        <w:tc>
          <w:tcPr>
            <w:tcW w:w="1040" w:type="dxa"/>
            <w:tcBorders>
              <w:top w:val="nil"/>
              <w:left w:val="nil"/>
              <w:bottom w:val="nil"/>
              <w:right w:val="single" w:sz="4" w:space="0" w:color="000000"/>
            </w:tcBorders>
            <w:shd w:val="clear" w:color="auto" w:fill="auto"/>
            <w:noWrap/>
            <w:vAlign w:val="center"/>
            <w:hideMark/>
          </w:tcPr>
          <w:p w14:paraId="3EF5818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160</w:t>
            </w:r>
          </w:p>
        </w:tc>
        <w:tc>
          <w:tcPr>
            <w:tcW w:w="1040" w:type="dxa"/>
            <w:tcBorders>
              <w:top w:val="nil"/>
              <w:left w:val="nil"/>
              <w:bottom w:val="nil"/>
              <w:right w:val="single" w:sz="4" w:space="0" w:color="000000"/>
            </w:tcBorders>
            <w:shd w:val="clear" w:color="auto" w:fill="auto"/>
            <w:noWrap/>
            <w:vAlign w:val="center"/>
            <w:hideMark/>
          </w:tcPr>
          <w:p w14:paraId="6B75FA7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456</w:t>
            </w:r>
          </w:p>
        </w:tc>
        <w:tc>
          <w:tcPr>
            <w:tcW w:w="1040" w:type="dxa"/>
            <w:tcBorders>
              <w:top w:val="nil"/>
              <w:left w:val="nil"/>
              <w:bottom w:val="nil"/>
              <w:right w:val="single" w:sz="4" w:space="0" w:color="000000"/>
            </w:tcBorders>
            <w:shd w:val="clear" w:color="auto" w:fill="auto"/>
            <w:noWrap/>
            <w:vAlign w:val="center"/>
            <w:hideMark/>
          </w:tcPr>
          <w:p w14:paraId="2816A7C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239</w:t>
            </w:r>
          </w:p>
        </w:tc>
        <w:tc>
          <w:tcPr>
            <w:tcW w:w="1040" w:type="dxa"/>
            <w:tcBorders>
              <w:top w:val="nil"/>
              <w:left w:val="nil"/>
              <w:bottom w:val="nil"/>
              <w:right w:val="single" w:sz="4" w:space="0" w:color="000000"/>
            </w:tcBorders>
            <w:shd w:val="clear" w:color="auto" w:fill="auto"/>
            <w:noWrap/>
            <w:vAlign w:val="center"/>
            <w:hideMark/>
          </w:tcPr>
          <w:p w14:paraId="08307E5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522</w:t>
            </w:r>
          </w:p>
        </w:tc>
        <w:tc>
          <w:tcPr>
            <w:tcW w:w="1040" w:type="dxa"/>
            <w:tcBorders>
              <w:top w:val="nil"/>
              <w:left w:val="nil"/>
              <w:bottom w:val="nil"/>
              <w:right w:val="single" w:sz="4" w:space="0" w:color="000000"/>
            </w:tcBorders>
            <w:shd w:val="clear" w:color="auto" w:fill="auto"/>
            <w:noWrap/>
            <w:vAlign w:val="center"/>
            <w:hideMark/>
          </w:tcPr>
          <w:p w14:paraId="476C077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749</w:t>
            </w:r>
          </w:p>
        </w:tc>
        <w:tc>
          <w:tcPr>
            <w:tcW w:w="1040" w:type="dxa"/>
            <w:tcBorders>
              <w:top w:val="nil"/>
              <w:left w:val="nil"/>
              <w:bottom w:val="nil"/>
              <w:right w:val="single" w:sz="4" w:space="0" w:color="000000"/>
            </w:tcBorders>
            <w:shd w:val="clear" w:color="auto" w:fill="auto"/>
            <w:noWrap/>
            <w:vAlign w:val="center"/>
            <w:hideMark/>
          </w:tcPr>
          <w:p w14:paraId="1667C9C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316</w:t>
            </w:r>
          </w:p>
        </w:tc>
        <w:tc>
          <w:tcPr>
            <w:tcW w:w="1040" w:type="dxa"/>
            <w:tcBorders>
              <w:top w:val="nil"/>
              <w:left w:val="nil"/>
              <w:bottom w:val="nil"/>
              <w:right w:val="single" w:sz="4" w:space="0" w:color="000000"/>
            </w:tcBorders>
            <w:shd w:val="clear" w:color="auto" w:fill="auto"/>
            <w:noWrap/>
            <w:vAlign w:val="center"/>
            <w:hideMark/>
          </w:tcPr>
          <w:p w14:paraId="26B4DE2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461</w:t>
            </w:r>
          </w:p>
        </w:tc>
      </w:tr>
      <w:tr w:rsidR="009D4981" w:rsidRPr="009D4981" w14:paraId="3CAF26EF"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562652D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466</w:t>
            </w:r>
          </w:p>
        </w:tc>
        <w:tc>
          <w:tcPr>
            <w:tcW w:w="1040" w:type="dxa"/>
            <w:tcBorders>
              <w:top w:val="nil"/>
              <w:left w:val="nil"/>
              <w:bottom w:val="nil"/>
              <w:right w:val="single" w:sz="4" w:space="0" w:color="000000"/>
            </w:tcBorders>
            <w:shd w:val="clear" w:color="auto" w:fill="auto"/>
            <w:noWrap/>
            <w:vAlign w:val="center"/>
            <w:hideMark/>
          </w:tcPr>
          <w:p w14:paraId="17458B2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133</w:t>
            </w:r>
          </w:p>
        </w:tc>
        <w:tc>
          <w:tcPr>
            <w:tcW w:w="1040" w:type="dxa"/>
            <w:tcBorders>
              <w:top w:val="nil"/>
              <w:left w:val="nil"/>
              <w:bottom w:val="nil"/>
              <w:right w:val="single" w:sz="4" w:space="0" w:color="000000"/>
            </w:tcBorders>
            <w:shd w:val="clear" w:color="auto" w:fill="auto"/>
            <w:noWrap/>
            <w:vAlign w:val="center"/>
            <w:hideMark/>
          </w:tcPr>
          <w:p w14:paraId="61F7363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262</w:t>
            </w:r>
          </w:p>
        </w:tc>
        <w:tc>
          <w:tcPr>
            <w:tcW w:w="1040" w:type="dxa"/>
            <w:tcBorders>
              <w:top w:val="nil"/>
              <w:left w:val="nil"/>
              <w:bottom w:val="nil"/>
              <w:right w:val="single" w:sz="4" w:space="0" w:color="000000"/>
            </w:tcBorders>
            <w:shd w:val="clear" w:color="auto" w:fill="auto"/>
            <w:noWrap/>
            <w:vAlign w:val="center"/>
            <w:hideMark/>
          </w:tcPr>
          <w:p w14:paraId="63E7FC4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252</w:t>
            </w:r>
          </w:p>
        </w:tc>
        <w:tc>
          <w:tcPr>
            <w:tcW w:w="1040" w:type="dxa"/>
            <w:tcBorders>
              <w:top w:val="nil"/>
              <w:left w:val="nil"/>
              <w:bottom w:val="nil"/>
              <w:right w:val="single" w:sz="4" w:space="0" w:color="000000"/>
            </w:tcBorders>
            <w:shd w:val="clear" w:color="auto" w:fill="auto"/>
            <w:noWrap/>
            <w:vAlign w:val="center"/>
            <w:hideMark/>
          </w:tcPr>
          <w:p w14:paraId="55C5116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233</w:t>
            </w:r>
          </w:p>
        </w:tc>
        <w:tc>
          <w:tcPr>
            <w:tcW w:w="1040" w:type="dxa"/>
            <w:tcBorders>
              <w:top w:val="nil"/>
              <w:left w:val="nil"/>
              <w:bottom w:val="nil"/>
              <w:right w:val="single" w:sz="4" w:space="0" w:color="000000"/>
            </w:tcBorders>
            <w:shd w:val="clear" w:color="auto" w:fill="auto"/>
            <w:noWrap/>
            <w:vAlign w:val="center"/>
            <w:hideMark/>
          </w:tcPr>
          <w:p w14:paraId="043929F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415</w:t>
            </w:r>
          </w:p>
        </w:tc>
        <w:tc>
          <w:tcPr>
            <w:tcW w:w="1181" w:type="dxa"/>
            <w:tcBorders>
              <w:top w:val="nil"/>
              <w:left w:val="nil"/>
              <w:bottom w:val="nil"/>
              <w:right w:val="single" w:sz="4" w:space="0" w:color="000000"/>
            </w:tcBorders>
            <w:shd w:val="clear" w:color="auto" w:fill="auto"/>
            <w:noWrap/>
            <w:vAlign w:val="center"/>
            <w:hideMark/>
          </w:tcPr>
          <w:p w14:paraId="200C574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585</w:t>
            </w:r>
          </w:p>
        </w:tc>
        <w:tc>
          <w:tcPr>
            <w:tcW w:w="1040" w:type="dxa"/>
            <w:tcBorders>
              <w:top w:val="nil"/>
              <w:left w:val="nil"/>
              <w:bottom w:val="nil"/>
              <w:right w:val="single" w:sz="4" w:space="0" w:color="000000"/>
            </w:tcBorders>
            <w:shd w:val="clear" w:color="auto" w:fill="auto"/>
            <w:noWrap/>
            <w:vAlign w:val="center"/>
            <w:hideMark/>
          </w:tcPr>
          <w:p w14:paraId="147E0C0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253</w:t>
            </w:r>
          </w:p>
        </w:tc>
        <w:tc>
          <w:tcPr>
            <w:tcW w:w="1040" w:type="dxa"/>
            <w:tcBorders>
              <w:top w:val="nil"/>
              <w:left w:val="nil"/>
              <w:bottom w:val="nil"/>
              <w:right w:val="single" w:sz="4" w:space="0" w:color="000000"/>
            </w:tcBorders>
            <w:shd w:val="clear" w:color="auto" w:fill="auto"/>
            <w:noWrap/>
            <w:vAlign w:val="center"/>
            <w:hideMark/>
          </w:tcPr>
          <w:p w14:paraId="429F2C7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380</w:t>
            </w:r>
          </w:p>
        </w:tc>
        <w:tc>
          <w:tcPr>
            <w:tcW w:w="1040" w:type="dxa"/>
            <w:tcBorders>
              <w:top w:val="nil"/>
              <w:left w:val="nil"/>
              <w:bottom w:val="nil"/>
              <w:right w:val="single" w:sz="4" w:space="0" w:color="000000"/>
            </w:tcBorders>
            <w:shd w:val="clear" w:color="auto" w:fill="auto"/>
            <w:noWrap/>
            <w:vAlign w:val="center"/>
            <w:hideMark/>
          </w:tcPr>
          <w:p w14:paraId="6F79FAF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272</w:t>
            </w:r>
          </w:p>
        </w:tc>
        <w:tc>
          <w:tcPr>
            <w:tcW w:w="1040" w:type="dxa"/>
            <w:tcBorders>
              <w:top w:val="nil"/>
              <w:left w:val="nil"/>
              <w:bottom w:val="nil"/>
              <w:right w:val="single" w:sz="4" w:space="0" w:color="000000"/>
            </w:tcBorders>
            <w:shd w:val="clear" w:color="auto" w:fill="auto"/>
            <w:noWrap/>
            <w:vAlign w:val="center"/>
            <w:hideMark/>
          </w:tcPr>
          <w:p w14:paraId="359CD95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508</w:t>
            </w:r>
          </w:p>
        </w:tc>
        <w:tc>
          <w:tcPr>
            <w:tcW w:w="1040" w:type="dxa"/>
            <w:tcBorders>
              <w:top w:val="nil"/>
              <w:left w:val="nil"/>
              <w:bottom w:val="nil"/>
              <w:right w:val="single" w:sz="4" w:space="0" w:color="000000"/>
            </w:tcBorders>
            <w:shd w:val="clear" w:color="auto" w:fill="auto"/>
            <w:noWrap/>
            <w:vAlign w:val="center"/>
            <w:hideMark/>
          </w:tcPr>
          <w:p w14:paraId="5D4B177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648</w:t>
            </w:r>
          </w:p>
        </w:tc>
        <w:tc>
          <w:tcPr>
            <w:tcW w:w="1040" w:type="dxa"/>
            <w:tcBorders>
              <w:top w:val="nil"/>
              <w:left w:val="nil"/>
              <w:bottom w:val="nil"/>
              <w:right w:val="single" w:sz="4" w:space="0" w:color="000000"/>
            </w:tcBorders>
            <w:shd w:val="clear" w:color="auto" w:fill="auto"/>
            <w:noWrap/>
            <w:vAlign w:val="center"/>
            <w:hideMark/>
          </w:tcPr>
          <w:p w14:paraId="24CF9B1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w:t>
            </w:r>
          </w:p>
        </w:tc>
        <w:tc>
          <w:tcPr>
            <w:tcW w:w="1040" w:type="dxa"/>
            <w:tcBorders>
              <w:top w:val="nil"/>
              <w:left w:val="nil"/>
              <w:bottom w:val="nil"/>
              <w:right w:val="single" w:sz="4" w:space="0" w:color="000000"/>
            </w:tcBorders>
            <w:shd w:val="clear" w:color="auto" w:fill="auto"/>
            <w:noWrap/>
            <w:vAlign w:val="center"/>
            <w:hideMark/>
          </w:tcPr>
          <w:p w14:paraId="4B7E05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421</w:t>
            </w:r>
          </w:p>
        </w:tc>
      </w:tr>
      <w:tr w:rsidR="009D4981" w:rsidRPr="009D4981" w14:paraId="251DC20F"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267581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473</w:t>
            </w:r>
          </w:p>
        </w:tc>
        <w:tc>
          <w:tcPr>
            <w:tcW w:w="1040" w:type="dxa"/>
            <w:tcBorders>
              <w:top w:val="nil"/>
              <w:left w:val="nil"/>
              <w:bottom w:val="nil"/>
              <w:right w:val="single" w:sz="4" w:space="0" w:color="000000"/>
            </w:tcBorders>
            <w:shd w:val="clear" w:color="auto" w:fill="auto"/>
            <w:noWrap/>
            <w:vAlign w:val="center"/>
            <w:hideMark/>
          </w:tcPr>
          <w:p w14:paraId="04FBD3E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153</w:t>
            </w:r>
          </w:p>
        </w:tc>
        <w:tc>
          <w:tcPr>
            <w:tcW w:w="1040" w:type="dxa"/>
            <w:tcBorders>
              <w:top w:val="nil"/>
              <w:left w:val="nil"/>
              <w:bottom w:val="nil"/>
              <w:right w:val="single" w:sz="4" w:space="0" w:color="000000"/>
            </w:tcBorders>
            <w:shd w:val="clear" w:color="auto" w:fill="auto"/>
            <w:noWrap/>
            <w:vAlign w:val="center"/>
            <w:hideMark/>
          </w:tcPr>
          <w:p w14:paraId="4BFD6F3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260</w:t>
            </w:r>
          </w:p>
        </w:tc>
        <w:tc>
          <w:tcPr>
            <w:tcW w:w="1040" w:type="dxa"/>
            <w:tcBorders>
              <w:top w:val="nil"/>
              <w:left w:val="nil"/>
              <w:bottom w:val="nil"/>
              <w:right w:val="single" w:sz="4" w:space="0" w:color="000000"/>
            </w:tcBorders>
            <w:shd w:val="clear" w:color="auto" w:fill="auto"/>
            <w:noWrap/>
            <w:vAlign w:val="center"/>
            <w:hideMark/>
          </w:tcPr>
          <w:p w14:paraId="54A0FF4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246</w:t>
            </w:r>
          </w:p>
        </w:tc>
        <w:tc>
          <w:tcPr>
            <w:tcW w:w="1040" w:type="dxa"/>
            <w:tcBorders>
              <w:top w:val="nil"/>
              <w:left w:val="nil"/>
              <w:bottom w:val="nil"/>
              <w:right w:val="single" w:sz="4" w:space="0" w:color="000000"/>
            </w:tcBorders>
            <w:shd w:val="clear" w:color="auto" w:fill="auto"/>
            <w:noWrap/>
            <w:vAlign w:val="center"/>
            <w:hideMark/>
          </w:tcPr>
          <w:p w14:paraId="3F6D2BC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222</w:t>
            </w:r>
          </w:p>
        </w:tc>
        <w:tc>
          <w:tcPr>
            <w:tcW w:w="1040" w:type="dxa"/>
            <w:tcBorders>
              <w:top w:val="nil"/>
              <w:left w:val="nil"/>
              <w:bottom w:val="nil"/>
              <w:right w:val="single" w:sz="4" w:space="0" w:color="000000"/>
            </w:tcBorders>
            <w:shd w:val="clear" w:color="auto" w:fill="auto"/>
            <w:noWrap/>
            <w:vAlign w:val="center"/>
            <w:hideMark/>
          </w:tcPr>
          <w:p w14:paraId="5A34DF2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531</w:t>
            </w:r>
          </w:p>
        </w:tc>
        <w:tc>
          <w:tcPr>
            <w:tcW w:w="1181" w:type="dxa"/>
            <w:tcBorders>
              <w:top w:val="nil"/>
              <w:left w:val="nil"/>
              <w:bottom w:val="nil"/>
              <w:right w:val="single" w:sz="4" w:space="0" w:color="000000"/>
            </w:tcBorders>
            <w:shd w:val="clear" w:color="auto" w:fill="auto"/>
            <w:noWrap/>
            <w:vAlign w:val="center"/>
            <w:hideMark/>
          </w:tcPr>
          <w:p w14:paraId="3962036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307</w:t>
            </w:r>
          </w:p>
        </w:tc>
        <w:tc>
          <w:tcPr>
            <w:tcW w:w="1040" w:type="dxa"/>
            <w:tcBorders>
              <w:top w:val="nil"/>
              <w:left w:val="nil"/>
              <w:bottom w:val="nil"/>
              <w:right w:val="single" w:sz="4" w:space="0" w:color="000000"/>
            </w:tcBorders>
            <w:shd w:val="clear" w:color="auto" w:fill="auto"/>
            <w:noWrap/>
            <w:vAlign w:val="center"/>
            <w:hideMark/>
          </w:tcPr>
          <w:p w14:paraId="0028982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258</w:t>
            </w:r>
          </w:p>
        </w:tc>
        <w:tc>
          <w:tcPr>
            <w:tcW w:w="1040" w:type="dxa"/>
            <w:tcBorders>
              <w:top w:val="nil"/>
              <w:left w:val="nil"/>
              <w:bottom w:val="nil"/>
              <w:right w:val="single" w:sz="4" w:space="0" w:color="000000"/>
            </w:tcBorders>
            <w:shd w:val="clear" w:color="auto" w:fill="auto"/>
            <w:noWrap/>
            <w:vAlign w:val="center"/>
            <w:hideMark/>
          </w:tcPr>
          <w:p w14:paraId="3060CF1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469</w:t>
            </w:r>
          </w:p>
        </w:tc>
        <w:tc>
          <w:tcPr>
            <w:tcW w:w="1040" w:type="dxa"/>
            <w:tcBorders>
              <w:top w:val="nil"/>
              <w:left w:val="nil"/>
              <w:bottom w:val="nil"/>
              <w:right w:val="single" w:sz="4" w:space="0" w:color="000000"/>
            </w:tcBorders>
            <w:shd w:val="clear" w:color="auto" w:fill="auto"/>
            <w:noWrap/>
            <w:vAlign w:val="center"/>
            <w:hideMark/>
          </w:tcPr>
          <w:p w14:paraId="0CF508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190</w:t>
            </w:r>
          </w:p>
        </w:tc>
        <w:tc>
          <w:tcPr>
            <w:tcW w:w="1040" w:type="dxa"/>
            <w:tcBorders>
              <w:top w:val="nil"/>
              <w:left w:val="nil"/>
              <w:bottom w:val="nil"/>
              <w:right w:val="single" w:sz="4" w:space="0" w:color="000000"/>
            </w:tcBorders>
            <w:shd w:val="clear" w:color="auto" w:fill="auto"/>
            <w:noWrap/>
            <w:vAlign w:val="center"/>
            <w:hideMark/>
          </w:tcPr>
          <w:p w14:paraId="2F5CEDB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463</w:t>
            </w:r>
          </w:p>
        </w:tc>
        <w:tc>
          <w:tcPr>
            <w:tcW w:w="1040" w:type="dxa"/>
            <w:tcBorders>
              <w:top w:val="nil"/>
              <w:left w:val="nil"/>
              <w:bottom w:val="nil"/>
              <w:right w:val="single" w:sz="4" w:space="0" w:color="000000"/>
            </w:tcBorders>
            <w:shd w:val="clear" w:color="auto" w:fill="auto"/>
            <w:noWrap/>
            <w:vAlign w:val="center"/>
            <w:hideMark/>
          </w:tcPr>
          <w:p w14:paraId="1B17472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756</w:t>
            </w:r>
          </w:p>
        </w:tc>
        <w:tc>
          <w:tcPr>
            <w:tcW w:w="1040" w:type="dxa"/>
            <w:tcBorders>
              <w:top w:val="nil"/>
              <w:left w:val="nil"/>
              <w:bottom w:val="nil"/>
              <w:right w:val="single" w:sz="4" w:space="0" w:color="000000"/>
            </w:tcBorders>
            <w:shd w:val="clear" w:color="auto" w:fill="auto"/>
            <w:noWrap/>
            <w:vAlign w:val="center"/>
            <w:hideMark/>
          </w:tcPr>
          <w:p w14:paraId="6711E20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131</w:t>
            </w:r>
          </w:p>
        </w:tc>
        <w:tc>
          <w:tcPr>
            <w:tcW w:w="1040" w:type="dxa"/>
            <w:tcBorders>
              <w:top w:val="nil"/>
              <w:left w:val="nil"/>
              <w:bottom w:val="nil"/>
              <w:right w:val="single" w:sz="4" w:space="0" w:color="000000"/>
            </w:tcBorders>
            <w:shd w:val="clear" w:color="auto" w:fill="auto"/>
            <w:noWrap/>
            <w:vAlign w:val="center"/>
            <w:hideMark/>
          </w:tcPr>
          <w:p w14:paraId="341859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375</w:t>
            </w:r>
          </w:p>
        </w:tc>
      </w:tr>
      <w:tr w:rsidR="009D4981" w:rsidRPr="009D4981" w14:paraId="47071D40"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01AA8DF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283</w:t>
            </w:r>
          </w:p>
        </w:tc>
        <w:tc>
          <w:tcPr>
            <w:tcW w:w="1040" w:type="dxa"/>
            <w:tcBorders>
              <w:top w:val="nil"/>
              <w:left w:val="nil"/>
              <w:bottom w:val="single" w:sz="4" w:space="0" w:color="000000"/>
              <w:right w:val="single" w:sz="4" w:space="0" w:color="000000"/>
            </w:tcBorders>
            <w:shd w:val="clear" w:color="auto" w:fill="auto"/>
            <w:noWrap/>
            <w:vAlign w:val="center"/>
            <w:hideMark/>
          </w:tcPr>
          <w:p w14:paraId="071538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95</w:t>
            </w:r>
          </w:p>
        </w:tc>
        <w:tc>
          <w:tcPr>
            <w:tcW w:w="1040" w:type="dxa"/>
            <w:tcBorders>
              <w:top w:val="nil"/>
              <w:left w:val="nil"/>
              <w:bottom w:val="single" w:sz="4" w:space="0" w:color="000000"/>
              <w:right w:val="single" w:sz="4" w:space="0" w:color="000000"/>
            </w:tcBorders>
            <w:shd w:val="clear" w:color="auto" w:fill="auto"/>
            <w:noWrap/>
            <w:vAlign w:val="center"/>
            <w:hideMark/>
          </w:tcPr>
          <w:p w14:paraId="542E75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142</w:t>
            </w:r>
          </w:p>
        </w:tc>
        <w:tc>
          <w:tcPr>
            <w:tcW w:w="1040" w:type="dxa"/>
            <w:tcBorders>
              <w:top w:val="nil"/>
              <w:left w:val="nil"/>
              <w:bottom w:val="single" w:sz="4" w:space="0" w:color="000000"/>
              <w:right w:val="single" w:sz="4" w:space="0" w:color="000000"/>
            </w:tcBorders>
            <w:shd w:val="clear" w:color="auto" w:fill="auto"/>
            <w:noWrap/>
            <w:vAlign w:val="center"/>
            <w:hideMark/>
          </w:tcPr>
          <w:p w14:paraId="1567C4A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151</w:t>
            </w:r>
          </w:p>
        </w:tc>
        <w:tc>
          <w:tcPr>
            <w:tcW w:w="1040" w:type="dxa"/>
            <w:tcBorders>
              <w:top w:val="nil"/>
              <w:left w:val="nil"/>
              <w:bottom w:val="single" w:sz="4" w:space="0" w:color="000000"/>
              <w:right w:val="single" w:sz="4" w:space="0" w:color="000000"/>
            </w:tcBorders>
            <w:shd w:val="clear" w:color="auto" w:fill="auto"/>
            <w:noWrap/>
            <w:vAlign w:val="center"/>
            <w:hideMark/>
          </w:tcPr>
          <w:p w14:paraId="48EFB53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175</w:t>
            </w:r>
          </w:p>
        </w:tc>
        <w:tc>
          <w:tcPr>
            <w:tcW w:w="1040" w:type="dxa"/>
            <w:tcBorders>
              <w:top w:val="nil"/>
              <w:left w:val="nil"/>
              <w:bottom w:val="single" w:sz="4" w:space="0" w:color="000000"/>
              <w:right w:val="single" w:sz="4" w:space="0" w:color="000000"/>
            </w:tcBorders>
            <w:shd w:val="clear" w:color="auto" w:fill="auto"/>
            <w:noWrap/>
            <w:vAlign w:val="center"/>
            <w:hideMark/>
          </w:tcPr>
          <w:p w14:paraId="2F07356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519</w:t>
            </w:r>
          </w:p>
        </w:tc>
        <w:tc>
          <w:tcPr>
            <w:tcW w:w="1181" w:type="dxa"/>
            <w:tcBorders>
              <w:top w:val="nil"/>
              <w:left w:val="nil"/>
              <w:bottom w:val="single" w:sz="4" w:space="0" w:color="000000"/>
              <w:right w:val="single" w:sz="4" w:space="0" w:color="000000"/>
            </w:tcBorders>
            <w:shd w:val="clear" w:color="auto" w:fill="auto"/>
            <w:noWrap/>
            <w:vAlign w:val="center"/>
            <w:hideMark/>
          </w:tcPr>
          <w:p w14:paraId="42987C0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c>
          <w:tcPr>
            <w:tcW w:w="1040" w:type="dxa"/>
            <w:tcBorders>
              <w:top w:val="nil"/>
              <w:left w:val="nil"/>
              <w:bottom w:val="single" w:sz="4" w:space="0" w:color="000000"/>
              <w:right w:val="single" w:sz="4" w:space="0" w:color="000000"/>
            </w:tcBorders>
            <w:shd w:val="clear" w:color="auto" w:fill="auto"/>
            <w:noWrap/>
            <w:vAlign w:val="center"/>
            <w:hideMark/>
          </w:tcPr>
          <w:p w14:paraId="6EDAB03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325</w:t>
            </w:r>
          </w:p>
        </w:tc>
        <w:tc>
          <w:tcPr>
            <w:tcW w:w="1040" w:type="dxa"/>
            <w:tcBorders>
              <w:top w:val="nil"/>
              <w:left w:val="nil"/>
              <w:bottom w:val="single" w:sz="4" w:space="0" w:color="000000"/>
              <w:right w:val="single" w:sz="4" w:space="0" w:color="000000"/>
            </w:tcBorders>
            <w:shd w:val="clear" w:color="auto" w:fill="auto"/>
            <w:noWrap/>
            <w:vAlign w:val="center"/>
            <w:hideMark/>
          </w:tcPr>
          <w:p w14:paraId="56A73D7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289</w:t>
            </w:r>
          </w:p>
        </w:tc>
        <w:tc>
          <w:tcPr>
            <w:tcW w:w="1040" w:type="dxa"/>
            <w:tcBorders>
              <w:top w:val="nil"/>
              <w:left w:val="nil"/>
              <w:bottom w:val="single" w:sz="4" w:space="0" w:color="000000"/>
              <w:right w:val="single" w:sz="4" w:space="0" w:color="000000"/>
            </w:tcBorders>
            <w:shd w:val="clear" w:color="auto" w:fill="auto"/>
            <w:noWrap/>
            <w:vAlign w:val="center"/>
            <w:hideMark/>
          </w:tcPr>
          <w:p w14:paraId="68EDF87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70</w:t>
            </w:r>
          </w:p>
        </w:tc>
        <w:tc>
          <w:tcPr>
            <w:tcW w:w="1040" w:type="dxa"/>
            <w:tcBorders>
              <w:top w:val="nil"/>
              <w:left w:val="nil"/>
              <w:bottom w:val="single" w:sz="4" w:space="0" w:color="000000"/>
              <w:right w:val="single" w:sz="4" w:space="0" w:color="000000"/>
            </w:tcBorders>
            <w:shd w:val="clear" w:color="auto" w:fill="auto"/>
            <w:noWrap/>
            <w:vAlign w:val="center"/>
            <w:hideMark/>
          </w:tcPr>
          <w:p w14:paraId="0C60C45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317</w:t>
            </w:r>
          </w:p>
        </w:tc>
        <w:tc>
          <w:tcPr>
            <w:tcW w:w="1040" w:type="dxa"/>
            <w:tcBorders>
              <w:top w:val="nil"/>
              <w:left w:val="nil"/>
              <w:bottom w:val="single" w:sz="4" w:space="0" w:color="000000"/>
              <w:right w:val="single" w:sz="4" w:space="0" w:color="000000"/>
            </w:tcBorders>
            <w:shd w:val="clear" w:color="auto" w:fill="auto"/>
            <w:noWrap/>
            <w:vAlign w:val="center"/>
            <w:hideMark/>
          </w:tcPr>
          <w:p w14:paraId="77592DC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482</w:t>
            </w:r>
          </w:p>
        </w:tc>
        <w:tc>
          <w:tcPr>
            <w:tcW w:w="1040" w:type="dxa"/>
            <w:tcBorders>
              <w:top w:val="nil"/>
              <w:left w:val="nil"/>
              <w:bottom w:val="single" w:sz="4" w:space="0" w:color="000000"/>
              <w:right w:val="single" w:sz="4" w:space="0" w:color="000000"/>
            </w:tcBorders>
            <w:shd w:val="clear" w:color="auto" w:fill="auto"/>
            <w:noWrap/>
            <w:vAlign w:val="center"/>
            <w:hideMark/>
          </w:tcPr>
          <w:p w14:paraId="333DDB8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w:t>
            </w:r>
          </w:p>
        </w:tc>
        <w:tc>
          <w:tcPr>
            <w:tcW w:w="1040" w:type="dxa"/>
            <w:tcBorders>
              <w:top w:val="nil"/>
              <w:left w:val="nil"/>
              <w:bottom w:val="single" w:sz="4" w:space="0" w:color="000000"/>
              <w:right w:val="single" w:sz="4" w:space="0" w:color="000000"/>
            </w:tcBorders>
            <w:shd w:val="clear" w:color="auto" w:fill="auto"/>
            <w:noWrap/>
            <w:vAlign w:val="center"/>
            <w:hideMark/>
          </w:tcPr>
          <w:p w14:paraId="671C62C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r>
      <w:tr w:rsidR="009D4981" w:rsidRPr="009D4981" w14:paraId="3EC8C12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76FA04B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2099</w:t>
            </w:r>
          </w:p>
        </w:tc>
        <w:tc>
          <w:tcPr>
            <w:tcW w:w="1040" w:type="dxa"/>
            <w:tcBorders>
              <w:top w:val="nil"/>
              <w:left w:val="nil"/>
              <w:bottom w:val="single" w:sz="4" w:space="0" w:color="000000"/>
              <w:right w:val="single" w:sz="4" w:space="0" w:color="000000"/>
            </w:tcBorders>
            <w:shd w:val="clear" w:color="auto" w:fill="auto"/>
            <w:noWrap/>
            <w:vAlign w:val="center"/>
            <w:hideMark/>
          </w:tcPr>
          <w:p w14:paraId="709443A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701</w:t>
            </w:r>
          </w:p>
        </w:tc>
        <w:tc>
          <w:tcPr>
            <w:tcW w:w="1040" w:type="dxa"/>
            <w:tcBorders>
              <w:top w:val="nil"/>
              <w:left w:val="nil"/>
              <w:bottom w:val="single" w:sz="4" w:space="0" w:color="000000"/>
              <w:right w:val="single" w:sz="4" w:space="0" w:color="000000"/>
            </w:tcBorders>
            <w:shd w:val="clear" w:color="auto" w:fill="auto"/>
            <w:noWrap/>
            <w:vAlign w:val="center"/>
            <w:hideMark/>
          </w:tcPr>
          <w:p w14:paraId="02F4A06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1188</w:t>
            </w:r>
          </w:p>
        </w:tc>
        <w:tc>
          <w:tcPr>
            <w:tcW w:w="1040" w:type="dxa"/>
            <w:tcBorders>
              <w:top w:val="nil"/>
              <w:left w:val="nil"/>
              <w:bottom w:val="single" w:sz="4" w:space="0" w:color="000000"/>
              <w:right w:val="single" w:sz="4" w:space="0" w:color="000000"/>
            </w:tcBorders>
            <w:shd w:val="clear" w:color="auto" w:fill="auto"/>
            <w:noWrap/>
            <w:vAlign w:val="center"/>
            <w:hideMark/>
          </w:tcPr>
          <w:p w14:paraId="7DBA92E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1104</w:t>
            </w:r>
          </w:p>
        </w:tc>
        <w:tc>
          <w:tcPr>
            <w:tcW w:w="1040" w:type="dxa"/>
            <w:tcBorders>
              <w:top w:val="nil"/>
              <w:left w:val="nil"/>
              <w:bottom w:val="single" w:sz="4" w:space="0" w:color="000000"/>
              <w:right w:val="single" w:sz="4" w:space="0" w:color="000000"/>
            </w:tcBorders>
            <w:shd w:val="clear" w:color="auto" w:fill="auto"/>
            <w:noWrap/>
            <w:vAlign w:val="center"/>
            <w:hideMark/>
          </w:tcPr>
          <w:p w14:paraId="79A312B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1139</w:t>
            </w:r>
          </w:p>
        </w:tc>
        <w:tc>
          <w:tcPr>
            <w:tcW w:w="1040" w:type="dxa"/>
            <w:tcBorders>
              <w:top w:val="nil"/>
              <w:left w:val="nil"/>
              <w:bottom w:val="single" w:sz="4" w:space="0" w:color="000000"/>
              <w:right w:val="single" w:sz="4" w:space="0" w:color="000000"/>
            </w:tcBorders>
            <w:shd w:val="clear" w:color="auto" w:fill="auto"/>
            <w:noWrap/>
            <w:vAlign w:val="center"/>
            <w:hideMark/>
          </w:tcPr>
          <w:p w14:paraId="0012FDF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1876</w:t>
            </w:r>
          </w:p>
        </w:tc>
        <w:tc>
          <w:tcPr>
            <w:tcW w:w="1181" w:type="dxa"/>
            <w:tcBorders>
              <w:top w:val="nil"/>
              <w:left w:val="nil"/>
              <w:bottom w:val="single" w:sz="4" w:space="0" w:color="000000"/>
              <w:right w:val="single" w:sz="4" w:space="0" w:color="000000"/>
            </w:tcBorders>
            <w:shd w:val="clear" w:color="auto" w:fill="auto"/>
            <w:noWrap/>
            <w:vAlign w:val="center"/>
            <w:hideMark/>
          </w:tcPr>
          <w:p w14:paraId="73A662D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2452</w:t>
            </w:r>
          </w:p>
        </w:tc>
        <w:tc>
          <w:tcPr>
            <w:tcW w:w="1040" w:type="dxa"/>
            <w:tcBorders>
              <w:top w:val="nil"/>
              <w:left w:val="nil"/>
              <w:bottom w:val="single" w:sz="4" w:space="0" w:color="000000"/>
              <w:right w:val="single" w:sz="4" w:space="0" w:color="000000"/>
            </w:tcBorders>
            <w:shd w:val="clear" w:color="auto" w:fill="auto"/>
            <w:noWrap/>
            <w:vAlign w:val="center"/>
            <w:hideMark/>
          </w:tcPr>
          <w:p w14:paraId="512BD2F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1120</w:t>
            </w:r>
          </w:p>
        </w:tc>
        <w:tc>
          <w:tcPr>
            <w:tcW w:w="1040" w:type="dxa"/>
            <w:tcBorders>
              <w:top w:val="nil"/>
              <w:left w:val="nil"/>
              <w:bottom w:val="single" w:sz="4" w:space="0" w:color="000000"/>
              <w:right w:val="single" w:sz="4" w:space="0" w:color="000000"/>
            </w:tcBorders>
            <w:shd w:val="clear" w:color="auto" w:fill="auto"/>
            <w:noWrap/>
            <w:vAlign w:val="center"/>
            <w:hideMark/>
          </w:tcPr>
          <w:p w14:paraId="1948253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2043</w:t>
            </w:r>
          </w:p>
        </w:tc>
        <w:tc>
          <w:tcPr>
            <w:tcW w:w="1040" w:type="dxa"/>
            <w:tcBorders>
              <w:top w:val="nil"/>
              <w:left w:val="nil"/>
              <w:bottom w:val="single" w:sz="4" w:space="0" w:color="000000"/>
              <w:right w:val="single" w:sz="4" w:space="0" w:color="000000"/>
            </w:tcBorders>
            <w:shd w:val="clear" w:color="auto" w:fill="auto"/>
            <w:noWrap/>
            <w:vAlign w:val="center"/>
            <w:hideMark/>
          </w:tcPr>
          <w:p w14:paraId="7FC89B9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1000</w:t>
            </w:r>
          </w:p>
        </w:tc>
        <w:tc>
          <w:tcPr>
            <w:tcW w:w="1040" w:type="dxa"/>
            <w:tcBorders>
              <w:top w:val="nil"/>
              <w:left w:val="nil"/>
              <w:bottom w:val="single" w:sz="4" w:space="0" w:color="000000"/>
              <w:right w:val="single" w:sz="4" w:space="0" w:color="000000"/>
            </w:tcBorders>
            <w:shd w:val="clear" w:color="auto" w:fill="auto"/>
            <w:noWrap/>
            <w:vAlign w:val="center"/>
            <w:hideMark/>
          </w:tcPr>
          <w:p w14:paraId="4E073180"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2413</w:t>
            </w:r>
          </w:p>
        </w:tc>
        <w:tc>
          <w:tcPr>
            <w:tcW w:w="1040" w:type="dxa"/>
            <w:tcBorders>
              <w:top w:val="nil"/>
              <w:left w:val="nil"/>
              <w:bottom w:val="single" w:sz="4" w:space="0" w:color="000000"/>
              <w:right w:val="single" w:sz="4" w:space="0" w:color="000000"/>
            </w:tcBorders>
            <w:shd w:val="clear" w:color="auto" w:fill="auto"/>
            <w:noWrap/>
            <w:vAlign w:val="center"/>
            <w:hideMark/>
          </w:tcPr>
          <w:p w14:paraId="0502D664"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3298</w:t>
            </w:r>
          </w:p>
        </w:tc>
        <w:tc>
          <w:tcPr>
            <w:tcW w:w="1040" w:type="dxa"/>
            <w:tcBorders>
              <w:top w:val="nil"/>
              <w:left w:val="nil"/>
              <w:bottom w:val="single" w:sz="4" w:space="0" w:color="000000"/>
              <w:right w:val="single" w:sz="4" w:space="0" w:color="000000"/>
            </w:tcBorders>
            <w:shd w:val="clear" w:color="auto" w:fill="auto"/>
            <w:noWrap/>
            <w:vAlign w:val="center"/>
            <w:hideMark/>
          </w:tcPr>
          <w:p w14:paraId="58E77A7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1031</w:t>
            </w:r>
          </w:p>
        </w:tc>
        <w:tc>
          <w:tcPr>
            <w:tcW w:w="1040" w:type="dxa"/>
            <w:tcBorders>
              <w:top w:val="nil"/>
              <w:left w:val="nil"/>
              <w:bottom w:val="single" w:sz="4" w:space="0" w:color="000000"/>
              <w:right w:val="single" w:sz="4" w:space="0" w:color="000000"/>
            </w:tcBorders>
            <w:shd w:val="clear" w:color="auto" w:fill="auto"/>
            <w:noWrap/>
            <w:vAlign w:val="center"/>
            <w:hideMark/>
          </w:tcPr>
          <w:p w14:paraId="435213A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1892</w:t>
            </w:r>
          </w:p>
        </w:tc>
      </w:tr>
      <w:tr w:rsidR="009D4981" w:rsidRPr="009D4981" w14:paraId="4B5AFC88"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36A642E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250</w:t>
            </w:r>
          </w:p>
        </w:tc>
        <w:tc>
          <w:tcPr>
            <w:tcW w:w="1040" w:type="dxa"/>
            <w:tcBorders>
              <w:top w:val="nil"/>
              <w:left w:val="nil"/>
              <w:bottom w:val="nil"/>
              <w:right w:val="single" w:sz="4" w:space="0" w:color="000000"/>
            </w:tcBorders>
            <w:shd w:val="clear" w:color="auto" w:fill="auto"/>
            <w:noWrap/>
            <w:vAlign w:val="center"/>
            <w:hideMark/>
          </w:tcPr>
          <w:p w14:paraId="2361033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263</w:t>
            </w:r>
          </w:p>
        </w:tc>
        <w:tc>
          <w:tcPr>
            <w:tcW w:w="1040" w:type="dxa"/>
            <w:tcBorders>
              <w:top w:val="nil"/>
              <w:left w:val="nil"/>
              <w:bottom w:val="nil"/>
              <w:right w:val="single" w:sz="4" w:space="0" w:color="000000"/>
            </w:tcBorders>
            <w:shd w:val="clear" w:color="auto" w:fill="auto"/>
            <w:noWrap/>
            <w:vAlign w:val="center"/>
            <w:hideMark/>
          </w:tcPr>
          <w:p w14:paraId="5BC60FE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385</w:t>
            </w:r>
          </w:p>
        </w:tc>
        <w:tc>
          <w:tcPr>
            <w:tcW w:w="1040" w:type="dxa"/>
            <w:tcBorders>
              <w:top w:val="nil"/>
              <w:left w:val="nil"/>
              <w:bottom w:val="nil"/>
              <w:right w:val="single" w:sz="4" w:space="0" w:color="000000"/>
            </w:tcBorders>
            <w:shd w:val="clear" w:color="auto" w:fill="auto"/>
            <w:noWrap/>
            <w:vAlign w:val="center"/>
            <w:hideMark/>
          </w:tcPr>
          <w:p w14:paraId="585CFB7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161</w:t>
            </w:r>
          </w:p>
        </w:tc>
        <w:tc>
          <w:tcPr>
            <w:tcW w:w="1040" w:type="dxa"/>
            <w:tcBorders>
              <w:top w:val="nil"/>
              <w:left w:val="nil"/>
              <w:bottom w:val="nil"/>
              <w:right w:val="single" w:sz="4" w:space="0" w:color="000000"/>
            </w:tcBorders>
            <w:shd w:val="clear" w:color="auto" w:fill="auto"/>
            <w:noWrap/>
            <w:vAlign w:val="center"/>
            <w:hideMark/>
          </w:tcPr>
          <w:p w14:paraId="0227E95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224</w:t>
            </w:r>
          </w:p>
        </w:tc>
        <w:tc>
          <w:tcPr>
            <w:tcW w:w="1040" w:type="dxa"/>
            <w:tcBorders>
              <w:top w:val="nil"/>
              <w:left w:val="nil"/>
              <w:bottom w:val="nil"/>
              <w:right w:val="single" w:sz="4" w:space="0" w:color="000000"/>
            </w:tcBorders>
            <w:shd w:val="clear" w:color="auto" w:fill="auto"/>
            <w:noWrap/>
            <w:vAlign w:val="center"/>
            <w:hideMark/>
          </w:tcPr>
          <w:p w14:paraId="502E56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185</w:t>
            </w:r>
          </w:p>
        </w:tc>
        <w:tc>
          <w:tcPr>
            <w:tcW w:w="1181" w:type="dxa"/>
            <w:tcBorders>
              <w:top w:val="nil"/>
              <w:left w:val="nil"/>
              <w:bottom w:val="nil"/>
              <w:right w:val="single" w:sz="4" w:space="0" w:color="000000"/>
            </w:tcBorders>
            <w:shd w:val="clear" w:color="auto" w:fill="auto"/>
            <w:noWrap/>
            <w:vAlign w:val="center"/>
            <w:hideMark/>
          </w:tcPr>
          <w:p w14:paraId="1CC53E9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553</w:t>
            </w:r>
          </w:p>
        </w:tc>
        <w:tc>
          <w:tcPr>
            <w:tcW w:w="1040" w:type="dxa"/>
            <w:tcBorders>
              <w:top w:val="nil"/>
              <w:left w:val="nil"/>
              <w:bottom w:val="nil"/>
              <w:right w:val="single" w:sz="4" w:space="0" w:color="000000"/>
            </w:tcBorders>
            <w:shd w:val="clear" w:color="auto" w:fill="auto"/>
            <w:noWrap/>
            <w:vAlign w:val="center"/>
            <w:hideMark/>
          </w:tcPr>
          <w:p w14:paraId="55FFB75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97</w:t>
            </w:r>
          </w:p>
        </w:tc>
        <w:tc>
          <w:tcPr>
            <w:tcW w:w="1040" w:type="dxa"/>
            <w:tcBorders>
              <w:top w:val="nil"/>
              <w:left w:val="nil"/>
              <w:bottom w:val="nil"/>
              <w:right w:val="single" w:sz="4" w:space="0" w:color="000000"/>
            </w:tcBorders>
            <w:shd w:val="clear" w:color="auto" w:fill="auto"/>
            <w:noWrap/>
            <w:vAlign w:val="center"/>
            <w:hideMark/>
          </w:tcPr>
          <w:p w14:paraId="4E2A830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273</w:t>
            </w:r>
          </w:p>
        </w:tc>
        <w:tc>
          <w:tcPr>
            <w:tcW w:w="1040" w:type="dxa"/>
            <w:tcBorders>
              <w:top w:val="nil"/>
              <w:left w:val="nil"/>
              <w:bottom w:val="nil"/>
              <w:right w:val="single" w:sz="4" w:space="0" w:color="000000"/>
            </w:tcBorders>
            <w:shd w:val="clear" w:color="auto" w:fill="auto"/>
            <w:noWrap/>
            <w:vAlign w:val="center"/>
            <w:hideMark/>
          </w:tcPr>
          <w:p w14:paraId="4FF1F4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436</w:t>
            </w:r>
          </w:p>
        </w:tc>
        <w:tc>
          <w:tcPr>
            <w:tcW w:w="1040" w:type="dxa"/>
            <w:tcBorders>
              <w:top w:val="nil"/>
              <w:left w:val="nil"/>
              <w:bottom w:val="nil"/>
              <w:right w:val="single" w:sz="4" w:space="0" w:color="000000"/>
            </w:tcBorders>
            <w:shd w:val="clear" w:color="auto" w:fill="auto"/>
            <w:noWrap/>
            <w:vAlign w:val="center"/>
            <w:hideMark/>
          </w:tcPr>
          <w:p w14:paraId="102D1D6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506</w:t>
            </w:r>
          </w:p>
        </w:tc>
        <w:tc>
          <w:tcPr>
            <w:tcW w:w="1040" w:type="dxa"/>
            <w:tcBorders>
              <w:top w:val="nil"/>
              <w:left w:val="nil"/>
              <w:bottom w:val="nil"/>
              <w:right w:val="single" w:sz="4" w:space="0" w:color="000000"/>
            </w:tcBorders>
            <w:shd w:val="clear" w:color="auto" w:fill="auto"/>
            <w:noWrap/>
            <w:vAlign w:val="center"/>
            <w:hideMark/>
          </w:tcPr>
          <w:p w14:paraId="2DCE8BA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466</w:t>
            </w:r>
          </w:p>
        </w:tc>
        <w:tc>
          <w:tcPr>
            <w:tcW w:w="1040" w:type="dxa"/>
            <w:tcBorders>
              <w:top w:val="nil"/>
              <w:left w:val="nil"/>
              <w:bottom w:val="nil"/>
              <w:right w:val="single" w:sz="4" w:space="0" w:color="000000"/>
            </w:tcBorders>
            <w:shd w:val="clear" w:color="auto" w:fill="auto"/>
            <w:noWrap/>
            <w:vAlign w:val="center"/>
            <w:hideMark/>
          </w:tcPr>
          <w:p w14:paraId="67CF7FB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273</w:t>
            </w:r>
          </w:p>
        </w:tc>
        <w:tc>
          <w:tcPr>
            <w:tcW w:w="1040" w:type="dxa"/>
            <w:tcBorders>
              <w:top w:val="nil"/>
              <w:left w:val="nil"/>
              <w:bottom w:val="nil"/>
              <w:right w:val="single" w:sz="4" w:space="0" w:color="000000"/>
            </w:tcBorders>
            <w:shd w:val="clear" w:color="auto" w:fill="auto"/>
            <w:noWrap/>
            <w:vAlign w:val="center"/>
            <w:hideMark/>
          </w:tcPr>
          <w:p w14:paraId="1E62B23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182</w:t>
            </w:r>
          </w:p>
        </w:tc>
      </w:tr>
      <w:tr w:rsidR="009D4981" w:rsidRPr="009D4981" w14:paraId="170414D7"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C96DB7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228</w:t>
            </w:r>
          </w:p>
        </w:tc>
        <w:tc>
          <w:tcPr>
            <w:tcW w:w="1040" w:type="dxa"/>
            <w:tcBorders>
              <w:top w:val="nil"/>
              <w:left w:val="nil"/>
              <w:bottom w:val="nil"/>
              <w:right w:val="single" w:sz="4" w:space="0" w:color="000000"/>
            </w:tcBorders>
            <w:shd w:val="clear" w:color="auto" w:fill="auto"/>
            <w:noWrap/>
            <w:vAlign w:val="center"/>
            <w:hideMark/>
          </w:tcPr>
          <w:p w14:paraId="426EAAA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311</w:t>
            </w:r>
          </w:p>
        </w:tc>
        <w:tc>
          <w:tcPr>
            <w:tcW w:w="1040" w:type="dxa"/>
            <w:tcBorders>
              <w:top w:val="nil"/>
              <w:left w:val="nil"/>
              <w:bottom w:val="nil"/>
              <w:right w:val="single" w:sz="4" w:space="0" w:color="000000"/>
            </w:tcBorders>
            <w:shd w:val="clear" w:color="auto" w:fill="auto"/>
            <w:noWrap/>
            <w:vAlign w:val="center"/>
            <w:hideMark/>
          </w:tcPr>
          <w:p w14:paraId="2A952ED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403</w:t>
            </w:r>
          </w:p>
        </w:tc>
        <w:tc>
          <w:tcPr>
            <w:tcW w:w="1040" w:type="dxa"/>
            <w:tcBorders>
              <w:top w:val="nil"/>
              <w:left w:val="nil"/>
              <w:bottom w:val="nil"/>
              <w:right w:val="single" w:sz="4" w:space="0" w:color="000000"/>
            </w:tcBorders>
            <w:shd w:val="clear" w:color="auto" w:fill="auto"/>
            <w:noWrap/>
            <w:vAlign w:val="center"/>
            <w:hideMark/>
          </w:tcPr>
          <w:p w14:paraId="3831EE9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282</w:t>
            </w:r>
          </w:p>
        </w:tc>
        <w:tc>
          <w:tcPr>
            <w:tcW w:w="1040" w:type="dxa"/>
            <w:tcBorders>
              <w:top w:val="nil"/>
              <w:left w:val="nil"/>
              <w:bottom w:val="nil"/>
              <w:right w:val="single" w:sz="4" w:space="0" w:color="000000"/>
            </w:tcBorders>
            <w:shd w:val="clear" w:color="auto" w:fill="auto"/>
            <w:noWrap/>
            <w:vAlign w:val="center"/>
            <w:hideMark/>
          </w:tcPr>
          <w:p w14:paraId="6E9A77C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264</w:t>
            </w:r>
          </w:p>
        </w:tc>
        <w:tc>
          <w:tcPr>
            <w:tcW w:w="1040" w:type="dxa"/>
            <w:tcBorders>
              <w:top w:val="nil"/>
              <w:left w:val="nil"/>
              <w:bottom w:val="nil"/>
              <w:right w:val="single" w:sz="4" w:space="0" w:color="000000"/>
            </w:tcBorders>
            <w:shd w:val="clear" w:color="auto" w:fill="auto"/>
            <w:noWrap/>
            <w:vAlign w:val="center"/>
            <w:hideMark/>
          </w:tcPr>
          <w:p w14:paraId="36F13F1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274</w:t>
            </w:r>
          </w:p>
        </w:tc>
        <w:tc>
          <w:tcPr>
            <w:tcW w:w="1181" w:type="dxa"/>
            <w:tcBorders>
              <w:top w:val="nil"/>
              <w:left w:val="nil"/>
              <w:bottom w:val="nil"/>
              <w:right w:val="single" w:sz="4" w:space="0" w:color="000000"/>
            </w:tcBorders>
            <w:shd w:val="clear" w:color="auto" w:fill="auto"/>
            <w:noWrap/>
            <w:vAlign w:val="center"/>
            <w:hideMark/>
          </w:tcPr>
          <w:p w14:paraId="600D571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440</w:t>
            </w:r>
          </w:p>
        </w:tc>
        <w:tc>
          <w:tcPr>
            <w:tcW w:w="1040" w:type="dxa"/>
            <w:tcBorders>
              <w:top w:val="nil"/>
              <w:left w:val="nil"/>
              <w:bottom w:val="nil"/>
              <w:right w:val="single" w:sz="4" w:space="0" w:color="000000"/>
            </w:tcBorders>
            <w:shd w:val="clear" w:color="auto" w:fill="auto"/>
            <w:noWrap/>
            <w:vAlign w:val="center"/>
            <w:hideMark/>
          </w:tcPr>
          <w:p w14:paraId="7AD357C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192</w:t>
            </w:r>
          </w:p>
        </w:tc>
        <w:tc>
          <w:tcPr>
            <w:tcW w:w="1040" w:type="dxa"/>
            <w:tcBorders>
              <w:top w:val="nil"/>
              <w:left w:val="nil"/>
              <w:bottom w:val="nil"/>
              <w:right w:val="single" w:sz="4" w:space="0" w:color="000000"/>
            </w:tcBorders>
            <w:shd w:val="clear" w:color="auto" w:fill="auto"/>
            <w:noWrap/>
            <w:vAlign w:val="center"/>
            <w:hideMark/>
          </w:tcPr>
          <w:p w14:paraId="18DC987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264</w:t>
            </w:r>
          </w:p>
        </w:tc>
        <w:tc>
          <w:tcPr>
            <w:tcW w:w="1040" w:type="dxa"/>
            <w:tcBorders>
              <w:top w:val="nil"/>
              <w:left w:val="nil"/>
              <w:bottom w:val="nil"/>
              <w:right w:val="single" w:sz="4" w:space="0" w:color="000000"/>
            </w:tcBorders>
            <w:shd w:val="clear" w:color="auto" w:fill="auto"/>
            <w:noWrap/>
            <w:vAlign w:val="center"/>
            <w:hideMark/>
          </w:tcPr>
          <w:p w14:paraId="61D1AED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494</w:t>
            </w:r>
          </w:p>
        </w:tc>
        <w:tc>
          <w:tcPr>
            <w:tcW w:w="1040" w:type="dxa"/>
            <w:tcBorders>
              <w:top w:val="nil"/>
              <w:left w:val="nil"/>
              <w:bottom w:val="nil"/>
              <w:right w:val="single" w:sz="4" w:space="0" w:color="000000"/>
            </w:tcBorders>
            <w:shd w:val="clear" w:color="auto" w:fill="auto"/>
            <w:noWrap/>
            <w:vAlign w:val="center"/>
            <w:hideMark/>
          </w:tcPr>
          <w:p w14:paraId="442E903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455</w:t>
            </w:r>
          </w:p>
        </w:tc>
        <w:tc>
          <w:tcPr>
            <w:tcW w:w="1040" w:type="dxa"/>
            <w:tcBorders>
              <w:top w:val="nil"/>
              <w:left w:val="nil"/>
              <w:bottom w:val="nil"/>
              <w:right w:val="single" w:sz="4" w:space="0" w:color="000000"/>
            </w:tcBorders>
            <w:shd w:val="clear" w:color="auto" w:fill="auto"/>
            <w:noWrap/>
            <w:vAlign w:val="center"/>
            <w:hideMark/>
          </w:tcPr>
          <w:p w14:paraId="495F0A0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573</w:t>
            </w:r>
          </w:p>
        </w:tc>
        <w:tc>
          <w:tcPr>
            <w:tcW w:w="1040" w:type="dxa"/>
            <w:tcBorders>
              <w:top w:val="nil"/>
              <w:left w:val="nil"/>
              <w:bottom w:val="nil"/>
              <w:right w:val="single" w:sz="4" w:space="0" w:color="000000"/>
            </w:tcBorders>
            <w:shd w:val="clear" w:color="auto" w:fill="auto"/>
            <w:noWrap/>
            <w:vAlign w:val="center"/>
            <w:hideMark/>
          </w:tcPr>
          <w:p w14:paraId="5E0FD6E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309</w:t>
            </w:r>
          </w:p>
        </w:tc>
        <w:tc>
          <w:tcPr>
            <w:tcW w:w="1040" w:type="dxa"/>
            <w:tcBorders>
              <w:top w:val="nil"/>
              <w:left w:val="nil"/>
              <w:bottom w:val="nil"/>
              <w:right w:val="single" w:sz="4" w:space="0" w:color="000000"/>
            </w:tcBorders>
            <w:shd w:val="clear" w:color="auto" w:fill="auto"/>
            <w:noWrap/>
            <w:vAlign w:val="center"/>
            <w:hideMark/>
          </w:tcPr>
          <w:p w14:paraId="20B33BA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197</w:t>
            </w:r>
          </w:p>
        </w:tc>
      </w:tr>
      <w:tr w:rsidR="009D4981" w:rsidRPr="009D4981" w14:paraId="3F8D4DB1"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12A0452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234</w:t>
            </w:r>
          </w:p>
        </w:tc>
        <w:tc>
          <w:tcPr>
            <w:tcW w:w="1040" w:type="dxa"/>
            <w:tcBorders>
              <w:top w:val="nil"/>
              <w:left w:val="nil"/>
              <w:bottom w:val="nil"/>
              <w:right w:val="single" w:sz="4" w:space="0" w:color="000000"/>
            </w:tcBorders>
            <w:shd w:val="clear" w:color="auto" w:fill="auto"/>
            <w:noWrap/>
            <w:vAlign w:val="center"/>
            <w:hideMark/>
          </w:tcPr>
          <w:p w14:paraId="298A138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279</w:t>
            </w:r>
          </w:p>
        </w:tc>
        <w:tc>
          <w:tcPr>
            <w:tcW w:w="1040" w:type="dxa"/>
            <w:tcBorders>
              <w:top w:val="nil"/>
              <w:left w:val="nil"/>
              <w:bottom w:val="nil"/>
              <w:right w:val="single" w:sz="4" w:space="0" w:color="000000"/>
            </w:tcBorders>
            <w:shd w:val="clear" w:color="auto" w:fill="auto"/>
            <w:noWrap/>
            <w:vAlign w:val="center"/>
            <w:hideMark/>
          </w:tcPr>
          <w:p w14:paraId="311D0A6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403</w:t>
            </w:r>
          </w:p>
        </w:tc>
        <w:tc>
          <w:tcPr>
            <w:tcW w:w="1040" w:type="dxa"/>
            <w:tcBorders>
              <w:top w:val="nil"/>
              <w:left w:val="nil"/>
              <w:bottom w:val="nil"/>
              <w:right w:val="single" w:sz="4" w:space="0" w:color="000000"/>
            </w:tcBorders>
            <w:shd w:val="clear" w:color="auto" w:fill="auto"/>
            <w:noWrap/>
            <w:vAlign w:val="center"/>
            <w:hideMark/>
          </w:tcPr>
          <w:p w14:paraId="4223CBE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270</w:t>
            </w:r>
          </w:p>
        </w:tc>
        <w:tc>
          <w:tcPr>
            <w:tcW w:w="1040" w:type="dxa"/>
            <w:tcBorders>
              <w:top w:val="nil"/>
              <w:left w:val="nil"/>
              <w:bottom w:val="nil"/>
              <w:right w:val="single" w:sz="4" w:space="0" w:color="000000"/>
            </w:tcBorders>
            <w:shd w:val="clear" w:color="auto" w:fill="auto"/>
            <w:noWrap/>
            <w:vAlign w:val="center"/>
            <w:hideMark/>
          </w:tcPr>
          <w:p w14:paraId="7252649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253</w:t>
            </w:r>
          </w:p>
        </w:tc>
        <w:tc>
          <w:tcPr>
            <w:tcW w:w="1040" w:type="dxa"/>
            <w:tcBorders>
              <w:top w:val="nil"/>
              <w:left w:val="nil"/>
              <w:bottom w:val="nil"/>
              <w:right w:val="single" w:sz="4" w:space="0" w:color="000000"/>
            </w:tcBorders>
            <w:shd w:val="clear" w:color="auto" w:fill="auto"/>
            <w:noWrap/>
            <w:vAlign w:val="center"/>
            <w:hideMark/>
          </w:tcPr>
          <w:p w14:paraId="5DEAB30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302</w:t>
            </w:r>
          </w:p>
        </w:tc>
        <w:tc>
          <w:tcPr>
            <w:tcW w:w="1181" w:type="dxa"/>
            <w:tcBorders>
              <w:top w:val="nil"/>
              <w:left w:val="nil"/>
              <w:bottom w:val="nil"/>
              <w:right w:val="single" w:sz="4" w:space="0" w:color="000000"/>
            </w:tcBorders>
            <w:shd w:val="clear" w:color="auto" w:fill="auto"/>
            <w:noWrap/>
            <w:vAlign w:val="center"/>
            <w:hideMark/>
          </w:tcPr>
          <w:p w14:paraId="0FE1EA6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350</w:t>
            </w:r>
          </w:p>
        </w:tc>
        <w:tc>
          <w:tcPr>
            <w:tcW w:w="1040" w:type="dxa"/>
            <w:tcBorders>
              <w:top w:val="nil"/>
              <w:left w:val="nil"/>
              <w:bottom w:val="nil"/>
              <w:right w:val="single" w:sz="4" w:space="0" w:color="000000"/>
            </w:tcBorders>
            <w:shd w:val="clear" w:color="auto" w:fill="auto"/>
            <w:noWrap/>
            <w:vAlign w:val="center"/>
            <w:hideMark/>
          </w:tcPr>
          <w:p w14:paraId="68EB593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263</w:t>
            </w:r>
          </w:p>
        </w:tc>
        <w:tc>
          <w:tcPr>
            <w:tcW w:w="1040" w:type="dxa"/>
            <w:tcBorders>
              <w:top w:val="nil"/>
              <w:left w:val="nil"/>
              <w:bottom w:val="nil"/>
              <w:right w:val="single" w:sz="4" w:space="0" w:color="000000"/>
            </w:tcBorders>
            <w:shd w:val="clear" w:color="auto" w:fill="auto"/>
            <w:noWrap/>
            <w:vAlign w:val="center"/>
            <w:hideMark/>
          </w:tcPr>
          <w:p w14:paraId="27CAC2B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178</w:t>
            </w:r>
          </w:p>
        </w:tc>
        <w:tc>
          <w:tcPr>
            <w:tcW w:w="1040" w:type="dxa"/>
            <w:tcBorders>
              <w:top w:val="nil"/>
              <w:left w:val="nil"/>
              <w:bottom w:val="nil"/>
              <w:right w:val="single" w:sz="4" w:space="0" w:color="000000"/>
            </w:tcBorders>
            <w:shd w:val="clear" w:color="auto" w:fill="auto"/>
            <w:noWrap/>
            <w:vAlign w:val="center"/>
            <w:hideMark/>
          </w:tcPr>
          <w:p w14:paraId="289BB1C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246</w:t>
            </w:r>
          </w:p>
        </w:tc>
        <w:tc>
          <w:tcPr>
            <w:tcW w:w="1040" w:type="dxa"/>
            <w:tcBorders>
              <w:top w:val="nil"/>
              <w:left w:val="nil"/>
              <w:bottom w:val="nil"/>
              <w:right w:val="single" w:sz="4" w:space="0" w:color="000000"/>
            </w:tcBorders>
            <w:shd w:val="clear" w:color="auto" w:fill="auto"/>
            <w:noWrap/>
            <w:vAlign w:val="center"/>
            <w:hideMark/>
          </w:tcPr>
          <w:p w14:paraId="77FF0E7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507</w:t>
            </w:r>
          </w:p>
        </w:tc>
        <w:tc>
          <w:tcPr>
            <w:tcW w:w="1040" w:type="dxa"/>
            <w:tcBorders>
              <w:top w:val="nil"/>
              <w:left w:val="nil"/>
              <w:bottom w:val="nil"/>
              <w:right w:val="single" w:sz="4" w:space="0" w:color="000000"/>
            </w:tcBorders>
            <w:shd w:val="clear" w:color="auto" w:fill="auto"/>
            <w:noWrap/>
            <w:vAlign w:val="center"/>
            <w:hideMark/>
          </w:tcPr>
          <w:p w14:paraId="0EDA741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585</w:t>
            </w:r>
          </w:p>
        </w:tc>
        <w:tc>
          <w:tcPr>
            <w:tcW w:w="1040" w:type="dxa"/>
            <w:tcBorders>
              <w:top w:val="nil"/>
              <w:left w:val="nil"/>
              <w:bottom w:val="nil"/>
              <w:right w:val="single" w:sz="4" w:space="0" w:color="000000"/>
            </w:tcBorders>
            <w:shd w:val="clear" w:color="auto" w:fill="auto"/>
            <w:noWrap/>
            <w:vAlign w:val="center"/>
            <w:hideMark/>
          </w:tcPr>
          <w:p w14:paraId="6DA3C12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225</w:t>
            </w:r>
          </w:p>
        </w:tc>
        <w:tc>
          <w:tcPr>
            <w:tcW w:w="1040" w:type="dxa"/>
            <w:tcBorders>
              <w:top w:val="nil"/>
              <w:left w:val="nil"/>
              <w:bottom w:val="nil"/>
              <w:right w:val="single" w:sz="4" w:space="0" w:color="000000"/>
            </w:tcBorders>
            <w:shd w:val="clear" w:color="auto" w:fill="auto"/>
            <w:noWrap/>
            <w:vAlign w:val="center"/>
            <w:hideMark/>
          </w:tcPr>
          <w:p w14:paraId="3E362DF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172</w:t>
            </w:r>
          </w:p>
        </w:tc>
      </w:tr>
      <w:tr w:rsidR="009D4981" w:rsidRPr="009D4981" w14:paraId="19B96F24"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2AEA62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234</w:t>
            </w:r>
          </w:p>
        </w:tc>
        <w:tc>
          <w:tcPr>
            <w:tcW w:w="1040" w:type="dxa"/>
            <w:tcBorders>
              <w:top w:val="nil"/>
              <w:left w:val="nil"/>
              <w:bottom w:val="nil"/>
              <w:right w:val="single" w:sz="4" w:space="0" w:color="000000"/>
            </w:tcBorders>
            <w:shd w:val="clear" w:color="auto" w:fill="auto"/>
            <w:noWrap/>
            <w:vAlign w:val="center"/>
            <w:hideMark/>
          </w:tcPr>
          <w:p w14:paraId="7CD79B5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272</w:t>
            </w:r>
          </w:p>
        </w:tc>
        <w:tc>
          <w:tcPr>
            <w:tcW w:w="1040" w:type="dxa"/>
            <w:tcBorders>
              <w:top w:val="nil"/>
              <w:left w:val="nil"/>
              <w:bottom w:val="nil"/>
              <w:right w:val="single" w:sz="4" w:space="0" w:color="000000"/>
            </w:tcBorders>
            <w:shd w:val="clear" w:color="auto" w:fill="auto"/>
            <w:noWrap/>
            <w:vAlign w:val="center"/>
            <w:hideMark/>
          </w:tcPr>
          <w:p w14:paraId="766EA64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351</w:t>
            </w:r>
          </w:p>
        </w:tc>
        <w:tc>
          <w:tcPr>
            <w:tcW w:w="1040" w:type="dxa"/>
            <w:tcBorders>
              <w:top w:val="nil"/>
              <w:left w:val="nil"/>
              <w:bottom w:val="nil"/>
              <w:right w:val="single" w:sz="4" w:space="0" w:color="000000"/>
            </w:tcBorders>
            <w:shd w:val="clear" w:color="auto" w:fill="auto"/>
            <w:noWrap/>
            <w:vAlign w:val="center"/>
            <w:hideMark/>
          </w:tcPr>
          <w:p w14:paraId="0DECE30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221</w:t>
            </w:r>
          </w:p>
        </w:tc>
        <w:tc>
          <w:tcPr>
            <w:tcW w:w="1040" w:type="dxa"/>
            <w:tcBorders>
              <w:top w:val="nil"/>
              <w:left w:val="nil"/>
              <w:bottom w:val="nil"/>
              <w:right w:val="single" w:sz="4" w:space="0" w:color="000000"/>
            </w:tcBorders>
            <w:shd w:val="clear" w:color="auto" w:fill="auto"/>
            <w:noWrap/>
            <w:vAlign w:val="center"/>
            <w:hideMark/>
          </w:tcPr>
          <w:p w14:paraId="53CF690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228</w:t>
            </w:r>
          </w:p>
        </w:tc>
        <w:tc>
          <w:tcPr>
            <w:tcW w:w="1040" w:type="dxa"/>
            <w:tcBorders>
              <w:top w:val="nil"/>
              <w:left w:val="nil"/>
              <w:bottom w:val="nil"/>
              <w:right w:val="single" w:sz="4" w:space="0" w:color="000000"/>
            </w:tcBorders>
            <w:shd w:val="clear" w:color="auto" w:fill="auto"/>
            <w:noWrap/>
            <w:vAlign w:val="center"/>
            <w:hideMark/>
          </w:tcPr>
          <w:p w14:paraId="56FCFC5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340</w:t>
            </w:r>
          </w:p>
        </w:tc>
        <w:tc>
          <w:tcPr>
            <w:tcW w:w="1181" w:type="dxa"/>
            <w:tcBorders>
              <w:top w:val="nil"/>
              <w:left w:val="nil"/>
              <w:bottom w:val="nil"/>
              <w:right w:val="single" w:sz="4" w:space="0" w:color="000000"/>
            </w:tcBorders>
            <w:shd w:val="clear" w:color="auto" w:fill="auto"/>
            <w:noWrap/>
            <w:vAlign w:val="center"/>
            <w:hideMark/>
          </w:tcPr>
          <w:p w14:paraId="4268BA4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347</w:t>
            </w:r>
          </w:p>
        </w:tc>
        <w:tc>
          <w:tcPr>
            <w:tcW w:w="1040" w:type="dxa"/>
            <w:tcBorders>
              <w:top w:val="nil"/>
              <w:left w:val="nil"/>
              <w:bottom w:val="nil"/>
              <w:right w:val="single" w:sz="4" w:space="0" w:color="000000"/>
            </w:tcBorders>
            <w:shd w:val="clear" w:color="auto" w:fill="auto"/>
            <w:noWrap/>
            <w:vAlign w:val="center"/>
            <w:hideMark/>
          </w:tcPr>
          <w:p w14:paraId="46BEB2C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284</w:t>
            </w:r>
          </w:p>
        </w:tc>
        <w:tc>
          <w:tcPr>
            <w:tcW w:w="1040" w:type="dxa"/>
            <w:tcBorders>
              <w:top w:val="nil"/>
              <w:left w:val="nil"/>
              <w:bottom w:val="nil"/>
              <w:right w:val="single" w:sz="4" w:space="0" w:color="000000"/>
            </w:tcBorders>
            <w:shd w:val="clear" w:color="auto" w:fill="auto"/>
            <w:noWrap/>
            <w:vAlign w:val="center"/>
            <w:hideMark/>
          </w:tcPr>
          <w:p w14:paraId="1CDE0BC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227</w:t>
            </w:r>
          </w:p>
        </w:tc>
        <w:tc>
          <w:tcPr>
            <w:tcW w:w="1040" w:type="dxa"/>
            <w:tcBorders>
              <w:top w:val="nil"/>
              <w:left w:val="nil"/>
              <w:bottom w:val="nil"/>
              <w:right w:val="single" w:sz="4" w:space="0" w:color="000000"/>
            </w:tcBorders>
            <w:shd w:val="clear" w:color="auto" w:fill="auto"/>
            <w:noWrap/>
            <w:vAlign w:val="center"/>
            <w:hideMark/>
          </w:tcPr>
          <w:p w14:paraId="0D75EE8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390</w:t>
            </w:r>
          </w:p>
        </w:tc>
        <w:tc>
          <w:tcPr>
            <w:tcW w:w="1040" w:type="dxa"/>
            <w:tcBorders>
              <w:top w:val="nil"/>
              <w:left w:val="nil"/>
              <w:bottom w:val="nil"/>
              <w:right w:val="single" w:sz="4" w:space="0" w:color="000000"/>
            </w:tcBorders>
            <w:shd w:val="clear" w:color="auto" w:fill="auto"/>
            <w:noWrap/>
            <w:vAlign w:val="center"/>
            <w:hideMark/>
          </w:tcPr>
          <w:p w14:paraId="004CEE8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419</w:t>
            </w:r>
          </w:p>
        </w:tc>
        <w:tc>
          <w:tcPr>
            <w:tcW w:w="1040" w:type="dxa"/>
            <w:tcBorders>
              <w:top w:val="nil"/>
              <w:left w:val="nil"/>
              <w:bottom w:val="nil"/>
              <w:right w:val="single" w:sz="4" w:space="0" w:color="000000"/>
            </w:tcBorders>
            <w:shd w:val="clear" w:color="auto" w:fill="auto"/>
            <w:noWrap/>
            <w:vAlign w:val="center"/>
            <w:hideMark/>
          </w:tcPr>
          <w:p w14:paraId="2267E5C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787</w:t>
            </w:r>
          </w:p>
        </w:tc>
        <w:tc>
          <w:tcPr>
            <w:tcW w:w="1040" w:type="dxa"/>
            <w:tcBorders>
              <w:top w:val="nil"/>
              <w:left w:val="nil"/>
              <w:bottom w:val="nil"/>
              <w:right w:val="single" w:sz="4" w:space="0" w:color="000000"/>
            </w:tcBorders>
            <w:shd w:val="clear" w:color="auto" w:fill="auto"/>
            <w:noWrap/>
            <w:vAlign w:val="center"/>
            <w:hideMark/>
          </w:tcPr>
          <w:p w14:paraId="06E694E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214</w:t>
            </w:r>
          </w:p>
        </w:tc>
        <w:tc>
          <w:tcPr>
            <w:tcW w:w="1040" w:type="dxa"/>
            <w:tcBorders>
              <w:top w:val="nil"/>
              <w:left w:val="nil"/>
              <w:bottom w:val="nil"/>
              <w:right w:val="single" w:sz="4" w:space="0" w:color="000000"/>
            </w:tcBorders>
            <w:shd w:val="clear" w:color="auto" w:fill="auto"/>
            <w:noWrap/>
            <w:vAlign w:val="center"/>
            <w:hideMark/>
          </w:tcPr>
          <w:p w14:paraId="56EB3E1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170</w:t>
            </w:r>
          </w:p>
        </w:tc>
      </w:tr>
      <w:tr w:rsidR="009D4981" w:rsidRPr="009D4981" w14:paraId="580DF0EB"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9E984C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224</w:t>
            </w:r>
          </w:p>
        </w:tc>
        <w:tc>
          <w:tcPr>
            <w:tcW w:w="1040" w:type="dxa"/>
            <w:tcBorders>
              <w:top w:val="nil"/>
              <w:left w:val="nil"/>
              <w:bottom w:val="nil"/>
              <w:right w:val="single" w:sz="4" w:space="0" w:color="000000"/>
            </w:tcBorders>
            <w:shd w:val="clear" w:color="auto" w:fill="auto"/>
            <w:noWrap/>
            <w:vAlign w:val="center"/>
            <w:hideMark/>
          </w:tcPr>
          <w:p w14:paraId="0E98ACA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242</w:t>
            </w:r>
          </w:p>
        </w:tc>
        <w:tc>
          <w:tcPr>
            <w:tcW w:w="1040" w:type="dxa"/>
            <w:tcBorders>
              <w:top w:val="nil"/>
              <w:left w:val="nil"/>
              <w:bottom w:val="nil"/>
              <w:right w:val="single" w:sz="4" w:space="0" w:color="000000"/>
            </w:tcBorders>
            <w:shd w:val="clear" w:color="auto" w:fill="auto"/>
            <w:noWrap/>
            <w:vAlign w:val="center"/>
            <w:hideMark/>
          </w:tcPr>
          <w:p w14:paraId="12253A9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280</w:t>
            </w:r>
          </w:p>
        </w:tc>
        <w:tc>
          <w:tcPr>
            <w:tcW w:w="1040" w:type="dxa"/>
            <w:tcBorders>
              <w:top w:val="nil"/>
              <w:left w:val="nil"/>
              <w:bottom w:val="nil"/>
              <w:right w:val="single" w:sz="4" w:space="0" w:color="000000"/>
            </w:tcBorders>
            <w:shd w:val="clear" w:color="auto" w:fill="auto"/>
            <w:noWrap/>
            <w:vAlign w:val="center"/>
            <w:hideMark/>
          </w:tcPr>
          <w:p w14:paraId="3945B99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c>
          <w:tcPr>
            <w:tcW w:w="1040" w:type="dxa"/>
            <w:tcBorders>
              <w:top w:val="nil"/>
              <w:left w:val="nil"/>
              <w:bottom w:val="nil"/>
              <w:right w:val="single" w:sz="4" w:space="0" w:color="000000"/>
            </w:tcBorders>
            <w:shd w:val="clear" w:color="auto" w:fill="auto"/>
            <w:noWrap/>
            <w:vAlign w:val="center"/>
            <w:hideMark/>
          </w:tcPr>
          <w:p w14:paraId="42ED2CD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178</w:t>
            </w:r>
          </w:p>
        </w:tc>
        <w:tc>
          <w:tcPr>
            <w:tcW w:w="1040" w:type="dxa"/>
            <w:tcBorders>
              <w:top w:val="nil"/>
              <w:left w:val="nil"/>
              <w:bottom w:val="nil"/>
              <w:right w:val="single" w:sz="4" w:space="0" w:color="000000"/>
            </w:tcBorders>
            <w:shd w:val="clear" w:color="auto" w:fill="auto"/>
            <w:noWrap/>
            <w:vAlign w:val="center"/>
            <w:hideMark/>
          </w:tcPr>
          <w:p w14:paraId="1FDF332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375</w:t>
            </w:r>
          </w:p>
        </w:tc>
        <w:tc>
          <w:tcPr>
            <w:tcW w:w="1181" w:type="dxa"/>
            <w:tcBorders>
              <w:top w:val="nil"/>
              <w:left w:val="nil"/>
              <w:bottom w:val="nil"/>
              <w:right w:val="single" w:sz="4" w:space="0" w:color="000000"/>
            </w:tcBorders>
            <w:shd w:val="clear" w:color="auto" w:fill="auto"/>
            <w:noWrap/>
            <w:vAlign w:val="center"/>
            <w:hideMark/>
          </w:tcPr>
          <w:p w14:paraId="50B9B48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280</w:t>
            </w:r>
          </w:p>
        </w:tc>
        <w:tc>
          <w:tcPr>
            <w:tcW w:w="1040" w:type="dxa"/>
            <w:tcBorders>
              <w:top w:val="nil"/>
              <w:left w:val="nil"/>
              <w:bottom w:val="nil"/>
              <w:right w:val="single" w:sz="4" w:space="0" w:color="000000"/>
            </w:tcBorders>
            <w:shd w:val="clear" w:color="auto" w:fill="auto"/>
            <w:noWrap/>
            <w:vAlign w:val="center"/>
            <w:hideMark/>
          </w:tcPr>
          <w:p w14:paraId="7F4FB80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331</w:t>
            </w:r>
          </w:p>
        </w:tc>
        <w:tc>
          <w:tcPr>
            <w:tcW w:w="1040" w:type="dxa"/>
            <w:tcBorders>
              <w:top w:val="nil"/>
              <w:left w:val="nil"/>
              <w:bottom w:val="nil"/>
              <w:right w:val="single" w:sz="4" w:space="0" w:color="000000"/>
            </w:tcBorders>
            <w:shd w:val="clear" w:color="auto" w:fill="auto"/>
            <w:noWrap/>
            <w:vAlign w:val="center"/>
            <w:hideMark/>
          </w:tcPr>
          <w:p w14:paraId="30547AC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195</w:t>
            </w:r>
          </w:p>
        </w:tc>
        <w:tc>
          <w:tcPr>
            <w:tcW w:w="1040" w:type="dxa"/>
            <w:tcBorders>
              <w:top w:val="nil"/>
              <w:left w:val="nil"/>
              <w:bottom w:val="nil"/>
              <w:right w:val="single" w:sz="4" w:space="0" w:color="000000"/>
            </w:tcBorders>
            <w:shd w:val="clear" w:color="auto" w:fill="auto"/>
            <w:noWrap/>
            <w:vAlign w:val="center"/>
            <w:hideMark/>
          </w:tcPr>
          <w:p w14:paraId="33F6023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264</w:t>
            </w:r>
          </w:p>
        </w:tc>
        <w:tc>
          <w:tcPr>
            <w:tcW w:w="1040" w:type="dxa"/>
            <w:tcBorders>
              <w:top w:val="nil"/>
              <w:left w:val="nil"/>
              <w:bottom w:val="nil"/>
              <w:right w:val="single" w:sz="4" w:space="0" w:color="000000"/>
            </w:tcBorders>
            <w:shd w:val="clear" w:color="auto" w:fill="auto"/>
            <w:noWrap/>
            <w:vAlign w:val="center"/>
            <w:hideMark/>
          </w:tcPr>
          <w:p w14:paraId="7FC022D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382</w:t>
            </w:r>
          </w:p>
        </w:tc>
        <w:tc>
          <w:tcPr>
            <w:tcW w:w="1040" w:type="dxa"/>
            <w:tcBorders>
              <w:top w:val="nil"/>
              <w:left w:val="nil"/>
              <w:bottom w:val="nil"/>
              <w:right w:val="single" w:sz="4" w:space="0" w:color="000000"/>
            </w:tcBorders>
            <w:shd w:val="clear" w:color="auto" w:fill="auto"/>
            <w:noWrap/>
            <w:vAlign w:val="center"/>
            <w:hideMark/>
          </w:tcPr>
          <w:p w14:paraId="09048B2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686</w:t>
            </w:r>
          </w:p>
        </w:tc>
        <w:tc>
          <w:tcPr>
            <w:tcW w:w="1040" w:type="dxa"/>
            <w:tcBorders>
              <w:top w:val="nil"/>
              <w:left w:val="nil"/>
              <w:bottom w:val="nil"/>
              <w:right w:val="single" w:sz="4" w:space="0" w:color="000000"/>
            </w:tcBorders>
            <w:shd w:val="clear" w:color="auto" w:fill="auto"/>
            <w:noWrap/>
            <w:vAlign w:val="center"/>
            <w:hideMark/>
          </w:tcPr>
          <w:p w14:paraId="0E5B78A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175</w:t>
            </w:r>
          </w:p>
        </w:tc>
        <w:tc>
          <w:tcPr>
            <w:tcW w:w="1040" w:type="dxa"/>
            <w:tcBorders>
              <w:top w:val="nil"/>
              <w:left w:val="nil"/>
              <w:bottom w:val="nil"/>
              <w:right w:val="single" w:sz="4" w:space="0" w:color="000000"/>
            </w:tcBorders>
            <w:shd w:val="clear" w:color="auto" w:fill="auto"/>
            <w:noWrap/>
            <w:vAlign w:val="center"/>
            <w:hideMark/>
          </w:tcPr>
          <w:p w14:paraId="662FEFC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139</w:t>
            </w:r>
          </w:p>
        </w:tc>
      </w:tr>
      <w:tr w:rsidR="009D4981" w:rsidRPr="009D4981" w14:paraId="03CBA102"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29E0427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128</w:t>
            </w:r>
          </w:p>
        </w:tc>
        <w:tc>
          <w:tcPr>
            <w:tcW w:w="1040" w:type="dxa"/>
            <w:tcBorders>
              <w:top w:val="nil"/>
              <w:left w:val="nil"/>
              <w:bottom w:val="single" w:sz="4" w:space="0" w:color="000000"/>
              <w:right w:val="single" w:sz="4" w:space="0" w:color="000000"/>
            </w:tcBorders>
            <w:shd w:val="clear" w:color="auto" w:fill="auto"/>
            <w:noWrap/>
            <w:vAlign w:val="center"/>
            <w:hideMark/>
          </w:tcPr>
          <w:p w14:paraId="1B63641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w:t>
            </w:r>
          </w:p>
        </w:tc>
        <w:tc>
          <w:tcPr>
            <w:tcW w:w="1040" w:type="dxa"/>
            <w:tcBorders>
              <w:top w:val="nil"/>
              <w:left w:val="nil"/>
              <w:bottom w:val="single" w:sz="4" w:space="0" w:color="000000"/>
              <w:right w:val="single" w:sz="4" w:space="0" w:color="000000"/>
            </w:tcBorders>
            <w:shd w:val="clear" w:color="auto" w:fill="auto"/>
            <w:noWrap/>
            <w:vAlign w:val="center"/>
            <w:hideMark/>
          </w:tcPr>
          <w:p w14:paraId="4F03A66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140</w:t>
            </w:r>
          </w:p>
        </w:tc>
        <w:tc>
          <w:tcPr>
            <w:tcW w:w="1040" w:type="dxa"/>
            <w:tcBorders>
              <w:top w:val="nil"/>
              <w:left w:val="nil"/>
              <w:bottom w:val="single" w:sz="4" w:space="0" w:color="000000"/>
              <w:right w:val="single" w:sz="4" w:space="0" w:color="000000"/>
            </w:tcBorders>
            <w:shd w:val="clear" w:color="auto" w:fill="auto"/>
            <w:noWrap/>
            <w:vAlign w:val="center"/>
            <w:hideMark/>
          </w:tcPr>
          <w:p w14:paraId="5A14051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w:t>
            </w:r>
          </w:p>
        </w:tc>
        <w:tc>
          <w:tcPr>
            <w:tcW w:w="1040" w:type="dxa"/>
            <w:tcBorders>
              <w:top w:val="nil"/>
              <w:left w:val="nil"/>
              <w:bottom w:val="single" w:sz="4" w:space="0" w:color="000000"/>
              <w:right w:val="single" w:sz="4" w:space="0" w:color="000000"/>
            </w:tcBorders>
            <w:shd w:val="clear" w:color="auto" w:fill="auto"/>
            <w:noWrap/>
            <w:vAlign w:val="center"/>
            <w:hideMark/>
          </w:tcPr>
          <w:p w14:paraId="4D14930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122</w:t>
            </w:r>
          </w:p>
        </w:tc>
        <w:tc>
          <w:tcPr>
            <w:tcW w:w="1040" w:type="dxa"/>
            <w:tcBorders>
              <w:top w:val="nil"/>
              <w:left w:val="nil"/>
              <w:bottom w:val="single" w:sz="4" w:space="0" w:color="000000"/>
              <w:right w:val="single" w:sz="4" w:space="0" w:color="000000"/>
            </w:tcBorders>
            <w:shd w:val="clear" w:color="auto" w:fill="auto"/>
            <w:noWrap/>
            <w:vAlign w:val="center"/>
            <w:hideMark/>
          </w:tcPr>
          <w:p w14:paraId="295A6D6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165</w:t>
            </w:r>
          </w:p>
        </w:tc>
        <w:tc>
          <w:tcPr>
            <w:tcW w:w="1181" w:type="dxa"/>
            <w:tcBorders>
              <w:top w:val="nil"/>
              <w:left w:val="nil"/>
              <w:bottom w:val="single" w:sz="4" w:space="0" w:color="000000"/>
              <w:right w:val="single" w:sz="4" w:space="0" w:color="000000"/>
            </w:tcBorders>
            <w:shd w:val="clear" w:color="auto" w:fill="auto"/>
            <w:noWrap/>
            <w:vAlign w:val="center"/>
            <w:hideMark/>
          </w:tcPr>
          <w:p w14:paraId="0D24092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77</w:t>
            </w:r>
          </w:p>
        </w:tc>
        <w:tc>
          <w:tcPr>
            <w:tcW w:w="1040" w:type="dxa"/>
            <w:tcBorders>
              <w:top w:val="nil"/>
              <w:left w:val="nil"/>
              <w:bottom w:val="single" w:sz="4" w:space="0" w:color="000000"/>
              <w:right w:val="single" w:sz="4" w:space="0" w:color="000000"/>
            </w:tcBorders>
            <w:shd w:val="clear" w:color="auto" w:fill="auto"/>
            <w:noWrap/>
            <w:vAlign w:val="center"/>
            <w:hideMark/>
          </w:tcPr>
          <w:p w14:paraId="3A7FAC8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c>
          <w:tcPr>
            <w:tcW w:w="1040" w:type="dxa"/>
            <w:tcBorders>
              <w:top w:val="nil"/>
              <w:left w:val="nil"/>
              <w:bottom w:val="single" w:sz="4" w:space="0" w:color="000000"/>
              <w:right w:val="single" w:sz="4" w:space="0" w:color="000000"/>
            </w:tcBorders>
            <w:shd w:val="clear" w:color="auto" w:fill="auto"/>
            <w:noWrap/>
            <w:vAlign w:val="center"/>
            <w:hideMark/>
          </w:tcPr>
          <w:p w14:paraId="4F0A99F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w:t>
            </w:r>
          </w:p>
        </w:tc>
        <w:tc>
          <w:tcPr>
            <w:tcW w:w="1040" w:type="dxa"/>
            <w:tcBorders>
              <w:top w:val="nil"/>
              <w:left w:val="nil"/>
              <w:bottom w:val="single" w:sz="4" w:space="0" w:color="000000"/>
              <w:right w:val="single" w:sz="4" w:space="0" w:color="000000"/>
            </w:tcBorders>
            <w:shd w:val="clear" w:color="auto" w:fill="auto"/>
            <w:noWrap/>
            <w:vAlign w:val="center"/>
            <w:hideMark/>
          </w:tcPr>
          <w:p w14:paraId="64C0D02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150</w:t>
            </w:r>
          </w:p>
        </w:tc>
        <w:tc>
          <w:tcPr>
            <w:tcW w:w="1040" w:type="dxa"/>
            <w:tcBorders>
              <w:top w:val="nil"/>
              <w:left w:val="nil"/>
              <w:bottom w:val="single" w:sz="4" w:space="0" w:color="000000"/>
              <w:right w:val="single" w:sz="4" w:space="0" w:color="000000"/>
            </w:tcBorders>
            <w:shd w:val="clear" w:color="auto" w:fill="auto"/>
            <w:noWrap/>
            <w:vAlign w:val="center"/>
            <w:hideMark/>
          </w:tcPr>
          <w:p w14:paraId="53FD351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254</w:t>
            </w:r>
          </w:p>
        </w:tc>
        <w:tc>
          <w:tcPr>
            <w:tcW w:w="1040" w:type="dxa"/>
            <w:tcBorders>
              <w:top w:val="nil"/>
              <w:left w:val="nil"/>
              <w:bottom w:val="single" w:sz="4" w:space="0" w:color="000000"/>
              <w:right w:val="single" w:sz="4" w:space="0" w:color="000000"/>
            </w:tcBorders>
            <w:shd w:val="clear" w:color="auto" w:fill="auto"/>
            <w:noWrap/>
            <w:vAlign w:val="center"/>
            <w:hideMark/>
          </w:tcPr>
          <w:p w14:paraId="33EA888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229</w:t>
            </w:r>
          </w:p>
        </w:tc>
        <w:tc>
          <w:tcPr>
            <w:tcW w:w="1040" w:type="dxa"/>
            <w:tcBorders>
              <w:top w:val="nil"/>
              <w:left w:val="nil"/>
              <w:bottom w:val="single" w:sz="4" w:space="0" w:color="000000"/>
              <w:right w:val="single" w:sz="4" w:space="0" w:color="000000"/>
            </w:tcBorders>
            <w:shd w:val="clear" w:color="auto" w:fill="auto"/>
            <w:noWrap/>
            <w:vAlign w:val="center"/>
            <w:hideMark/>
          </w:tcPr>
          <w:p w14:paraId="478550D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69</w:t>
            </w:r>
          </w:p>
        </w:tc>
        <w:tc>
          <w:tcPr>
            <w:tcW w:w="1040" w:type="dxa"/>
            <w:tcBorders>
              <w:top w:val="nil"/>
              <w:left w:val="nil"/>
              <w:bottom w:val="single" w:sz="4" w:space="0" w:color="000000"/>
              <w:right w:val="single" w:sz="4" w:space="0" w:color="000000"/>
            </w:tcBorders>
            <w:shd w:val="clear" w:color="auto" w:fill="auto"/>
            <w:noWrap/>
            <w:vAlign w:val="center"/>
            <w:hideMark/>
          </w:tcPr>
          <w:p w14:paraId="607BADE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w:t>
            </w:r>
          </w:p>
        </w:tc>
      </w:tr>
      <w:tr w:rsidR="009D4981" w:rsidRPr="009D4981" w14:paraId="17A107DB"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35EC89A4"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1298</w:t>
            </w:r>
          </w:p>
        </w:tc>
        <w:tc>
          <w:tcPr>
            <w:tcW w:w="1040" w:type="dxa"/>
            <w:tcBorders>
              <w:top w:val="nil"/>
              <w:left w:val="nil"/>
              <w:bottom w:val="single" w:sz="4" w:space="0" w:color="000000"/>
              <w:right w:val="single" w:sz="4" w:space="0" w:color="000000"/>
            </w:tcBorders>
            <w:shd w:val="clear" w:color="auto" w:fill="auto"/>
            <w:noWrap/>
            <w:vAlign w:val="center"/>
            <w:hideMark/>
          </w:tcPr>
          <w:p w14:paraId="4E69301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1447</w:t>
            </w:r>
          </w:p>
        </w:tc>
        <w:tc>
          <w:tcPr>
            <w:tcW w:w="1040" w:type="dxa"/>
            <w:tcBorders>
              <w:top w:val="nil"/>
              <w:left w:val="nil"/>
              <w:bottom w:val="single" w:sz="4" w:space="0" w:color="000000"/>
              <w:right w:val="single" w:sz="4" w:space="0" w:color="000000"/>
            </w:tcBorders>
            <w:shd w:val="clear" w:color="auto" w:fill="auto"/>
            <w:noWrap/>
            <w:vAlign w:val="center"/>
            <w:hideMark/>
          </w:tcPr>
          <w:p w14:paraId="3466E88E"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1962</w:t>
            </w:r>
          </w:p>
        </w:tc>
        <w:tc>
          <w:tcPr>
            <w:tcW w:w="1040" w:type="dxa"/>
            <w:tcBorders>
              <w:top w:val="nil"/>
              <w:left w:val="nil"/>
              <w:bottom w:val="single" w:sz="4" w:space="0" w:color="000000"/>
              <w:right w:val="single" w:sz="4" w:space="0" w:color="000000"/>
            </w:tcBorders>
            <w:shd w:val="clear" w:color="auto" w:fill="auto"/>
            <w:noWrap/>
            <w:vAlign w:val="center"/>
            <w:hideMark/>
          </w:tcPr>
          <w:p w14:paraId="6AF44F4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1208</w:t>
            </w:r>
          </w:p>
        </w:tc>
        <w:tc>
          <w:tcPr>
            <w:tcW w:w="1040" w:type="dxa"/>
            <w:tcBorders>
              <w:top w:val="nil"/>
              <w:left w:val="nil"/>
              <w:bottom w:val="single" w:sz="4" w:space="0" w:color="000000"/>
              <w:right w:val="single" w:sz="4" w:space="0" w:color="000000"/>
            </w:tcBorders>
            <w:shd w:val="clear" w:color="auto" w:fill="auto"/>
            <w:noWrap/>
            <w:vAlign w:val="center"/>
            <w:hideMark/>
          </w:tcPr>
          <w:p w14:paraId="3992196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1269</w:t>
            </w:r>
          </w:p>
        </w:tc>
        <w:tc>
          <w:tcPr>
            <w:tcW w:w="1040" w:type="dxa"/>
            <w:tcBorders>
              <w:top w:val="nil"/>
              <w:left w:val="nil"/>
              <w:bottom w:val="single" w:sz="4" w:space="0" w:color="000000"/>
              <w:right w:val="single" w:sz="4" w:space="0" w:color="000000"/>
            </w:tcBorders>
            <w:shd w:val="clear" w:color="auto" w:fill="auto"/>
            <w:noWrap/>
            <w:vAlign w:val="center"/>
            <w:hideMark/>
          </w:tcPr>
          <w:p w14:paraId="34E570B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1641</w:t>
            </w:r>
          </w:p>
        </w:tc>
        <w:tc>
          <w:tcPr>
            <w:tcW w:w="1181" w:type="dxa"/>
            <w:tcBorders>
              <w:top w:val="nil"/>
              <w:left w:val="nil"/>
              <w:bottom w:val="single" w:sz="4" w:space="0" w:color="000000"/>
              <w:right w:val="single" w:sz="4" w:space="0" w:color="000000"/>
            </w:tcBorders>
            <w:shd w:val="clear" w:color="auto" w:fill="auto"/>
            <w:noWrap/>
            <w:vAlign w:val="center"/>
            <w:hideMark/>
          </w:tcPr>
          <w:p w14:paraId="6120FBD5"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2047</w:t>
            </w:r>
          </w:p>
        </w:tc>
        <w:tc>
          <w:tcPr>
            <w:tcW w:w="1040" w:type="dxa"/>
            <w:tcBorders>
              <w:top w:val="nil"/>
              <w:left w:val="nil"/>
              <w:bottom w:val="single" w:sz="4" w:space="0" w:color="000000"/>
              <w:right w:val="single" w:sz="4" w:space="0" w:color="000000"/>
            </w:tcBorders>
            <w:shd w:val="clear" w:color="auto" w:fill="auto"/>
            <w:noWrap/>
            <w:vAlign w:val="center"/>
            <w:hideMark/>
          </w:tcPr>
          <w:p w14:paraId="496A09CC"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1360</w:t>
            </w:r>
          </w:p>
        </w:tc>
        <w:tc>
          <w:tcPr>
            <w:tcW w:w="1040" w:type="dxa"/>
            <w:tcBorders>
              <w:top w:val="nil"/>
              <w:left w:val="nil"/>
              <w:bottom w:val="single" w:sz="4" w:space="0" w:color="000000"/>
              <w:right w:val="single" w:sz="4" w:space="0" w:color="000000"/>
            </w:tcBorders>
            <w:shd w:val="clear" w:color="auto" w:fill="auto"/>
            <w:noWrap/>
            <w:vAlign w:val="center"/>
            <w:hideMark/>
          </w:tcPr>
          <w:p w14:paraId="0406B4C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1212</w:t>
            </w:r>
          </w:p>
        </w:tc>
        <w:tc>
          <w:tcPr>
            <w:tcW w:w="1040" w:type="dxa"/>
            <w:tcBorders>
              <w:top w:val="nil"/>
              <w:left w:val="nil"/>
              <w:bottom w:val="single" w:sz="4" w:space="0" w:color="000000"/>
              <w:right w:val="single" w:sz="4" w:space="0" w:color="000000"/>
            </w:tcBorders>
            <w:shd w:val="clear" w:color="auto" w:fill="auto"/>
            <w:noWrap/>
            <w:vAlign w:val="center"/>
            <w:hideMark/>
          </w:tcPr>
          <w:p w14:paraId="1051C55B"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1980</w:t>
            </w:r>
          </w:p>
        </w:tc>
        <w:tc>
          <w:tcPr>
            <w:tcW w:w="1040" w:type="dxa"/>
            <w:tcBorders>
              <w:top w:val="nil"/>
              <w:left w:val="nil"/>
              <w:bottom w:val="single" w:sz="4" w:space="0" w:color="000000"/>
              <w:right w:val="single" w:sz="4" w:space="0" w:color="000000"/>
            </w:tcBorders>
            <w:shd w:val="clear" w:color="auto" w:fill="auto"/>
            <w:noWrap/>
            <w:vAlign w:val="center"/>
            <w:hideMark/>
          </w:tcPr>
          <w:p w14:paraId="2C0CFB1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2523</w:t>
            </w:r>
          </w:p>
        </w:tc>
        <w:tc>
          <w:tcPr>
            <w:tcW w:w="1040" w:type="dxa"/>
            <w:tcBorders>
              <w:top w:val="nil"/>
              <w:left w:val="nil"/>
              <w:bottom w:val="single" w:sz="4" w:space="0" w:color="000000"/>
              <w:right w:val="single" w:sz="4" w:space="0" w:color="000000"/>
            </w:tcBorders>
            <w:shd w:val="clear" w:color="auto" w:fill="auto"/>
            <w:noWrap/>
            <w:vAlign w:val="center"/>
            <w:hideMark/>
          </w:tcPr>
          <w:p w14:paraId="090982B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3326</w:t>
            </w:r>
          </w:p>
        </w:tc>
        <w:tc>
          <w:tcPr>
            <w:tcW w:w="1040" w:type="dxa"/>
            <w:tcBorders>
              <w:top w:val="nil"/>
              <w:left w:val="nil"/>
              <w:bottom w:val="single" w:sz="4" w:space="0" w:color="000000"/>
              <w:right w:val="single" w:sz="4" w:space="0" w:color="000000"/>
            </w:tcBorders>
            <w:shd w:val="clear" w:color="auto" w:fill="auto"/>
            <w:noWrap/>
            <w:vAlign w:val="center"/>
            <w:hideMark/>
          </w:tcPr>
          <w:p w14:paraId="4CE771E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1265</w:t>
            </w:r>
          </w:p>
        </w:tc>
        <w:tc>
          <w:tcPr>
            <w:tcW w:w="1040" w:type="dxa"/>
            <w:tcBorders>
              <w:top w:val="nil"/>
              <w:left w:val="nil"/>
              <w:bottom w:val="single" w:sz="4" w:space="0" w:color="000000"/>
              <w:right w:val="single" w:sz="4" w:space="0" w:color="000000"/>
            </w:tcBorders>
            <w:shd w:val="clear" w:color="auto" w:fill="auto"/>
            <w:noWrap/>
            <w:vAlign w:val="center"/>
            <w:hideMark/>
          </w:tcPr>
          <w:p w14:paraId="66098E3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920</w:t>
            </w:r>
          </w:p>
        </w:tc>
      </w:tr>
      <w:tr w:rsidR="009D4981" w:rsidRPr="009D4981" w14:paraId="6C7E6DC2"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17B7216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1240</w:t>
            </w:r>
          </w:p>
        </w:tc>
        <w:tc>
          <w:tcPr>
            <w:tcW w:w="1040" w:type="dxa"/>
            <w:tcBorders>
              <w:top w:val="nil"/>
              <w:left w:val="nil"/>
              <w:bottom w:val="nil"/>
              <w:right w:val="single" w:sz="4" w:space="0" w:color="000000"/>
            </w:tcBorders>
            <w:shd w:val="clear" w:color="auto" w:fill="auto"/>
            <w:noWrap/>
            <w:vAlign w:val="center"/>
            <w:hideMark/>
          </w:tcPr>
          <w:p w14:paraId="6789DCF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741</w:t>
            </w:r>
          </w:p>
        </w:tc>
        <w:tc>
          <w:tcPr>
            <w:tcW w:w="1040" w:type="dxa"/>
            <w:tcBorders>
              <w:top w:val="nil"/>
              <w:left w:val="nil"/>
              <w:bottom w:val="nil"/>
              <w:right w:val="single" w:sz="4" w:space="0" w:color="000000"/>
            </w:tcBorders>
            <w:shd w:val="clear" w:color="auto" w:fill="auto"/>
            <w:noWrap/>
            <w:vAlign w:val="center"/>
            <w:hideMark/>
          </w:tcPr>
          <w:p w14:paraId="2EEDBF9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1531</w:t>
            </w:r>
          </w:p>
        </w:tc>
        <w:tc>
          <w:tcPr>
            <w:tcW w:w="1040" w:type="dxa"/>
            <w:tcBorders>
              <w:top w:val="nil"/>
              <w:left w:val="nil"/>
              <w:bottom w:val="nil"/>
              <w:right w:val="single" w:sz="4" w:space="0" w:color="000000"/>
            </w:tcBorders>
            <w:shd w:val="clear" w:color="auto" w:fill="auto"/>
            <w:noWrap/>
            <w:vAlign w:val="center"/>
            <w:hideMark/>
          </w:tcPr>
          <w:p w14:paraId="71DB42D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1329</w:t>
            </w:r>
          </w:p>
        </w:tc>
        <w:tc>
          <w:tcPr>
            <w:tcW w:w="1040" w:type="dxa"/>
            <w:tcBorders>
              <w:top w:val="nil"/>
              <w:left w:val="nil"/>
              <w:bottom w:val="nil"/>
              <w:right w:val="single" w:sz="4" w:space="0" w:color="000000"/>
            </w:tcBorders>
            <w:shd w:val="clear" w:color="auto" w:fill="auto"/>
            <w:noWrap/>
            <w:vAlign w:val="center"/>
            <w:hideMark/>
          </w:tcPr>
          <w:p w14:paraId="039F32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913</w:t>
            </w:r>
          </w:p>
        </w:tc>
        <w:tc>
          <w:tcPr>
            <w:tcW w:w="1040" w:type="dxa"/>
            <w:tcBorders>
              <w:top w:val="nil"/>
              <w:left w:val="nil"/>
              <w:bottom w:val="nil"/>
              <w:right w:val="single" w:sz="4" w:space="0" w:color="000000"/>
            </w:tcBorders>
            <w:shd w:val="clear" w:color="auto" w:fill="auto"/>
            <w:noWrap/>
            <w:vAlign w:val="center"/>
            <w:hideMark/>
          </w:tcPr>
          <w:p w14:paraId="0D670BB6"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1200</w:t>
            </w:r>
          </w:p>
        </w:tc>
        <w:tc>
          <w:tcPr>
            <w:tcW w:w="1181" w:type="dxa"/>
            <w:tcBorders>
              <w:top w:val="nil"/>
              <w:left w:val="nil"/>
              <w:bottom w:val="nil"/>
              <w:right w:val="single" w:sz="4" w:space="0" w:color="000000"/>
            </w:tcBorders>
            <w:shd w:val="clear" w:color="auto" w:fill="auto"/>
            <w:noWrap/>
            <w:vAlign w:val="center"/>
            <w:hideMark/>
          </w:tcPr>
          <w:p w14:paraId="4538ECD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1932</w:t>
            </w:r>
          </w:p>
        </w:tc>
        <w:tc>
          <w:tcPr>
            <w:tcW w:w="1040" w:type="dxa"/>
            <w:tcBorders>
              <w:top w:val="nil"/>
              <w:left w:val="nil"/>
              <w:bottom w:val="nil"/>
              <w:right w:val="single" w:sz="4" w:space="0" w:color="000000"/>
            </w:tcBorders>
            <w:shd w:val="clear" w:color="auto" w:fill="auto"/>
            <w:noWrap/>
            <w:vAlign w:val="center"/>
            <w:hideMark/>
          </w:tcPr>
          <w:p w14:paraId="33E2653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811</w:t>
            </w:r>
          </w:p>
        </w:tc>
        <w:tc>
          <w:tcPr>
            <w:tcW w:w="1040" w:type="dxa"/>
            <w:tcBorders>
              <w:top w:val="nil"/>
              <w:left w:val="nil"/>
              <w:bottom w:val="nil"/>
              <w:right w:val="single" w:sz="4" w:space="0" w:color="000000"/>
            </w:tcBorders>
            <w:shd w:val="clear" w:color="auto" w:fill="auto"/>
            <w:noWrap/>
            <w:vAlign w:val="center"/>
            <w:hideMark/>
          </w:tcPr>
          <w:p w14:paraId="0F51036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1833</w:t>
            </w:r>
          </w:p>
        </w:tc>
        <w:tc>
          <w:tcPr>
            <w:tcW w:w="1040" w:type="dxa"/>
            <w:tcBorders>
              <w:top w:val="nil"/>
              <w:left w:val="nil"/>
              <w:bottom w:val="nil"/>
              <w:right w:val="single" w:sz="4" w:space="0" w:color="000000"/>
            </w:tcBorders>
            <w:shd w:val="clear" w:color="auto" w:fill="auto"/>
            <w:noWrap/>
            <w:vAlign w:val="center"/>
            <w:hideMark/>
          </w:tcPr>
          <w:p w14:paraId="31FBA6B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1003</w:t>
            </w:r>
          </w:p>
        </w:tc>
        <w:tc>
          <w:tcPr>
            <w:tcW w:w="1040" w:type="dxa"/>
            <w:tcBorders>
              <w:top w:val="nil"/>
              <w:left w:val="nil"/>
              <w:bottom w:val="nil"/>
              <w:right w:val="single" w:sz="4" w:space="0" w:color="000000"/>
            </w:tcBorders>
            <w:shd w:val="clear" w:color="auto" w:fill="auto"/>
            <w:noWrap/>
            <w:vAlign w:val="center"/>
            <w:hideMark/>
          </w:tcPr>
          <w:p w14:paraId="1E3855D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2095</w:t>
            </w:r>
          </w:p>
        </w:tc>
        <w:tc>
          <w:tcPr>
            <w:tcW w:w="1040" w:type="dxa"/>
            <w:tcBorders>
              <w:top w:val="nil"/>
              <w:left w:val="nil"/>
              <w:bottom w:val="nil"/>
              <w:right w:val="single" w:sz="4" w:space="0" w:color="000000"/>
            </w:tcBorders>
            <w:shd w:val="clear" w:color="auto" w:fill="auto"/>
            <w:noWrap/>
            <w:vAlign w:val="center"/>
            <w:hideMark/>
          </w:tcPr>
          <w:p w14:paraId="7242B16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2801</w:t>
            </w:r>
          </w:p>
        </w:tc>
        <w:tc>
          <w:tcPr>
            <w:tcW w:w="1040" w:type="dxa"/>
            <w:tcBorders>
              <w:top w:val="nil"/>
              <w:left w:val="nil"/>
              <w:bottom w:val="nil"/>
              <w:right w:val="single" w:sz="4" w:space="0" w:color="000000"/>
            </w:tcBorders>
            <w:shd w:val="clear" w:color="auto" w:fill="auto"/>
            <w:noWrap/>
            <w:vAlign w:val="center"/>
            <w:hideMark/>
          </w:tcPr>
          <w:p w14:paraId="039CF6D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1488</w:t>
            </w:r>
          </w:p>
        </w:tc>
        <w:tc>
          <w:tcPr>
            <w:tcW w:w="1040" w:type="dxa"/>
            <w:tcBorders>
              <w:top w:val="nil"/>
              <w:left w:val="nil"/>
              <w:bottom w:val="nil"/>
              <w:right w:val="single" w:sz="4" w:space="0" w:color="000000"/>
            </w:tcBorders>
            <w:shd w:val="clear" w:color="auto" w:fill="auto"/>
            <w:noWrap/>
            <w:vAlign w:val="center"/>
            <w:hideMark/>
          </w:tcPr>
          <w:p w14:paraId="37B66CF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1417</w:t>
            </w:r>
          </w:p>
        </w:tc>
      </w:tr>
      <w:tr w:rsidR="009D4981" w:rsidRPr="009D4981" w14:paraId="358CDF8B"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4945904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1081</w:t>
            </w:r>
          </w:p>
        </w:tc>
        <w:tc>
          <w:tcPr>
            <w:tcW w:w="1040" w:type="dxa"/>
            <w:tcBorders>
              <w:top w:val="nil"/>
              <w:left w:val="nil"/>
              <w:bottom w:val="nil"/>
              <w:right w:val="single" w:sz="4" w:space="0" w:color="000000"/>
            </w:tcBorders>
            <w:shd w:val="clear" w:color="auto" w:fill="auto"/>
            <w:noWrap/>
            <w:vAlign w:val="center"/>
            <w:hideMark/>
          </w:tcPr>
          <w:p w14:paraId="0CBBF34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909</w:t>
            </w:r>
          </w:p>
        </w:tc>
        <w:tc>
          <w:tcPr>
            <w:tcW w:w="1040" w:type="dxa"/>
            <w:tcBorders>
              <w:top w:val="nil"/>
              <w:left w:val="nil"/>
              <w:bottom w:val="nil"/>
              <w:right w:val="single" w:sz="4" w:space="0" w:color="000000"/>
            </w:tcBorders>
            <w:shd w:val="clear" w:color="auto" w:fill="auto"/>
            <w:noWrap/>
            <w:vAlign w:val="center"/>
            <w:hideMark/>
          </w:tcPr>
          <w:p w14:paraId="21714A6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1656</w:t>
            </w:r>
          </w:p>
        </w:tc>
        <w:tc>
          <w:tcPr>
            <w:tcW w:w="1040" w:type="dxa"/>
            <w:tcBorders>
              <w:top w:val="nil"/>
              <w:left w:val="nil"/>
              <w:bottom w:val="nil"/>
              <w:right w:val="single" w:sz="4" w:space="0" w:color="000000"/>
            </w:tcBorders>
            <w:shd w:val="clear" w:color="auto" w:fill="auto"/>
            <w:noWrap/>
            <w:vAlign w:val="center"/>
            <w:hideMark/>
          </w:tcPr>
          <w:p w14:paraId="123F45A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1830</w:t>
            </w:r>
          </w:p>
        </w:tc>
        <w:tc>
          <w:tcPr>
            <w:tcW w:w="1040" w:type="dxa"/>
            <w:tcBorders>
              <w:top w:val="nil"/>
              <w:left w:val="nil"/>
              <w:bottom w:val="nil"/>
              <w:right w:val="single" w:sz="4" w:space="0" w:color="000000"/>
            </w:tcBorders>
            <w:shd w:val="clear" w:color="auto" w:fill="auto"/>
            <w:noWrap/>
            <w:vAlign w:val="center"/>
            <w:hideMark/>
          </w:tcPr>
          <w:p w14:paraId="2060E0E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1216</w:t>
            </w:r>
          </w:p>
        </w:tc>
        <w:tc>
          <w:tcPr>
            <w:tcW w:w="1040" w:type="dxa"/>
            <w:tcBorders>
              <w:top w:val="nil"/>
              <w:left w:val="nil"/>
              <w:bottom w:val="nil"/>
              <w:right w:val="single" w:sz="4" w:space="0" w:color="000000"/>
            </w:tcBorders>
            <w:shd w:val="clear" w:color="auto" w:fill="auto"/>
            <w:noWrap/>
            <w:vAlign w:val="center"/>
            <w:hideMark/>
          </w:tcPr>
          <w:p w14:paraId="3FA0DCB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2023</w:t>
            </w:r>
          </w:p>
        </w:tc>
        <w:tc>
          <w:tcPr>
            <w:tcW w:w="1181" w:type="dxa"/>
            <w:tcBorders>
              <w:top w:val="nil"/>
              <w:left w:val="nil"/>
              <w:bottom w:val="nil"/>
              <w:right w:val="single" w:sz="4" w:space="0" w:color="000000"/>
            </w:tcBorders>
            <w:shd w:val="clear" w:color="auto" w:fill="auto"/>
            <w:noWrap/>
            <w:vAlign w:val="center"/>
            <w:hideMark/>
          </w:tcPr>
          <w:p w14:paraId="193FB69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1709</w:t>
            </w:r>
          </w:p>
        </w:tc>
        <w:tc>
          <w:tcPr>
            <w:tcW w:w="1040" w:type="dxa"/>
            <w:tcBorders>
              <w:top w:val="nil"/>
              <w:left w:val="nil"/>
              <w:bottom w:val="nil"/>
              <w:right w:val="single" w:sz="4" w:space="0" w:color="000000"/>
            </w:tcBorders>
            <w:shd w:val="clear" w:color="auto" w:fill="auto"/>
            <w:noWrap/>
            <w:vAlign w:val="center"/>
            <w:hideMark/>
          </w:tcPr>
          <w:p w14:paraId="3C4D7AF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1230</w:t>
            </w:r>
          </w:p>
        </w:tc>
        <w:tc>
          <w:tcPr>
            <w:tcW w:w="1040" w:type="dxa"/>
            <w:tcBorders>
              <w:top w:val="nil"/>
              <w:left w:val="nil"/>
              <w:bottom w:val="nil"/>
              <w:right w:val="single" w:sz="4" w:space="0" w:color="000000"/>
            </w:tcBorders>
            <w:shd w:val="clear" w:color="auto" w:fill="auto"/>
            <w:noWrap/>
            <w:vAlign w:val="center"/>
            <w:hideMark/>
          </w:tcPr>
          <w:p w14:paraId="0373AFC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1720</w:t>
            </w:r>
          </w:p>
        </w:tc>
        <w:tc>
          <w:tcPr>
            <w:tcW w:w="1040" w:type="dxa"/>
            <w:tcBorders>
              <w:top w:val="nil"/>
              <w:left w:val="nil"/>
              <w:bottom w:val="nil"/>
              <w:right w:val="single" w:sz="4" w:space="0" w:color="000000"/>
            </w:tcBorders>
            <w:shd w:val="clear" w:color="auto" w:fill="auto"/>
            <w:noWrap/>
            <w:vAlign w:val="center"/>
            <w:hideMark/>
          </w:tcPr>
          <w:p w14:paraId="082B087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1098</w:t>
            </w:r>
          </w:p>
        </w:tc>
        <w:tc>
          <w:tcPr>
            <w:tcW w:w="1040" w:type="dxa"/>
            <w:tcBorders>
              <w:top w:val="nil"/>
              <w:left w:val="nil"/>
              <w:bottom w:val="nil"/>
              <w:right w:val="single" w:sz="4" w:space="0" w:color="000000"/>
            </w:tcBorders>
            <w:shd w:val="clear" w:color="auto" w:fill="auto"/>
            <w:noWrap/>
            <w:vAlign w:val="center"/>
            <w:hideMark/>
          </w:tcPr>
          <w:p w14:paraId="75EF6B6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1909</w:t>
            </w:r>
          </w:p>
        </w:tc>
        <w:tc>
          <w:tcPr>
            <w:tcW w:w="1040" w:type="dxa"/>
            <w:tcBorders>
              <w:top w:val="nil"/>
              <w:left w:val="nil"/>
              <w:bottom w:val="nil"/>
              <w:right w:val="single" w:sz="4" w:space="0" w:color="000000"/>
            </w:tcBorders>
            <w:shd w:val="clear" w:color="auto" w:fill="auto"/>
            <w:noWrap/>
            <w:vAlign w:val="center"/>
            <w:hideMark/>
          </w:tcPr>
          <w:p w14:paraId="7CF9446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3182</w:t>
            </w:r>
          </w:p>
        </w:tc>
        <w:tc>
          <w:tcPr>
            <w:tcW w:w="1040" w:type="dxa"/>
            <w:tcBorders>
              <w:top w:val="nil"/>
              <w:left w:val="nil"/>
              <w:bottom w:val="nil"/>
              <w:right w:val="single" w:sz="4" w:space="0" w:color="000000"/>
            </w:tcBorders>
            <w:shd w:val="clear" w:color="auto" w:fill="auto"/>
            <w:noWrap/>
            <w:vAlign w:val="center"/>
            <w:hideMark/>
          </w:tcPr>
          <w:p w14:paraId="01C1535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1479</w:t>
            </w:r>
          </w:p>
        </w:tc>
        <w:tc>
          <w:tcPr>
            <w:tcW w:w="1040" w:type="dxa"/>
            <w:tcBorders>
              <w:top w:val="nil"/>
              <w:left w:val="nil"/>
              <w:bottom w:val="nil"/>
              <w:right w:val="single" w:sz="4" w:space="0" w:color="000000"/>
            </w:tcBorders>
            <w:shd w:val="clear" w:color="auto" w:fill="auto"/>
            <w:noWrap/>
            <w:vAlign w:val="center"/>
            <w:hideMark/>
          </w:tcPr>
          <w:p w14:paraId="70A6440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1438</w:t>
            </w:r>
          </w:p>
        </w:tc>
      </w:tr>
      <w:tr w:rsidR="009D4981" w:rsidRPr="009D4981" w14:paraId="26362D09"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868B2F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1115</w:t>
            </w:r>
          </w:p>
        </w:tc>
        <w:tc>
          <w:tcPr>
            <w:tcW w:w="1040" w:type="dxa"/>
            <w:tcBorders>
              <w:top w:val="nil"/>
              <w:left w:val="nil"/>
              <w:bottom w:val="nil"/>
              <w:right w:val="single" w:sz="4" w:space="0" w:color="000000"/>
            </w:tcBorders>
            <w:shd w:val="clear" w:color="auto" w:fill="auto"/>
            <w:noWrap/>
            <w:vAlign w:val="center"/>
            <w:hideMark/>
          </w:tcPr>
          <w:p w14:paraId="63A73F1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726</w:t>
            </w:r>
          </w:p>
        </w:tc>
        <w:tc>
          <w:tcPr>
            <w:tcW w:w="1040" w:type="dxa"/>
            <w:tcBorders>
              <w:top w:val="nil"/>
              <w:left w:val="nil"/>
              <w:bottom w:val="nil"/>
              <w:right w:val="single" w:sz="4" w:space="0" w:color="000000"/>
            </w:tcBorders>
            <w:shd w:val="clear" w:color="auto" w:fill="auto"/>
            <w:noWrap/>
            <w:vAlign w:val="center"/>
            <w:hideMark/>
          </w:tcPr>
          <w:p w14:paraId="222B60F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1695</w:t>
            </w:r>
          </w:p>
        </w:tc>
        <w:tc>
          <w:tcPr>
            <w:tcW w:w="1040" w:type="dxa"/>
            <w:tcBorders>
              <w:top w:val="nil"/>
              <w:left w:val="nil"/>
              <w:bottom w:val="nil"/>
              <w:right w:val="single" w:sz="4" w:space="0" w:color="000000"/>
            </w:tcBorders>
            <w:shd w:val="clear" w:color="auto" w:fill="auto"/>
            <w:noWrap/>
            <w:vAlign w:val="center"/>
            <w:hideMark/>
          </w:tcPr>
          <w:p w14:paraId="7534C6B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1735</w:t>
            </w:r>
          </w:p>
        </w:tc>
        <w:tc>
          <w:tcPr>
            <w:tcW w:w="1040" w:type="dxa"/>
            <w:tcBorders>
              <w:top w:val="nil"/>
              <w:left w:val="nil"/>
              <w:bottom w:val="nil"/>
              <w:right w:val="single" w:sz="4" w:space="0" w:color="000000"/>
            </w:tcBorders>
            <w:shd w:val="clear" w:color="auto" w:fill="auto"/>
            <w:noWrap/>
            <w:vAlign w:val="center"/>
            <w:hideMark/>
          </w:tcPr>
          <w:p w14:paraId="04B9320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1086</w:t>
            </w:r>
          </w:p>
        </w:tc>
        <w:tc>
          <w:tcPr>
            <w:tcW w:w="1040" w:type="dxa"/>
            <w:tcBorders>
              <w:top w:val="nil"/>
              <w:left w:val="nil"/>
              <w:bottom w:val="nil"/>
              <w:right w:val="single" w:sz="4" w:space="0" w:color="000000"/>
            </w:tcBorders>
            <w:shd w:val="clear" w:color="auto" w:fill="auto"/>
            <w:noWrap/>
            <w:vAlign w:val="center"/>
            <w:hideMark/>
          </w:tcPr>
          <w:p w14:paraId="4FC109A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2426</w:t>
            </w:r>
          </w:p>
        </w:tc>
        <w:tc>
          <w:tcPr>
            <w:tcW w:w="1181" w:type="dxa"/>
            <w:tcBorders>
              <w:top w:val="nil"/>
              <w:left w:val="nil"/>
              <w:bottom w:val="nil"/>
              <w:right w:val="single" w:sz="4" w:space="0" w:color="000000"/>
            </w:tcBorders>
            <w:shd w:val="clear" w:color="auto" w:fill="auto"/>
            <w:noWrap/>
            <w:vAlign w:val="center"/>
            <w:hideMark/>
          </w:tcPr>
          <w:p w14:paraId="3B9B9CE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1490</w:t>
            </w:r>
          </w:p>
        </w:tc>
        <w:tc>
          <w:tcPr>
            <w:tcW w:w="1040" w:type="dxa"/>
            <w:tcBorders>
              <w:top w:val="nil"/>
              <w:left w:val="nil"/>
              <w:bottom w:val="nil"/>
              <w:right w:val="single" w:sz="4" w:space="0" w:color="000000"/>
            </w:tcBorders>
            <w:shd w:val="clear" w:color="auto" w:fill="auto"/>
            <w:noWrap/>
            <w:vAlign w:val="center"/>
            <w:hideMark/>
          </w:tcPr>
          <w:p w14:paraId="5BDF89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1645</w:t>
            </w:r>
          </w:p>
        </w:tc>
        <w:tc>
          <w:tcPr>
            <w:tcW w:w="1040" w:type="dxa"/>
            <w:tcBorders>
              <w:top w:val="nil"/>
              <w:left w:val="nil"/>
              <w:bottom w:val="nil"/>
              <w:right w:val="single" w:sz="4" w:space="0" w:color="000000"/>
            </w:tcBorders>
            <w:shd w:val="clear" w:color="auto" w:fill="auto"/>
            <w:noWrap/>
            <w:vAlign w:val="center"/>
            <w:hideMark/>
          </w:tcPr>
          <w:p w14:paraId="29B0EB4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1243</w:t>
            </w:r>
          </w:p>
        </w:tc>
        <w:tc>
          <w:tcPr>
            <w:tcW w:w="1040" w:type="dxa"/>
            <w:tcBorders>
              <w:top w:val="nil"/>
              <w:left w:val="nil"/>
              <w:bottom w:val="nil"/>
              <w:right w:val="single" w:sz="4" w:space="0" w:color="000000"/>
            </w:tcBorders>
            <w:shd w:val="clear" w:color="auto" w:fill="auto"/>
            <w:noWrap/>
            <w:vAlign w:val="center"/>
            <w:hideMark/>
          </w:tcPr>
          <w:p w14:paraId="033E6580"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933</w:t>
            </w:r>
          </w:p>
        </w:tc>
        <w:tc>
          <w:tcPr>
            <w:tcW w:w="1040" w:type="dxa"/>
            <w:tcBorders>
              <w:top w:val="nil"/>
              <w:left w:val="nil"/>
              <w:bottom w:val="nil"/>
              <w:right w:val="single" w:sz="4" w:space="0" w:color="000000"/>
            </w:tcBorders>
            <w:shd w:val="clear" w:color="auto" w:fill="auto"/>
            <w:noWrap/>
            <w:vAlign w:val="center"/>
            <w:hideMark/>
          </w:tcPr>
          <w:p w14:paraId="0BC8922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2056</w:t>
            </w:r>
          </w:p>
        </w:tc>
        <w:tc>
          <w:tcPr>
            <w:tcW w:w="1040" w:type="dxa"/>
            <w:tcBorders>
              <w:top w:val="nil"/>
              <w:left w:val="nil"/>
              <w:bottom w:val="nil"/>
              <w:right w:val="single" w:sz="4" w:space="0" w:color="000000"/>
            </w:tcBorders>
            <w:shd w:val="clear" w:color="auto" w:fill="auto"/>
            <w:noWrap/>
            <w:vAlign w:val="center"/>
            <w:hideMark/>
          </w:tcPr>
          <w:p w14:paraId="289BB3E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2552</w:t>
            </w:r>
          </w:p>
        </w:tc>
        <w:tc>
          <w:tcPr>
            <w:tcW w:w="1040" w:type="dxa"/>
            <w:tcBorders>
              <w:top w:val="nil"/>
              <w:left w:val="nil"/>
              <w:bottom w:val="nil"/>
              <w:right w:val="single" w:sz="4" w:space="0" w:color="000000"/>
            </w:tcBorders>
            <w:shd w:val="clear" w:color="auto" w:fill="auto"/>
            <w:noWrap/>
            <w:vAlign w:val="center"/>
            <w:hideMark/>
          </w:tcPr>
          <w:p w14:paraId="78520F5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1093</w:t>
            </w:r>
          </w:p>
        </w:tc>
        <w:tc>
          <w:tcPr>
            <w:tcW w:w="1040" w:type="dxa"/>
            <w:tcBorders>
              <w:top w:val="nil"/>
              <w:left w:val="nil"/>
              <w:bottom w:val="nil"/>
              <w:right w:val="single" w:sz="4" w:space="0" w:color="000000"/>
            </w:tcBorders>
            <w:shd w:val="clear" w:color="auto" w:fill="auto"/>
            <w:noWrap/>
            <w:vAlign w:val="center"/>
            <w:hideMark/>
          </w:tcPr>
          <w:p w14:paraId="7F24149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1340</w:t>
            </w:r>
          </w:p>
        </w:tc>
      </w:tr>
      <w:tr w:rsidR="009D4981" w:rsidRPr="009D4981" w14:paraId="2E472E66"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076A7FD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797</w:t>
            </w:r>
          </w:p>
        </w:tc>
        <w:tc>
          <w:tcPr>
            <w:tcW w:w="1040" w:type="dxa"/>
            <w:tcBorders>
              <w:top w:val="nil"/>
              <w:left w:val="nil"/>
              <w:bottom w:val="nil"/>
              <w:right w:val="single" w:sz="4" w:space="0" w:color="000000"/>
            </w:tcBorders>
            <w:shd w:val="clear" w:color="auto" w:fill="auto"/>
            <w:noWrap/>
            <w:vAlign w:val="center"/>
            <w:hideMark/>
          </w:tcPr>
          <w:p w14:paraId="1BB6750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565</w:t>
            </w:r>
          </w:p>
        </w:tc>
        <w:tc>
          <w:tcPr>
            <w:tcW w:w="1040" w:type="dxa"/>
            <w:tcBorders>
              <w:top w:val="nil"/>
              <w:left w:val="nil"/>
              <w:bottom w:val="nil"/>
              <w:right w:val="single" w:sz="4" w:space="0" w:color="000000"/>
            </w:tcBorders>
            <w:shd w:val="clear" w:color="auto" w:fill="auto"/>
            <w:noWrap/>
            <w:vAlign w:val="center"/>
            <w:hideMark/>
          </w:tcPr>
          <w:p w14:paraId="41B564C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963</w:t>
            </w:r>
          </w:p>
        </w:tc>
        <w:tc>
          <w:tcPr>
            <w:tcW w:w="1040" w:type="dxa"/>
            <w:tcBorders>
              <w:top w:val="nil"/>
              <w:left w:val="nil"/>
              <w:bottom w:val="nil"/>
              <w:right w:val="single" w:sz="4" w:space="0" w:color="000000"/>
            </w:tcBorders>
            <w:shd w:val="clear" w:color="auto" w:fill="auto"/>
            <w:noWrap/>
            <w:vAlign w:val="center"/>
            <w:hideMark/>
          </w:tcPr>
          <w:p w14:paraId="66E876E4"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936</w:t>
            </w:r>
          </w:p>
        </w:tc>
        <w:tc>
          <w:tcPr>
            <w:tcW w:w="1040" w:type="dxa"/>
            <w:tcBorders>
              <w:top w:val="nil"/>
              <w:left w:val="nil"/>
              <w:bottom w:val="nil"/>
              <w:right w:val="single" w:sz="4" w:space="0" w:color="000000"/>
            </w:tcBorders>
            <w:shd w:val="clear" w:color="auto" w:fill="auto"/>
            <w:noWrap/>
            <w:vAlign w:val="center"/>
            <w:hideMark/>
          </w:tcPr>
          <w:p w14:paraId="7F25FD0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581</w:t>
            </w:r>
          </w:p>
        </w:tc>
        <w:tc>
          <w:tcPr>
            <w:tcW w:w="1040" w:type="dxa"/>
            <w:tcBorders>
              <w:top w:val="nil"/>
              <w:left w:val="nil"/>
              <w:bottom w:val="nil"/>
              <w:right w:val="single" w:sz="4" w:space="0" w:color="000000"/>
            </w:tcBorders>
            <w:shd w:val="clear" w:color="auto" w:fill="auto"/>
            <w:noWrap/>
            <w:vAlign w:val="center"/>
            <w:hideMark/>
          </w:tcPr>
          <w:p w14:paraId="6F695E4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1603</w:t>
            </w:r>
          </w:p>
        </w:tc>
        <w:tc>
          <w:tcPr>
            <w:tcW w:w="1181" w:type="dxa"/>
            <w:tcBorders>
              <w:top w:val="nil"/>
              <w:left w:val="nil"/>
              <w:bottom w:val="nil"/>
              <w:right w:val="single" w:sz="4" w:space="0" w:color="000000"/>
            </w:tcBorders>
            <w:shd w:val="clear" w:color="auto" w:fill="auto"/>
            <w:noWrap/>
            <w:vAlign w:val="center"/>
            <w:hideMark/>
          </w:tcPr>
          <w:p w14:paraId="38525DC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858</w:t>
            </w:r>
          </w:p>
        </w:tc>
        <w:tc>
          <w:tcPr>
            <w:tcW w:w="1040" w:type="dxa"/>
            <w:tcBorders>
              <w:top w:val="nil"/>
              <w:left w:val="nil"/>
              <w:bottom w:val="nil"/>
              <w:right w:val="single" w:sz="4" w:space="0" w:color="000000"/>
            </w:tcBorders>
            <w:shd w:val="clear" w:color="auto" w:fill="auto"/>
            <w:noWrap/>
            <w:vAlign w:val="center"/>
            <w:hideMark/>
          </w:tcPr>
          <w:p w14:paraId="4AE5482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1391</w:t>
            </w:r>
          </w:p>
        </w:tc>
        <w:tc>
          <w:tcPr>
            <w:tcW w:w="1040" w:type="dxa"/>
            <w:tcBorders>
              <w:top w:val="nil"/>
              <w:left w:val="nil"/>
              <w:bottom w:val="nil"/>
              <w:right w:val="single" w:sz="4" w:space="0" w:color="000000"/>
            </w:tcBorders>
            <w:shd w:val="clear" w:color="auto" w:fill="auto"/>
            <w:noWrap/>
            <w:vAlign w:val="center"/>
            <w:hideMark/>
          </w:tcPr>
          <w:p w14:paraId="590CFED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979</w:t>
            </w:r>
          </w:p>
        </w:tc>
        <w:tc>
          <w:tcPr>
            <w:tcW w:w="1040" w:type="dxa"/>
            <w:tcBorders>
              <w:top w:val="nil"/>
              <w:left w:val="nil"/>
              <w:bottom w:val="nil"/>
              <w:right w:val="single" w:sz="4" w:space="0" w:color="000000"/>
            </w:tcBorders>
            <w:shd w:val="clear" w:color="auto" w:fill="auto"/>
            <w:noWrap/>
            <w:vAlign w:val="center"/>
            <w:hideMark/>
          </w:tcPr>
          <w:p w14:paraId="62996AA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704</w:t>
            </w:r>
          </w:p>
        </w:tc>
        <w:tc>
          <w:tcPr>
            <w:tcW w:w="1040" w:type="dxa"/>
            <w:tcBorders>
              <w:top w:val="nil"/>
              <w:left w:val="nil"/>
              <w:bottom w:val="nil"/>
              <w:right w:val="single" w:sz="4" w:space="0" w:color="000000"/>
            </w:tcBorders>
            <w:shd w:val="clear" w:color="auto" w:fill="auto"/>
            <w:noWrap/>
            <w:vAlign w:val="center"/>
            <w:hideMark/>
          </w:tcPr>
          <w:p w14:paraId="329E504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1299</w:t>
            </w:r>
          </w:p>
        </w:tc>
        <w:tc>
          <w:tcPr>
            <w:tcW w:w="1040" w:type="dxa"/>
            <w:tcBorders>
              <w:top w:val="nil"/>
              <w:left w:val="nil"/>
              <w:bottom w:val="nil"/>
              <w:right w:val="single" w:sz="4" w:space="0" w:color="000000"/>
            </w:tcBorders>
            <w:shd w:val="clear" w:color="auto" w:fill="auto"/>
            <w:noWrap/>
            <w:vAlign w:val="center"/>
            <w:hideMark/>
          </w:tcPr>
          <w:p w14:paraId="7E79AC8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2174</w:t>
            </w:r>
          </w:p>
        </w:tc>
        <w:tc>
          <w:tcPr>
            <w:tcW w:w="1040" w:type="dxa"/>
            <w:tcBorders>
              <w:top w:val="nil"/>
              <w:left w:val="nil"/>
              <w:bottom w:val="nil"/>
              <w:right w:val="single" w:sz="4" w:space="0" w:color="000000"/>
            </w:tcBorders>
            <w:shd w:val="clear" w:color="auto" w:fill="auto"/>
            <w:noWrap/>
            <w:vAlign w:val="center"/>
            <w:hideMark/>
          </w:tcPr>
          <w:p w14:paraId="1CDD560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511</w:t>
            </w:r>
          </w:p>
        </w:tc>
        <w:tc>
          <w:tcPr>
            <w:tcW w:w="1040" w:type="dxa"/>
            <w:tcBorders>
              <w:top w:val="nil"/>
              <w:left w:val="nil"/>
              <w:bottom w:val="nil"/>
              <w:right w:val="single" w:sz="4" w:space="0" w:color="000000"/>
            </w:tcBorders>
            <w:shd w:val="clear" w:color="auto" w:fill="auto"/>
            <w:noWrap/>
            <w:vAlign w:val="center"/>
            <w:hideMark/>
          </w:tcPr>
          <w:p w14:paraId="7239CBA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878</w:t>
            </w:r>
          </w:p>
        </w:tc>
      </w:tr>
      <w:tr w:rsidR="009D4981" w:rsidRPr="009D4981" w14:paraId="294C48FF"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BCBB96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507</w:t>
            </w:r>
          </w:p>
        </w:tc>
        <w:tc>
          <w:tcPr>
            <w:tcW w:w="1040" w:type="dxa"/>
            <w:tcBorders>
              <w:top w:val="nil"/>
              <w:left w:val="nil"/>
              <w:bottom w:val="nil"/>
              <w:right w:val="single" w:sz="4" w:space="0" w:color="000000"/>
            </w:tcBorders>
            <w:shd w:val="clear" w:color="auto" w:fill="auto"/>
            <w:noWrap/>
            <w:vAlign w:val="center"/>
            <w:hideMark/>
          </w:tcPr>
          <w:p w14:paraId="5195512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337</w:t>
            </w:r>
          </w:p>
        </w:tc>
        <w:tc>
          <w:tcPr>
            <w:tcW w:w="1040" w:type="dxa"/>
            <w:tcBorders>
              <w:top w:val="nil"/>
              <w:left w:val="nil"/>
              <w:bottom w:val="nil"/>
              <w:right w:val="single" w:sz="4" w:space="0" w:color="000000"/>
            </w:tcBorders>
            <w:shd w:val="clear" w:color="auto" w:fill="auto"/>
            <w:noWrap/>
            <w:vAlign w:val="center"/>
            <w:hideMark/>
          </w:tcPr>
          <w:p w14:paraId="68582FB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422</w:t>
            </w:r>
          </w:p>
        </w:tc>
        <w:tc>
          <w:tcPr>
            <w:tcW w:w="1040" w:type="dxa"/>
            <w:tcBorders>
              <w:top w:val="nil"/>
              <w:left w:val="nil"/>
              <w:bottom w:val="nil"/>
              <w:right w:val="single" w:sz="4" w:space="0" w:color="000000"/>
            </w:tcBorders>
            <w:shd w:val="clear" w:color="auto" w:fill="auto"/>
            <w:noWrap/>
            <w:vAlign w:val="center"/>
            <w:hideMark/>
          </w:tcPr>
          <w:p w14:paraId="1A2C8AA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359</w:t>
            </w:r>
          </w:p>
        </w:tc>
        <w:tc>
          <w:tcPr>
            <w:tcW w:w="1040" w:type="dxa"/>
            <w:tcBorders>
              <w:top w:val="nil"/>
              <w:left w:val="nil"/>
              <w:bottom w:val="nil"/>
              <w:right w:val="single" w:sz="4" w:space="0" w:color="000000"/>
            </w:tcBorders>
            <w:shd w:val="clear" w:color="auto" w:fill="auto"/>
            <w:noWrap/>
            <w:vAlign w:val="center"/>
            <w:hideMark/>
          </w:tcPr>
          <w:p w14:paraId="39D0017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353</w:t>
            </w:r>
          </w:p>
        </w:tc>
        <w:tc>
          <w:tcPr>
            <w:tcW w:w="1040" w:type="dxa"/>
            <w:tcBorders>
              <w:top w:val="nil"/>
              <w:left w:val="nil"/>
              <w:bottom w:val="nil"/>
              <w:right w:val="single" w:sz="4" w:space="0" w:color="000000"/>
            </w:tcBorders>
            <w:shd w:val="clear" w:color="auto" w:fill="auto"/>
            <w:noWrap/>
            <w:vAlign w:val="center"/>
            <w:hideMark/>
          </w:tcPr>
          <w:p w14:paraId="7BD4C8B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894</w:t>
            </w:r>
          </w:p>
        </w:tc>
        <w:tc>
          <w:tcPr>
            <w:tcW w:w="1181" w:type="dxa"/>
            <w:tcBorders>
              <w:top w:val="nil"/>
              <w:left w:val="nil"/>
              <w:bottom w:val="nil"/>
              <w:right w:val="single" w:sz="4" w:space="0" w:color="000000"/>
            </w:tcBorders>
            <w:shd w:val="clear" w:color="auto" w:fill="auto"/>
            <w:noWrap/>
            <w:vAlign w:val="center"/>
            <w:hideMark/>
          </w:tcPr>
          <w:p w14:paraId="2D24B47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473</w:t>
            </w:r>
          </w:p>
        </w:tc>
        <w:tc>
          <w:tcPr>
            <w:tcW w:w="1040" w:type="dxa"/>
            <w:tcBorders>
              <w:top w:val="nil"/>
              <w:left w:val="nil"/>
              <w:bottom w:val="nil"/>
              <w:right w:val="single" w:sz="4" w:space="0" w:color="000000"/>
            </w:tcBorders>
            <w:shd w:val="clear" w:color="auto" w:fill="auto"/>
            <w:noWrap/>
            <w:vAlign w:val="center"/>
            <w:hideMark/>
          </w:tcPr>
          <w:p w14:paraId="742C755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656</w:t>
            </w:r>
          </w:p>
        </w:tc>
        <w:tc>
          <w:tcPr>
            <w:tcW w:w="1040" w:type="dxa"/>
            <w:tcBorders>
              <w:top w:val="nil"/>
              <w:left w:val="nil"/>
              <w:bottom w:val="nil"/>
              <w:right w:val="single" w:sz="4" w:space="0" w:color="000000"/>
            </w:tcBorders>
            <w:shd w:val="clear" w:color="auto" w:fill="auto"/>
            <w:noWrap/>
            <w:vAlign w:val="center"/>
            <w:hideMark/>
          </w:tcPr>
          <w:p w14:paraId="689FC189"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484</w:t>
            </w:r>
          </w:p>
        </w:tc>
        <w:tc>
          <w:tcPr>
            <w:tcW w:w="1040" w:type="dxa"/>
            <w:tcBorders>
              <w:top w:val="nil"/>
              <w:left w:val="nil"/>
              <w:bottom w:val="nil"/>
              <w:right w:val="single" w:sz="4" w:space="0" w:color="000000"/>
            </w:tcBorders>
            <w:shd w:val="clear" w:color="auto" w:fill="auto"/>
            <w:noWrap/>
            <w:vAlign w:val="center"/>
            <w:hideMark/>
          </w:tcPr>
          <w:p w14:paraId="53D080B5"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334</w:t>
            </w:r>
          </w:p>
        </w:tc>
        <w:tc>
          <w:tcPr>
            <w:tcW w:w="1040" w:type="dxa"/>
            <w:tcBorders>
              <w:top w:val="nil"/>
              <w:left w:val="nil"/>
              <w:bottom w:val="nil"/>
              <w:right w:val="single" w:sz="4" w:space="0" w:color="000000"/>
            </w:tcBorders>
            <w:shd w:val="clear" w:color="auto" w:fill="auto"/>
            <w:noWrap/>
            <w:vAlign w:val="center"/>
            <w:hideMark/>
          </w:tcPr>
          <w:p w14:paraId="00E674BA"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699</w:t>
            </w:r>
          </w:p>
        </w:tc>
        <w:tc>
          <w:tcPr>
            <w:tcW w:w="1040" w:type="dxa"/>
            <w:tcBorders>
              <w:top w:val="nil"/>
              <w:left w:val="nil"/>
              <w:bottom w:val="nil"/>
              <w:right w:val="single" w:sz="4" w:space="0" w:color="000000"/>
            </w:tcBorders>
            <w:shd w:val="clear" w:color="auto" w:fill="auto"/>
            <w:noWrap/>
            <w:vAlign w:val="center"/>
            <w:hideMark/>
          </w:tcPr>
          <w:p w14:paraId="2418B64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1168</w:t>
            </w:r>
          </w:p>
        </w:tc>
        <w:tc>
          <w:tcPr>
            <w:tcW w:w="1040" w:type="dxa"/>
            <w:tcBorders>
              <w:top w:val="nil"/>
              <w:left w:val="nil"/>
              <w:bottom w:val="nil"/>
              <w:right w:val="single" w:sz="4" w:space="0" w:color="000000"/>
            </w:tcBorders>
            <w:shd w:val="clear" w:color="auto" w:fill="auto"/>
            <w:noWrap/>
            <w:vAlign w:val="center"/>
            <w:hideMark/>
          </w:tcPr>
          <w:p w14:paraId="63165A5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228</w:t>
            </w:r>
          </w:p>
        </w:tc>
        <w:tc>
          <w:tcPr>
            <w:tcW w:w="1040" w:type="dxa"/>
            <w:tcBorders>
              <w:top w:val="nil"/>
              <w:left w:val="nil"/>
              <w:bottom w:val="nil"/>
              <w:right w:val="single" w:sz="4" w:space="0" w:color="000000"/>
            </w:tcBorders>
            <w:shd w:val="clear" w:color="auto" w:fill="auto"/>
            <w:noWrap/>
            <w:vAlign w:val="center"/>
            <w:hideMark/>
          </w:tcPr>
          <w:p w14:paraId="6B9409E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344</w:t>
            </w:r>
          </w:p>
        </w:tc>
      </w:tr>
      <w:tr w:rsidR="009D4981" w:rsidRPr="009D4981" w14:paraId="328038BE"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6E99181B"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128</w:t>
            </w:r>
          </w:p>
        </w:tc>
        <w:tc>
          <w:tcPr>
            <w:tcW w:w="1040" w:type="dxa"/>
            <w:tcBorders>
              <w:top w:val="nil"/>
              <w:left w:val="nil"/>
              <w:bottom w:val="single" w:sz="4" w:space="0" w:color="000000"/>
              <w:right w:val="single" w:sz="4" w:space="0" w:color="000000"/>
            </w:tcBorders>
            <w:shd w:val="clear" w:color="auto" w:fill="auto"/>
            <w:noWrap/>
            <w:vAlign w:val="center"/>
            <w:hideMark/>
          </w:tcPr>
          <w:p w14:paraId="023EA9D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w:t>
            </w:r>
          </w:p>
        </w:tc>
        <w:tc>
          <w:tcPr>
            <w:tcW w:w="1040" w:type="dxa"/>
            <w:tcBorders>
              <w:top w:val="nil"/>
              <w:left w:val="nil"/>
              <w:bottom w:val="single" w:sz="4" w:space="0" w:color="000000"/>
              <w:right w:val="single" w:sz="4" w:space="0" w:color="000000"/>
            </w:tcBorders>
            <w:shd w:val="clear" w:color="auto" w:fill="auto"/>
            <w:noWrap/>
            <w:vAlign w:val="center"/>
            <w:hideMark/>
          </w:tcPr>
          <w:p w14:paraId="3907460C"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140</w:t>
            </w:r>
          </w:p>
        </w:tc>
        <w:tc>
          <w:tcPr>
            <w:tcW w:w="1040" w:type="dxa"/>
            <w:tcBorders>
              <w:top w:val="nil"/>
              <w:left w:val="nil"/>
              <w:bottom w:val="single" w:sz="4" w:space="0" w:color="000000"/>
              <w:right w:val="single" w:sz="4" w:space="0" w:color="000000"/>
            </w:tcBorders>
            <w:shd w:val="clear" w:color="auto" w:fill="auto"/>
            <w:noWrap/>
            <w:vAlign w:val="center"/>
            <w:hideMark/>
          </w:tcPr>
          <w:p w14:paraId="67170E2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w:t>
            </w:r>
          </w:p>
        </w:tc>
        <w:tc>
          <w:tcPr>
            <w:tcW w:w="1040" w:type="dxa"/>
            <w:tcBorders>
              <w:top w:val="nil"/>
              <w:left w:val="nil"/>
              <w:bottom w:val="single" w:sz="4" w:space="0" w:color="000000"/>
              <w:right w:val="single" w:sz="4" w:space="0" w:color="000000"/>
            </w:tcBorders>
            <w:shd w:val="clear" w:color="auto" w:fill="auto"/>
            <w:noWrap/>
            <w:vAlign w:val="center"/>
            <w:hideMark/>
          </w:tcPr>
          <w:p w14:paraId="7A85FBAD"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122</w:t>
            </w:r>
          </w:p>
        </w:tc>
        <w:tc>
          <w:tcPr>
            <w:tcW w:w="1040" w:type="dxa"/>
            <w:tcBorders>
              <w:top w:val="nil"/>
              <w:left w:val="nil"/>
              <w:bottom w:val="single" w:sz="4" w:space="0" w:color="000000"/>
              <w:right w:val="single" w:sz="4" w:space="0" w:color="000000"/>
            </w:tcBorders>
            <w:shd w:val="clear" w:color="auto" w:fill="auto"/>
            <w:noWrap/>
            <w:vAlign w:val="center"/>
            <w:hideMark/>
          </w:tcPr>
          <w:p w14:paraId="0115071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165</w:t>
            </w:r>
          </w:p>
        </w:tc>
        <w:tc>
          <w:tcPr>
            <w:tcW w:w="1181" w:type="dxa"/>
            <w:tcBorders>
              <w:top w:val="nil"/>
              <w:left w:val="nil"/>
              <w:bottom w:val="single" w:sz="4" w:space="0" w:color="000000"/>
              <w:right w:val="single" w:sz="4" w:space="0" w:color="000000"/>
            </w:tcBorders>
            <w:shd w:val="clear" w:color="auto" w:fill="auto"/>
            <w:noWrap/>
            <w:vAlign w:val="center"/>
            <w:hideMark/>
          </w:tcPr>
          <w:p w14:paraId="1EBD14AF"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77</w:t>
            </w:r>
          </w:p>
        </w:tc>
        <w:tc>
          <w:tcPr>
            <w:tcW w:w="1040" w:type="dxa"/>
            <w:tcBorders>
              <w:top w:val="nil"/>
              <w:left w:val="nil"/>
              <w:bottom w:val="single" w:sz="4" w:space="0" w:color="000000"/>
              <w:right w:val="single" w:sz="4" w:space="0" w:color="000000"/>
            </w:tcBorders>
            <w:shd w:val="clear" w:color="auto" w:fill="auto"/>
            <w:noWrap/>
            <w:vAlign w:val="center"/>
            <w:hideMark/>
          </w:tcPr>
          <w:p w14:paraId="56CF3A91"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c>
          <w:tcPr>
            <w:tcW w:w="1040" w:type="dxa"/>
            <w:tcBorders>
              <w:top w:val="nil"/>
              <w:left w:val="nil"/>
              <w:bottom w:val="single" w:sz="4" w:space="0" w:color="000000"/>
              <w:right w:val="single" w:sz="4" w:space="0" w:color="000000"/>
            </w:tcBorders>
            <w:shd w:val="clear" w:color="auto" w:fill="auto"/>
            <w:noWrap/>
            <w:vAlign w:val="center"/>
            <w:hideMark/>
          </w:tcPr>
          <w:p w14:paraId="6706AC78"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75</w:t>
            </w:r>
          </w:p>
        </w:tc>
        <w:tc>
          <w:tcPr>
            <w:tcW w:w="1040" w:type="dxa"/>
            <w:tcBorders>
              <w:top w:val="nil"/>
              <w:left w:val="nil"/>
              <w:bottom w:val="single" w:sz="4" w:space="0" w:color="000000"/>
              <w:right w:val="single" w:sz="4" w:space="0" w:color="000000"/>
            </w:tcBorders>
            <w:shd w:val="clear" w:color="auto" w:fill="auto"/>
            <w:noWrap/>
            <w:vAlign w:val="center"/>
            <w:hideMark/>
          </w:tcPr>
          <w:p w14:paraId="06136D63"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150</w:t>
            </w:r>
          </w:p>
        </w:tc>
        <w:tc>
          <w:tcPr>
            <w:tcW w:w="1040" w:type="dxa"/>
            <w:tcBorders>
              <w:top w:val="nil"/>
              <w:left w:val="nil"/>
              <w:bottom w:val="single" w:sz="4" w:space="0" w:color="000000"/>
              <w:right w:val="single" w:sz="4" w:space="0" w:color="000000"/>
            </w:tcBorders>
            <w:shd w:val="clear" w:color="auto" w:fill="auto"/>
            <w:noWrap/>
            <w:vAlign w:val="center"/>
            <w:hideMark/>
          </w:tcPr>
          <w:p w14:paraId="325810C2"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254</w:t>
            </w:r>
          </w:p>
        </w:tc>
        <w:tc>
          <w:tcPr>
            <w:tcW w:w="1040" w:type="dxa"/>
            <w:tcBorders>
              <w:top w:val="nil"/>
              <w:left w:val="nil"/>
              <w:bottom w:val="single" w:sz="4" w:space="0" w:color="000000"/>
              <w:right w:val="single" w:sz="4" w:space="0" w:color="000000"/>
            </w:tcBorders>
            <w:shd w:val="clear" w:color="auto" w:fill="auto"/>
            <w:noWrap/>
            <w:vAlign w:val="center"/>
            <w:hideMark/>
          </w:tcPr>
          <w:p w14:paraId="7787B93E"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229</w:t>
            </w:r>
          </w:p>
        </w:tc>
        <w:tc>
          <w:tcPr>
            <w:tcW w:w="1040" w:type="dxa"/>
            <w:tcBorders>
              <w:top w:val="nil"/>
              <w:left w:val="nil"/>
              <w:bottom w:val="single" w:sz="4" w:space="0" w:color="000000"/>
              <w:right w:val="single" w:sz="4" w:space="0" w:color="000000"/>
            </w:tcBorders>
            <w:shd w:val="clear" w:color="auto" w:fill="auto"/>
            <w:noWrap/>
            <w:vAlign w:val="center"/>
            <w:hideMark/>
          </w:tcPr>
          <w:p w14:paraId="2CDA666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69</w:t>
            </w:r>
          </w:p>
        </w:tc>
        <w:tc>
          <w:tcPr>
            <w:tcW w:w="1040" w:type="dxa"/>
            <w:tcBorders>
              <w:top w:val="nil"/>
              <w:left w:val="nil"/>
              <w:bottom w:val="single" w:sz="4" w:space="0" w:color="000000"/>
              <w:right w:val="single" w:sz="4" w:space="0" w:color="000000"/>
            </w:tcBorders>
            <w:shd w:val="clear" w:color="auto" w:fill="auto"/>
            <w:noWrap/>
            <w:vAlign w:val="center"/>
            <w:hideMark/>
          </w:tcPr>
          <w:p w14:paraId="51974007" w14:textId="77777777" w:rsidR="009D4981" w:rsidRPr="009D4981" w:rsidRDefault="009D4981" w:rsidP="00C2679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w:t>
            </w:r>
          </w:p>
        </w:tc>
      </w:tr>
      <w:tr w:rsidR="009D4981" w:rsidRPr="009D4981" w14:paraId="3D12AED8" w14:textId="77777777" w:rsidTr="00554AC8">
        <w:trPr>
          <w:trHeight w:val="252"/>
        </w:trPr>
        <w:tc>
          <w:tcPr>
            <w:tcW w:w="1040" w:type="dxa"/>
            <w:tcBorders>
              <w:top w:val="nil"/>
              <w:left w:val="single" w:sz="4" w:space="0" w:color="000000"/>
              <w:bottom w:val="single" w:sz="12" w:space="0" w:color="000000"/>
              <w:right w:val="single" w:sz="4" w:space="0" w:color="000000"/>
            </w:tcBorders>
            <w:shd w:val="clear" w:color="auto" w:fill="auto"/>
            <w:noWrap/>
            <w:vAlign w:val="center"/>
            <w:hideMark/>
          </w:tcPr>
          <w:p w14:paraId="7C0D8F96"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4868</w:t>
            </w:r>
          </w:p>
        </w:tc>
        <w:tc>
          <w:tcPr>
            <w:tcW w:w="1040" w:type="dxa"/>
            <w:tcBorders>
              <w:top w:val="nil"/>
              <w:left w:val="nil"/>
              <w:bottom w:val="single" w:sz="12" w:space="0" w:color="000000"/>
              <w:right w:val="single" w:sz="4" w:space="0" w:color="000000"/>
            </w:tcBorders>
            <w:shd w:val="clear" w:color="auto" w:fill="auto"/>
            <w:noWrap/>
            <w:vAlign w:val="center"/>
            <w:hideMark/>
          </w:tcPr>
          <w:p w14:paraId="2F4A6108"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3358</w:t>
            </w:r>
          </w:p>
        </w:tc>
        <w:tc>
          <w:tcPr>
            <w:tcW w:w="1040" w:type="dxa"/>
            <w:tcBorders>
              <w:top w:val="nil"/>
              <w:left w:val="nil"/>
              <w:bottom w:val="single" w:sz="12" w:space="0" w:color="000000"/>
              <w:right w:val="single" w:sz="4" w:space="0" w:color="000000"/>
            </w:tcBorders>
            <w:shd w:val="clear" w:color="auto" w:fill="auto"/>
            <w:noWrap/>
            <w:vAlign w:val="center"/>
            <w:hideMark/>
          </w:tcPr>
          <w:p w14:paraId="53794D5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6407</w:t>
            </w:r>
          </w:p>
        </w:tc>
        <w:tc>
          <w:tcPr>
            <w:tcW w:w="1040" w:type="dxa"/>
            <w:tcBorders>
              <w:top w:val="nil"/>
              <w:left w:val="nil"/>
              <w:bottom w:val="single" w:sz="12" w:space="0" w:color="000000"/>
              <w:right w:val="single" w:sz="4" w:space="0" w:color="000000"/>
            </w:tcBorders>
            <w:shd w:val="clear" w:color="auto" w:fill="auto"/>
            <w:noWrap/>
            <w:vAlign w:val="center"/>
            <w:hideMark/>
          </w:tcPr>
          <w:p w14:paraId="6F98EFD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6255</w:t>
            </w:r>
          </w:p>
        </w:tc>
        <w:tc>
          <w:tcPr>
            <w:tcW w:w="1040" w:type="dxa"/>
            <w:tcBorders>
              <w:top w:val="nil"/>
              <w:left w:val="nil"/>
              <w:bottom w:val="single" w:sz="12" w:space="0" w:color="000000"/>
              <w:right w:val="single" w:sz="4" w:space="0" w:color="000000"/>
            </w:tcBorders>
            <w:shd w:val="clear" w:color="auto" w:fill="auto"/>
            <w:noWrap/>
            <w:vAlign w:val="center"/>
            <w:hideMark/>
          </w:tcPr>
          <w:p w14:paraId="5936519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4271</w:t>
            </w:r>
          </w:p>
        </w:tc>
        <w:tc>
          <w:tcPr>
            <w:tcW w:w="1040" w:type="dxa"/>
            <w:tcBorders>
              <w:top w:val="nil"/>
              <w:left w:val="nil"/>
              <w:bottom w:val="single" w:sz="12" w:space="0" w:color="000000"/>
              <w:right w:val="single" w:sz="4" w:space="0" w:color="000000"/>
            </w:tcBorders>
            <w:shd w:val="clear" w:color="auto" w:fill="auto"/>
            <w:noWrap/>
            <w:vAlign w:val="center"/>
            <w:hideMark/>
          </w:tcPr>
          <w:p w14:paraId="13E4EE24"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8311</w:t>
            </w:r>
          </w:p>
        </w:tc>
        <w:tc>
          <w:tcPr>
            <w:tcW w:w="1181" w:type="dxa"/>
            <w:tcBorders>
              <w:top w:val="nil"/>
              <w:left w:val="nil"/>
              <w:bottom w:val="single" w:sz="12" w:space="0" w:color="000000"/>
              <w:right w:val="single" w:sz="4" w:space="0" w:color="000000"/>
            </w:tcBorders>
            <w:shd w:val="clear" w:color="auto" w:fill="auto"/>
            <w:noWrap/>
            <w:vAlign w:val="center"/>
            <w:hideMark/>
          </w:tcPr>
          <w:p w14:paraId="50909E37"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6539</w:t>
            </w:r>
          </w:p>
        </w:tc>
        <w:tc>
          <w:tcPr>
            <w:tcW w:w="1040" w:type="dxa"/>
            <w:tcBorders>
              <w:top w:val="nil"/>
              <w:left w:val="nil"/>
              <w:bottom w:val="single" w:sz="12" w:space="0" w:color="000000"/>
              <w:right w:val="single" w:sz="4" w:space="0" w:color="000000"/>
            </w:tcBorders>
            <w:shd w:val="clear" w:color="auto" w:fill="auto"/>
            <w:noWrap/>
            <w:vAlign w:val="center"/>
            <w:hideMark/>
          </w:tcPr>
          <w:p w14:paraId="5712743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5926</w:t>
            </w:r>
          </w:p>
        </w:tc>
        <w:tc>
          <w:tcPr>
            <w:tcW w:w="1040" w:type="dxa"/>
            <w:tcBorders>
              <w:top w:val="nil"/>
              <w:left w:val="nil"/>
              <w:bottom w:val="single" w:sz="12" w:space="0" w:color="000000"/>
              <w:right w:val="single" w:sz="4" w:space="0" w:color="000000"/>
            </w:tcBorders>
            <w:shd w:val="clear" w:color="auto" w:fill="auto"/>
            <w:noWrap/>
            <w:vAlign w:val="center"/>
            <w:hideMark/>
          </w:tcPr>
          <w:p w14:paraId="7A01C383"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6334</w:t>
            </w:r>
          </w:p>
        </w:tc>
        <w:tc>
          <w:tcPr>
            <w:tcW w:w="1040" w:type="dxa"/>
            <w:tcBorders>
              <w:top w:val="nil"/>
              <w:left w:val="nil"/>
              <w:bottom w:val="single" w:sz="12" w:space="0" w:color="000000"/>
              <w:right w:val="single" w:sz="4" w:space="0" w:color="000000"/>
            </w:tcBorders>
            <w:shd w:val="clear" w:color="auto" w:fill="auto"/>
            <w:noWrap/>
            <w:vAlign w:val="center"/>
            <w:hideMark/>
          </w:tcPr>
          <w:p w14:paraId="30B66EC1"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4222</w:t>
            </w:r>
          </w:p>
        </w:tc>
        <w:tc>
          <w:tcPr>
            <w:tcW w:w="1040" w:type="dxa"/>
            <w:tcBorders>
              <w:top w:val="nil"/>
              <w:left w:val="nil"/>
              <w:bottom w:val="single" w:sz="12" w:space="0" w:color="000000"/>
              <w:right w:val="single" w:sz="4" w:space="0" w:color="000000"/>
            </w:tcBorders>
            <w:shd w:val="clear" w:color="auto" w:fill="auto"/>
            <w:noWrap/>
            <w:vAlign w:val="center"/>
            <w:hideMark/>
          </w:tcPr>
          <w:p w14:paraId="61C3A6D2"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8312</w:t>
            </w:r>
          </w:p>
        </w:tc>
        <w:tc>
          <w:tcPr>
            <w:tcW w:w="1040" w:type="dxa"/>
            <w:tcBorders>
              <w:top w:val="nil"/>
              <w:left w:val="nil"/>
              <w:bottom w:val="single" w:sz="12" w:space="0" w:color="000000"/>
              <w:right w:val="single" w:sz="4" w:space="0" w:color="000000"/>
            </w:tcBorders>
            <w:shd w:val="clear" w:color="auto" w:fill="auto"/>
            <w:noWrap/>
            <w:vAlign w:val="center"/>
            <w:hideMark/>
          </w:tcPr>
          <w:p w14:paraId="29E3B5C9"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12106</w:t>
            </w:r>
          </w:p>
        </w:tc>
        <w:tc>
          <w:tcPr>
            <w:tcW w:w="1040" w:type="dxa"/>
            <w:tcBorders>
              <w:top w:val="nil"/>
              <w:left w:val="nil"/>
              <w:bottom w:val="single" w:sz="12" w:space="0" w:color="000000"/>
              <w:right w:val="single" w:sz="4" w:space="0" w:color="000000"/>
            </w:tcBorders>
            <w:shd w:val="clear" w:color="auto" w:fill="auto"/>
            <w:noWrap/>
            <w:vAlign w:val="center"/>
            <w:hideMark/>
          </w:tcPr>
          <w:p w14:paraId="1FC19E4A"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4868</w:t>
            </w:r>
          </w:p>
        </w:tc>
        <w:tc>
          <w:tcPr>
            <w:tcW w:w="1040" w:type="dxa"/>
            <w:tcBorders>
              <w:top w:val="nil"/>
              <w:left w:val="nil"/>
              <w:bottom w:val="single" w:sz="12" w:space="0" w:color="000000"/>
              <w:right w:val="single" w:sz="4" w:space="0" w:color="000000"/>
            </w:tcBorders>
            <w:shd w:val="clear" w:color="auto" w:fill="auto"/>
            <w:noWrap/>
            <w:vAlign w:val="center"/>
            <w:hideMark/>
          </w:tcPr>
          <w:p w14:paraId="61E22E2F" w14:textId="77777777" w:rsidR="009D4981" w:rsidRPr="009D4981" w:rsidRDefault="009D4981" w:rsidP="00C2679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5477</w:t>
            </w:r>
          </w:p>
        </w:tc>
      </w:tr>
    </w:tbl>
    <w:p w14:paraId="10CA7248" w14:textId="77777777" w:rsidR="009D4981" w:rsidRPr="009D4981" w:rsidRDefault="009D4981" w:rsidP="009D4981">
      <w:pPr>
        <w:pStyle w:val="NoSpacing"/>
        <w:spacing w:line="360" w:lineRule="auto"/>
        <w:ind w:left="0" w:firstLine="0"/>
        <w:rPr>
          <w:rFonts w:ascii="Arial" w:hAnsi="Arial" w:cs="Arial"/>
          <w:color w:val="000000" w:themeColor="text1"/>
        </w:rPr>
      </w:pPr>
    </w:p>
    <w:p w14:paraId="418EF784" w14:textId="77777777" w:rsidR="009D4981" w:rsidRPr="009D4981" w:rsidRDefault="009D4981" w:rsidP="009D4981">
      <w:pPr>
        <w:pStyle w:val="NoSpacing"/>
        <w:spacing w:line="360" w:lineRule="auto"/>
        <w:ind w:left="0" w:firstLine="0"/>
        <w:rPr>
          <w:rFonts w:ascii="Arial" w:hAnsi="Arial" w:cs="Arial"/>
          <w:color w:val="000000" w:themeColor="text1"/>
        </w:rPr>
      </w:pPr>
    </w:p>
    <w:p w14:paraId="24BA681C" w14:textId="77777777" w:rsidR="009D4981" w:rsidRPr="009D4981" w:rsidRDefault="009D4981" w:rsidP="009D4981">
      <w:pPr>
        <w:pStyle w:val="NoSpacing"/>
        <w:spacing w:line="360" w:lineRule="auto"/>
        <w:ind w:left="0" w:firstLine="0"/>
        <w:rPr>
          <w:rFonts w:ascii="Arial" w:hAnsi="Arial" w:cs="Arial"/>
          <w:color w:val="000000" w:themeColor="text1"/>
        </w:rPr>
      </w:pPr>
    </w:p>
    <w:tbl>
      <w:tblPr>
        <w:tblpPr w:leftFromText="141" w:rightFromText="141" w:vertAnchor="text" w:horzAnchor="margin" w:tblpY="-15"/>
        <w:tblW w:w="6600" w:type="dxa"/>
        <w:tblCellMar>
          <w:left w:w="70" w:type="dxa"/>
          <w:right w:w="70" w:type="dxa"/>
        </w:tblCellMar>
        <w:tblLook w:val="04A0" w:firstRow="1" w:lastRow="0" w:firstColumn="1" w:lastColumn="0" w:noHBand="0" w:noVBand="1"/>
      </w:tblPr>
      <w:tblGrid>
        <w:gridCol w:w="1040"/>
        <w:gridCol w:w="1040"/>
        <w:gridCol w:w="1040"/>
        <w:gridCol w:w="1200"/>
        <w:gridCol w:w="1240"/>
        <w:gridCol w:w="1040"/>
      </w:tblGrid>
      <w:tr w:rsidR="00554AC8" w:rsidRPr="009D4981" w14:paraId="2DD3ECAA" w14:textId="77777777" w:rsidTr="00554AC8">
        <w:trPr>
          <w:trHeight w:val="252"/>
        </w:trPr>
        <w:tc>
          <w:tcPr>
            <w:tcW w:w="1040" w:type="dxa"/>
            <w:tcBorders>
              <w:top w:val="single" w:sz="4" w:space="0" w:color="auto"/>
              <w:left w:val="single" w:sz="4" w:space="0" w:color="auto"/>
              <w:bottom w:val="single" w:sz="4" w:space="0" w:color="auto"/>
            </w:tcBorders>
            <w:shd w:val="clear" w:color="auto" w:fill="auto"/>
            <w:noWrap/>
            <w:vAlign w:val="bottom"/>
            <w:hideMark/>
          </w:tcPr>
          <w:p w14:paraId="1E38B5E4" w14:textId="77777777" w:rsidR="00554AC8" w:rsidRPr="009D4981" w:rsidRDefault="00554AC8" w:rsidP="00554AC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00A6BCC1" w14:textId="77777777" w:rsidR="00554AC8" w:rsidRPr="009D4981" w:rsidRDefault="00554AC8" w:rsidP="00554AC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tcBorders>
              <w:top w:val="single" w:sz="4" w:space="0" w:color="auto"/>
              <w:bottom w:val="single" w:sz="4" w:space="0" w:color="auto"/>
            </w:tcBorders>
            <w:shd w:val="clear" w:color="auto" w:fill="auto"/>
            <w:noWrap/>
            <w:vAlign w:val="bottom"/>
            <w:hideMark/>
          </w:tcPr>
          <w:p w14:paraId="17A3F22F" w14:textId="77777777" w:rsidR="00554AC8" w:rsidRPr="009D4981" w:rsidRDefault="00554AC8" w:rsidP="00554AC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200" w:type="dxa"/>
            <w:tcBorders>
              <w:top w:val="single" w:sz="4" w:space="0" w:color="auto"/>
              <w:bottom w:val="single" w:sz="4" w:space="0" w:color="auto"/>
            </w:tcBorders>
            <w:shd w:val="clear" w:color="auto" w:fill="auto"/>
            <w:noWrap/>
            <w:vAlign w:val="bottom"/>
            <w:hideMark/>
          </w:tcPr>
          <w:p w14:paraId="078EC627" w14:textId="77777777" w:rsidR="00554AC8" w:rsidRPr="009D4981" w:rsidRDefault="00554AC8" w:rsidP="00554AC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240" w:type="dxa"/>
            <w:tcBorders>
              <w:top w:val="single" w:sz="4" w:space="0" w:color="auto"/>
              <w:bottom w:val="single" w:sz="4" w:space="0" w:color="auto"/>
              <w:right w:val="single" w:sz="4" w:space="0" w:color="auto"/>
            </w:tcBorders>
            <w:shd w:val="clear" w:color="auto" w:fill="auto"/>
            <w:noWrap/>
            <w:vAlign w:val="bottom"/>
            <w:hideMark/>
          </w:tcPr>
          <w:p w14:paraId="0B547351" w14:textId="77777777" w:rsidR="00554AC8" w:rsidRPr="009D4981" w:rsidRDefault="00554AC8" w:rsidP="00554AC8">
            <w:pPr>
              <w:spacing w:line="240" w:lineRule="auto"/>
              <w:rPr>
                <w:rFonts w:eastAsia="Times New Roman"/>
                <w:b/>
                <w:bCs/>
                <w:color w:val="000000"/>
                <w:sz w:val="18"/>
                <w:szCs w:val="18"/>
                <w:lang w:val="nl-NL"/>
              </w:rPr>
            </w:pPr>
            <w:r w:rsidRPr="009D4981">
              <w:rPr>
                <w:rFonts w:eastAsia="Times New Roman"/>
                <w:b/>
                <w:bCs/>
                <w:color w:val="000000"/>
                <w:sz w:val="18"/>
                <w:szCs w:val="18"/>
                <w:lang w:val="nl-NL"/>
              </w:rPr>
              <w:t> </w:t>
            </w:r>
          </w:p>
        </w:tc>
        <w:tc>
          <w:tcPr>
            <w:tcW w:w="1040" w:type="dxa"/>
            <w:vMerge w:val="restart"/>
            <w:tcBorders>
              <w:top w:val="single" w:sz="12" w:space="0" w:color="000000"/>
              <w:left w:val="single" w:sz="4" w:space="0" w:color="auto"/>
              <w:bottom w:val="single" w:sz="12" w:space="0" w:color="000000"/>
              <w:right w:val="single" w:sz="12" w:space="0" w:color="000000"/>
            </w:tcBorders>
            <w:shd w:val="clear" w:color="auto" w:fill="auto"/>
            <w:vAlign w:val="bottom"/>
            <w:hideMark/>
          </w:tcPr>
          <w:p w14:paraId="41D89B8B"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Total</w:t>
            </w:r>
          </w:p>
        </w:tc>
      </w:tr>
      <w:tr w:rsidR="00554AC8" w:rsidRPr="009D4981" w14:paraId="38EC1426" w14:textId="77777777" w:rsidTr="00554AC8">
        <w:trPr>
          <w:trHeight w:val="252"/>
        </w:trPr>
        <w:tc>
          <w:tcPr>
            <w:tcW w:w="1040" w:type="dxa"/>
            <w:tcBorders>
              <w:top w:val="single" w:sz="4" w:space="0" w:color="auto"/>
              <w:left w:val="single" w:sz="4" w:space="0" w:color="000000"/>
              <w:bottom w:val="single" w:sz="12" w:space="0" w:color="000000"/>
              <w:right w:val="single" w:sz="4" w:space="0" w:color="000000"/>
            </w:tcBorders>
            <w:shd w:val="clear" w:color="auto" w:fill="auto"/>
            <w:noWrap/>
            <w:vAlign w:val="bottom"/>
            <w:hideMark/>
          </w:tcPr>
          <w:p w14:paraId="362B0ABA"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Sweden</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2C475AA9"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Turkey</w:t>
            </w:r>
          </w:p>
        </w:tc>
        <w:tc>
          <w:tcPr>
            <w:tcW w:w="1040" w:type="dxa"/>
            <w:tcBorders>
              <w:top w:val="single" w:sz="4" w:space="0" w:color="auto"/>
              <w:left w:val="nil"/>
              <w:bottom w:val="single" w:sz="12" w:space="0" w:color="000000"/>
              <w:right w:val="single" w:sz="4" w:space="0" w:color="000000"/>
            </w:tcBorders>
            <w:shd w:val="clear" w:color="auto" w:fill="auto"/>
            <w:noWrap/>
            <w:vAlign w:val="bottom"/>
            <w:hideMark/>
          </w:tcPr>
          <w:p w14:paraId="486DDE1C"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Ukraine</w:t>
            </w:r>
          </w:p>
        </w:tc>
        <w:tc>
          <w:tcPr>
            <w:tcW w:w="1200" w:type="dxa"/>
            <w:tcBorders>
              <w:top w:val="single" w:sz="4" w:space="0" w:color="auto"/>
              <w:left w:val="nil"/>
              <w:bottom w:val="single" w:sz="12" w:space="0" w:color="000000"/>
              <w:right w:val="single" w:sz="4" w:space="0" w:color="000000"/>
            </w:tcBorders>
            <w:shd w:val="clear" w:color="auto" w:fill="auto"/>
            <w:noWrap/>
            <w:vAlign w:val="bottom"/>
            <w:hideMark/>
          </w:tcPr>
          <w:p w14:paraId="39EEB469"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Great Britain</w:t>
            </w:r>
          </w:p>
        </w:tc>
        <w:tc>
          <w:tcPr>
            <w:tcW w:w="1240" w:type="dxa"/>
            <w:tcBorders>
              <w:top w:val="single" w:sz="4" w:space="0" w:color="auto"/>
              <w:left w:val="nil"/>
              <w:bottom w:val="single" w:sz="12" w:space="0" w:color="000000"/>
              <w:right w:val="single" w:sz="4" w:space="0" w:color="000000"/>
            </w:tcBorders>
            <w:shd w:val="clear" w:color="auto" w:fill="auto"/>
            <w:noWrap/>
            <w:vAlign w:val="bottom"/>
            <w:hideMark/>
          </w:tcPr>
          <w:p w14:paraId="158BEAA0" w14:textId="77777777" w:rsidR="00554AC8" w:rsidRPr="009D4981" w:rsidRDefault="00554AC8" w:rsidP="00554AC8">
            <w:pPr>
              <w:spacing w:line="240" w:lineRule="auto"/>
              <w:jc w:val="center"/>
              <w:rPr>
                <w:rFonts w:eastAsia="Times New Roman"/>
                <w:b/>
                <w:bCs/>
                <w:color w:val="000000"/>
                <w:sz w:val="18"/>
                <w:szCs w:val="18"/>
                <w:lang w:val="nl-NL"/>
              </w:rPr>
            </w:pPr>
            <w:r w:rsidRPr="009D4981">
              <w:rPr>
                <w:rFonts w:eastAsia="Times New Roman"/>
                <w:b/>
                <w:bCs/>
                <w:color w:val="000000"/>
                <w:sz w:val="18"/>
                <w:szCs w:val="18"/>
                <w:lang w:val="nl-NL"/>
              </w:rPr>
              <w:t xml:space="preserve">United </w:t>
            </w:r>
            <w:proofErr w:type="spellStart"/>
            <w:r w:rsidRPr="009D4981">
              <w:rPr>
                <w:rFonts w:eastAsia="Times New Roman"/>
                <w:b/>
                <w:bCs/>
                <w:color w:val="000000"/>
                <w:sz w:val="18"/>
                <w:szCs w:val="18"/>
                <w:lang w:val="nl-NL"/>
              </w:rPr>
              <w:t>States</w:t>
            </w:r>
            <w:proofErr w:type="spellEnd"/>
          </w:p>
        </w:tc>
        <w:tc>
          <w:tcPr>
            <w:tcW w:w="1040" w:type="dxa"/>
            <w:vMerge/>
            <w:tcBorders>
              <w:top w:val="single" w:sz="12" w:space="0" w:color="000000"/>
              <w:left w:val="single" w:sz="4" w:space="0" w:color="000000"/>
              <w:bottom w:val="single" w:sz="12" w:space="0" w:color="000000"/>
              <w:right w:val="single" w:sz="12" w:space="0" w:color="000000"/>
            </w:tcBorders>
            <w:vAlign w:val="center"/>
            <w:hideMark/>
          </w:tcPr>
          <w:p w14:paraId="33B4C4BB" w14:textId="77777777" w:rsidR="00554AC8" w:rsidRPr="009D4981" w:rsidRDefault="00554AC8" w:rsidP="00554AC8">
            <w:pPr>
              <w:spacing w:line="240" w:lineRule="auto"/>
              <w:rPr>
                <w:rFonts w:eastAsia="Times New Roman"/>
                <w:b/>
                <w:bCs/>
                <w:color w:val="000000"/>
                <w:sz w:val="18"/>
                <w:szCs w:val="18"/>
                <w:lang w:val="nl-NL"/>
              </w:rPr>
            </w:pPr>
          </w:p>
        </w:tc>
      </w:tr>
      <w:tr w:rsidR="00554AC8" w:rsidRPr="009D4981" w14:paraId="6FB64743" w14:textId="77777777" w:rsidTr="00554AC8">
        <w:trPr>
          <w:trHeight w:val="252"/>
        </w:trPr>
        <w:tc>
          <w:tcPr>
            <w:tcW w:w="1040" w:type="dxa"/>
            <w:tcBorders>
              <w:top w:val="nil"/>
              <w:left w:val="single" w:sz="4" w:space="0" w:color="000000"/>
              <w:bottom w:val="nil"/>
              <w:right w:val="single" w:sz="4" w:space="0" w:color="000000"/>
            </w:tcBorders>
            <w:shd w:val="clear" w:color="auto" w:fill="auto"/>
            <w:noWrap/>
            <w:vAlign w:val="center"/>
            <w:hideMark/>
          </w:tcPr>
          <w:p w14:paraId="53CDC3F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401</w:t>
            </w:r>
          </w:p>
        </w:tc>
        <w:tc>
          <w:tcPr>
            <w:tcW w:w="1040" w:type="dxa"/>
            <w:tcBorders>
              <w:top w:val="nil"/>
              <w:left w:val="nil"/>
              <w:bottom w:val="nil"/>
              <w:right w:val="single" w:sz="4" w:space="0" w:color="000000"/>
            </w:tcBorders>
            <w:shd w:val="clear" w:color="auto" w:fill="auto"/>
            <w:noWrap/>
            <w:vAlign w:val="center"/>
            <w:hideMark/>
          </w:tcPr>
          <w:p w14:paraId="17E352C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535</w:t>
            </w:r>
          </w:p>
        </w:tc>
        <w:tc>
          <w:tcPr>
            <w:tcW w:w="1040" w:type="dxa"/>
            <w:tcBorders>
              <w:top w:val="nil"/>
              <w:left w:val="nil"/>
              <w:bottom w:val="nil"/>
              <w:right w:val="single" w:sz="4" w:space="0" w:color="000000"/>
            </w:tcBorders>
            <w:shd w:val="clear" w:color="auto" w:fill="auto"/>
            <w:noWrap/>
            <w:vAlign w:val="center"/>
            <w:hideMark/>
          </w:tcPr>
          <w:p w14:paraId="06EBDF7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556</w:t>
            </w:r>
          </w:p>
        </w:tc>
        <w:tc>
          <w:tcPr>
            <w:tcW w:w="1200" w:type="dxa"/>
            <w:tcBorders>
              <w:top w:val="nil"/>
              <w:left w:val="nil"/>
              <w:bottom w:val="nil"/>
              <w:right w:val="single" w:sz="4" w:space="0" w:color="000000"/>
            </w:tcBorders>
            <w:shd w:val="clear" w:color="auto" w:fill="auto"/>
            <w:noWrap/>
            <w:vAlign w:val="center"/>
            <w:hideMark/>
          </w:tcPr>
          <w:p w14:paraId="21E9523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434</w:t>
            </w:r>
          </w:p>
        </w:tc>
        <w:tc>
          <w:tcPr>
            <w:tcW w:w="1240" w:type="dxa"/>
            <w:tcBorders>
              <w:top w:val="nil"/>
              <w:left w:val="nil"/>
              <w:bottom w:val="nil"/>
              <w:right w:val="single" w:sz="4" w:space="0" w:color="000000"/>
            </w:tcBorders>
            <w:shd w:val="clear" w:color="auto" w:fill="auto"/>
            <w:noWrap/>
            <w:vAlign w:val="center"/>
            <w:hideMark/>
          </w:tcPr>
          <w:p w14:paraId="0F02F9D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1046</w:t>
            </w:r>
          </w:p>
        </w:tc>
        <w:tc>
          <w:tcPr>
            <w:tcW w:w="1040" w:type="dxa"/>
            <w:tcBorders>
              <w:top w:val="nil"/>
              <w:left w:val="nil"/>
              <w:bottom w:val="nil"/>
              <w:right w:val="single" w:sz="12" w:space="0" w:color="000000"/>
            </w:tcBorders>
            <w:shd w:val="clear" w:color="auto" w:fill="auto"/>
            <w:noWrap/>
            <w:vAlign w:val="center"/>
            <w:hideMark/>
          </w:tcPr>
          <w:p w14:paraId="0037975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13105</w:t>
            </w:r>
          </w:p>
        </w:tc>
      </w:tr>
      <w:tr w:rsidR="00554AC8" w:rsidRPr="009D4981" w14:paraId="471F9661"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3ED8C0F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395</w:t>
            </w:r>
          </w:p>
        </w:tc>
        <w:tc>
          <w:tcPr>
            <w:tcW w:w="1040" w:type="dxa"/>
            <w:tcBorders>
              <w:top w:val="nil"/>
              <w:left w:val="nil"/>
              <w:bottom w:val="nil"/>
              <w:right w:val="single" w:sz="4" w:space="0" w:color="000000"/>
            </w:tcBorders>
            <w:shd w:val="clear" w:color="auto" w:fill="auto"/>
            <w:noWrap/>
            <w:vAlign w:val="center"/>
            <w:hideMark/>
          </w:tcPr>
          <w:p w14:paraId="1C6E991F"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771</w:t>
            </w:r>
          </w:p>
        </w:tc>
        <w:tc>
          <w:tcPr>
            <w:tcW w:w="1040" w:type="dxa"/>
            <w:tcBorders>
              <w:top w:val="nil"/>
              <w:left w:val="nil"/>
              <w:bottom w:val="nil"/>
              <w:right w:val="single" w:sz="4" w:space="0" w:color="000000"/>
            </w:tcBorders>
            <w:shd w:val="clear" w:color="auto" w:fill="auto"/>
            <w:noWrap/>
            <w:vAlign w:val="center"/>
            <w:hideMark/>
          </w:tcPr>
          <w:p w14:paraId="59F4FD3F"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625</w:t>
            </w:r>
          </w:p>
        </w:tc>
        <w:tc>
          <w:tcPr>
            <w:tcW w:w="1200" w:type="dxa"/>
            <w:tcBorders>
              <w:top w:val="nil"/>
              <w:left w:val="nil"/>
              <w:bottom w:val="nil"/>
              <w:right w:val="single" w:sz="4" w:space="0" w:color="000000"/>
            </w:tcBorders>
            <w:shd w:val="clear" w:color="auto" w:fill="auto"/>
            <w:noWrap/>
            <w:vAlign w:val="center"/>
            <w:hideMark/>
          </w:tcPr>
          <w:p w14:paraId="26A4429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500</w:t>
            </w:r>
          </w:p>
        </w:tc>
        <w:tc>
          <w:tcPr>
            <w:tcW w:w="1240" w:type="dxa"/>
            <w:tcBorders>
              <w:top w:val="nil"/>
              <w:left w:val="nil"/>
              <w:bottom w:val="nil"/>
              <w:right w:val="single" w:sz="4" w:space="0" w:color="000000"/>
            </w:tcBorders>
            <w:shd w:val="clear" w:color="auto" w:fill="auto"/>
            <w:noWrap/>
            <w:vAlign w:val="center"/>
            <w:hideMark/>
          </w:tcPr>
          <w:p w14:paraId="069A5EA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1067</w:t>
            </w:r>
          </w:p>
        </w:tc>
        <w:tc>
          <w:tcPr>
            <w:tcW w:w="1040" w:type="dxa"/>
            <w:tcBorders>
              <w:top w:val="nil"/>
              <w:left w:val="nil"/>
              <w:bottom w:val="nil"/>
              <w:right w:val="single" w:sz="12" w:space="0" w:color="000000"/>
            </w:tcBorders>
            <w:shd w:val="clear" w:color="auto" w:fill="auto"/>
            <w:noWrap/>
            <w:vAlign w:val="center"/>
            <w:hideMark/>
          </w:tcPr>
          <w:p w14:paraId="6B2D624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14961</w:t>
            </w:r>
          </w:p>
        </w:tc>
      </w:tr>
      <w:tr w:rsidR="00554AC8" w:rsidRPr="009D4981" w14:paraId="0AD8DFF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21D8F2C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346</w:t>
            </w:r>
          </w:p>
        </w:tc>
        <w:tc>
          <w:tcPr>
            <w:tcW w:w="1040" w:type="dxa"/>
            <w:tcBorders>
              <w:top w:val="nil"/>
              <w:left w:val="nil"/>
              <w:bottom w:val="single" w:sz="4" w:space="0" w:color="000000"/>
              <w:right w:val="single" w:sz="4" w:space="0" w:color="000000"/>
            </w:tcBorders>
            <w:shd w:val="clear" w:color="auto" w:fill="auto"/>
            <w:noWrap/>
            <w:vAlign w:val="center"/>
            <w:hideMark/>
          </w:tcPr>
          <w:p w14:paraId="1AE5EF6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802</w:t>
            </w:r>
          </w:p>
        </w:tc>
        <w:tc>
          <w:tcPr>
            <w:tcW w:w="1040" w:type="dxa"/>
            <w:tcBorders>
              <w:top w:val="nil"/>
              <w:left w:val="nil"/>
              <w:bottom w:val="single" w:sz="4" w:space="0" w:color="000000"/>
              <w:right w:val="single" w:sz="4" w:space="0" w:color="000000"/>
            </w:tcBorders>
            <w:shd w:val="clear" w:color="auto" w:fill="auto"/>
            <w:noWrap/>
            <w:vAlign w:val="center"/>
            <w:hideMark/>
          </w:tcPr>
          <w:p w14:paraId="021EA7C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444</w:t>
            </w:r>
          </w:p>
        </w:tc>
        <w:tc>
          <w:tcPr>
            <w:tcW w:w="1200" w:type="dxa"/>
            <w:tcBorders>
              <w:top w:val="nil"/>
              <w:left w:val="nil"/>
              <w:bottom w:val="single" w:sz="4" w:space="0" w:color="000000"/>
              <w:right w:val="single" w:sz="4" w:space="0" w:color="000000"/>
            </w:tcBorders>
            <w:shd w:val="clear" w:color="auto" w:fill="auto"/>
            <w:noWrap/>
            <w:vAlign w:val="center"/>
            <w:hideMark/>
          </w:tcPr>
          <w:p w14:paraId="6D1730D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360</w:t>
            </w:r>
          </w:p>
        </w:tc>
        <w:tc>
          <w:tcPr>
            <w:tcW w:w="1240" w:type="dxa"/>
            <w:tcBorders>
              <w:top w:val="nil"/>
              <w:left w:val="nil"/>
              <w:bottom w:val="single" w:sz="4" w:space="0" w:color="000000"/>
              <w:right w:val="single" w:sz="4" w:space="0" w:color="000000"/>
            </w:tcBorders>
            <w:shd w:val="clear" w:color="auto" w:fill="auto"/>
            <w:noWrap/>
            <w:vAlign w:val="center"/>
            <w:hideMark/>
          </w:tcPr>
          <w:p w14:paraId="2DB9A71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522</w:t>
            </w:r>
          </w:p>
        </w:tc>
        <w:tc>
          <w:tcPr>
            <w:tcW w:w="1040" w:type="dxa"/>
            <w:tcBorders>
              <w:top w:val="nil"/>
              <w:left w:val="nil"/>
              <w:bottom w:val="single" w:sz="4" w:space="0" w:color="000000"/>
              <w:right w:val="single" w:sz="12" w:space="0" w:color="000000"/>
            </w:tcBorders>
            <w:shd w:val="clear" w:color="auto" w:fill="auto"/>
            <w:noWrap/>
            <w:vAlign w:val="center"/>
            <w:hideMark/>
          </w:tcPr>
          <w:p w14:paraId="464CC97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12205</w:t>
            </w:r>
          </w:p>
        </w:tc>
      </w:tr>
      <w:tr w:rsidR="00554AC8" w:rsidRPr="009D4981" w14:paraId="45044E94"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3D143655"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1142</w:t>
            </w:r>
          </w:p>
        </w:tc>
        <w:tc>
          <w:tcPr>
            <w:tcW w:w="1040" w:type="dxa"/>
            <w:tcBorders>
              <w:top w:val="nil"/>
              <w:left w:val="nil"/>
              <w:bottom w:val="single" w:sz="4" w:space="0" w:color="000000"/>
              <w:right w:val="single" w:sz="4" w:space="0" w:color="000000"/>
            </w:tcBorders>
            <w:shd w:val="clear" w:color="auto" w:fill="auto"/>
            <w:noWrap/>
            <w:vAlign w:val="center"/>
            <w:hideMark/>
          </w:tcPr>
          <w:p w14:paraId="4B75388A"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2108</w:t>
            </w:r>
          </w:p>
        </w:tc>
        <w:tc>
          <w:tcPr>
            <w:tcW w:w="1040" w:type="dxa"/>
            <w:tcBorders>
              <w:top w:val="nil"/>
              <w:left w:val="nil"/>
              <w:bottom w:val="single" w:sz="4" w:space="0" w:color="000000"/>
              <w:right w:val="single" w:sz="4" w:space="0" w:color="000000"/>
            </w:tcBorders>
            <w:shd w:val="clear" w:color="auto" w:fill="auto"/>
            <w:noWrap/>
            <w:vAlign w:val="center"/>
            <w:hideMark/>
          </w:tcPr>
          <w:p w14:paraId="6B06E1EB"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1625</w:t>
            </w:r>
          </w:p>
        </w:tc>
        <w:tc>
          <w:tcPr>
            <w:tcW w:w="1200" w:type="dxa"/>
            <w:tcBorders>
              <w:top w:val="nil"/>
              <w:left w:val="nil"/>
              <w:bottom w:val="single" w:sz="4" w:space="0" w:color="000000"/>
              <w:right w:val="single" w:sz="4" w:space="0" w:color="000000"/>
            </w:tcBorders>
            <w:shd w:val="clear" w:color="auto" w:fill="auto"/>
            <w:noWrap/>
            <w:vAlign w:val="center"/>
            <w:hideMark/>
          </w:tcPr>
          <w:p w14:paraId="0215E1C5"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1294</w:t>
            </w:r>
          </w:p>
        </w:tc>
        <w:tc>
          <w:tcPr>
            <w:tcW w:w="1240" w:type="dxa"/>
            <w:tcBorders>
              <w:top w:val="nil"/>
              <w:left w:val="nil"/>
              <w:bottom w:val="single" w:sz="4" w:space="0" w:color="000000"/>
              <w:right w:val="single" w:sz="4" w:space="0" w:color="000000"/>
            </w:tcBorders>
            <w:shd w:val="clear" w:color="auto" w:fill="auto"/>
            <w:noWrap/>
            <w:vAlign w:val="center"/>
            <w:hideMark/>
          </w:tcPr>
          <w:p w14:paraId="1C82FD8A"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2635</w:t>
            </w:r>
          </w:p>
        </w:tc>
        <w:tc>
          <w:tcPr>
            <w:tcW w:w="1040" w:type="dxa"/>
            <w:tcBorders>
              <w:top w:val="nil"/>
              <w:left w:val="nil"/>
              <w:bottom w:val="single" w:sz="4" w:space="0" w:color="000000"/>
              <w:right w:val="single" w:sz="12" w:space="0" w:color="000000"/>
            </w:tcBorders>
            <w:shd w:val="clear" w:color="auto" w:fill="auto"/>
            <w:noWrap/>
            <w:vAlign w:val="center"/>
            <w:hideMark/>
          </w:tcPr>
          <w:p w14:paraId="684548BC"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40271</w:t>
            </w:r>
          </w:p>
        </w:tc>
      </w:tr>
      <w:tr w:rsidR="00554AC8" w:rsidRPr="009D4981" w14:paraId="6F8B1ED9"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51476E6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583</w:t>
            </w:r>
          </w:p>
        </w:tc>
        <w:tc>
          <w:tcPr>
            <w:tcW w:w="1040" w:type="dxa"/>
            <w:tcBorders>
              <w:top w:val="nil"/>
              <w:left w:val="nil"/>
              <w:bottom w:val="nil"/>
              <w:right w:val="single" w:sz="4" w:space="0" w:color="000000"/>
            </w:tcBorders>
            <w:shd w:val="clear" w:color="auto" w:fill="auto"/>
            <w:noWrap/>
            <w:vAlign w:val="center"/>
            <w:hideMark/>
          </w:tcPr>
          <w:p w14:paraId="3C62B80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712</w:t>
            </w:r>
          </w:p>
        </w:tc>
        <w:tc>
          <w:tcPr>
            <w:tcW w:w="1040" w:type="dxa"/>
            <w:tcBorders>
              <w:top w:val="nil"/>
              <w:left w:val="nil"/>
              <w:bottom w:val="nil"/>
              <w:right w:val="single" w:sz="4" w:space="0" w:color="000000"/>
            </w:tcBorders>
            <w:shd w:val="clear" w:color="auto" w:fill="auto"/>
            <w:noWrap/>
            <w:vAlign w:val="center"/>
            <w:hideMark/>
          </w:tcPr>
          <w:p w14:paraId="323A221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402</w:t>
            </w:r>
          </w:p>
        </w:tc>
        <w:tc>
          <w:tcPr>
            <w:tcW w:w="1200" w:type="dxa"/>
            <w:tcBorders>
              <w:top w:val="nil"/>
              <w:left w:val="nil"/>
              <w:bottom w:val="nil"/>
              <w:right w:val="single" w:sz="4" w:space="0" w:color="000000"/>
            </w:tcBorders>
            <w:shd w:val="clear" w:color="auto" w:fill="auto"/>
            <w:noWrap/>
            <w:vAlign w:val="center"/>
            <w:hideMark/>
          </w:tcPr>
          <w:p w14:paraId="7B3A550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294</w:t>
            </w:r>
          </w:p>
        </w:tc>
        <w:tc>
          <w:tcPr>
            <w:tcW w:w="1240" w:type="dxa"/>
            <w:tcBorders>
              <w:top w:val="nil"/>
              <w:left w:val="nil"/>
              <w:bottom w:val="nil"/>
              <w:right w:val="single" w:sz="4" w:space="0" w:color="000000"/>
            </w:tcBorders>
            <w:shd w:val="clear" w:color="auto" w:fill="auto"/>
            <w:noWrap/>
            <w:vAlign w:val="center"/>
            <w:hideMark/>
          </w:tcPr>
          <w:p w14:paraId="07DD89E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479</w:t>
            </w:r>
          </w:p>
        </w:tc>
        <w:tc>
          <w:tcPr>
            <w:tcW w:w="1040" w:type="dxa"/>
            <w:tcBorders>
              <w:top w:val="nil"/>
              <w:left w:val="nil"/>
              <w:bottom w:val="nil"/>
              <w:right w:val="single" w:sz="12" w:space="0" w:color="000000"/>
            </w:tcBorders>
            <w:shd w:val="clear" w:color="auto" w:fill="auto"/>
            <w:noWrap/>
            <w:vAlign w:val="center"/>
            <w:hideMark/>
          </w:tcPr>
          <w:p w14:paraId="58FFFC9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11618</w:t>
            </w:r>
          </w:p>
        </w:tc>
      </w:tr>
      <w:tr w:rsidR="00554AC8" w:rsidRPr="009D4981" w14:paraId="09AC8A67"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472B68C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586</w:t>
            </w:r>
          </w:p>
        </w:tc>
        <w:tc>
          <w:tcPr>
            <w:tcW w:w="1040" w:type="dxa"/>
            <w:tcBorders>
              <w:top w:val="nil"/>
              <w:left w:val="nil"/>
              <w:bottom w:val="nil"/>
              <w:right w:val="single" w:sz="4" w:space="0" w:color="000000"/>
            </w:tcBorders>
            <w:shd w:val="clear" w:color="auto" w:fill="auto"/>
            <w:noWrap/>
            <w:vAlign w:val="center"/>
            <w:hideMark/>
          </w:tcPr>
          <w:p w14:paraId="675FCDE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1351</w:t>
            </w:r>
          </w:p>
        </w:tc>
        <w:tc>
          <w:tcPr>
            <w:tcW w:w="1040" w:type="dxa"/>
            <w:tcBorders>
              <w:top w:val="nil"/>
              <w:left w:val="nil"/>
              <w:bottom w:val="nil"/>
              <w:right w:val="single" w:sz="4" w:space="0" w:color="000000"/>
            </w:tcBorders>
            <w:shd w:val="clear" w:color="auto" w:fill="auto"/>
            <w:noWrap/>
            <w:vAlign w:val="center"/>
            <w:hideMark/>
          </w:tcPr>
          <w:p w14:paraId="616AB31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441</w:t>
            </w:r>
          </w:p>
        </w:tc>
        <w:tc>
          <w:tcPr>
            <w:tcW w:w="1200" w:type="dxa"/>
            <w:tcBorders>
              <w:top w:val="nil"/>
              <w:left w:val="nil"/>
              <w:bottom w:val="nil"/>
              <w:right w:val="single" w:sz="4" w:space="0" w:color="000000"/>
            </w:tcBorders>
            <w:shd w:val="clear" w:color="auto" w:fill="auto"/>
            <w:noWrap/>
            <w:vAlign w:val="center"/>
            <w:hideMark/>
          </w:tcPr>
          <w:p w14:paraId="55655E9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394</w:t>
            </w:r>
          </w:p>
        </w:tc>
        <w:tc>
          <w:tcPr>
            <w:tcW w:w="1240" w:type="dxa"/>
            <w:tcBorders>
              <w:top w:val="nil"/>
              <w:left w:val="nil"/>
              <w:bottom w:val="nil"/>
              <w:right w:val="single" w:sz="4" w:space="0" w:color="000000"/>
            </w:tcBorders>
            <w:shd w:val="clear" w:color="auto" w:fill="auto"/>
            <w:noWrap/>
            <w:vAlign w:val="center"/>
            <w:hideMark/>
          </w:tcPr>
          <w:p w14:paraId="2CEA632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524</w:t>
            </w:r>
          </w:p>
        </w:tc>
        <w:tc>
          <w:tcPr>
            <w:tcW w:w="1040" w:type="dxa"/>
            <w:tcBorders>
              <w:top w:val="nil"/>
              <w:left w:val="nil"/>
              <w:bottom w:val="nil"/>
              <w:right w:val="single" w:sz="12" w:space="0" w:color="000000"/>
            </w:tcBorders>
            <w:shd w:val="clear" w:color="auto" w:fill="auto"/>
            <w:noWrap/>
            <w:vAlign w:val="center"/>
            <w:hideMark/>
          </w:tcPr>
          <w:p w14:paraId="36EBA88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13795</w:t>
            </w:r>
          </w:p>
        </w:tc>
      </w:tr>
      <w:tr w:rsidR="00554AC8" w:rsidRPr="009D4981" w14:paraId="7B57B946"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3B46389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571</w:t>
            </w:r>
          </w:p>
        </w:tc>
        <w:tc>
          <w:tcPr>
            <w:tcW w:w="1040" w:type="dxa"/>
            <w:tcBorders>
              <w:top w:val="nil"/>
              <w:left w:val="nil"/>
              <w:bottom w:val="nil"/>
              <w:right w:val="single" w:sz="4" w:space="0" w:color="000000"/>
            </w:tcBorders>
            <w:shd w:val="clear" w:color="auto" w:fill="auto"/>
            <w:noWrap/>
            <w:vAlign w:val="center"/>
            <w:hideMark/>
          </w:tcPr>
          <w:p w14:paraId="0FF66C1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1557</w:t>
            </w:r>
          </w:p>
        </w:tc>
        <w:tc>
          <w:tcPr>
            <w:tcW w:w="1040" w:type="dxa"/>
            <w:tcBorders>
              <w:top w:val="nil"/>
              <w:left w:val="nil"/>
              <w:bottom w:val="nil"/>
              <w:right w:val="single" w:sz="4" w:space="0" w:color="000000"/>
            </w:tcBorders>
            <w:shd w:val="clear" w:color="auto" w:fill="auto"/>
            <w:noWrap/>
            <w:vAlign w:val="center"/>
            <w:hideMark/>
          </w:tcPr>
          <w:p w14:paraId="7B9CDF9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380</w:t>
            </w:r>
          </w:p>
        </w:tc>
        <w:tc>
          <w:tcPr>
            <w:tcW w:w="1200" w:type="dxa"/>
            <w:tcBorders>
              <w:top w:val="nil"/>
              <w:left w:val="nil"/>
              <w:bottom w:val="nil"/>
              <w:right w:val="single" w:sz="4" w:space="0" w:color="000000"/>
            </w:tcBorders>
            <w:shd w:val="clear" w:color="auto" w:fill="auto"/>
            <w:noWrap/>
            <w:vAlign w:val="center"/>
            <w:hideMark/>
          </w:tcPr>
          <w:p w14:paraId="4C3B1AD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400</w:t>
            </w:r>
          </w:p>
        </w:tc>
        <w:tc>
          <w:tcPr>
            <w:tcW w:w="1240" w:type="dxa"/>
            <w:tcBorders>
              <w:top w:val="nil"/>
              <w:left w:val="nil"/>
              <w:bottom w:val="nil"/>
              <w:right w:val="single" w:sz="4" w:space="0" w:color="000000"/>
            </w:tcBorders>
            <w:shd w:val="clear" w:color="auto" w:fill="auto"/>
            <w:noWrap/>
            <w:vAlign w:val="center"/>
            <w:hideMark/>
          </w:tcPr>
          <w:p w14:paraId="1280B82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450</w:t>
            </w:r>
          </w:p>
        </w:tc>
        <w:tc>
          <w:tcPr>
            <w:tcW w:w="1040" w:type="dxa"/>
            <w:tcBorders>
              <w:top w:val="nil"/>
              <w:left w:val="nil"/>
              <w:bottom w:val="nil"/>
              <w:right w:val="single" w:sz="12" w:space="0" w:color="000000"/>
            </w:tcBorders>
            <w:shd w:val="clear" w:color="auto" w:fill="auto"/>
            <w:noWrap/>
            <w:vAlign w:val="center"/>
            <w:hideMark/>
          </w:tcPr>
          <w:p w14:paraId="6F250C5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13771</w:t>
            </w:r>
          </w:p>
        </w:tc>
      </w:tr>
      <w:tr w:rsidR="00554AC8" w:rsidRPr="009D4981" w14:paraId="6B58BF27"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6F6BB7E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369</w:t>
            </w:r>
          </w:p>
        </w:tc>
        <w:tc>
          <w:tcPr>
            <w:tcW w:w="1040" w:type="dxa"/>
            <w:tcBorders>
              <w:top w:val="nil"/>
              <w:left w:val="nil"/>
              <w:bottom w:val="single" w:sz="4" w:space="0" w:color="000000"/>
              <w:right w:val="single" w:sz="4" w:space="0" w:color="000000"/>
            </w:tcBorders>
            <w:shd w:val="clear" w:color="auto" w:fill="auto"/>
            <w:noWrap/>
            <w:vAlign w:val="center"/>
            <w:hideMark/>
          </w:tcPr>
          <w:p w14:paraId="1279F98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1596</w:t>
            </w:r>
          </w:p>
        </w:tc>
        <w:tc>
          <w:tcPr>
            <w:tcW w:w="1040" w:type="dxa"/>
            <w:tcBorders>
              <w:top w:val="nil"/>
              <w:left w:val="nil"/>
              <w:bottom w:val="single" w:sz="4" w:space="0" w:color="000000"/>
              <w:right w:val="single" w:sz="4" w:space="0" w:color="000000"/>
            </w:tcBorders>
            <w:shd w:val="clear" w:color="auto" w:fill="auto"/>
            <w:noWrap/>
            <w:vAlign w:val="center"/>
            <w:hideMark/>
          </w:tcPr>
          <w:p w14:paraId="6C673C5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348</w:t>
            </w:r>
          </w:p>
        </w:tc>
        <w:tc>
          <w:tcPr>
            <w:tcW w:w="1200" w:type="dxa"/>
            <w:tcBorders>
              <w:top w:val="nil"/>
              <w:left w:val="nil"/>
              <w:bottom w:val="single" w:sz="4" w:space="0" w:color="000000"/>
              <w:right w:val="single" w:sz="4" w:space="0" w:color="000000"/>
            </w:tcBorders>
            <w:shd w:val="clear" w:color="auto" w:fill="auto"/>
            <w:noWrap/>
            <w:vAlign w:val="center"/>
            <w:hideMark/>
          </w:tcPr>
          <w:p w14:paraId="4F8380B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307</w:t>
            </w:r>
          </w:p>
        </w:tc>
        <w:tc>
          <w:tcPr>
            <w:tcW w:w="1240" w:type="dxa"/>
            <w:tcBorders>
              <w:top w:val="nil"/>
              <w:left w:val="nil"/>
              <w:bottom w:val="single" w:sz="4" w:space="0" w:color="000000"/>
              <w:right w:val="single" w:sz="4" w:space="0" w:color="000000"/>
            </w:tcBorders>
            <w:shd w:val="clear" w:color="auto" w:fill="auto"/>
            <w:noWrap/>
            <w:vAlign w:val="center"/>
            <w:hideMark/>
          </w:tcPr>
          <w:p w14:paraId="02EDF0E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359</w:t>
            </w:r>
          </w:p>
        </w:tc>
        <w:tc>
          <w:tcPr>
            <w:tcW w:w="1040" w:type="dxa"/>
            <w:tcBorders>
              <w:top w:val="nil"/>
              <w:left w:val="nil"/>
              <w:bottom w:val="single" w:sz="4" w:space="0" w:color="000000"/>
              <w:right w:val="single" w:sz="12" w:space="0" w:color="000000"/>
            </w:tcBorders>
            <w:shd w:val="clear" w:color="auto" w:fill="auto"/>
            <w:noWrap/>
            <w:vAlign w:val="center"/>
            <w:hideMark/>
          </w:tcPr>
          <w:p w14:paraId="7D3EC00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10903</w:t>
            </w:r>
          </w:p>
        </w:tc>
      </w:tr>
      <w:tr w:rsidR="00554AC8" w:rsidRPr="009D4981" w14:paraId="40F53B1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46AA3560"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2109</w:t>
            </w:r>
          </w:p>
        </w:tc>
        <w:tc>
          <w:tcPr>
            <w:tcW w:w="1040" w:type="dxa"/>
            <w:tcBorders>
              <w:top w:val="nil"/>
              <w:left w:val="nil"/>
              <w:bottom w:val="single" w:sz="4" w:space="0" w:color="000000"/>
              <w:right w:val="single" w:sz="4" w:space="0" w:color="000000"/>
            </w:tcBorders>
            <w:shd w:val="clear" w:color="auto" w:fill="auto"/>
            <w:noWrap/>
            <w:vAlign w:val="center"/>
            <w:hideMark/>
          </w:tcPr>
          <w:p w14:paraId="0ACE879C"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5216</w:t>
            </w:r>
          </w:p>
        </w:tc>
        <w:tc>
          <w:tcPr>
            <w:tcW w:w="1040" w:type="dxa"/>
            <w:tcBorders>
              <w:top w:val="nil"/>
              <w:left w:val="nil"/>
              <w:bottom w:val="single" w:sz="4" w:space="0" w:color="000000"/>
              <w:right w:val="single" w:sz="4" w:space="0" w:color="000000"/>
            </w:tcBorders>
            <w:shd w:val="clear" w:color="auto" w:fill="auto"/>
            <w:noWrap/>
            <w:vAlign w:val="center"/>
            <w:hideMark/>
          </w:tcPr>
          <w:p w14:paraId="30351615"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1571</w:t>
            </w:r>
          </w:p>
        </w:tc>
        <w:tc>
          <w:tcPr>
            <w:tcW w:w="1200" w:type="dxa"/>
            <w:tcBorders>
              <w:top w:val="nil"/>
              <w:left w:val="nil"/>
              <w:bottom w:val="single" w:sz="4" w:space="0" w:color="000000"/>
              <w:right w:val="single" w:sz="4" w:space="0" w:color="000000"/>
            </w:tcBorders>
            <w:shd w:val="clear" w:color="auto" w:fill="auto"/>
            <w:noWrap/>
            <w:vAlign w:val="center"/>
            <w:hideMark/>
          </w:tcPr>
          <w:p w14:paraId="7F9CF61F"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1395</w:t>
            </w:r>
          </w:p>
        </w:tc>
        <w:tc>
          <w:tcPr>
            <w:tcW w:w="1240" w:type="dxa"/>
            <w:tcBorders>
              <w:top w:val="nil"/>
              <w:left w:val="nil"/>
              <w:bottom w:val="single" w:sz="4" w:space="0" w:color="000000"/>
              <w:right w:val="single" w:sz="4" w:space="0" w:color="000000"/>
            </w:tcBorders>
            <w:shd w:val="clear" w:color="auto" w:fill="auto"/>
            <w:noWrap/>
            <w:vAlign w:val="center"/>
            <w:hideMark/>
          </w:tcPr>
          <w:p w14:paraId="439B02F1"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1812</w:t>
            </w:r>
          </w:p>
        </w:tc>
        <w:tc>
          <w:tcPr>
            <w:tcW w:w="1040" w:type="dxa"/>
            <w:tcBorders>
              <w:top w:val="nil"/>
              <w:left w:val="nil"/>
              <w:bottom w:val="single" w:sz="4" w:space="0" w:color="000000"/>
              <w:right w:val="single" w:sz="12" w:space="0" w:color="000000"/>
            </w:tcBorders>
            <w:shd w:val="clear" w:color="auto" w:fill="auto"/>
            <w:noWrap/>
            <w:vAlign w:val="center"/>
            <w:hideMark/>
          </w:tcPr>
          <w:p w14:paraId="2CCC9ECF"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50087</w:t>
            </w:r>
          </w:p>
        </w:tc>
      </w:tr>
      <w:tr w:rsidR="00554AC8" w:rsidRPr="009D4981" w14:paraId="7E3AF665"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1AE8138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433</w:t>
            </w:r>
          </w:p>
        </w:tc>
        <w:tc>
          <w:tcPr>
            <w:tcW w:w="1040" w:type="dxa"/>
            <w:tcBorders>
              <w:top w:val="nil"/>
              <w:left w:val="nil"/>
              <w:bottom w:val="nil"/>
              <w:right w:val="single" w:sz="4" w:space="0" w:color="000000"/>
            </w:tcBorders>
            <w:shd w:val="clear" w:color="auto" w:fill="auto"/>
            <w:noWrap/>
            <w:vAlign w:val="center"/>
            <w:hideMark/>
          </w:tcPr>
          <w:p w14:paraId="5441204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381</w:t>
            </w:r>
          </w:p>
        </w:tc>
        <w:tc>
          <w:tcPr>
            <w:tcW w:w="1040" w:type="dxa"/>
            <w:tcBorders>
              <w:top w:val="nil"/>
              <w:left w:val="nil"/>
              <w:bottom w:val="nil"/>
              <w:right w:val="single" w:sz="4" w:space="0" w:color="000000"/>
            </w:tcBorders>
            <w:shd w:val="clear" w:color="auto" w:fill="auto"/>
            <w:noWrap/>
            <w:vAlign w:val="center"/>
            <w:hideMark/>
          </w:tcPr>
          <w:p w14:paraId="617FB9D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501</w:t>
            </w:r>
          </w:p>
        </w:tc>
        <w:tc>
          <w:tcPr>
            <w:tcW w:w="1200" w:type="dxa"/>
            <w:tcBorders>
              <w:top w:val="nil"/>
              <w:left w:val="nil"/>
              <w:bottom w:val="nil"/>
              <w:right w:val="single" w:sz="4" w:space="0" w:color="000000"/>
            </w:tcBorders>
            <w:shd w:val="clear" w:color="auto" w:fill="auto"/>
            <w:noWrap/>
            <w:vAlign w:val="center"/>
            <w:hideMark/>
          </w:tcPr>
          <w:p w14:paraId="7C08CDC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239</w:t>
            </w:r>
          </w:p>
        </w:tc>
        <w:tc>
          <w:tcPr>
            <w:tcW w:w="1240" w:type="dxa"/>
            <w:tcBorders>
              <w:top w:val="nil"/>
              <w:left w:val="nil"/>
              <w:bottom w:val="nil"/>
              <w:right w:val="single" w:sz="4" w:space="0" w:color="000000"/>
            </w:tcBorders>
            <w:shd w:val="clear" w:color="auto" w:fill="auto"/>
            <w:noWrap/>
            <w:vAlign w:val="center"/>
            <w:hideMark/>
          </w:tcPr>
          <w:p w14:paraId="78CB74B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459</w:t>
            </w:r>
          </w:p>
        </w:tc>
        <w:tc>
          <w:tcPr>
            <w:tcW w:w="1040" w:type="dxa"/>
            <w:tcBorders>
              <w:top w:val="nil"/>
              <w:left w:val="nil"/>
              <w:bottom w:val="nil"/>
              <w:right w:val="single" w:sz="12" w:space="0" w:color="000000"/>
            </w:tcBorders>
            <w:shd w:val="clear" w:color="auto" w:fill="auto"/>
            <w:noWrap/>
            <w:vAlign w:val="center"/>
            <w:hideMark/>
          </w:tcPr>
          <w:p w14:paraId="304911C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10325</w:t>
            </w:r>
          </w:p>
        </w:tc>
      </w:tr>
      <w:tr w:rsidR="00554AC8" w:rsidRPr="009D4981" w14:paraId="709079E2"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370B865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425</w:t>
            </w:r>
          </w:p>
        </w:tc>
        <w:tc>
          <w:tcPr>
            <w:tcW w:w="1040" w:type="dxa"/>
            <w:tcBorders>
              <w:top w:val="nil"/>
              <w:left w:val="nil"/>
              <w:bottom w:val="nil"/>
              <w:right w:val="single" w:sz="4" w:space="0" w:color="000000"/>
            </w:tcBorders>
            <w:shd w:val="clear" w:color="auto" w:fill="auto"/>
            <w:noWrap/>
            <w:vAlign w:val="center"/>
            <w:hideMark/>
          </w:tcPr>
          <w:p w14:paraId="502E796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627</w:t>
            </w:r>
          </w:p>
        </w:tc>
        <w:tc>
          <w:tcPr>
            <w:tcW w:w="1040" w:type="dxa"/>
            <w:tcBorders>
              <w:top w:val="nil"/>
              <w:left w:val="nil"/>
              <w:bottom w:val="nil"/>
              <w:right w:val="single" w:sz="4" w:space="0" w:color="000000"/>
            </w:tcBorders>
            <w:shd w:val="clear" w:color="auto" w:fill="auto"/>
            <w:noWrap/>
            <w:vAlign w:val="center"/>
            <w:hideMark/>
          </w:tcPr>
          <w:p w14:paraId="21F503B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544</w:t>
            </w:r>
          </w:p>
        </w:tc>
        <w:tc>
          <w:tcPr>
            <w:tcW w:w="1200" w:type="dxa"/>
            <w:tcBorders>
              <w:top w:val="nil"/>
              <w:left w:val="nil"/>
              <w:bottom w:val="nil"/>
              <w:right w:val="single" w:sz="4" w:space="0" w:color="000000"/>
            </w:tcBorders>
            <w:shd w:val="clear" w:color="auto" w:fill="auto"/>
            <w:noWrap/>
            <w:vAlign w:val="center"/>
            <w:hideMark/>
          </w:tcPr>
          <w:p w14:paraId="4F9B86E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277</w:t>
            </w:r>
          </w:p>
        </w:tc>
        <w:tc>
          <w:tcPr>
            <w:tcW w:w="1240" w:type="dxa"/>
            <w:tcBorders>
              <w:top w:val="nil"/>
              <w:left w:val="nil"/>
              <w:bottom w:val="nil"/>
              <w:right w:val="single" w:sz="4" w:space="0" w:color="000000"/>
            </w:tcBorders>
            <w:shd w:val="clear" w:color="auto" w:fill="auto"/>
            <w:noWrap/>
            <w:vAlign w:val="center"/>
            <w:hideMark/>
          </w:tcPr>
          <w:p w14:paraId="1C92169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459</w:t>
            </w:r>
          </w:p>
        </w:tc>
        <w:tc>
          <w:tcPr>
            <w:tcW w:w="1040" w:type="dxa"/>
            <w:tcBorders>
              <w:top w:val="nil"/>
              <w:left w:val="nil"/>
              <w:bottom w:val="nil"/>
              <w:right w:val="single" w:sz="12" w:space="0" w:color="000000"/>
            </w:tcBorders>
            <w:shd w:val="clear" w:color="auto" w:fill="auto"/>
            <w:noWrap/>
            <w:vAlign w:val="center"/>
            <w:hideMark/>
          </w:tcPr>
          <w:p w14:paraId="2B79892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11367</w:t>
            </w:r>
          </w:p>
        </w:tc>
      </w:tr>
      <w:tr w:rsidR="00554AC8" w:rsidRPr="009D4981" w14:paraId="0604722C"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1A0BA9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388</w:t>
            </w:r>
          </w:p>
        </w:tc>
        <w:tc>
          <w:tcPr>
            <w:tcW w:w="1040" w:type="dxa"/>
            <w:tcBorders>
              <w:top w:val="nil"/>
              <w:left w:val="nil"/>
              <w:bottom w:val="nil"/>
              <w:right w:val="single" w:sz="4" w:space="0" w:color="000000"/>
            </w:tcBorders>
            <w:shd w:val="clear" w:color="auto" w:fill="auto"/>
            <w:noWrap/>
            <w:vAlign w:val="center"/>
            <w:hideMark/>
          </w:tcPr>
          <w:p w14:paraId="3E2293C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873</w:t>
            </w:r>
          </w:p>
        </w:tc>
        <w:tc>
          <w:tcPr>
            <w:tcW w:w="1040" w:type="dxa"/>
            <w:tcBorders>
              <w:top w:val="nil"/>
              <w:left w:val="nil"/>
              <w:bottom w:val="nil"/>
              <w:right w:val="single" w:sz="4" w:space="0" w:color="000000"/>
            </w:tcBorders>
            <w:shd w:val="clear" w:color="auto" w:fill="auto"/>
            <w:noWrap/>
            <w:vAlign w:val="center"/>
            <w:hideMark/>
          </w:tcPr>
          <w:p w14:paraId="4F8B6B2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459</w:t>
            </w:r>
          </w:p>
        </w:tc>
        <w:tc>
          <w:tcPr>
            <w:tcW w:w="1200" w:type="dxa"/>
            <w:tcBorders>
              <w:top w:val="nil"/>
              <w:left w:val="nil"/>
              <w:bottom w:val="nil"/>
              <w:right w:val="single" w:sz="4" w:space="0" w:color="000000"/>
            </w:tcBorders>
            <w:shd w:val="clear" w:color="auto" w:fill="auto"/>
            <w:noWrap/>
            <w:vAlign w:val="center"/>
            <w:hideMark/>
          </w:tcPr>
          <w:p w14:paraId="329A32F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231</w:t>
            </w:r>
          </w:p>
        </w:tc>
        <w:tc>
          <w:tcPr>
            <w:tcW w:w="1240" w:type="dxa"/>
            <w:tcBorders>
              <w:top w:val="nil"/>
              <w:left w:val="nil"/>
              <w:bottom w:val="nil"/>
              <w:right w:val="single" w:sz="4" w:space="0" w:color="000000"/>
            </w:tcBorders>
            <w:shd w:val="clear" w:color="auto" w:fill="auto"/>
            <w:noWrap/>
            <w:vAlign w:val="center"/>
            <w:hideMark/>
          </w:tcPr>
          <w:p w14:paraId="60A24DB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347</w:t>
            </w:r>
          </w:p>
        </w:tc>
        <w:tc>
          <w:tcPr>
            <w:tcW w:w="1040" w:type="dxa"/>
            <w:tcBorders>
              <w:top w:val="nil"/>
              <w:left w:val="nil"/>
              <w:bottom w:val="nil"/>
              <w:right w:val="single" w:sz="12" w:space="0" w:color="000000"/>
            </w:tcBorders>
            <w:shd w:val="clear" w:color="auto" w:fill="auto"/>
            <w:noWrap/>
            <w:vAlign w:val="center"/>
            <w:hideMark/>
          </w:tcPr>
          <w:p w14:paraId="4D8BC4A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11002</w:t>
            </w:r>
          </w:p>
        </w:tc>
      </w:tr>
      <w:tr w:rsidR="00554AC8" w:rsidRPr="009D4981" w14:paraId="36C52B52"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739CAF3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285</w:t>
            </w:r>
          </w:p>
        </w:tc>
        <w:tc>
          <w:tcPr>
            <w:tcW w:w="1040" w:type="dxa"/>
            <w:tcBorders>
              <w:top w:val="nil"/>
              <w:left w:val="nil"/>
              <w:bottom w:val="nil"/>
              <w:right w:val="single" w:sz="4" w:space="0" w:color="000000"/>
            </w:tcBorders>
            <w:shd w:val="clear" w:color="auto" w:fill="auto"/>
            <w:noWrap/>
            <w:vAlign w:val="center"/>
            <w:hideMark/>
          </w:tcPr>
          <w:p w14:paraId="5CFBAC4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1083</w:t>
            </w:r>
          </w:p>
        </w:tc>
        <w:tc>
          <w:tcPr>
            <w:tcW w:w="1040" w:type="dxa"/>
            <w:tcBorders>
              <w:top w:val="nil"/>
              <w:left w:val="nil"/>
              <w:bottom w:val="nil"/>
              <w:right w:val="single" w:sz="4" w:space="0" w:color="000000"/>
            </w:tcBorders>
            <w:shd w:val="clear" w:color="auto" w:fill="auto"/>
            <w:noWrap/>
            <w:vAlign w:val="center"/>
            <w:hideMark/>
          </w:tcPr>
          <w:p w14:paraId="3E0CCFA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510</w:t>
            </w:r>
          </w:p>
        </w:tc>
        <w:tc>
          <w:tcPr>
            <w:tcW w:w="1200" w:type="dxa"/>
            <w:tcBorders>
              <w:top w:val="nil"/>
              <w:left w:val="nil"/>
              <w:bottom w:val="nil"/>
              <w:right w:val="single" w:sz="4" w:space="0" w:color="000000"/>
            </w:tcBorders>
            <w:shd w:val="clear" w:color="auto" w:fill="auto"/>
            <w:noWrap/>
            <w:vAlign w:val="center"/>
            <w:hideMark/>
          </w:tcPr>
          <w:p w14:paraId="0C87D5F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215</w:t>
            </w:r>
          </w:p>
        </w:tc>
        <w:tc>
          <w:tcPr>
            <w:tcW w:w="1240" w:type="dxa"/>
            <w:tcBorders>
              <w:top w:val="nil"/>
              <w:left w:val="nil"/>
              <w:bottom w:val="nil"/>
              <w:right w:val="single" w:sz="4" w:space="0" w:color="000000"/>
            </w:tcBorders>
            <w:shd w:val="clear" w:color="auto" w:fill="auto"/>
            <w:noWrap/>
            <w:vAlign w:val="center"/>
            <w:hideMark/>
          </w:tcPr>
          <w:p w14:paraId="5227844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304</w:t>
            </w:r>
          </w:p>
        </w:tc>
        <w:tc>
          <w:tcPr>
            <w:tcW w:w="1040" w:type="dxa"/>
            <w:tcBorders>
              <w:top w:val="nil"/>
              <w:left w:val="nil"/>
              <w:bottom w:val="nil"/>
              <w:right w:val="single" w:sz="12" w:space="0" w:color="000000"/>
            </w:tcBorders>
            <w:shd w:val="clear" w:color="auto" w:fill="auto"/>
            <w:noWrap/>
            <w:vAlign w:val="center"/>
            <w:hideMark/>
          </w:tcPr>
          <w:p w14:paraId="510B3A3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10757</w:t>
            </w:r>
          </w:p>
        </w:tc>
      </w:tr>
      <w:tr w:rsidR="00554AC8" w:rsidRPr="009D4981" w14:paraId="1BB03663"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451BAC6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325</w:t>
            </w:r>
          </w:p>
        </w:tc>
        <w:tc>
          <w:tcPr>
            <w:tcW w:w="1040" w:type="dxa"/>
            <w:tcBorders>
              <w:top w:val="nil"/>
              <w:left w:val="nil"/>
              <w:bottom w:val="single" w:sz="4" w:space="0" w:color="000000"/>
              <w:right w:val="single" w:sz="4" w:space="0" w:color="000000"/>
            </w:tcBorders>
            <w:shd w:val="clear" w:color="auto" w:fill="auto"/>
            <w:noWrap/>
            <w:vAlign w:val="center"/>
            <w:hideMark/>
          </w:tcPr>
          <w:p w14:paraId="51B0B29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630</w:t>
            </w:r>
          </w:p>
        </w:tc>
        <w:tc>
          <w:tcPr>
            <w:tcW w:w="1040" w:type="dxa"/>
            <w:tcBorders>
              <w:top w:val="nil"/>
              <w:left w:val="nil"/>
              <w:bottom w:val="single" w:sz="4" w:space="0" w:color="000000"/>
              <w:right w:val="single" w:sz="4" w:space="0" w:color="000000"/>
            </w:tcBorders>
            <w:shd w:val="clear" w:color="auto" w:fill="auto"/>
            <w:noWrap/>
            <w:vAlign w:val="center"/>
            <w:hideMark/>
          </w:tcPr>
          <w:p w14:paraId="02BF60C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345</w:t>
            </w:r>
          </w:p>
        </w:tc>
        <w:tc>
          <w:tcPr>
            <w:tcW w:w="1200" w:type="dxa"/>
            <w:tcBorders>
              <w:top w:val="nil"/>
              <w:left w:val="nil"/>
              <w:bottom w:val="single" w:sz="4" w:space="0" w:color="000000"/>
              <w:right w:val="single" w:sz="4" w:space="0" w:color="000000"/>
            </w:tcBorders>
            <w:shd w:val="clear" w:color="auto" w:fill="auto"/>
            <w:noWrap/>
            <w:vAlign w:val="center"/>
            <w:hideMark/>
          </w:tcPr>
          <w:p w14:paraId="02EFC48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105</w:t>
            </w:r>
          </w:p>
        </w:tc>
        <w:tc>
          <w:tcPr>
            <w:tcW w:w="1240" w:type="dxa"/>
            <w:tcBorders>
              <w:top w:val="nil"/>
              <w:left w:val="nil"/>
              <w:bottom w:val="single" w:sz="4" w:space="0" w:color="000000"/>
              <w:right w:val="single" w:sz="4" w:space="0" w:color="000000"/>
            </w:tcBorders>
            <w:shd w:val="clear" w:color="auto" w:fill="auto"/>
            <w:noWrap/>
            <w:vAlign w:val="center"/>
            <w:hideMark/>
          </w:tcPr>
          <w:p w14:paraId="43531E8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261</w:t>
            </w:r>
          </w:p>
        </w:tc>
        <w:tc>
          <w:tcPr>
            <w:tcW w:w="1040" w:type="dxa"/>
            <w:tcBorders>
              <w:top w:val="nil"/>
              <w:left w:val="nil"/>
              <w:bottom w:val="single" w:sz="4" w:space="0" w:color="000000"/>
              <w:right w:val="single" w:sz="12" w:space="0" w:color="000000"/>
            </w:tcBorders>
            <w:shd w:val="clear" w:color="auto" w:fill="auto"/>
            <w:noWrap/>
            <w:vAlign w:val="center"/>
            <w:hideMark/>
          </w:tcPr>
          <w:p w14:paraId="66C7D7D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7421</w:t>
            </w:r>
          </w:p>
        </w:tc>
      </w:tr>
      <w:tr w:rsidR="00554AC8" w:rsidRPr="009D4981" w14:paraId="29F9A792"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5223414A"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1856</w:t>
            </w:r>
          </w:p>
        </w:tc>
        <w:tc>
          <w:tcPr>
            <w:tcW w:w="1040" w:type="dxa"/>
            <w:tcBorders>
              <w:top w:val="nil"/>
              <w:left w:val="nil"/>
              <w:bottom w:val="single" w:sz="4" w:space="0" w:color="000000"/>
              <w:right w:val="single" w:sz="4" w:space="0" w:color="000000"/>
            </w:tcBorders>
            <w:shd w:val="clear" w:color="auto" w:fill="auto"/>
            <w:noWrap/>
            <w:vAlign w:val="center"/>
            <w:hideMark/>
          </w:tcPr>
          <w:p w14:paraId="2D8C9F1B"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3594</w:t>
            </w:r>
          </w:p>
        </w:tc>
        <w:tc>
          <w:tcPr>
            <w:tcW w:w="1040" w:type="dxa"/>
            <w:tcBorders>
              <w:top w:val="nil"/>
              <w:left w:val="nil"/>
              <w:bottom w:val="single" w:sz="4" w:space="0" w:color="000000"/>
              <w:right w:val="single" w:sz="4" w:space="0" w:color="000000"/>
            </w:tcBorders>
            <w:shd w:val="clear" w:color="auto" w:fill="auto"/>
            <w:noWrap/>
            <w:vAlign w:val="center"/>
            <w:hideMark/>
          </w:tcPr>
          <w:p w14:paraId="06C0A5E1"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2359</w:t>
            </w:r>
          </w:p>
        </w:tc>
        <w:tc>
          <w:tcPr>
            <w:tcW w:w="1200" w:type="dxa"/>
            <w:tcBorders>
              <w:top w:val="nil"/>
              <w:left w:val="nil"/>
              <w:bottom w:val="single" w:sz="4" w:space="0" w:color="000000"/>
              <w:right w:val="single" w:sz="4" w:space="0" w:color="000000"/>
            </w:tcBorders>
            <w:shd w:val="clear" w:color="auto" w:fill="auto"/>
            <w:noWrap/>
            <w:vAlign w:val="center"/>
            <w:hideMark/>
          </w:tcPr>
          <w:p w14:paraId="27A85EC3"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1067</w:t>
            </w:r>
          </w:p>
        </w:tc>
        <w:tc>
          <w:tcPr>
            <w:tcW w:w="1240" w:type="dxa"/>
            <w:tcBorders>
              <w:top w:val="nil"/>
              <w:left w:val="nil"/>
              <w:bottom w:val="single" w:sz="4" w:space="0" w:color="000000"/>
              <w:right w:val="single" w:sz="4" w:space="0" w:color="000000"/>
            </w:tcBorders>
            <w:shd w:val="clear" w:color="auto" w:fill="auto"/>
            <w:noWrap/>
            <w:vAlign w:val="center"/>
            <w:hideMark/>
          </w:tcPr>
          <w:p w14:paraId="01483742"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1830</w:t>
            </w:r>
          </w:p>
        </w:tc>
        <w:tc>
          <w:tcPr>
            <w:tcW w:w="1040" w:type="dxa"/>
            <w:tcBorders>
              <w:top w:val="nil"/>
              <w:left w:val="nil"/>
              <w:bottom w:val="single" w:sz="4" w:space="0" w:color="000000"/>
              <w:right w:val="single" w:sz="12" w:space="0" w:color="000000"/>
            </w:tcBorders>
            <w:shd w:val="clear" w:color="auto" w:fill="auto"/>
            <w:noWrap/>
            <w:vAlign w:val="center"/>
            <w:hideMark/>
          </w:tcPr>
          <w:p w14:paraId="4A7C9F57"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50872</w:t>
            </w:r>
          </w:p>
        </w:tc>
      </w:tr>
      <w:tr w:rsidR="00554AC8" w:rsidRPr="009D4981" w14:paraId="4619FC3C"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99E5E9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252</w:t>
            </w:r>
          </w:p>
        </w:tc>
        <w:tc>
          <w:tcPr>
            <w:tcW w:w="1040" w:type="dxa"/>
            <w:tcBorders>
              <w:top w:val="nil"/>
              <w:left w:val="nil"/>
              <w:bottom w:val="nil"/>
              <w:right w:val="single" w:sz="4" w:space="0" w:color="000000"/>
            </w:tcBorders>
            <w:shd w:val="clear" w:color="auto" w:fill="auto"/>
            <w:noWrap/>
            <w:vAlign w:val="center"/>
            <w:hideMark/>
          </w:tcPr>
          <w:p w14:paraId="7BA066F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w:t>
            </w:r>
          </w:p>
        </w:tc>
        <w:tc>
          <w:tcPr>
            <w:tcW w:w="1040" w:type="dxa"/>
            <w:tcBorders>
              <w:top w:val="nil"/>
              <w:left w:val="nil"/>
              <w:bottom w:val="nil"/>
              <w:right w:val="single" w:sz="4" w:space="0" w:color="000000"/>
            </w:tcBorders>
            <w:shd w:val="clear" w:color="auto" w:fill="auto"/>
            <w:noWrap/>
            <w:vAlign w:val="center"/>
            <w:hideMark/>
          </w:tcPr>
          <w:p w14:paraId="539A882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375</w:t>
            </w:r>
          </w:p>
        </w:tc>
        <w:tc>
          <w:tcPr>
            <w:tcW w:w="1200" w:type="dxa"/>
            <w:tcBorders>
              <w:top w:val="nil"/>
              <w:left w:val="nil"/>
              <w:bottom w:val="nil"/>
              <w:right w:val="single" w:sz="4" w:space="0" w:color="000000"/>
            </w:tcBorders>
            <w:shd w:val="clear" w:color="auto" w:fill="auto"/>
            <w:noWrap/>
            <w:vAlign w:val="center"/>
            <w:hideMark/>
          </w:tcPr>
          <w:p w14:paraId="6A659D5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299</w:t>
            </w:r>
          </w:p>
        </w:tc>
        <w:tc>
          <w:tcPr>
            <w:tcW w:w="1240" w:type="dxa"/>
            <w:tcBorders>
              <w:top w:val="nil"/>
              <w:left w:val="nil"/>
              <w:bottom w:val="nil"/>
              <w:right w:val="single" w:sz="4" w:space="0" w:color="000000"/>
            </w:tcBorders>
            <w:shd w:val="clear" w:color="auto" w:fill="auto"/>
            <w:noWrap/>
            <w:vAlign w:val="center"/>
            <w:hideMark/>
          </w:tcPr>
          <w:p w14:paraId="5751679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323</w:t>
            </w:r>
          </w:p>
        </w:tc>
        <w:tc>
          <w:tcPr>
            <w:tcW w:w="1040" w:type="dxa"/>
            <w:tcBorders>
              <w:top w:val="nil"/>
              <w:left w:val="nil"/>
              <w:bottom w:val="nil"/>
              <w:right w:val="single" w:sz="12" w:space="0" w:color="000000"/>
            </w:tcBorders>
            <w:shd w:val="clear" w:color="auto" w:fill="auto"/>
            <w:noWrap/>
            <w:vAlign w:val="center"/>
            <w:hideMark/>
          </w:tcPr>
          <w:p w14:paraId="6900286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9293</w:t>
            </w:r>
          </w:p>
        </w:tc>
      </w:tr>
      <w:tr w:rsidR="00554AC8" w:rsidRPr="009D4981" w14:paraId="0D2F5062"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DEE725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185</w:t>
            </w:r>
          </w:p>
        </w:tc>
        <w:tc>
          <w:tcPr>
            <w:tcW w:w="1040" w:type="dxa"/>
            <w:tcBorders>
              <w:top w:val="nil"/>
              <w:left w:val="nil"/>
              <w:bottom w:val="nil"/>
              <w:right w:val="single" w:sz="4" w:space="0" w:color="000000"/>
            </w:tcBorders>
            <w:shd w:val="clear" w:color="auto" w:fill="auto"/>
            <w:noWrap/>
            <w:vAlign w:val="center"/>
            <w:hideMark/>
          </w:tcPr>
          <w:p w14:paraId="6FA49C8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504</w:t>
            </w:r>
          </w:p>
        </w:tc>
        <w:tc>
          <w:tcPr>
            <w:tcW w:w="1040" w:type="dxa"/>
            <w:tcBorders>
              <w:top w:val="nil"/>
              <w:left w:val="nil"/>
              <w:bottom w:val="nil"/>
              <w:right w:val="single" w:sz="4" w:space="0" w:color="000000"/>
            </w:tcBorders>
            <w:shd w:val="clear" w:color="auto" w:fill="auto"/>
            <w:noWrap/>
            <w:vAlign w:val="center"/>
            <w:hideMark/>
          </w:tcPr>
          <w:p w14:paraId="1916319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468</w:t>
            </w:r>
          </w:p>
        </w:tc>
        <w:tc>
          <w:tcPr>
            <w:tcW w:w="1200" w:type="dxa"/>
            <w:tcBorders>
              <w:top w:val="nil"/>
              <w:left w:val="nil"/>
              <w:bottom w:val="nil"/>
              <w:right w:val="single" w:sz="4" w:space="0" w:color="000000"/>
            </w:tcBorders>
            <w:shd w:val="clear" w:color="auto" w:fill="auto"/>
            <w:noWrap/>
            <w:vAlign w:val="center"/>
            <w:hideMark/>
          </w:tcPr>
          <w:p w14:paraId="0378AD5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348</w:t>
            </w:r>
          </w:p>
        </w:tc>
        <w:tc>
          <w:tcPr>
            <w:tcW w:w="1240" w:type="dxa"/>
            <w:tcBorders>
              <w:top w:val="nil"/>
              <w:left w:val="nil"/>
              <w:bottom w:val="nil"/>
              <w:right w:val="single" w:sz="4" w:space="0" w:color="000000"/>
            </w:tcBorders>
            <w:shd w:val="clear" w:color="auto" w:fill="auto"/>
            <w:noWrap/>
            <w:vAlign w:val="center"/>
            <w:hideMark/>
          </w:tcPr>
          <w:p w14:paraId="479ED3BF"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359</w:t>
            </w:r>
          </w:p>
        </w:tc>
        <w:tc>
          <w:tcPr>
            <w:tcW w:w="1040" w:type="dxa"/>
            <w:tcBorders>
              <w:top w:val="nil"/>
              <w:left w:val="nil"/>
              <w:bottom w:val="nil"/>
              <w:right w:val="single" w:sz="12" w:space="0" w:color="000000"/>
            </w:tcBorders>
            <w:shd w:val="clear" w:color="auto" w:fill="auto"/>
            <w:noWrap/>
            <w:vAlign w:val="center"/>
            <w:hideMark/>
          </w:tcPr>
          <w:p w14:paraId="332E2AD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10480</w:t>
            </w:r>
          </w:p>
        </w:tc>
      </w:tr>
      <w:tr w:rsidR="00554AC8" w:rsidRPr="009D4981" w14:paraId="577D6F22"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B2B68E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w:t>
            </w:r>
          </w:p>
        </w:tc>
        <w:tc>
          <w:tcPr>
            <w:tcW w:w="1040" w:type="dxa"/>
            <w:tcBorders>
              <w:top w:val="nil"/>
              <w:left w:val="nil"/>
              <w:bottom w:val="nil"/>
              <w:right w:val="single" w:sz="4" w:space="0" w:color="000000"/>
            </w:tcBorders>
            <w:shd w:val="clear" w:color="auto" w:fill="auto"/>
            <w:noWrap/>
            <w:vAlign w:val="center"/>
            <w:hideMark/>
          </w:tcPr>
          <w:p w14:paraId="7B63A98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420</w:t>
            </w:r>
          </w:p>
        </w:tc>
        <w:tc>
          <w:tcPr>
            <w:tcW w:w="1040" w:type="dxa"/>
            <w:tcBorders>
              <w:top w:val="nil"/>
              <w:left w:val="nil"/>
              <w:bottom w:val="nil"/>
              <w:right w:val="single" w:sz="4" w:space="0" w:color="000000"/>
            </w:tcBorders>
            <w:shd w:val="clear" w:color="auto" w:fill="auto"/>
            <w:noWrap/>
            <w:vAlign w:val="center"/>
            <w:hideMark/>
          </w:tcPr>
          <w:p w14:paraId="396B6A9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545</w:t>
            </w:r>
          </w:p>
        </w:tc>
        <w:tc>
          <w:tcPr>
            <w:tcW w:w="1200" w:type="dxa"/>
            <w:tcBorders>
              <w:top w:val="nil"/>
              <w:left w:val="nil"/>
              <w:bottom w:val="nil"/>
              <w:right w:val="single" w:sz="4" w:space="0" w:color="000000"/>
            </w:tcBorders>
            <w:shd w:val="clear" w:color="auto" w:fill="auto"/>
            <w:noWrap/>
            <w:vAlign w:val="center"/>
            <w:hideMark/>
          </w:tcPr>
          <w:p w14:paraId="68E53F3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303</w:t>
            </w:r>
          </w:p>
        </w:tc>
        <w:tc>
          <w:tcPr>
            <w:tcW w:w="1240" w:type="dxa"/>
            <w:tcBorders>
              <w:top w:val="nil"/>
              <w:left w:val="nil"/>
              <w:bottom w:val="nil"/>
              <w:right w:val="single" w:sz="4" w:space="0" w:color="000000"/>
            </w:tcBorders>
            <w:shd w:val="clear" w:color="auto" w:fill="auto"/>
            <w:noWrap/>
            <w:vAlign w:val="center"/>
            <w:hideMark/>
          </w:tcPr>
          <w:p w14:paraId="3DB7977F"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450</w:t>
            </w:r>
          </w:p>
        </w:tc>
        <w:tc>
          <w:tcPr>
            <w:tcW w:w="1040" w:type="dxa"/>
            <w:tcBorders>
              <w:top w:val="nil"/>
              <w:left w:val="nil"/>
              <w:bottom w:val="nil"/>
              <w:right w:val="single" w:sz="12" w:space="0" w:color="000000"/>
            </w:tcBorders>
            <w:shd w:val="clear" w:color="auto" w:fill="auto"/>
            <w:noWrap/>
            <w:vAlign w:val="center"/>
            <w:hideMark/>
          </w:tcPr>
          <w:p w14:paraId="473BAD8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10072</w:t>
            </w:r>
          </w:p>
        </w:tc>
      </w:tr>
      <w:tr w:rsidR="00554AC8" w:rsidRPr="009D4981" w14:paraId="74BCD18B"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021D49B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176</w:t>
            </w:r>
          </w:p>
        </w:tc>
        <w:tc>
          <w:tcPr>
            <w:tcW w:w="1040" w:type="dxa"/>
            <w:tcBorders>
              <w:top w:val="nil"/>
              <w:left w:val="nil"/>
              <w:bottom w:val="nil"/>
              <w:right w:val="single" w:sz="4" w:space="0" w:color="000000"/>
            </w:tcBorders>
            <w:shd w:val="clear" w:color="auto" w:fill="auto"/>
            <w:noWrap/>
            <w:vAlign w:val="center"/>
            <w:hideMark/>
          </w:tcPr>
          <w:p w14:paraId="38A0B2B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605</w:t>
            </w:r>
          </w:p>
        </w:tc>
        <w:tc>
          <w:tcPr>
            <w:tcW w:w="1040" w:type="dxa"/>
            <w:tcBorders>
              <w:top w:val="nil"/>
              <w:left w:val="nil"/>
              <w:bottom w:val="nil"/>
              <w:right w:val="single" w:sz="4" w:space="0" w:color="000000"/>
            </w:tcBorders>
            <w:shd w:val="clear" w:color="auto" w:fill="auto"/>
            <w:noWrap/>
            <w:vAlign w:val="center"/>
            <w:hideMark/>
          </w:tcPr>
          <w:p w14:paraId="07F4DEC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598</w:t>
            </w:r>
          </w:p>
        </w:tc>
        <w:tc>
          <w:tcPr>
            <w:tcW w:w="1200" w:type="dxa"/>
            <w:tcBorders>
              <w:top w:val="nil"/>
              <w:left w:val="nil"/>
              <w:bottom w:val="nil"/>
              <w:right w:val="single" w:sz="4" w:space="0" w:color="000000"/>
            </w:tcBorders>
            <w:shd w:val="clear" w:color="auto" w:fill="auto"/>
            <w:noWrap/>
            <w:vAlign w:val="center"/>
            <w:hideMark/>
          </w:tcPr>
          <w:p w14:paraId="5813C0B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284</w:t>
            </w:r>
          </w:p>
        </w:tc>
        <w:tc>
          <w:tcPr>
            <w:tcW w:w="1240" w:type="dxa"/>
            <w:tcBorders>
              <w:top w:val="nil"/>
              <w:left w:val="nil"/>
              <w:bottom w:val="nil"/>
              <w:right w:val="single" w:sz="4" w:space="0" w:color="000000"/>
            </w:tcBorders>
            <w:shd w:val="clear" w:color="auto" w:fill="auto"/>
            <w:noWrap/>
            <w:vAlign w:val="center"/>
            <w:hideMark/>
          </w:tcPr>
          <w:p w14:paraId="08D57524"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518</w:t>
            </w:r>
          </w:p>
        </w:tc>
        <w:tc>
          <w:tcPr>
            <w:tcW w:w="1040" w:type="dxa"/>
            <w:tcBorders>
              <w:top w:val="nil"/>
              <w:left w:val="nil"/>
              <w:bottom w:val="nil"/>
              <w:right w:val="single" w:sz="12" w:space="0" w:color="000000"/>
            </w:tcBorders>
            <w:shd w:val="clear" w:color="auto" w:fill="auto"/>
            <w:noWrap/>
            <w:vAlign w:val="center"/>
            <w:hideMark/>
          </w:tcPr>
          <w:p w14:paraId="7FFBAA2F"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10150</w:t>
            </w:r>
          </w:p>
        </w:tc>
      </w:tr>
      <w:tr w:rsidR="00554AC8" w:rsidRPr="009D4981" w14:paraId="38C25129"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0ABFC71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144</w:t>
            </w:r>
          </w:p>
        </w:tc>
        <w:tc>
          <w:tcPr>
            <w:tcW w:w="1040" w:type="dxa"/>
            <w:tcBorders>
              <w:top w:val="nil"/>
              <w:left w:val="nil"/>
              <w:bottom w:val="nil"/>
              <w:right w:val="single" w:sz="4" w:space="0" w:color="000000"/>
            </w:tcBorders>
            <w:shd w:val="clear" w:color="auto" w:fill="auto"/>
            <w:noWrap/>
            <w:vAlign w:val="center"/>
            <w:hideMark/>
          </w:tcPr>
          <w:p w14:paraId="7A45B87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636</w:t>
            </w:r>
          </w:p>
        </w:tc>
        <w:tc>
          <w:tcPr>
            <w:tcW w:w="1040" w:type="dxa"/>
            <w:tcBorders>
              <w:top w:val="nil"/>
              <w:left w:val="nil"/>
              <w:bottom w:val="nil"/>
              <w:right w:val="single" w:sz="4" w:space="0" w:color="000000"/>
            </w:tcBorders>
            <w:shd w:val="clear" w:color="auto" w:fill="auto"/>
            <w:noWrap/>
            <w:vAlign w:val="center"/>
            <w:hideMark/>
          </w:tcPr>
          <w:p w14:paraId="5FC2716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544</w:t>
            </w:r>
          </w:p>
        </w:tc>
        <w:tc>
          <w:tcPr>
            <w:tcW w:w="1200" w:type="dxa"/>
            <w:tcBorders>
              <w:top w:val="nil"/>
              <w:left w:val="nil"/>
              <w:bottom w:val="nil"/>
              <w:right w:val="single" w:sz="4" w:space="0" w:color="000000"/>
            </w:tcBorders>
            <w:shd w:val="clear" w:color="auto" w:fill="auto"/>
            <w:noWrap/>
            <w:vAlign w:val="center"/>
            <w:hideMark/>
          </w:tcPr>
          <w:p w14:paraId="4185D4B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196</w:t>
            </w:r>
          </w:p>
        </w:tc>
        <w:tc>
          <w:tcPr>
            <w:tcW w:w="1240" w:type="dxa"/>
            <w:tcBorders>
              <w:top w:val="nil"/>
              <w:left w:val="nil"/>
              <w:bottom w:val="nil"/>
              <w:right w:val="single" w:sz="4" w:space="0" w:color="000000"/>
            </w:tcBorders>
            <w:shd w:val="clear" w:color="auto" w:fill="auto"/>
            <w:noWrap/>
            <w:vAlign w:val="center"/>
            <w:hideMark/>
          </w:tcPr>
          <w:p w14:paraId="463F195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670</w:t>
            </w:r>
          </w:p>
        </w:tc>
        <w:tc>
          <w:tcPr>
            <w:tcW w:w="1040" w:type="dxa"/>
            <w:tcBorders>
              <w:top w:val="nil"/>
              <w:left w:val="nil"/>
              <w:bottom w:val="nil"/>
              <w:right w:val="single" w:sz="12" w:space="0" w:color="000000"/>
            </w:tcBorders>
            <w:shd w:val="clear" w:color="auto" w:fill="auto"/>
            <w:noWrap/>
            <w:vAlign w:val="center"/>
            <w:hideMark/>
          </w:tcPr>
          <w:p w14:paraId="7DBC382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9439</w:t>
            </w:r>
          </w:p>
        </w:tc>
      </w:tr>
      <w:tr w:rsidR="00554AC8" w:rsidRPr="009D4981" w14:paraId="2CF74B47"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11B05F7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w:t>
            </w:r>
          </w:p>
        </w:tc>
        <w:tc>
          <w:tcPr>
            <w:tcW w:w="1040" w:type="dxa"/>
            <w:tcBorders>
              <w:top w:val="nil"/>
              <w:left w:val="nil"/>
              <w:bottom w:val="single" w:sz="4" w:space="0" w:color="000000"/>
              <w:right w:val="single" w:sz="4" w:space="0" w:color="000000"/>
            </w:tcBorders>
            <w:shd w:val="clear" w:color="auto" w:fill="auto"/>
            <w:noWrap/>
            <w:vAlign w:val="center"/>
            <w:hideMark/>
          </w:tcPr>
          <w:p w14:paraId="364A722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single" w:sz="4" w:space="0" w:color="000000"/>
              <w:right w:val="single" w:sz="4" w:space="0" w:color="000000"/>
            </w:tcBorders>
            <w:shd w:val="clear" w:color="auto" w:fill="auto"/>
            <w:noWrap/>
            <w:vAlign w:val="center"/>
            <w:hideMark/>
          </w:tcPr>
          <w:p w14:paraId="610B196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222</w:t>
            </w:r>
          </w:p>
        </w:tc>
        <w:tc>
          <w:tcPr>
            <w:tcW w:w="1200" w:type="dxa"/>
            <w:tcBorders>
              <w:top w:val="nil"/>
              <w:left w:val="nil"/>
              <w:bottom w:val="single" w:sz="4" w:space="0" w:color="000000"/>
              <w:right w:val="single" w:sz="4" w:space="0" w:color="000000"/>
            </w:tcBorders>
            <w:shd w:val="clear" w:color="auto" w:fill="auto"/>
            <w:noWrap/>
            <w:vAlign w:val="center"/>
            <w:hideMark/>
          </w:tcPr>
          <w:p w14:paraId="01DAD50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w:t>
            </w:r>
          </w:p>
        </w:tc>
        <w:tc>
          <w:tcPr>
            <w:tcW w:w="1240" w:type="dxa"/>
            <w:tcBorders>
              <w:top w:val="nil"/>
              <w:left w:val="nil"/>
              <w:bottom w:val="single" w:sz="4" w:space="0" w:color="000000"/>
              <w:right w:val="single" w:sz="4" w:space="0" w:color="000000"/>
            </w:tcBorders>
            <w:shd w:val="clear" w:color="auto" w:fill="auto"/>
            <w:noWrap/>
            <w:vAlign w:val="center"/>
            <w:hideMark/>
          </w:tcPr>
          <w:p w14:paraId="432AEEA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w:t>
            </w:r>
          </w:p>
        </w:tc>
        <w:tc>
          <w:tcPr>
            <w:tcW w:w="1040" w:type="dxa"/>
            <w:tcBorders>
              <w:top w:val="nil"/>
              <w:left w:val="nil"/>
              <w:bottom w:val="single" w:sz="4" w:space="0" w:color="000000"/>
              <w:right w:val="single" w:sz="12" w:space="0" w:color="000000"/>
            </w:tcBorders>
            <w:shd w:val="clear" w:color="auto" w:fill="auto"/>
            <w:noWrap/>
            <w:vAlign w:val="center"/>
            <w:hideMark/>
          </w:tcPr>
          <w:p w14:paraId="6112E56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3850</w:t>
            </w:r>
          </w:p>
        </w:tc>
      </w:tr>
      <w:tr w:rsidR="00554AC8" w:rsidRPr="009D4981" w14:paraId="44930C09"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260FB8BD"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1002</w:t>
            </w:r>
          </w:p>
        </w:tc>
        <w:tc>
          <w:tcPr>
            <w:tcW w:w="1040" w:type="dxa"/>
            <w:tcBorders>
              <w:top w:val="nil"/>
              <w:left w:val="nil"/>
              <w:bottom w:val="single" w:sz="4" w:space="0" w:color="000000"/>
              <w:right w:val="single" w:sz="4" w:space="0" w:color="000000"/>
            </w:tcBorders>
            <w:shd w:val="clear" w:color="auto" w:fill="auto"/>
            <w:noWrap/>
            <w:vAlign w:val="center"/>
            <w:hideMark/>
          </w:tcPr>
          <w:p w14:paraId="442EEB40"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2405</w:t>
            </w:r>
          </w:p>
        </w:tc>
        <w:tc>
          <w:tcPr>
            <w:tcW w:w="1040" w:type="dxa"/>
            <w:tcBorders>
              <w:top w:val="nil"/>
              <w:left w:val="nil"/>
              <w:bottom w:val="single" w:sz="4" w:space="0" w:color="000000"/>
              <w:right w:val="single" w:sz="4" w:space="0" w:color="000000"/>
            </w:tcBorders>
            <w:shd w:val="clear" w:color="auto" w:fill="auto"/>
            <w:noWrap/>
            <w:vAlign w:val="center"/>
            <w:hideMark/>
          </w:tcPr>
          <w:p w14:paraId="5703BFC1"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2752</w:t>
            </w:r>
          </w:p>
        </w:tc>
        <w:tc>
          <w:tcPr>
            <w:tcW w:w="1200" w:type="dxa"/>
            <w:tcBorders>
              <w:top w:val="nil"/>
              <w:left w:val="nil"/>
              <w:bottom w:val="single" w:sz="4" w:space="0" w:color="000000"/>
              <w:right w:val="single" w:sz="4" w:space="0" w:color="000000"/>
            </w:tcBorders>
            <w:shd w:val="clear" w:color="auto" w:fill="auto"/>
            <w:noWrap/>
            <w:vAlign w:val="center"/>
            <w:hideMark/>
          </w:tcPr>
          <w:p w14:paraId="45E03038"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1493</w:t>
            </w:r>
          </w:p>
        </w:tc>
        <w:tc>
          <w:tcPr>
            <w:tcW w:w="1240" w:type="dxa"/>
            <w:tcBorders>
              <w:top w:val="nil"/>
              <w:left w:val="nil"/>
              <w:bottom w:val="single" w:sz="4" w:space="0" w:color="000000"/>
              <w:right w:val="single" w:sz="4" w:space="0" w:color="000000"/>
            </w:tcBorders>
            <w:shd w:val="clear" w:color="auto" w:fill="auto"/>
            <w:noWrap/>
            <w:vAlign w:val="center"/>
            <w:hideMark/>
          </w:tcPr>
          <w:p w14:paraId="44A6BDC5"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2461</w:t>
            </w:r>
          </w:p>
        </w:tc>
        <w:tc>
          <w:tcPr>
            <w:tcW w:w="1040" w:type="dxa"/>
            <w:tcBorders>
              <w:top w:val="nil"/>
              <w:left w:val="nil"/>
              <w:bottom w:val="single" w:sz="4" w:space="0" w:color="000000"/>
              <w:right w:val="single" w:sz="12" w:space="0" w:color="000000"/>
            </w:tcBorders>
            <w:shd w:val="clear" w:color="auto" w:fill="auto"/>
            <w:noWrap/>
            <w:vAlign w:val="center"/>
            <w:hideMark/>
          </w:tcPr>
          <w:p w14:paraId="4BCAF7D9"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53284</w:t>
            </w:r>
          </w:p>
        </w:tc>
      </w:tr>
      <w:tr w:rsidR="00554AC8" w:rsidRPr="009D4981" w14:paraId="520ED666"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584184B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1669</w:t>
            </w:r>
          </w:p>
        </w:tc>
        <w:tc>
          <w:tcPr>
            <w:tcW w:w="1040" w:type="dxa"/>
            <w:tcBorders>
              <w:top w:val="nil"/>
              <w:left w:val="nil"/>
              <w:bottom w:val="nil"/>
              <w:right w:val="single" w:sz="4" w:space="0" w:color="000000"/>
            </w:tcBorders>
            <w:shd w:val="clear" w:color="auto" w:fill="auto"/>
            <w:noWrap/>
            <w:vAlign w:val="center"/>
            <w:hideMark/>
          </w:tcPr>
          <w:p w14:paraId="648C68D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1663</w:t>
            </w:r>
          </w:p>
        </w:tc>
        <w:tc>
          <w:tcPr>
            <w:tcW w:w="1040" w:type="dxa"/>
            <w:tcBorders>
              <w:top w:val="nil"/>
              <w:left w:val="nil"/>
              <w:bottom w:val="nil"/>
              <w:right w:val="single" w:sz="4" w:space="0" w:color="000000"/>
            </w:tcBorders>
            <w:shd w:val="clear" w:color="auto" w:fill="auto"/>
            <w:noWrap/>
            <w:vAlign w:val="center"/>
            <w:hideMark/>
          </w:tcPr>
          <w:p w14:paraId="799E170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1834</w:t>
            </w:r>
          </w:p>
        </w:tc>
        <w:tc>
          <w:tcPr>
            <w:tcW w:w="1200" w:type="dxa"/>
            <w:tcBorders>
              <w:top w:val="nil"/>
              <w:left w:val="nil"/>
              <w:bottom w:val="nil"/>
              <w:right w:val="single" w:sz="4" w:space="0" w:color="000000"/>
            </w:tcBorders>
            <w:shd w:val="clear" w:color="auto" w:fill="auto"/>
            <w:noWrap/>
            <w:vAlign w:val="center"/>
            <w:hideMark/>
          </w:tcPr>
          <w:p w14:paraId="40E75AF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1266</w:t>
            </w:r>
          </w:p>
        </w:tc>
        <w:tc>
          <w:tcPr>
            <w:tcW w:w="1240" w:type="dxa"/>
            <w:tcBorders>
              <w:top w:val="nil"/>
              <w:left w:val="nil"/>
              <w:bottom w:val="nil"/>
              <w:right w:val="single" w:sz="4" w:space="0" w:color="000000"/>
            </w:tcBorders>
            <w:shd w:val="clear" w:color="auto" w:fill="auto"/>
            <w:noWrap/>
            <w:vAlign w:val="center"/>
            <w:hideMark/>
          </w:tcPr>
          <w:p w14:paraId="06997858"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2307</w:t>
            </w:r>
          </w:p>
        </w:tc>
        <w:tc>
          <w:tcPr>
            <w:tcW w:w="1040" w:type="dxa"/>
            <w:tcBorders>
              <w:top w:val="nil"/>
              <w:left w:val="nil"/>
              <w:bottom w:val="nil"/>
              <w:right w:val="single" w:sz="12" w:space="0" w:color="000000"/>
            </w:tcBorders>
            <w:shd w:val="clear" w:color="auto" w:fill="auto"/>
            <w:noWrap/>
            <w:vAlign w:val="center"/>
            <w:hideMark/>
          </w:tcPr>
          <w:p w14:paraId="48AA8DC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44341</w:t>
            </w:r>
          </w:p>
        </w:tc>
      </w:tr>
      <w:tr w:rsidR="00554AC8" w:rsidRPr="009D4981" w14:paraId="02FA4355"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1E43FA9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1591</w:t>
            </w:r>
          </w:p>
        </w:tc>
        <w:tc>
          <w:tcPr>
            <w:tcW w:w="1040" w:type="dxa"/>
            <w:tcBorders>
              <w:top w:val="nil"/>
              <w:left w:val="nil"/>
              <w:bottom w:val="nil"/>
              <w:right w:val="single" w:sz="4" w:space="0" w:color="000000"/>
            </w:tcBorders>
            <w:shd w:val="clear" w:color="auto" w:fill="auto"/>
            <w:noWrap/>
            <w:vAlign w:val="center"/>
            <w:hideMark/>
          </w:tcPr>
          <w:p w14:paraId="30F1768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3253</w:t>
            </w:r>
          </w:p>
        </w:tc>
        <w:tc>
          <w:tcPr>
            <w:tcW w:w="1040" w:type="dxa"/>
            <w:tcBorders>
              <w:top w:val="nil"/>
              <w:left w:val="nil"/>
              <w:bottom w:val="nil"/>
              <w:right w:val="single" w:sz="4" w:space="0" w:color="000000"/>
            </w:tcBorders>
            <w:shd w:val="clear" w:color="auto" w:fill="auto"/>
            <w:noWrap/>
            <w:vAlign w:val="center"/>
            <w:hideMark/>
          </w:tcPr>
          <w:p w14:paraId="3A5C122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2078</w:t>
            </w:r>
          </w:p>
        </w:tc>
        <w:tc>
          <w:tcPr>
            <w:tcW w:w="1200" w:type="dxa"/>
            <w:tcBorders>
              <w:top w:val="nil"/>
              <w:left w:val="nil"/>
              <w:bottom w:val="nil"/>
              <w:right w:val="single" w:sz="4" w:space="0" w:color="000000"/>
            </w:tcBorders>
            <w:shd w:val="clear" w:color="auto" w:fill="auto"/>
            <w:noWrap/>
            <w:vAlign w:val="center"/>
            <w:hideMark/>
          </w:tcPr>
          <w:p w14:paraId="7931FD9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1519</w:t>
            </w:r>
          </w:p>
        </w:tc>
        <w:tc>
          <w:tcPr>
            <w:tcW w:w="1240" w:type="dxa"/>
            <w:tcBorders>
              <w:top w:val="nil"/>
              <w:left w:val="nil"/>
              <w:bottom w:val="nil"/>
              <w:right w:val="single" w:sz="4" w:space="0" w:color="000000"/>
            </w:tcBorders>
            <w:shd w:val="clear" w:color="auto" w:fill="auto"/>
            <w:noWrap/>
            <w:vAlign w:val="center"/>
            <w:hideMark/>
          </w:tcPr>
          <w:p w14:paraId="0DDB9C3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2409</w:t>
            </w:r>
          </w:p>
        </w:tc>
        <w:tc>
          <w:tcPr>
            <w:tcW w:w="1040" w:type="dxa"/>
            <w:tcBorders>
              <w:top w:val="nil"/>
              <w:left w:val="nil"/>
              <w:bottom w:val="nil"/>
              <w:right w:val="single" w:sz="12" w:space="0" w:color="000000"/>
            </w:tcBorders>
            <w:shd w:val="clear" w:color="auto" w:fill="auto"/>
            <w:noWrap/>
            <w:vAlign w:val="center"/>
            <w:hideMark/>
          </w:tcPr>
          <w:p w14:paraId="3D04FA1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50603</w:t>
            </w:r>
          </w:p>
        </w:tc>
      </w:tr>
      <w:tr w:rsidR="00554AC8" w:rsidRPr="009D4981" w14:paraId="2EE14768"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55F5CF99"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1488</w:t>
            </w:r>
          </w:p>
        </w:tc>
        <w:tc>
          <w:tcPr>
            <w:tcW w:w="1040" w:type="dxa"/>
            <w:tcBorders>
              <w:top w:val="nil"/>
              <w:left w:val="nil"/>
              <w:bottom w:val="nil"/>
              <w:right w:val="single" w:sz="4" w:space="0" w:color="000000"/>
            </w:tcBorders>
            <w:shd w:val="clear" w:color="auto" w:fill="auto"/>
            <w:noWrap/>
            <w:vAlign w:val="center"/>
            <w:hideMark/>
          </w:tcPr>
          <w:p w14:paraId="5229F182"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3652</w:t>
            </w:r>
          </w:p>
        </w:tc>
        <w:tc>
          <w:tcPr>
            <w:tcW w:w="1040" w:type="dxa"/>
            <w:tcBorders>
              <w:top w:val="nil"/>
              <w:left w:val="nil"/>
              <w:bottom w:val="nil"/>
              <w:right w:val="single" w:sz="4" w:space="0" w:color="000000"/>
            </w:tcBorders>
            <w:shd w:val="clear" w:color="auto" w:fill="auto"/>
            <w:noWrap/>
            <w:vAlign w:val="center"/>
            <w:hideMark/>
          </w:tcPr>
          <w:p w14:paraId="2E22D94D"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1828</w:t>
            </w:r>
          </w:p>
        </w:tc>
        <w:tc>
          <w:tcPr>
            <w:tcW w:w="1200" w:type="dxa"/>
            <w:tcBorders>
              <w:top w:val="nil"/>
              <w:left w:val="nil"/>
              <w:bottom w:val="nil"/>
              <w:right w:val="single" w:sz="4" w:space="0" w:color="000000"/>
            </w:tcBorders>
            <w:shd w:val="clear" w:color="auto" w:fill="auto"/>
            <w:noWrap/>
            <w:vAlign w:val="center"/>
            <w:hideMark/>
          </w:tcPr>
          <w:p w14:paraId="09F726F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1294</w:t>
            </w:r>
          </w:p>
        </w:tc>
        <w:tc>
          <w:tcPr>
            <w:tcW w:w="1240" w:type="dxa"/>
            <w:tcBorders>
              <w:top w:val="nil"/>
              <w:left w:val="nil"/>
              <w:bottom w:val="nil"/>
              <w:right w:val="single" w:sz="4" w:space="0" w:color="000000"/>
            </w:tcBorders>
            <w:shd w:val="clear" w:color="auto" w:fill="auto"/>
            <w:noWrap/>
            <w:vAlign w:val="center"/>
            <w:hideMark/>
          </w:tcPr>
          <w:p w14:paraId="699F340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1769</w:t>
            </w:r>
          </w:p>
        </w:tc>
        <w:tc>
          <w:tcPr>
            <w:tcW w:w="1040" w:type="dxa"/>
            <w:tcBorders>
              <w:top w:val="nil"/>
              <w:left w:val="nil"/>
              <w:bottom w:val="nil"/>
              <w:right w:val="single" w:sz="12" w:space="0" w:color="000000"/>
            </w:tcBorders>
            <w:shd w:val="clear" w:color="auto" w:fill="auto"/>
            <w:noWrap/>
            <w:vAlign w:val="center"/>
            <w:hideMark/>
          </w:tcPr>
          <w:p w14:paraId="1B9B463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47050</w:t>
            </w:r>
          </w:p>
        </w:tc>
      </w:tr>
      <w:tr w:rsidR="00554AC8" w:rsidRPr="009D4981" w14:paraId="17BA48B1"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137D26B1"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830</w:t>
            </w:r>
          </w:p>
        </w:tc>
        <w:tc>
          <w:tcPr>
            <w:tcW w:w="1040" w:type="dxa"/>
            <w:tcBorders>
              <w:top w:val="nil"/>
              <w:left w:val="nil"/>
              <w:bottom w:val="nil"/>
              <w:right w:val="single" w:sz="4" w:space="0" w:color="000000"/>
            </w:tcBorders>
            <w:shd w:val="clear" w:color="auto" w:fill="auto"/>
            <w:noWrap/>
            <w:vAlign w:val="center"/>
            <w:hideMark/>
          </w:tcPr>
          <w:p w14:paraId="434219D6"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3284</w:t>
            </w:r>
          </w:p>
        </w:tc>
        <w:tc>
          <w:tcPr>
            <w:tcW w:w="1040" w:type="dxa"/>
            <w:tcBorders>
              <w:top w:val="nil"/>
              <w:left w:val="nil"/>
              <w:bottom w:val="nil"/>
              <w:right w:val="single" w:sz="4" w:space="0" w:color="000000"/>
            </w:tcBorders>
            <w:shd w:val="clear" w:color="auto" w:fill="auto"/>
            <w:noWrap/>
            <w:vAlign w:val="center"/>
            <w:hideMark/>
          </w:tcPr>
          <w:p w14:paraId="59E5EFCC"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1456</w:t>
            </w:r>
          </w:p>
        </w:tc>
        <w:tc>
          <w:tcPr>
            <w:tcW w:w="1200" w:type="dxa"/>
            <w:tcBorders>
              <w:top w:val="nil"/>
              <w:left w:val="nil"/>
              <w:bottom w:val="nil"/>
              <w:right w:val="single" w:sz="4" w:space="0" w:color="000000"/>
            </w:tcBorders>
            <w:shd w:val="clear" w:color="auto" w:fill="auto"/>
            <w:noWrap/>
            <w:vAlign w:val="center"/>
            <w:hideMark/>
          </w:tcPr>
          <w:p w14:paraId="652D42C5"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806</w:t>
            </w:r>
          </w:p>
        </w:tc>
        <w:tc>
          <w:tcPr>
            <w:tcW w:w="1240" w:type="dxa"/>
            <w:tcBorders>
              <w:top w:val="nil"/>
              <w:left w:val="nil"/>
              <w:bottom w:val="nil"/>
              <w:right w:val="single" w:sz="4" w:space="0" w:color="000000"/>
            </w:tcBorders>
            <w:shd w:val="clear" w:color="auto" w:fill="auto"/>
            <w:noWrap/>
            <w:vAlign w:val="center"/>
            <w:hideMark/>
          </w:tcPr>
          <w:p w14:paraId="14675B5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1181</w:t>
            </w:r>
          </w:p>
        </w:tc>
        <w:tc>
          <w:tcPr>
            <w:tcW w:w="1040" w:type="dxa"/>
            <w:tcBorders>
              <w:top w:val="nil"/>
              <w:left w:val="nil"/>
              <w:bottom w:val="nil"/>
              <w:right w:val="single" w:sz="12" w:space="0" w:color="000000"/>
            </w:tcBorders>
            <w:shd w:val="clear" w:color="auto" w:fill="auto"/>
            <w:noWrap/>
            <w:vAlign w:val="center"/>
            <w:hideMark/>
          </w:tcPr>
          <w:p w14:paraId="5C28791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31810</w:t>
            </w:r>
          </w:p>
        </w:tc>
      </w:tr>
      <w:tr w:rsidR="00554AC8" w:rsidRPr="009D4981" w14:paraId="337B408F" w14:textId="77777777" w:rsidTr="00554AC8">
        <w:trPr>
          <w:trHeight w:val="240"/>
        </w:trPr>
        <w:tc>
          <w:tcPr>
            <w:tcW w:w="1040" w:type="dxa"/>
            <w:tcBorders>
              <w:top w:val="nil"/>
              <w:left w:val="single" w:sz="4" w:space="0" w:color="000000"/>
              <w:bottom w:val="nil"/>
              <w:right w:val="single" w:sz="4" w:space="0" w:color="000000"/>
            </w:tcBorders>
            <w:shd w:val="clear" w:color="auto" w:fill="auto"/>
            <w:noWrap/>
            <w:vAlign w:val="center"/>
            <w:hideMark/>
          </w:tcPr>
          <w:p w14:paraId="60835FE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469</w:t>
            </w:r>
          </w:p>
        </w:tc>
        <w:tc>
          <w:tcPr>
            <w:tcW w:w="1040" w:type="dxa"/>
            <w:tcBorders>
              <w:top w:val="nil"/>
              <w:left w:val="nil"/>
              <w:bottom w:val="nil"/>
              <w:right w:val="single" w:sz="4" w:space="0" w:color="000000"/>
            </w:tcBorders>
            <w:shd w:val="clear" w:color="auto" w:fill="auto"/>
            <w:noWrap/>
            <w:vAlign w:val="center"/>
            <w:hideMark/>
          </w:tcPr>
          <w:p w14:paraId="2B03043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1266</w:t>
            </w:r>
          </w:p>
        </w:tc>
        <w:tc>
          <w:tcPr>
            <w:tcW w:w="1040" w:type="dxa"/>
            <w:tcBorders>
              <w:top w:val="nil"/>
              <w:left w:val="nil"/>
              <w:bottom w:val="nil"/>
              <w:right w:val="single" w:sz="4" w:space="0" w:color="000000"/>
            </w:tcBorders>
            <w:shd w:val="clear" w:color="auto" w:fill="auto"/>
            <w:noWrap/>
            <w:vAlign w:val="center"/>
            <w:hideMark/>
          </w:tcPr>
          <w:p w14:paraId="2DC4E5DB"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889</w:t>
            </w:r>
          </w:p>
        </w:tc>
        <w:tc>
          <w:tcPr>
            <w:tcW w:w="1200" w:type="dxa"/>
            <w:tcBorders>
              <w:top w:val="nil"/>
              <w:left w:val="nil"/>
              <w:bottom w:val="nil"/>
              <w:right w:val="single" w:sz="4" w:space="0" w:color="000000"/>
            </w:tcBorders>
            <w:shd w:val="clear" w:color="auto" w:fill="auto"/>
            <w:noWrap/>
            <w:vAlign w:val="center"/>
            <w:hideMark/>
          </w:tcPr>
          <w:p w14:paraId="75B2C76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301</w:t>
            </w:r>
          </w:p>
        </w:tc>
        <w:tc>
          <w:tcPr>
            <w:tcW w:w="1240" w:type="dxa"/>
            <w:tcBorders>
              <w:top w:val="nil"/>
              <w:left w:val="nil"/>
              <w:bottom w:val="nil"/>
              <w:right w:val="single" w:sz="4" w:space="0" w:color="000000"/>
            </w:tcBorders>
            <w:shd w:val="clear" w:color="auto" w:fill="auto"/>
            <w:noWrap/>
            <w:vAlign w:val="center"/>
            <w:hideMark/>
          </w:tcPr>
          <w:p w14:paraId="66992AF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931</w:t>
            </w:r>
          </w:p>
        </w:tc>
        <w:tc>
          <w:tcPr>
            <w:tcW w:w="1040" w:type="dxa"/>
            <w:tcBorders>
              <w:top w:val="nil"/>
              <w:left w:val="nil"/>
              <w:bottom w:val="nil"/>
              <w:right w:val="single" w:sz="12" w:space="0" w:color="000000"/>
            </w:tcBorders>
            <w:shd w:val="clear" w:color="auto" w:fill="auto"/>
            <w:noWrap/>
            <w:vAlign w:val="center"/>
            <w:hideMark/>
          </w:tcPr>
          <w:p w14:paraId="1D1115B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16860</w:t>
            </w:r>
          </w:p>
        </w:tc>
      </w:tr>
      <w:tr w:rsidR="00554AC8" w:rsidRPr="009D4981" w14:paraId="0154F48D" w14:textId="77777777" w:rsidTr="00554AC8">
        <w:trPr>
          <w:trHeight w:val="240"/>
        </w:trPr>
        <w:tc>
          <w:tcPr>
            <w:tcW w:w="1040" w:type="dxa"/>
            <w:tcBorders>
              <w:top w:val="nil"/>
              <w:left w:val="single" w:sz="4" w:space="0" w:color="000000"/>
              <w:bottom w:val="single" w:sz="4" w:space="0" w:color="000000"/>
              <w:right w:val="single" w:sz="4" w:space="0" w:color="000000"/>
            </w:tcBorders>
            <w:shd w:val="clear" w:color="auto" w:fill="auto"/>
            <w:noWrap/>
            <w:vAlign w:val="center"/>
            <w:hideMark/>
          </w:tcPr>
          <w:p w14:paraId="1A688C70"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w:t>
            </w:r>
          </w:p>
        </w:tc>
        <w:tc>
          <w:tcPr>
            <w:tcW w:w="1040" w:type="dxa"/>
            <w:tcBorders>
              <w:top w:val="nil"/>
              <w:left w:val="nil"/>
              <w:bottom w:val="single" w:sz="4" w:space="0" w:color="000000"/>
              <w:right w:val="single" w:sz="4" w:space="0" w:color="000000"/>
            </w:tcBorders>
            <w:shd w:val="clear" w:color="auto" w:fill="auto"/>
            <w:noWrap/>
            <w:vAlign w:val="center"/>
            <w:hideMark/>
          </w:tcPr>
          <w:p w14:paraId="37E05A0A"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205</w:t>
            </w:r>
          </w:p>
        </w:tc>
        <w:tc>
          <w:tcPr>
            <w:tcW w:w="1040" w:type="dxa"/>
            <w:tcBorders>
              <w:top w:val="nil"/>
              <w:left w:val="nil"/>
              <w:bottom w:val="single" w:sz="4" w:space="0" w:color="000000"/>
              <w:right w:val="single" w:sz="4" w:space="0" w:color="000000"/>
            </w:tcBorders>
            <w:shd w:val="clear" w:color="auto" w:fill="auto"/>
            <w:noWrap/>
            <w:vAlign w:val="center"/>
            <w:hideMark/>
          </w:tcPr>
          <w:p w14:paraId="34EAF1B3"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222</w:t>
            </w:r>
          </w:p>
        </w:tc>
        <w:tc>
          <w:tcPr>
            <w:tcW w:w="1200" w:type="dxa"/>
            <w:tcBorders>
              <w:top w:val="nil"/>
              <w:left w:val="nil"/>
              <w:bottom w:val="single" w:sz="4" w:space="0" w:color="000000"/>
              <w:right w:val="single" w:sz="4" w:space="0" w:color="000000"/>
            </w:tcBorders>
            <w:shd w:val="clear" w:color="auto" w:fill="auto"/>
            <w:noWrap/>
            <w:vAlign w:val="center"/>
            <w:hideMark/>
          </w:tcPr>
          <w:p w14:paraId="34471F1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w:t>
            </w:r>
          </w:p>
        </w:tc>
        <w:tc>
          <w:tcPr>
            <w:tcW w:w="1240" w:type="dxa"/>
            <w:tcBorders>
              <w:top w:val="nil"/>
              <w:left w:val="nil"/>
              <w:bottom w:val="single" w:sz="4" w:space="0" w:color="000000"/>
              <w:right w:val="single" w:sz="4" w:space="0" w:color="000000"/>
            </w:tcBorders>
            <w:shd w:val="clear" w:color="auto" w:fill="auto"/>
            <w:noWrap/>
            <w:vAlign w:val="center"/>
            <w:hideMark/>
          </w:tcPr>
          <w:p w14:paraId="2781997E"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141</w:t>
            </w:r>
          </w:p>
        </w:tc>
        <w:tc>
          <w:tcPr>
            <w:tcW w:w="1040" w:type="dxa"/>
            <w:tcBorders>
              <w:top w:val="nil"/>
              <w:left w:val="nil"/>
              <w:bottom w:val="single" w:sz="4" w:space="0" w:color="000000"/>
              <w:right w:val="single" w:sz="12" w:space="0" w:color="000000"/>
            </w:tcBorders>
            <w:shd w:val="clear" w:color="auto" w:fill="auto"/>
            <w:noWrap/>
            <w:vAlign w:val="center"/>
            <w:hideMark/>
          </w:tcPr>
          <w:p w14:paraId="31EA3737" w14:textId="77777777" w:rsidR="00554AC8" w:rsidRPr="009D4981" w:rsidRDefault="00554AC8" w:rsidP="00554AC8">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3850</w:t>
            </w:r>
          </w:p>
        </w:tc>
      </w:tr>
      <w:tr w:rsidR="00554AC8" w:rsidRPr="009D4981" w14:paraId="61575063" w14:textId="77777777" w:rsidTr="00554AC8">
        <w:trPr>
          <w:trHeight w:val="252"/>
        </w:trPr>
        <w:tc>
          <w:tcPr>
            <w:tcW w:w="1040" w:type="dxa"/>
            <w:tcBorders>
              <w:top w:val="nil"/>
              <w:left w:val="single" w:sz="4" w:space="0" w:color="000000"/>
              <w:bottom w:val="single" w:sz="12" w:space="0" w:color="000000"/>
              <w:right w:val="single" w:sz="4" w:space="0" w:color="000000"/>
            </w:tcBorders>
            <w:shd w:val="clear" w:color="auto" w:fill="auto"/>
            <w:noWrap/>
            <w:vAlign w:val="center"/>
            <w:hideMark/>
          </w:tcPr>
          <w:p w14:paraId="33368836"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6109</w:t>
            </w:r>
          </w:p>
        </w:tc>
        <w:tc>
          <w:tcPr>
            <w:tcW w:w="1040" w:type="dxa"/>
            <w:tcBorders>
              <w:top w:val="nil"/>
              <w:left w:val="nil"/>
              <w:bottom w:val="single" w:sz="12" w:space="0" w:color="000000"/>
              <w:right w:val="single" w:sz="4" w:space="0" w:color="000000"/>
            </w:tcBorders>
            <w:shd w:val="clear" w:color="auto" w:fill="auto"/>
            <w:noWrap/>
            <w:vAlign w:val="center"/>
            <w:hideMark/>
          </w:tcPr>
          <w:p w14:paraId="4E1441EE"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13323</w:t>
            </w:r>
          </w:p>
        </w:tc>
        <w:tc>
          <w:tcPr>
            <w:tcW w:w="1040" w:type="dxa"/>
            <w:tcBorders>
              <w:top w:val="nil"/>
              <w:left w:val="nil"/>
              <w:bottom w:val="single" w:sz="12" w:space="0" w:color="000000"/>
              <w:right w:val="single" w:sz="4" w:space="0" w:color="000000"/>
            </w:tcBorders>
            <w:shd w:val="clear" w:color="auto" w:fill="auto"/>
            <w:noWrap/>
            <w:vAlign w:val="center"/>
            <w:hideMark/>
          </w:tcPr>
          <w:p w14:paraId="7A322348"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8307</w:t>
            </w:r>
          </w:p>
        </w:tc>
        <w:tc>
          <w:tcPr>
            <w:tcW w:w="1200" w:type="dxa"/>
            <w:tcBorders>
              <w:top w:val="nil"/>
              <w:left w:val="nil"/>
              <w:bottom w:val="single" w:sz="12" w:space="0" w:color="000000"/>
              <w:right w:val="single" w:sz="4" w:space="0" w:color="000000"/>
            </w:tcBorders>
            <w:shd w:val="clear" w:color="auto" w:fill="auto"/>
            <w:noWrap/>
            <w:vAlign w:val="center"/>
            <w:hideMark/>
          </w:tcPr>
          <w:p w14:paraId="7080852D"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5249</w:t>
            </w:r>
          </w:p>
        </w:tc>
        <w:tc>
          <w:tcPr>
            <w:tcW w:w="1240" w:type="dxa"/>
            <w:tcBorders>
              <w:top w:val="nil"/>
              <w:left w:val="nil"/>
              <w:bottom w:val="single" w:sz="12" w:space="0" w:color="000000"/>
              <w:right w:val="single" w:sz="4" w:space="0" w:color="000000"/>
            </w:tcBorders>
            <w:shd w:val="clear" w:color="auto" w:fill="auto"/>
            <w:noWrap/>
            <w:vAlign w:val="center"/>
            <w:hideMark/>
          </w:tcPr>
          <w:p w14:paraId="0D8211A7"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8738</w:t>
            </w:r>
          </w:p>
        </w:tc>
        <w:tc>
          <w:tcPr>
            <w:tcW w:w="1040" w:type="dxa"/>
            <w:tcBorders>
              <w:top w:val="nil"/>
              <w:left w:val="nil"/>
              <w:bottom w:val="single" w:sz="12" w:space="0" w:color="000000"/>
              <w:right w:val="single" w:sz="12" w:space="0" w:color="000000"/>
            </w:tcBorders>
            <w:shd w:val="clear" w:color="auto" w:fill="auto"/>
            <w:noWrap/>
            <w:vAlign w:val="center"/>
            <w:hideMark/>
          </w:tcPr>
          <w:p w14:paraId="51EBE259" w14:textId="77777777" w:rsidR="00554AC8" w:rsidRPr="009D4981" w:rsidRDefault="00554AC8" w:rsidP="00554AC8">
            <w:pPr>
              <w:spacing w:line="240" w:lineRule="auto"/>
              <w:jc w:val="right"/>
              <w:rPr>
                <w:rFonts w:eastAsia="Times New Roman"/>
                <w:b/>
                <w:bCs/>
                <w:color w:val="000000"/>
                <w:sz w:val="18"/>
                <w:szCs w:val="18"/>
                <w:lang w:val="nl-NL"/>
              </w:rPr>
            </w:pPr>
            <w:r w:rsidRPr="009D4981">
              <w:rPr>
                <w:rFonts w:eastAsia="Times New Roman"/>
                <w:b/>
                <w:bCs/>
                <w:color w:val="000000"/>
                <w:sz w:val="18"/>
                <w:szCs w:val="18"/>
                <w:lang w:val="nl-NL"/>
              </w:rPr>
              <w:t>194514</w:t>
            </w:r>
          </w:p>
        </w:tc>
      </w:tr>
    </w:tbl>
    <w:p w14:paraId="6DB3E0EB" w14:textId="77777777" w:rsidR="009D4981" w:rsidRPr="009D4981" w:rsidRDefault="009D4981" w:rsidP="009D4981">
      <w:pPr>
        <w:pStyle w:val="NoSpacing"/>
        <w:spacing w:line="360" w:lineRule="auto"/>
        <w:ind w:left="0" w:firstLine="0"/>
        <w:rPr>
          <w:rFonts w:ascii="Arial" w:hAnsi="Arial" w:cs="Arial"/>
          <w:color w:val="000000" w:themeColor="text1"/>
        </w:rPr>
      </w:pPr>
    </w:p>
    <w:p w14:paraId="28C89A59" w14:textId="77777777" w:rsidR="009D4981" w:rsidRDefault="009D4981" w:rsidP="009D4981">
      <w:pPr>
        <w:rPr>
          <w:b/>
        </w:rPr>
        <w:sectPr w:rsidR="009D4981" w:rsidSect="007B337D">
          <w:pgSz w:w="16838" w:h="11906" w:orient="landscape"/>
          <w:pgMar w:top="1418" w:right="1418" w:bottom="1418" w:left="1418" w:header="709" w:footer="709" w:gutter="0"/>
          <w:cols w:space="708"/>
          <w:docGrid w:linePitch="360"/>
        </w:sectPr>
      </w:pPr>
    </w:p>
    <w:p w14:paraId="32D60F4A" w14:textId="77777777" w:rsidR="009D4981" w:rsidRPr="009D4981" w:rsidRDefault="009D4981" w:rsidP="009D4981">
      <w:pPr>
        <w:rPr>
          <w:b/>
        </w:rPr>
      </w:pPr>
      <w:r>
        <w:rPr>
          <w:b/>
        </w:rPr>
        <w:lastRenderedPageBreak/>
        <w:t>Table 6: Mean scores per cohort</w:t>
      </w:r>
    </w:p>
    <w:p w14:paraId="5915643F" w14:textId="77777777" w:rsidR="009D4981" w:rsidRPr="009D4981" w:rsidRDefault="009D4981" w:rsidP="009D4981"/>
    <w:p w14:paraId="24B3A0FA" w14:textId="77777777" w:rsidR="009D4981" w:rsidRDefault="009D4981" w:rsidP="009D4981"/>
    <w:tbl>
      <w:tblPr>
        <w:tblW w:w="8020" w:type="dxa"/>
        <w:tblCellMar>
          <w:left w:w="70" w:type="dxa"/>
          <w:right w:w="70" w:type="dxa"/>
        </w:tblCellMar>
        <w:tblLook w:val="04A0" w:firstRow="1" w:lastRow="0" w:firstColumn="1" w:lastColumn="0" w:noHBand="0" w:noVBand="1"/>
      </w:tblPr>
      <w:tblGrid>
        <w:gridCol w:w="1040"/>
        <w:gridCol w:w="2000"/>
        <w:gridCol w:w="1040"/>
        <w:gridCol w:w="1040"/>
        <w:gridCol w:w="1860"/>
        <w:gridCol w:w="1040"/>
      </w:tblGrid>
      <w:tr w:rsidR="009D4981" w:rsidRPr="009D4981" w14:paraId="4FF00B51" w14:textId="77777777" w:rsidTr="009D4981">
        <w:trPr>
          <w:trHeight w:val="276"/>
        </w:trPr>
        <w:tc>
          <w:tcPr>
            <w:tcW w:w="4080" w:type="dxa"/>
            <w:gridSpan w:val="3"/>
            <w:tcBorders>
              <w:top w:val="nil"/>
              <w:left w:val="nil"/>
              <w:bottom w:val="nil"/>
              <w:right w:val="nil"/>
            </w:tcBorders>
            <w:shd w:val="clear" w:color="000000" w:fill="FFFFFF"/>
            <w:noWrap/>
            <w:vAlign w:val="bottom"/>
            <w:hideMark/>
          </w:tcPr>
          <w:p w14:paraId="1A33535D" w14:textId="77777777" w:rsidR="009D4981" w:rsidRPr="009C2DC2" w:rsidRDefault="009D4981" w:rsidP="009D4981">
            <w:pPr>
              <w:spacing w:line="240" w:lineRule="auto"/>
              <w:rPr>
                <w:rFonts w:eastAsia="Times New Roman"/>
                <w:b/>
                <w:bCs/>
                <w:color w:val="000000"/>
                <w:sz w:val="18"/>
                <w:szCs w:val="18"/>
                <w:lang w:val="nl-NL"/>
              </w:rPr>
            </w:pPr>
            <w:proofErr w:type="spellStart"/>
            <w:r w:rsidRPr="009C2DC2">
              <w:rPr>
                <w:rFonts w:eastAsia="Times New Roman"/>
                <w:b/>
                <w:bCs/>
                <w:color w:val="000000"/>
                <w:sz w:val="18"/>
                <w:szCs w:val="18"/>
                <w:lang w:val="nl-NL"/>
              </w:rPr>
              <w:t>Authoritarianism</w:t>
            </w:r>
            <w:proofErr w:type="spellEnd"/>
          </w:p>
        </w:tc>
        <w:tc>
          <w:tcPr>
            <w:tcW w:w="3940" w:type="dxa"/>
            <w:gridSpan w:val="3"/>
            <w:tcBorders>
              <w:top w:val="nil"/>
              <w:left w:val="nil"/>
              <w:bottom w:val="nil"/>
              <w:right w:val="nil"/>
            </w:tcBorders>
            <w:shd w:val="clear" w:color="000000" w:fill="FFFFFF"/>
            <w:noWrap/>
            <w:vAlign w:val="bottom"/>
            <w:hideMark/>
          </w:tcPr>
          <w:p w14:paraId="3E11E7A2"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Post-</w:t>
            </w:r>
            <w:proofErr w:type="spellStart"/>
            <w:r w:rsidRPr="009C2DC2">
              <w:rPr>
                <w:rFonts w:eastAsia="Times New Roman"/>
                <w:b/>
                <w:bCs/>
                <w:color w:val="000000"/>
                <w:sz w:val="18"/>
                <w:szCs w:val="18"/>
                <w:lang w:val="nl-NL"/>
              </w:rPr>
              <w:t>Materialism</w:t>
            </w:r>
            <w:proofErr w:type="spellEnd"/>
          </w:p>
        </w:tc>
      </w:tr>
      <w:tr w:rsidR="009D4981" w:rsidRPr="009D4981" w14:paraId="207B7557" w14:textId="77777777" w:rsidTr="009D4981">
        <w:trPr>
          <w:trHeight w:val="264"/>
        </w:trPr>
        <w:tc>
          <w:tcPr>
            <w:tcW w:w="304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46EEF79F"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589E5664"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c>
          <w:tcPr>
            <w:tcW w:w="290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4D652D0B"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3D7DDC5B"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r>
      <w:tr w:rsidR="009D4981" w:rsidRPr="009D4981" w14:paraId="0E98E383" w14:textId="77777777" w:rsidTr="009D4981">
        <w:trPr>
          <w:trHeight w:val="252"/>
        </w:trPr>
        <w:tc>
          <w:tcPr>
            <w:tcW w:w="1040" w:type="dxa"/>
            <w:vMerge w:val="restart"/>
            <w:tcBorders>
              <w:top w:val="nil"/>
              <w:left w:val="single" w:sz="12" w:space="0" w:color="000000"/>
              <w:bottom w:val="single" w:sz="4" w:space="0" w:color="000000"/>
              <w:right w:val="nil"/>
            </w:tcBorders>
            <w:shd w:val="clear" w:color="auto" w:fill="auto"/>
            <w:hideMark/>
          </w:tcPr>
          <w:p w14:paraId="3B513BC2"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2000" w:type="dxa"/>
            <w:tcBorders>
              <w:top w:val="nil"/>
              <w:left w:val="nil"/>
              <w:bottom w:val="nil"/>
              <w:right w:val="single" w:sz="12" w:space="0" w:color="000000"/>
            </w:tcBorders>
            <w:shd w:val="clear" w:color="auto" w:fill="auto"/>
            <w:hideMark/>
          </w:tcPr>
          <w:p w14:paraId="366E6150"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4397F9C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5,78</w:t>
            </w:r>
          </w:p>
        </w:tc>
        <w:tc>
          <w:tcPr>
            <w:tcW w:w="1040" w:type="dxa"/>
            <w:vMerge w:val="restart"/>
            <w:tcBorders>
              <w:top w:val="nil"/>
              <w:left w:val="single" w:sz="12" w:space="0" w:color="000000"/>
              <w:bottom w:val="single" w:sz="4" w:space="0" w:color="000000"/>
              <w:right w:val="nil"/>
            </w:tcBorders>
            <w:shd w:val="clear" w:color="auto" w:fill="auto"/>
            <w:hideMark/>
          </w:tcPr>
          <w:p w14:paraId="385523BA"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1860" w:type="dxa"/>
            <w:tcBorders>
              <w:top w:val="nil"/>
              <w:left w:val="nil"/>
              <w:bottom w:val="nil"/>
              <w:right w:val="single" w:sz="12" w:space="0" w:color="000000"/>
            </w:tcBorders>
            <w:shd w:val="clear" w:color="auto" w:fill="auto"/>
            <w:hideMark/>
          </w:tcPr>
          <w:p w14:paraId="35485C6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340DC05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1,85</w:t>
            </w:r>
          </w:p>
        </w:tc>
      </w:tr>
      <w:tr w:rsidR="009D4981" w:rsidRPr="009D4981" w14:paraId="44D5E6FA"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1A5CCF84"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591B3E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71AF5A3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5,78</w:t>
            </w:r>
          </w:p>
        </w:tc>
        <w:tc>
          <w:tcPr>
            <w:tcW w:w="1040" w:type="dxa"/>
            <w:vMerge/>
            <w:tcBorders>
              <w:top w:val="nil"/>
              <w:left w:val="single" w:sz="12" w:space="0" w:color="000000"/>
              <w:bottom w:val="single" w:sz="4" w:space="0" w:color="000000"/>
              <w:right w:val="nil"/>
            </w:tcBorders>
            <w:vAlign w:val="center"/>
            <w:hideMark/>
          </w:tcPr>
          <w:p w14:paraId="6F23E955"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4FBB527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6058AC4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1,90</w:t>
            </w:r>
          </w:p>
        </w:tc>
      </w:tr>
      <w:tr w:rsidR="009D4981" w:rsidRPr="009D4981" w14:paraId="74FEDA2A"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5D0ACDB9"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283284C"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7CADA94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5,67</w:t>
            </w:r>
          </w:p>
        </w:tc>
        <w:tc>
          <w:tcPr>
            <w:tcW w:w="1040" w:type="dxa"/>
            <w:vMerge/>
            <w:tcBorders>
              <w:top w:val="nil"/>
              <w:left w:val="single" w:sz="12" w:space="0" w:color="000000"/>
              <w:bottom w:val="single" w:sz="4" w:space="0" w:color="000000"/>
              <w:right w:val="nil"/>
            </w:tcBorders>
            <w:vAlign w:val="center"/>
            <w:hideMark/>
          </w:tcPr>
          <w:p w14:paraId="2D43CF14"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D6C0B5C"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54FC7AC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1,94</w:t>
            </w:r>
          </w:p>
        </w:tc>
      </w:tr>
      <w:tr w:rsidR="009D4981" w:rsidRPr="009D4981" w14:paraId="039CF67F"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70046E19"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7500A43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34A820C1"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5,74</w:t>
            </w:r>
          </w:p>
        </w:tc>
        <w:tc>
          <w:tcPr>
            <w:tcW w:w="1040" w:type="dxa"/>
            <w:vMerge/>
            <w:tcBorders>
              <w:top w:val="nil"/>
              <w:left w:val="single" w:sz="12" w:space="0" w:color="000000"/>
              <w:bottom w:val="single" w:sz="4" w:space="0" w:color="000000"/>
              <w:right w:val="nil"/>
            </w:tcBorders>
            <w:vAlign w:val="center"/>
            <w:hideMark/>
          </w:tcPr>
          <w:p w14:paraId="30FD5911"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024EA990"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ECB9843"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1,90</w:t>
            </w:r>
          </w:p>
        </w:tc>
      </w:tr>
      <w:tr w:rsidR="009D4981" w:rsidRPr="009D4981" w14:paraId="349B5A47"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37A91A70"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2000" w:type="dxa"/>
            <w:tcBorders>
              <w:top w:val="nil"/>
              <w:left w:val="nil"/>
              <w:bottom w:val="nil"/>
              <w:right w:val="single" w:sz="12" w:space="0" w:color="000000"/>
            </w:tcBorders>
            <w:shd w:val="clear" w:color="auto" w:fill="auto"/>
            <w:hideMark/>
          </w:tcPr>
          <w:p w14:paraId="6D680C4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4BAC1EF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5,60</w:t>
            </w:r>
          </w:p>
        </w:tc>
        <w:tc>
          <w:tcPr>
            <w:tcW w:w="1040" w:type="dxa"/>
            <w:vMerge w:val="restart"/>
            <w:tcBorders>
              <w:top w:val="nil"/>
              <w:left w:val="single" w:sz="12" w:space="0" w:color="000000"/>
              <w:bottom w:val="single" w:sz="4" w:space="0" w:color="000000"/>
              <w:right w:val="nil"/>
            </w:tcBorders>
            <w:shd w:val="clear" w:color="auto" w:fill="auto"/>
            <w:hideMark/>
          </w:tcPr>
          <w:p w14:paraId="252BD5E6"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1860" w:type="dxa"/>
            <w:tcBorders>
              <w:top w:val="nil"/>
              <w:left w:val="nil"/>
              <w:bottom w:val="nil"/>
              <w:right w:val="single" w:sz="12" w:space="0" w:color="000000"/>
            </w:tcBorders>
            <w:shd w:val="clear" w:color="auto" w:fill="auto"/>
            <w:hideMark/>
          </w:tcPr>
          <w:p w14:paraId="1DB9A3E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75D2D75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1,83</w:t>
            </w:r>
          </w:p>
        </w:tc>
      </w:tr>
      <w:tr w:rsidR="009D4981" w:rsidRPr="009D4981" w14:paraId="5E18403D"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46E32870"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39337F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11D5D79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5,53</w:t>
            </w:r>
          </w:p>
        </w:tc>
        <w:tc>
          <w:tcPr>
            <w:tcW w:w="1040" w:type="dxa"/>
            <w:vMerge/>
            <w:tcBorders>
              <w:top w:val="nil"/>
              <w:left w:val="single" w:sz="12" w:space="0" w:color="000000"/>
              <w:bottom w:val="single" w:sz="4" w:space="0" w:color="000000"/>
              <w:right w:val="nil"/>
            </w:tcBorders>
            <w:vAlign w:val="center"/>
            <w:hideMark/>
          </w:tcPr>
          <w:p w14:paraId="53BBA64C"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0E79C8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306CEEF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1,85</w:t>
            </w:r>
          </w:p>
        </w:tc>
      </w:tr>
      <w:tr w:rsidR="009D4981" w:rsidRPr="009D4981" w14:paraId="18ECD039"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63653B13"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D983CB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145E192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5,44</w:t>
            </w:r>
          </w:p>
        </w:tc>
        <w:tc>
          <w:tcPr>
            <w:tcW w:w="1040" w:type="dxa"/>
            <w:vMerge/>
            <w:tcBorders>
              <w:top w:val="nil"/>
              <w:left w:val="single" w:sz="12" w:space="0" w:color="000000"/>
              <w:bottom w:val="single" w:sz="4" w:space="0" w:color="000000"/>
              <w:right w:val="nil"/>
            </w:tcBorders>
            <w:vAlign w:val="center"/>
            <w:hideMark/>
          </w:tcPr>
          <w:p w14:paraId="78F739B0"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F6D1D4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580A29A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1,89</w:t>
            </w:r>
          </w:p>
        </w:tc>
      </w:tr>
      <w:tr w:rsidR="009D4981" w:rsidRPr="009D4981" w14:paraId="77111713"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4FFCEB67"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4DFC04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06E17423"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5,54</w:t>
            </w:r>
          </w:p>
        </w:tc>
        <w:tc>
          <w:tcPr>
            <w:tcW w:w="1040" w:type="dxa"/>
            <w:vMerge/>
            <w:tcBorders>
              <w:top w:val="nil"/>
              <w:left w:val="single" w:sz="12" w:space="0" w:color="000000"/>
              <w:bottom w:val="single" w:sz="4" w:space="0" w:color="000000"/>
              <w:right w:val="nil"/>
            </w:tcBorders>
            <w:vAlign w:val="center"/>
            <w:hideMark/>
          </w:tcPr>
          <w:p w14:paraId="1231299A"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0315A5F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708D480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1,93</w:t>
            </w:r>
          </w:p>
        </w:tc>
      </w:tr>
      <w:tr w:rsidR="009D4981" w:rsidRPr="009D4981" w14:paraId="2A29A6DA"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65AF1F46"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0A4FA58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2C8D4757"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5,52</w:t>
            </w:r>
          </w:p>
        </w:tc>
        <w:tc>
          <w:tcPr>
            <w:tcW w:w="1040" w:type="dxa"/>
            <w:vMerge/>
            <w:tcBorders>
              <w:top w:val="nil"/>
              <w:left w:val="single" w:sz="12" w:space="0" w:color="000000"/>
              <w:bottom w:val="single" w:sz="4" w:space="0" w:color="000000"/>
              <w:right w:val="nil"/>
            </w:tcBorders>
            <w:vAlign w:val="center"/>
            <w:hideMark/>
          </w:tcPr>
          <w:p w14:paraId="42F6A9A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0BD7255E"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57C13561"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r w:rsidR="009D4981" w:rsidRPr="009D4981" w14:paraId="438D1D67"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1AF2C028"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2000" w:type="dxa"/>
            <w:tcBorders>
              <w:top w:val="nil"/>
              <w:left w:val="nil"/>
              <w:bottom w:val="nil"/>
              <w:right w:val="single" w:sz="12" w:space="0" w:color="000000"/>
            </w:tcBorders>
            <w:shd w:val="clear" w:color="auto" w:fill="auto"/>
            <w:hideMark/>
          </w:tcPr>
          <w:p w14:paraId="6DC2728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57B0A77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5,49</w:t>
            </w:r>
          </w:p>
        </w:tc>
        <w:tc>
          <w:tcPr>
            <w:tcW w:w="1040" w:type="dxa"/>
            <w:vMerge w:val="restart"/>
            <w:tcBorders>
              <w:top w:val="nil"/>
              <w:left w:val="single" w:sz="12" w:space="0" w:color="000000"/>
              <w:bottom w:val="single" w:sz="4" w:space="0" w:color="000000"/>
              <w:right w:val="nil"/>
            </w:tcBorders>
            <w:shd w:val="clear" w:color="auto" w:fill="auto"/>
            <w:hideMark/>
          </w:tcPr>
          <w:p w14:paraId="2F166FC1"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1860" w:type="dxa"/>
            <w:tcBorders>
              <w:top w:val="nil"/>
              <w:left w:val="nil"/>
              <w:bottom w:val="nil"/>
              <w:right w:val="single" w:sz="12" w:space="0" w:color="000000"/>
            </w:tcBorders>
            <w:shd w:val="clear" w:color="auto" w:fill="auto"/>
            <w:hideMark/>
          </w:tcPr>
          <w:p w14:paraId="0ACA16E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05DE7DC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1,79</w:t>
            </w:r>
          </w:p>
        </w:tc>
      </w:tr>
      <w:tr w:rsidR="009D4981" w:rsidRPr="009D4981" w14:paraId="46EAD2FB"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7ADE2E5"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4E622F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0BD7306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5,36</w:t>
            </w:r>
          </w:p>
        </w:tc>
        <w:tc>
          <w:tcPr>
            <w:tcW w:w="1040" w:type="dxa"/>
            <w:vMerge/>
            <w:tcBorders>
              <w:top w:val="nil"/>
              <w:left w:val="single" w:sz="12" w:space="0" w:color="000000"/>
              <w:bottom w:val="single" w:sz="4" w:space="0" w:color="000000"/>
              <w:right w:val="nil"/>
            </w:tcBorders>
            <w:vAlign w:val="center"/>
            <w:hideMark/>
          </w:tcPr>
          <w:p w14:paraId="596973E7"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D904880"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633A195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1,81</w:t>
            </w:r>
          </w:p>
        </w:tc>
      </w:tr>
      <w:tr w:rsidR="009D4981" w:rsidRPr="009D4981" w14:paraId="7C8A693E"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39ACBFC0"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344F70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77C6807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5,45</w:t>
            </w:r>
          </w:p>
        </w:tc>
        <w:tc>
          <w:tcPr>
            <w:tcW w:w="1040" w:type="dxa"/>
            <w:vMerge/>
            <w:tcBorders>
              <w:top w:val="nil"/>
              <w:left w:val="single" w:sz="12" w:space="0" w:color="000000"/>
              <w:bottom w:val="single" w:sz="4" w:space="0" w:color="000000"/>
              <w:right w:val="nil"/>
            </w:tcBorders>
            <w:vAlign w:val="center"/>
            <w:hideMark/>
          </w:tcPr>
          <w:p w14:paraId="153A5D4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B19016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09577E0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1,80</w:t>
            </w:r>
          </w:p>
        </w:tc>
      </w:tr>
      <w:tr w:rsidR="009D4981" w:rsidRPr="009D4981" w14:paraId="1971DA29"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64F47126"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0A5A1F0"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3D42339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5,59</w:t>
            </w:r>
          </w:p>
        </w:tc>
        <w:tc>
          <w:tcPr>
            <w:tcW w:w="1040" w:type="dxa"/>
            <w:vMerge/>
            <w:tcBorders>
              <w:top w:val="nil"/>
              <w:left w:val="single" w:sz="12" w:space="0" w:color="000000"/>
              <w:bottom w:val="single" w:sz="4" w:space="0" w:color="000000"/>
              <w:right w:val="nil"/>
            </w:tcBorders>
            <w:vAlign w:val="center"/>
            <w:hideMark/>
          </w:tcPr>
          <w:p w14:paraId="2FC181DE"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D9FF7F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6CF8A228"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1,81</w:t>
            </w:r>
          </w:p>
        </w:tc>
      </w:tr>
      <w:tr w:rsidR="009D4981" w:rsidRPr="009D4981" w14:paraId="17C89EF5"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3FCB13A9"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6CBE202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54E41EE8"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5,82</w:t>
            </w:r>
          </w:p>
        </w:tc>
        <w:tc>
          <w:tcPr>
            <w:tcW w:w="1040" w:type="dxa"/>
            <w:vMerge/>
            <w:tcBorders>
              <w:top w:val="nil"/>
              <w:left w:val="single" w:sz="12" w:space="0" w:color="000000"/>
              <w:bottom w:val="single" w:sz="4" w:space="0" w:color="000000"/>
              <w:right w:val="nil"/>
            </w:tcBorders>
            <w:vAlign w:val="center"/>
            <w:hideMark/>
          </w:tcPr>
          <w:p w14:paraId="4E8280AC"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F8F30E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3353253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1,88</w:t>
            </w:r>
          </w:p>
        </w:tc>
      </w:tr>
      <w:tr w:rsidR="009D4981" w:rsidRPr="009D4981" w14:paraId="4ED29731"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0686D1E8"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7D2F6DE5"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F97E85F"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5,52</w:t>
            </w:r>
          </w:p>
        </w:tc>
        <w:tc>
          <w:tcPr>
            <w:tcW w:w="1040" w:type="dxa"/>
            <w:vMerge/>
            <w:tcBorders>
              <w:top w:val="nil"/>
              <w:left w:val="single" w:sz="12" w:space="0" w:color="000000"/>
              <w:bottom w:val="single" w:sz="4" w:space="0" w:color="000000"/>
              <w:right w:val="nil"/>
            </w:tcBorders>
            <w:vAlign w:val="center"/>
            <w:hideMark/>
          </w:tcPr>
          <w:p w14:paraId="21BA59DB"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0515FC21"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37764219"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1,81</w:t>
            </w:r>
          </w:p>
        </w:tc>
      </w:tr>
      <w:tr w:rsidR="009D4981" w:rsidRPr="009D4981" w14:paraId="55988E52"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7FFF1208"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2000" w:type="dxa"/>
            <w:tcBorders>
              <w:top w:val="nil"/>
              <w:left w:val="nil"/>
              <w:bottom w:val="nil"/>
              <w:right w:val="single" w:sz="12" w:space="0" w:color="000000"/>
            </w:tcBorders>
            <w:shd w:val="clear" w:color="auto" w:fill="auto"/>
            <w:hideMark/>
          </w:tcPr>
          <w:p w14:paraId="7763B7E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479455E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5,13</w:t>
            </w:r>
          </w:p>
        </w:tc>
        <w:tc>
          <w:tcPr>
            <w:tcW w:w="1040" w:type="dxa"/>
            <w:vMerge w:val="restart"/>
            <w:tcBorders>
              <w:top w:val="nil"/>
              <w:left w:val="single" w:sz="12" w:space="0" w:color="000000"/>
              <w:bottom w:val="single" w:sz="4" w:space="0" w:color="000000"/>
              <w:right w:val="nil"/>
            </w:tcBorders>
            <w:shd w:val="clear" w:color="auto" w:fill="auto"/>
            <w:hideMark/>
          </w:tcPr>
          <w:p w14:paraId="20B0E939"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1860" w:type="dxa"/>
            <w:tcBorders>
              <w:top w:val="nil"/>
              <w:left w:val="nil"/>
              <w:bottom w:val="nil"/>
              <w:right w:val="single" w:sz="12" w:space="0" w:color="000000"/>
            </w:tcBorders>
            <w:shd w:val="clear" w:color="auto" w:fill="auto"/>
            <w:hideMark/>
          </w:tcPr>
          <w:p w14:paraId="3DEFE2C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36DCF46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1,87</w:t>
            </w:r>
          </w:p>
        </w:tc>
      </w:tr>
      <w:tr w:rsidR="009D4981" w:rsidRPr="009D4981" w14:paraId="486A7C73"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5898D281"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9D07C3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4E3A7CF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5,09</w:t>
            </w:r>
          </w:p>
        </w:tc>
        <w:tc>
          <w:tcPr>
            <w:tcW w:w="1040" w:type="dxa"/>
            <w:vMerge/>
            <w:tcBorders>
              <w:top w:val="nil"/>
              <w:left w:val="single" w:sz="12" w:space="0" w:color="000000"/>
              <w:bottom w:val="single" w:sz="4" w:space="0" w:color="000000"/>
              <w:right w:val="nil"/>
            </w:tcBorders>
            <w:vAlign w:val="center"/>
            <w:hideMark/>
          </w:tcPr>
          <w:p w14:paraId="34D9A724"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CEDD08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6A6539E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1,88</w:t>
            </w:r>
          </w:p>
        </w:tc>
      </w:tr>
      <w:tr w:rsidR="009D4981" w:rsidRPr="009D4981" w14:paraId="68C29F75"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8353074"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6B90A27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26B57E48"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5,06</w:t>
            </w:r>
          </w:p>
        </w:tc>
        <w:tc>
          <w:tcPr>
            <w:tcW w:w="1040" w:type="dxa"/>
            <w:vMerge/>
            <w:tcBorders>
              <w:top w:val="nil"/>
              <w:left w:val="single" w:sz="12" w:space="0" w:color="000000"/>
              <w:bottom w:val="single" w:sz="4" w:space="0" w:color="000000"/>
              <w:right w:val="nil"/>
            </w:tcBorders>
            <w:vAlign w:val="center"/>
            <w:hideMark/>
          </w:tcPr>
          <w:p w14:paraId="1BBA5BE9"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5764C59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4FFE45A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1,87</w:t>
            </w:r>
          </w:p>
        </w:tc>
      </w:tr>
      <w:tr w:rsidR="009D4981" w:rsidRPr="009D4981" w14:paraId="1D68746D"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0D6C4783"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E0037AC"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3964751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5,07</w:t>
            </w:r>
          </w:p>
        </w:tc>
        <w:tc>
          <w:tcPr>
            <w:tcW w:w="1040" w:type="dxa"/>
            <w:vMerge/>
            <w:tcBorders>
              <w:top w:val="nil"/>
              <w:left w:val="single" w:sz="12" w:space="0" w:color="000000"/>
              <w:bottom w:val="single" w:sz="4" w:space="0" w:color="000000"/>
              <w:right w:val="nil"/>
            </w:tcBorders>
            <w:vAlign w:val="center"/>
            <w:hideMark/>
          </w:tcPr>
          <w:p w14:paraId="5DED92C7"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E24D3C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65DE54C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1,86</w:t>
            </w:r>
          </w:p>
        </w:tc>
      </w:tr>
      <w:tr w:rsidR="009D4981" w:rsidRPr="009D4981" w14:paraId="1F4AD921"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4B472A4D"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42EA85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0CFDA9D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5,03</w:t>
            </w:r>
          </w:p>
        </w:tc>
        <w:tc>
          <w:tcPr>
            <w:tcW w:w="1040" w:type="dxa"/>
            <w:vMerge/>
            <w:tcBorders>
              <w:top w:val="nil"/>
              <w:left w:val="single" w:sz="12" w:space="0" w:color="000000"/>
              <w:bottom w:val="single" w:sz="4" w:space="0" w:color="000000"/>
              <w:right w:val="nil"/>
            </w:tcBorders>
            <w:vAlign w:val="center"/>
            <w:hideMark/>
          </w:tcPr>
          <w:p w14:paraId="7A695D77"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7339F8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527CF83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1,92</w:t>
            </w:r>
          </w:p>
        </w:tc>
      </w:tr>
      <w:tr w:rsidR="009D4981" w:rsidRPr="009D4981" w14:paraId="6C045F99"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5789298"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D9C8F42"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nil"/>
              <w:right w:val="single" w:sz="4" w:space="0" w:color="000000"/>
            </w:tcBorders>
            <w:shd w:val="clear" w:color="auto" w:fill="auto"/>
            <w:noWrap/>
            <w:vAlign w:val="center"/>
            <w:hideMark/>
          </w:tcPr>
          <w:p w14:paraId="0A30C01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5,14</w:t>
            </w:r>
          </w:p>
        </w:tc>
        <w:tc>
          <w:tcPr>
            <w:tcW w:w="1040" w:type="dxa"/>
            <w:vMerge/>
            <w:tcBorders>
              <w:top w:val="nil"/>
              <w:left w:val="single" w:sz="12" w:space="0" w:color="000000"/>
              <w:bottom w:val="single" w:sz="4" w:space="0" w:color="000000"/>
              <w:right w:val="nil"/>
            </w:tcBorders>
            <w:vAlign w:val="center"/>
            <w:hideMark/>
          </w:tcPr>
          <w:p w14:paraId="0B467938"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9A50FA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nil"/>
              <w:right w:val="single" w:sz="4" w:space="0" w:color="000000"/>
            </w:tcBorders>
            <w:shd w:val="clear" w:color="auto" w:fill="auto"/>
            <w:noWrap/>
            <w:vAlign w:val="center"/>
            <w:hideMark/>
          </w:tcPr>
          <w:p w14:paraId="3C56E10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1,98</w:t>
            </w:r>
          </w:p>
        </w:tc>
      </w:tr>
      <w:tr w:rsidR="009D4981" w:rsidRPr="009D4981" w14:paraId="59E8DE55"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7ED47367"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375C3C51"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6882B9AD"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5,08</w:t>
            </w:r>
          </w:p>
        </w:tc>
        <w:tc>
          <w:tcPr>
            <w:tcW w:w="1040" w:type="dxa"/>
            <w:vMerge/>
            <w:tcBorders>
              <w:top w:val="nil"/>
              <w:left w:val="single" w:sz="12" w:space="0" w:color="000000"/>
              <w:bottom w:val="single" w:sz="4" w:space="0" w:color="000000"/>
              <w:right w:val="nil"/>
            </w:tcBorders>
            <w:vAlign w:val="center"/>
            <w:hideMark/>
          </w:tcPr>
          <w:p w14:paraId="7A1A224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57A1BE01"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73031FD3"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1,89</w:t>
            </w:r>
          </w:p>
        </w:tc>
      </w:tr>
      <w:tr w:rsidR="009D4981" w:rsidRPr="009D4981" w14:paraId="505C8A22" w14:textId="77777777" w:rsidTr="009D4981">
        <w:trPr>
          <w:trHeight w:val="240"/>
        </w:trPr>
        <w:tc>
          <w:tcPr>
            <w:tcW w:w="1040" w:type="dxa"/>
            <w:vMerge w:val="restart"/>
            <w:tcBorders>
              <w:top w:val="nil"/>
              <w:left w:val="single" w:sz="12" w:space="0" w:color="000000"/>
              <w:bottom w:val="single" w:sz="12" w:space="0" w:color="000000"/>
              <w:right w:val="nil"/>
            </w:tcBorders>
            <w:shd w:val="clear" w:color="auto" w:fill="auto"/>
            <w:hideMark/>
          </w:tcPr>
          <w:p w14:paraId="55A6464F"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2000" w:type="dxa"/>
            <w:tcBorders>
              <w:top w:val="nil"/>
              <w:left w:val="nil"/>
              <w:bottom w:val="nil"/>
              <w:right w:val="single" w:sz="12" w:space="0" w:color="000000"/>
            </w:tcBorders>
            <w:shd w:val="clear" w:color="auto" w:fill="auto"/>
            <w:hideMark/>
          </w:tcPr>
          <w:p w14:paraId="66E41FF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58AB035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5,45</w:t>
            </w:r>
          </w:p>
        </w:tc>
        <w:tc>
          <w:tcPr>
            <w:tcW w:w="1040" w:type="dxa"/>
            <w:vMerge w:val="restart"/>
            <w:tcBorders>
              <w:top w:val="nil"/>
              <w:left w:val="single" w:sz="12" w:space="0" w:color="000000"/>
              <w:bottom w:val="single" w:sz="12" w:space="0" w:color="000000"/>
              <w:right w:val="nil"/>
            </w:tcBorders>
            <w:shd w:val="clear" w:color="auto" w:fill="auto"/>
            <w:hideMark/>
          </w:tcPr>
          <w:p w14:paraId="33AC4526"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1860" w:type="dxa"/>
            <w:tcBorders>
              <w:top w:val="nil"/>
              <w:left w:val="nil"/>
              <w:bottom w:val="nil"/>
              <w:right w:val="single" w:sz="12" w:space="0" w:color="000000"/>
            </w:tcBorders>
            <w:shd w:val="clear" w:color="auto" w:fill="auto"/>
            <w:hideMark/>
          </w:tcPr>
          <w:p w14:paraId="72E5982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1946-1955</w:t>
            </w:r>
          </w:p>
        </w:tc>
        <w:tc>
          <w:tcPr>
            <w:tcW w:w="1040" w:type="dxa"/>
            <w:tcBorders>
              <w:top w:val="nil"/>
              <w:left w:val="nil"/>
              <w:bottom w:val="nil"/>
              <w:right w:val="single" w:sz="4" w:space="0" w:color="000000"/>
            </w:tcBorders>
            <w:shd w:val="clear" w:color="auto" w:fill="auto"/>
            <w:noWrap/>
            <w:vAlign w:val="center"/>
            <w:hideMark/>
          </w:tcPr>
          <w:p w14:paraId="6D0ABF5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r>
      <w:tr w:rsidR="009D4981" w:rsidRPr="009D4981" w14:paraId="3E1146EC"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092C267A"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DCCCDEA"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350481A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5,39</w:t>
            </w:r>
          </w:p>
        </w:tc>
        <w:tc>
          <w:tcPr>
            <w:tcW w:w="1040" w:type="dxa"/>
            <w:vMerge/>
            <w:tcBorders>
              <w:top w:val="nil"/>
              <w:left w:val="single" w:sz="12" w:space="0" w:color="000000"/>
              <w:bottom w:val="single" w:sz="12" w:space="0" w:color="000000"/>
              <w:right w:val="nil"/>
            </w:tcBorders>
            <w:vAlign w:val="center"/>
            <w:hideMark/>
          </w:tcPr>
          <w:p w14:paraId="08EF5A1C"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160A79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1956-1965</w:t>
            </w:r>
          </w:p>
        </w:tc>
        <w:tc>
          <w:tcPr>
            <w:tcW w:w="1040" w:type="dxa"/>
            <w:tcBorders>
              <w:top w:val="nil"/>
              <w:left w:val="nil"/>
              <w:bottom w:val="nil"/>
              <w:right w:val="single" w:sz="4" w:space="0" w:color="000000"/>
            </w:tcBorders>
            <w:shd w:val="clear" w:color="auto" w:fill="auto"/>
            <w:noWrap/>
            <w:vAlign w:val="center"/>
            <w:hideMark/>
          </w:tcPr>
          <w:p w14:paraId="540AD16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1,86</w:t>
            </w:r>
          </w:p>
        </w:tc>
      </w:tr>
      <w:tr w:rsidR="009D4981" w:rsidRPr="009D4981" w14:paraId="20D611FF"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37DA9D08"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58C718D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690FECC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5,36</w:t>
            </w:r>
          </w:p>
        </w:tc>
        <w:tc>
          <w:tcPr>
            <w:tcW w:w="1040" w:type="dxa"/>
            <w:vMerge/>
            <w:tcBorders>
              <w:top w:val="nil"/>
              <w:left w:val="single" w:sz="12" w:space="0" w:color="000000"/>
              <w:bottom w:val="single" w:sz="12" w:space="0" w:color="000000"/>
              <w:right w:val="nil"/>
            </w:tcBorders>
            <w:vAlign w:val="center"/>
            <w:hideMark/>
          </w:tcPr>
          <w:p w14:paraId="22FA985C"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02B3B8A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1966-1975</w:t>
            </w:r>
          </w:p>
        </w:tc>
        <w:tc>
          <w:tcPr>
            <w:tcW w:w="1040" w:type="dxa"/>
            <w:tcBorders>
              <w:top w:val="nil"/>
              <w:left w:val="nil"/>
              <w:bottom w:val="nil"/>
              <w:right w:val="single" w:sz="4" w:space="0" w:color="000000"/>
            </w:tcBorders>
            <w:shd w:val="clear" w:color="auto" w:fill="auto"/>
            <w:noWrap/>
            <w:vAlign w:val="center"/>
            <w:hideMark/>
          </w:tcPr>
          <w:p w14:paraId="43BF66C3"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1,88</w:t>
            </w:r>
          </w:p>
        </w:tc>
      </w:tr>
      <w:tr w:rsidR="009D4981" w:rsidRPr="009D4981" w14:paraId="7678982B"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4F7D353C"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170113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135163B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5,37</w:t>
            </w:r>
          </w:p>
        </w:tc>
        <w:tc>
          <w:tcPr>
            <w:tcW w:w="1040" w:type="dxa"/>
            <w:vMerge/>
            <w:tcBorders>
              <w:top w:val="nil"/>
              <w:left w:val="single" w:sz="12" w:space="0" w:color="000000"/>
              <w:bottom w:val="single" w:sz="12" w:space="0" w:color="000000"/>
              <w:right w:val="nil"/>
            </w:tcBorders>
            <w:vAlign w:val="center"/>
            <w:hideMark/>
          </w:tcPr>
          <w:p w14:paraId="346A48AE"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C730AB5"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1976-1985</w:t>
            </w:r>
          </w:p>
        </w:tc>
        <w:tc>
          <w:tcPr>
            <w:tcW w:w="1040" w:type="dxa"/>
            <w:tcBorders>
              <w:top w:val="nil"/>
              <w:left w:val="nil"/>
              <w:bottom w:val="nil"/>
              <w:right w:val="single" w:sz="4" w:space="0" w:color="000000"/>
            </w:tcBorders>
            <w:shd w:val="clear" w:color="auto" w:fill="auto"/>
            <w:noWrap/>
            <w:vAlign w:val="center"/>
            <w:hideMark/>
          </w:tcPr>
          <w:p w14:paraId="146EB73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1,87</w:t>
            </w:r>
          </w:p>
        </w:tc>
      </w:tr>
      <w:tr w:rsidR="009D4981" w:rsidRPr="009D4981" w14:paraId="496EA04E"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0B7290E0"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52CA08A"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5C17ACB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5,28</w:t>
            </w:r>
          </w:p>
        </w:tc>
        <w:tc>
          <w:tcPr>
            <w:tcW w:w="1040" w:type="dxa"/>
            <w:vMerge/>
            <w:tcBorders>
              <w:top w:val="nil"/>
              <w:left w:val="single" w:sz="12" w:space="0" w:color="000000"/>
              <w:bottom w:val="single" w:sz="12" w:space="0" w:color="000000"/>
              <w:right w:val="nil"/>
            </w:tcBorders>
            <w:vAlign w:val="center"/>
            <w:hideMark/>
          </w:tcPr>
          <w:p w14:paraId="1348E4FC"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E85537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1986-1995</w:t>
            </w:r>
          </w:p>
        </w:tc>
        <w:tc>
          <w:tcPr>
            <w:tcW w:w="1040" w:type="dxa"/>
            <w:tcBorders>
              <w:top w:val="nil"/>
              <w:left w:val="nil"/>
              <w:bottom w:val="nil"/>
              <w:right w:val="single" w:sz="4" w:space="0" w:color="000000"/>
            </w:tcBorders>
            <w:shd w:val="clear" w:color="auto" w:fill="auto"/>
            <w:noWrap/>
            <w:vAlign w:val="center"/>
            <w:hideMark/>
          </w:tcPr>
          <w:p w14:paraId="0BE0C83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1,90</w:t>
            </w:r>
          </w:p>
        </w:tc>
      </w:tr>
      <w:tr w:rsidR="009D4981" w:rsidRPr="009D4981" w14:paraId="3C967553"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3408A980"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B5B732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nil"/>
              <w:right w:val="single" w:sz="4" w:space="0" w:color="000000"/>
            </w:tcBorders>
            <w:shd w:val="clear" w:color="auto" w:fill="auto"/>
            <w:noWrap/>
            <w:vAlign w:val="center"/>
            <w:hideMark/>
          </w:tcPr>
          <w:p w14:paraId="0E5EAA3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5,14</w:t>
            </w:r>
          </w:p>
        </w:tc>
        <w:tc>
          <w:tcPr>
            <w:tcW w:w="1040" w:type="dxa"/>
            <w:vMerge/>
            <w:tcBorders>
              <w:top w:val="nil"/>
              <w:left w:val="single" w:sz="12" w:space="0" w:color="000000"/>
              <w:bottom w:val="single" w:sz="12" w:space="0" w:color="000000"/>
              <w:right w:val="nil"/>
            </w:tcBorders>
            <w:vAlign w:val="center"/>
            <w:hideMark/>
          </w:tcPr>
          <w:p w14:paraId="60B3E4A7"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057C61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1996+</w:t>
            </w:r>
          </w:p>
        </w:tc>
        <w:tc>
          <w:tcPr>
            <w:tcW w:w="1040" w:type="dxa"/>
            <w:tcBorders>
              <w:top w:val="nil"/>
              <w:left w:val="nil"/>
              <w:bottom w:val="nil"/>
              <w:right w:val="single" w:sz="4" w:space="0" w:color="000000"/>
            </w:tcBorders>
            <w:shd w:val="clear" w:color="auto" w:fill="auto"/>
            <w:noWrap/>
            <w:vAlign w:val="center"/>
            <w:hideMark/>
          </w:tcPr>
          <w:p w14:paraId="7258328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1,98</w:t>
            </w:r>
          </w:p>
        </w:tc>
      </w:tr>
      <w:tr w:rsidR="009D4981" w:rsidRPr="009D4981" w14:paraId="621DC8F3" w14:textId="77777777" w:rsidTr="009D4981">
        <w:trPr>
          <w:trHeight w:val="252"/>
        </w:trPr>
        <w:tc>
          <w:tcPr>
            <w:tcW w:w="1040" w:type="dxa"/>
            <w:vMerge/>
            <w:tcBorders>
              <w:top w:val="nil"/>
              <w:left w:val="single" w:sz="12" w:space="0" w:color="000000"/>
              <w:bottom w:val="single" w:sz="12" w:space="0" w:color="000000"/>
              <w:right w:val="nil"/>
            </w:tcBorders>
            <w:vAlign w:val="center"/>
            <w:hideMark/>
          </w:tcPr>
          <w:p w14:paraId="731FD1BB"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single" w:sz="12" w:space="0" w:color="000000"/>
              <w:right w:val="single" w:sz="12" w:space="0" w:color="000000"/>
            </w:tcBorders>
            <w:shd w:val="clear" w:color="auto" w:fill="auto"/>
            <w:hideMark/>
          </w:tcPr>
          <w:p w14:paraId="26BDF84F"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60EBAE76"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5,37</w:t>
            </w:r>
          </w:p>
        </w:tc>
        <w:tc>
          <w:tcPr>
            <w:tcW w:w="1040" w:type="dxa"/>
            <w:vMerge/>
            <w:tcBorders>
              <w:top w:val="nil"/>
              <w:left w:val="single" w:sz="12" w:space="0" w:color="000000"/>
              <w:bottom w:val="single" w:sz="12" w:space="0" w:color="000000"/>
              <w:right w:val="nil"/>
            </w:tcBorders>
            <w:vAlign w:val="center"/>
            <w:hideMark/>
          </w:tcPr>
          <w:p w14:paraId="4C90D4CF" w14:textId="77777777" w:rsidR="009D4981" w:rsidRPr="009E7E8D"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12" w:space="0" w:color="000000"/>
              <w:right w:val="single" w:sz="12" w:space="0" w:color="000000"/>
            </w:tcBorders>
            <w:shd w:val="clear" w:color="auto" w:fill="auto"/>
            <w:hideMark/>
          </w:tcPr>
          <w:p w14:paraId="6B40F146"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3574EFBC"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bl>
    <w:p w14:paraId="2BB30153" w14:textId="77777777" w:rsidR="009D4981" w:rsidRDefault="009D4981" w:rsidP="009D4981"/>
    <w:p w14:paraId="0D4687F9" w14:textId="77777777" w:rsidR="009D4981" w:rsidRPr="009D4981" w:rsidRDefault="009D4981" w:rsidP="009D4981"/>
    <w:p w14:paraId="65DB257C" w14:textId="77777777" w:rsidR="009D4981" w:rsidRPr="009D4981" w:rsidRDefault="009D4981" w:rsidP="009D4981"/>
    <w:p w14:paraId="2339F192" w14:textId="77777777" w:rsidR="009D4981" w:rsidRDefault="009D4981" w:rsidP="009D4981"/>
    <w:p w14:paraId="00F53A9F" w14:textId="77777777" w:rsidR="009D4981" w:rsidRDefault="009D4981" w:rsidP="009D4981">
      <w:pPr>
        <w:tabs>
          <w:tab w:val="left" w:pos="6580"/>
        </w:tabs>
      </w:pPr>
      <w:r>
        <w:tab/>
      </w:r>
    </w:p>
    <w:p w14:paraId="5AD68B4D" w14:textId="77777777" w:rsidR="009D4981" w:rsidRDefault="009D4981">
      <w:pPr>
        <w:ind w:left="714" w:hanging="357"/>
      </w:pPr>
      <w:r>
        <w:br w:type="page"/>
      </w:r>
    </w:p>
    <w:p w14:paraId="73AAE2E3" w14:textId="77777777" w:rsidR="009D4981" w:rsidRDefault="009D4981" w:rsidP="009D4981">
      <w:pPr>
        <w:tabs>
          <w:tab w:val="left" w:pos="6580"/>
        </w:tabs>
        <w:rPr>
          <w:b/>
        </w:rPr>
      </w:pPr>
      <w:r>
        <w:rPr>
          <w:b/>
        </w:rPr>
        <w:lastRenderedPageBreak/>
        <w:t>Table 7: Mean scores per region</w:t>
      </w:r>
    </w:p>
    <w:p w14:paraId="7DCF0291" w14:textId="77777777" w:rsidR="009D4981" w:rsidRDefault="009D4981" w:rsidP="009D4981">
      <w:pPr>
        <w:tabs>
          <w:tab w:val="left" w:pos="6580"/>
        </w:tabs>
        <w:rPr>
          <w:b/>
        </w:rPr>
      </w:pPr>
    </w:p>
    <w:tbl>
      <w:tblPr>
        <w:tblW w:w="8020" w:type="dxa"/>
        <w:tblCellMar>
          <w:left w:w="70" w:type="dxa"/>
          <w:right w:w="70" w:type="dxa"/>
        </w:tblCellMar>
        <w:tblLook w:val="04A0" w:firstRow="1" w:lastRow="0" w:firstColumn="1" w:lastColumn="0" w:noHBand="0" w:noVBand="1"/>
      </w:tblPr>
      <w:tblGrid>
        <w:gridCol w:w="1040"/>
        <w:gridCol w:w="2000"/>
        <w:gridCol w:w="1040"/>
        <w:gridCol w:w="1040"/>
        <w:gridCol w:w="1860"/>
        <w:gridCol w:w="1040"/>
      </w:tblGrid>
      <w:tr w:rsidR="009D4981" w:rsidRPr="009D4981" w14:paraId="1158D0C7" w14:textId="77777777" w:rsidTr="009D4981">
        <w:trPr>
          <w:trHeight w:val="276"/>
        </w:trPr>
        <w:tc>
          <w:tcPr>
            <w:tcW w:w="4080" w:type="dxa"/>
            <w:gridSpan w:val="3"/>
            <w:tcBorders>
              <w:top w:val="nil"/>
              <w:left w:val="nil"/>
              <w:bottom w:val="nil"/>
              <w:right w:val="nil"/>
            </w:tcBorders>
            <w:shd w:val="clear" w:color="000000" w:fill="FFFFFF"/>
            <w:noWrap/>
            <w:vAlign w:val="bottom"/>
            <w:hideMark/>
          </w:tcPr>
          <w:p w14:paraId="09A2684B" w14:textId="77777777" w:rsidR="009D4981" w:rsidRPr="009C2DC2" w:rsidRDefault="009D4981" w:rsidP="009D4981">
            <w:pPr>
              <w:spacing w:line="240" w:lineRule="auto"/>
              <w:rPr>
                <w:rFonts w:eastAsia="Times New Roman"/>
                <w:b/>
                <w:bCs/>
                <w:color w:val="000000"/>
                <w:sz w:val="18"/>
                <w:szCs w:val="18"/>
                <w:lang w:val="nl-NL"/>
              </w:rPr>
            </w:pPr>
            <w:proofErr w:type="spellStart"/>
            <w:r w:rsidRPr="009C2DC2">
              <w:rPr>
                <w:rFonts w:eastAsia="Times New Roman"/>
                <w:b/>
                <w:bCs/>
                <w:color w:val="000000"/>
                <w:sz w:val="18"/>
                <w:szCs w:val="18"/>
                <w:lang w:val="nl-NL"/>
              </w:rPr>
              <w:t>Authoritarianism</w:t>
            </w:r>
            <w:proofErr w:type="spellEnd"/>
          </w:p>
        </w:tc>
        <w:tc>
          <w:tcPr>
            <w:tcW w:w="3940" w:type="dxa"/>
            <w:gridSpan w:val="3"/>
            <w:tcBorders>
              <w:top w:val="nil"/>
              <w:left w:val="nil"/>
              <w:bottom w:val="nil"/>
              <w:right w:val="nil"/>
            </w:tcBorders>
            <w:shd w:val="clear" w:color="000000" w:fill="FFFFFF"/>
            <w:noWrap/>
            <w:vAlign w:val="bottom"/>
            <w:hideMark/>
          </w:tcPr>
          <w:p w14:paraId="3687C336"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Post-</w:t>
            </w:r>
            <w:proofErr w:type="spellStart"/>
            <w:r w:rsidRPr="009C2DC2">
              <w:rPr>
                <w:rFonts w:eastAsia="Times New Roman"/>
                <w:b/>
                <w:bCs/>
                <w:color w:val="000000"/>
                <w:sz w:val="18"/>
                <w:szCs w:val="18"/>
                <w:lang w:val="nl-NL"/>
              </w:rPr>
              <w:t>Materialism</w:t>
            </w:r>
            <w:proofErr w:type="spellEnd"/>
          </w:p>
        </w:tc>
      </w:tr>
      <w:tr w:rsidR="009D4981" w:rsidRPr="009D4981" w14:paraId="78A077EF" w14:textId="77777777" w:rsidTr="009D4981">
        <w:trPr>
          <w:trHeight w:val="276"/>
        </w:trPr>
        <w:tc>
          <w:tcPr>
            <w:tcW w:w="304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174E13D3"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295B3B9A"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c>
          <w:tcPr>
            <w:tcW w:w="290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2C0A5465"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23546B2E"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r>
      <w:tr w:rsidR="009D4981" w:rsidRPr="009D4981" w14:paraId="7A7E8592" w14:textId="77777777" w:rsidTr="009D4981">
        <w:trPr>
          <w:trHeight w:val="252"/>
        </w:trPr>
        <w:tc>
          <w:tcPr>
            <w:tcW w:w="1040" w:type="dxa"/>
            <w:vMerge w:val="restart"/>
            <w:tcBorders>
              <w:top w:val="nil"/>
              <w:left w:val="single" w:sz="12" w:space="0" w:color="000000"/>
              <w:bottom w:val="single" w:sz="4" w:space="0" w:color="000000"/>
              <w:right w:val="nil"/>
            </w:tcBorders>
            <w:shd w:val="clear" w:color="auto" w:fill="auto"/>
            <w:hideMark/>
          </w:tcPr>
          <w:p w14:paraId="3F25FCD1"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2000" w:type="dxa"/>
            <w:tcBorders>
              <w:top w:val="nil"/>
              <w:left w:val="nil"/>
              <w:bottom w:val="nil"/>
              <w:right w:val="single" w:sz="12" w:space="0" w:color="000000"/>
            </w:tcBorders>
            <w:shd w:val="clear" w:color="auto" w:fill="auto"/>
            <w:hideMark/>
          </w:tcPr>
          <w:p w14:paraId="2F60B47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2BF8319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3,71</w:t>
            </w:r>
          </w:p>
        </w:tc>
        <w:tc>
          <w:tcPr>
            <w:tcW w:w="1040" w:type="dxa"/>
            <w:vMerge w:val="restart"/>
            <w:tcBorders>
              <w:top w:val="nil"/>
              <w:left w:val="single" w:sz="12" w:space="0" w:color="000000"/>
              <w:bottom w:val="single" w:sz="4" w:space="0" w:color="000000"/>
              <w:right w:val="nil"/>
            </w:tcBorders>
            <w:shd w:val="clear" w:color="auto" w:fill="auto"/>
            <w:hideMark/>
          </w:tcPr>
          <w:p w14:paraId="6B925693"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1860" w:type="dxa"/>
            <w:tcBorders>
              <w:top w:val="nil"/>
              <w:left w:val="nil"/>
              <w:bottom w:val="nil"/>
              <w:right w:val="single" w:sz="12" w:space="0" w:color="000000"/>
            </w:tcBorders>
            <w:shd w:val="clear" w:color="auto" w:fill="auto"/>
            <w:hideMark/>
          </w:tcPr>
          <w:p w14:paraId="6810298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4F152D7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2,18</w:t>
            </w:r>
          </w:p>
        </w:tc>
      </w:tr>
      <w:tr w:rsidR="009D4981" w:rsidRPr="009D4981" w14:paraId="1DBB15FD"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62D73397"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4E303F0"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441B177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5,45</w:t>
            </w:r>
          </w:p>
        </w:tc>
        <w:tc>
          <w:tcPr>
            <w:tcW w:w="1040" w:type="dxa"/>
            <w:vMerge/>
            <w:tcBorders>
              <w:top w:val="nil"/>
              <w:left w:val="single" w:sz="12" w:space="0" w:color="000000"/>
              <w:bottom w:val="single" w:sz="4" w:space="0" w:color="000000"/>
              <w:right w:val="nil"/>
            </w:tcBorders>
            <w:vAlign w:val="center"/>
            <w:hideMark/>
          </w:tcPr>
          <w:p w14:paraId="5E5FB45A"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896BA2A"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69708C1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1,72</w:t>
            </w:r>
          </w:p>
        </w:tc>
      </w:tr>
      <w:tr w:rsidR="009D4981" w:rsidRPr="009D4981" w14:paraId="66D0C331"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2D475743"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24EB82B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7A01F34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6,81</w:t>
            </w:r>
          </w:p>
        </w:tc>
        <w:tc>
          <w:tcPr>
            <w:tcW w:w="1040" w:type="dxa"/>
            <w:vMerge/>
            <w:tcBorders>
              <w:top w:val="nil"/>
              <w:left w:val="single" w:sz="12" w:space="0" w:color="000000"/>
              <w:bottom w:val="single" w:sz="4" w:space="0" w:color="000000"/>
              <w:right w:val="nil"/>
            </w:tcBorders>
            <w:vAlign w:val="center"/>
            <w:hideMark/>
          </w:tcPr>
          <w:p w14:paraId="37DFCEDA"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00F610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090A2F9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1,94</w:t>
            </w:r>
          </w:p>
        </w:tc>
      </w:tr>
      <w:tr w:rsidR="009D4981" w:rsidRPr="009D4981" w14:paraId="601EDD78"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71DD1AFF"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A618D9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1B80C0E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5,87</w:t>
            </w:r>
          </w:p>
        </w:tc>
        <w:tc>
          <w:tcPr>
            <w:tcW w:w="1040" w:type="dxa"/>
            <w:vMerge/>
            <w:tcBorders>
              <w:top w:val="nil"/>
              <w:left w:val="single" w:sz="12" w:space="0" w:color="000000"/>
              <w:bottom w:val="single" w:sz="4" w:space="0" w:color="000000"/>
              <w:right w:val="nil"/>
            </w:tcBorders>
            <w:vAlign w:val="center"/>
            <w:hideMark/>
          </w:tcPr>
          <w:p w14:paraId="3576285A"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0F6DFE3"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69F7BD1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2,12</w:t>
            </w:r>
          </w:p>
        </w:tc>
      </w:tr>
      <w:tr w:rsidR="009D4981" w:rsidRPr="009D4981" w14:paraId="76282004"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B233FEE"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2584030"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7EA34A2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5,79</w:t>
            </w:r>
          </w:p>
        </w:tc>
        <w:tc>
          <w:tcPr>
            <w:tcW w:w="1040" w:type="dxa"/>
            <w:vMerge/>
            <w:tcBorders>
              <w:top w:val="nil"/>
              <w:left w:val="single" w:sz="12" w:space="0" w:color="000000"/>
              <w:bottom w:val="single" w:sz="4" w:space="0" w:color="000000"/>
              <w:right w:val="nil"/>
            </w:tcBorders>
            <w:vAlign w:val="center"/>
            <w:hideMark/>
          </w:tcPr>
          <w:p w14:paraId="59609667"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976DE55"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103C58D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1,69</w:t>
            </w:r>
          </w:p>
        </w:tc>
      </w:tr>
      <w:tr w:rsidR="009D4981" w:rsidRPr="009D4981" w14:paraId="11D5A9B3"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7C612E57"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373BA73B"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068B645E"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5,44</w:t>
            </w:r>
          </w:p>
        </w:tc>
        <w:tc>
          <w:tcPr>
            <w:tcW w:w="1040" w:type="dxa"/>
            <w:vMerge/>
            <w:tcBorders>
              <w:top w:val="nil"/>
              <w:left w:val="single" w:sz="12" w:space="0" w:color="000000"/>
              <w:bottom w:val="single" w:sz="4" w:space="0" w:color="000000"/>
              <w:right w:val="nil"/>
            </w:tcBorders>
            <w:vAlign w:val="center"/>
            <w:hideMark/>
          </w:tcPr>
          <w:p w14:paraId="2C962D23"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184E5A07"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0E08EDF"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1,90</w:t>
            </w:r>
          </w:p>
        </w:tc>
      </w:tr>
      <w:tr w:rsidR="009D4981" w:rsidRPr="009D4981" w14:paraId="4DDF097A"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4CDC03B4"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2000" w:type="dxa"/>
            <w:tcBorders>
              <w:top w:val="nil"/>
              <w:left w:val="nil"/>
              <w:bottom w:val="nil"/>
              <w:right w:val="single" w:sz="12" w:space="0" w:color="000000"/>
            </w:tcBorders>
            <w:shd w:val="clear" w:color="auto" w:fill="auto"/>
            <w:hideMark/>
          </w:tcPr>
          <w:p w14:paraId="2F86FBC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68754CD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4,29</w:t>
            </w:r>
          </w:p>
        </w:tc>
        <w:tc>
          <w:tcPr>
            <w:tcW w:w="1040" w:type="dxa"/>
            <w:vMerge w:val="restart"/>
            <w:tcBorders>
              <w:top w:val="nil"/>
              <w:left w:val="single" w:sz="12" w:space="0" w:color="000000"/>
              <w:bottom w:val="single" w:sz="4" w:space="0" w:color="000000"/>
              <w:right w:val="nil"/>
            </w:tcBorders>
            <w:shd w:val="clear" w:color="auto" w:fill="auto"/>
            <w:hideMark/>
          </w:tcPr>
          <w:p w14:paraId="7711CE9C"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1860" w:type="dxa"/>
            <w:tcBorders>
              <w:top w:val="nil"/>
              <w:left w:val="nil"/>
              <w:bottom w:val="nil"/>
              <w:right w:val="single" w:sz="12" w:space="0" w:color="000000"/>
            </w:tcBorders>
            <w:shd w:val="clear" w:color="auto" w:fill="auto"/>
            <w:hideMark/>
          </w:tcPr>
          <w:p w14:paraId="0130363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319C225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2,06</w:t>
            </w:r>
          </w:p>
        </w:tc>
      </w:tr>
      <w:tr w:rsidR="009D4981" w:rsidRPr="009D4981" w14:paraId="60442BA7"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007B5B70"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76F85D9"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2C6E851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5,79</w:t>
            </w:r>
          </w:p>
        </w:tc>
        <w:tc>
          <w:tcPr>
            <w:tcW w:w="1040" w:type="dxa"/>
            <w:vMerge/>
            <w:tcBorders>
              <w:top w:val="nil"/>
              <w:left w:val="single" w:sz="12" w:space="0" w:color="000000"/>
              <w:bottom w:val="single" w:sz="4" w:space="0" w:color="000000"/>
              <w:right w:val="nil"/>
            </w:tcBorders>
            <w:vAlign w:val="center"/>
            <w:hideMark/>
          </w:tcPr>
          <w:p w14:paraId="26F5801E"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340C12C"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563F950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1,73</w:t>
            </w:r>
          </w:p>
        </w:tc>
      </w:tr>
      <w:tr w:rsidR="009D4981" w:rsidRPr="009D4981" w14:paraId="1BCD85D2" w14:textId="77777777" w:rsidTr="009D4981">
        <w:trPr>
          <w:trHeight w:val="252"/>
        </w:trPr>
        <w:tc>
          <w:tcPr>
            <w:tcW w:w="1040" w:type="dxa"/>
            <w:vMerge/>
            <w:tcBorders>
              <w:top w:val="nil"/>
              <w:left w:val="single" w:sz="12" w:space="0" w:color="000000"/>
              <w:bottom w:val="single" w:sz="4" w:space="0" w:color="000000"/>
              <w:right w:val="nil"/>
            </w:tcBorders>
            <w:vAlign w:val="center"/>
            <w:hideMark/>
          </w:tcPr>
          <w:p w14:paraId="324B978F"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9022663"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02876AD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6,90</w:t>
            </w:r>
          </w:p>
        </w:tc>
        <w:tc>
          <w:tcPr>
            <w:tcW w:w="1040" w:type="dxa"/>
            <w:vMerge/>
            <w:tcBorders>
              <w:top w:val="nil"/>
              <w:left w:val="single" w:sz="12" w:space="0" w:color="000000"/>
              <w:bottom w:val="single" w:sz="4" w:space="0" w:color="000000"/>
              <w:right w:val="nil"/>
            </w:tcBorders>
            <w:vAlign w:val="center"/>
            <w:hideMark/>
          </w:tcPr>
          <w:p w14:paraId="201ADA3B"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4132C34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537A7453"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1,95</w:t>
            </w:r>
          </w:p>
        </w:tc>
      </w:tr>
      <w:tr w:rsidR="009D4981" w:rsidRPr="009D4981" w14:paraId="713462C9"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69391D2"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564DF88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0844720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5,52</w:t>
            </w:r>
          </w:p>
        </w:tc>
        <w:tc>
          <w:tcPr>
            <w:tcW w:w="1040" w:type="dxa"/>
            <w:vMerge/>
            <w:tcBorders>
              <w:top w:val="nil"/>
              <w:left w:val="single" w:sz="12" w:space="0" w:color="000000"/>
              <w:bottom w:val="single" w:sz="4" w:space="0" w:color="000000"/>
              <w:right w:val="nil"/>
            </w:tcBorders>
            <w:vAlign w:val="center"/>
            <w:hideMark/>
          </w:tcPr>
          <w:p w14:paraId="44D7D468"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6FC6D6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3CFDD72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2,07</w:t>
            </w:r>
          </w:p>
        </w:tc>
      </w:tr>
      <w:tr w:rsidR="009D4981" w:rsidRPr="009D4981" w14:paraId="55016546"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01BEB4E1"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C2DD8F5"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55E8F1D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6,43</w:t>
            </w:r>
          </w:p>
        </w:tc>
        <w:tc>
          <w:tcPr>
            <w:tcW w:w="1040" w:type="dxa"/>
            <w:vMerge/>
            <w:tcBorders>
              <w:top w:val="nil"/>
              <w:left w:val="single" w:sz="12" w:space="0" w:color="000000"/>
              <w:bottom w:val="single" w:sz="4" w:space="0" w:color="000000"/>
              <w:right w:val="nil"/>
            </w:tcBorders>
            <w:vAlign w:val="center"/>
            <w:hideMark/>
          </w:tcPr>
          <w:p w14:paraId="6492B6D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6B7D1651"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38CE14D1"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1,71</w:t>
            </w:r>
          </w:p>
        </w:tc>
      </w:tr>
      <w:tr w:rsidR="009D4981" w:rsidRPr="009D4981" w14:paraId="7DF9433F"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19715FB"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0C33191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F55AE0B"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5,51</w:t>
            </w:r>
          </w:p>
        </w:tc>
        <w:tc>
          <w:tcPr>
            <w:tcW w:w="1040" w:type="dxa"/>
            <w:vMerge/>
            <w:tcBorders>
              <w:top w:val="nil"/>
              <w:left w:val="single" w:sz="12" w:space="0" w:color="000000"/>
              <w:bottom w:val="single" w:sz="4" w:space="0" w:color="000000"/>
              <w:right w:val="nil"/>
            </w:tcBorders>
            <w:vAlign w:val="center"/>
            <w:hideMark/>
          </w:tcPr>
          <w:p w14:paraId="3502A20E"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410FC68E"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5411CC4"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r w:rsidR="009D4981" w:rsidRPr="009D4981" w14:paraId="79DC7AE4"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5E95C2FE"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2000" w:type="dxa"/>
            <w:tcBorders>
              <w:top w:val="nil"/>
              <w:left w:val="nil"/>
              <w:bottom w:val="nil"/>
              <w:right w:val="single" w:sz="12" w:space="0" w:color="000000"/>
            </w:tcBorders>
            <w:shd w:val="clear" w:color="auto" w:fill="auto"/>
            <w:hideMark/>
          </w:tcPr>
          <w:p w14:paraId="326674E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1F9F613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4,08</w:t>
            </w:r>
          </w:p>
        </w:tc>
        <w:tc>
          <w:tcPr>
            <w:tcW w:w="1040" w:type="dxa"/>
            <w:vMerge w:val="restart"/>
            <w:tcBorders>
              <w:top w:val="nil"/>
              <w:left w:val="single" w:sz="12" w:space="0" w:color="000000"/>
              <w:bottom w:val="single" w:sz="4" w:space="0" w:color="000000"/>
              <w:right w:val="nil"/>
            </w:tcBorders>
            <w:shd w:val="clear" w:color="auto" w:fill="auto"/>
            <w:hideMark/>
          </w:tcPr>
          <w:p w14:paraId="40623827"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1860" w:type="dxa"/>
            <w:tcBorders>
              <w:top w:val="nil"/>
              <w:left w:val="nil"/>
              <w:bottom w:val="nil"/>
              <w:right w:val="single" w:sz="12" w:space="0" w:color="000000"/>
            </w:tcBorders>
            <w:shd w:val="clear" w:color="auto" w:fill="auto"/>
            <w:hideMark/>
          </w:tcPr>
          <w:p w14:paraId="1311059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0F102808"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2,01</w:t>
            </w:r>
          </w:p>
        </w:tc>
      </w:tr>
      <w:tr w:rsidR="009D4981" w:rsidRPr="009D4981" w14:paraId="01B58A84"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A6381AE"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672A5A2"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2749254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6,09</w:t>
            </w:r>
          </w:p>
        </w:tc>
        <w:tc>
          <w:tcPr>
            <w:tcW w:w="1040" w:type="dxa"/>
            <w:vMerge/>
            <w:tcBorders>
              <w:top w:val="nil"/>
              <w:left w:val="single" w:sz="12" w:space="0" w:color="000000"/>
              <w:bottom w:val="single" w:sz="4" w:space="0" w:color="000000"/>
              <w:right w:val="nil"/>
            </w:tcBorders>
            <w:vAlign w:val="center"/>
            <w:hideMark/>
          </w:tcPr>
          <w:p w14:paraId="3C26C338"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61C134F"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6E1DA0F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1,73</w:t>
            </w:r>
          </w:p>
        </w:tc>
      </w:tr>
      <w:tr w:rsidR="009D4981" w:rsidRPr="009D4981" w14:paraId="7C18E318"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2C8F8873"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9727AD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57DFA3D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6,68</w:t>
            </w:r>
          </w:p>
        </w:tc>
        <w:tc>
          <w:tcPr>
            <w:tcW w:w="1040" w:type="dxa"/>
            <w:vMerge/>
            <w:tcBorders>
              <w:top w:val="nil"/>
              <w:left w:val="single" w:sz="12" w:space="0" w:color="000000"/>
              <w:bottom w:val="single" w:sz="4" w:space="0" w:color="000000"/>
              <w:right w:val="nil"/>
            </w:tcBorders>
            <w:vAlign w:val="center"/>
            <w:hideMark/>
          </w:tcPr>
          <w:p w14:paraId="399DFE4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D30849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495C7C4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1,92</w:t>
            </w:r>
          </w:p>
        </w:tc>
      </w:tr>
      <w:tr w:rsidR="009D4981" w:rsidRPr="009D4981" w14:paraId="7488FBE1"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61CD031B"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10FD188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58A28DD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5,11</w:t>
            </w:r>
          </w:p>
        </w:tc>
        <w:tc>
          <w:tcPr>
            <w:tcW w:w="1040" w:type="dxa"/>
            <w:vMerge/>
            <w:tcBorders>
              <w:top w:val="nil"/>
              <w:left w:val="single" w:sz="12" w:space="0" w:color="000000"/>
              <w:bottom w:val="single" w:sz="4" w:space="0" w:color="000000"/>
              <w:right w:val="nil"/>
            </w:tcBorders>
            <w:vAlign w:val="center"/>
            <w:hideMark/>
          </w:tcPr>
          <w:p w14:paraId="6F295889"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0366646"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61FE517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1,92</w:t>
            </w:r>
          </w:p>
        </w:tc>
      </w:tr>
      <w:tr w:rsidR="009D4981" w:rsidRPr="009D4981" w14:paraId="6D10F519"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4633CDEA"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C6F687E"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6908857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6,55</w:t>
            </w:r>
          </w:p>
        </w:tc>
        <w:tc>
          <w:tcPr>
            <w:tcW w:w="1040" w:type="dxa"/>
            <w:vMerge/>
            <w:tcBorders>
              <w:top w:val="nil"/>
              <w:left w:val="single" w:sz="12" w:space="0" w:color="000000"/>
              <w:bottom w:val="single" w:sz="4" w:space="0" w:color="000000"/>
              <w:right w:val="nil"/>
            </w:tcBorders>
            <w:vAlign w:val="center"/>
            <w:hideMark/>
          </w:tcPr>
          <w:p w14:paraId="06F5CC7A"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EB2236A"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33054AB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1,59</w:t>
            </w:r>
          </w:p>
        </w:tc>
      </w:tr>
      <w:tr w:rsidR="009D4981" w:rsidRPr="009D4981" w14:paraId="327423E2"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E97A204"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5A2F368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604B2F3B"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5,56</w:t>
            </w:r>
          </w:p>
        </w:tc>
        <w:tc>
          <w:tcPr>
            <w:tcW w:w="1040" w:type="dxa"/>
            <w:vMerge/>
            <w:tcBorders>
              <w:top w:val="nil"/>
              <w:left w:val="single" w:sz="12" w:space="0" w:color="000000"/>
              <w:bottom w:val="single" w:sz="4" w:space="0" w:color="000000"/>
              <w:right w:val="nil"/>
            </w:tcBorders>
            <w:vAlign w:val="center"/>
            <w:hideMark/>
          </w:tcPr>
          <w:p w14:paraId="3F5FDD00"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5BAE186C"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40EBD5C1"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1,81</w:t>
            </w:r>
          </w:p>
        </w:tc>
      </w:tr>
      <w:tr w:rsidR="009D4981" w:rsidRPr="009D4981" w14:paraId="5DF9F993" w14:textId="77777777" w:rsidTr="009D4981">
        <w:trPr>
          <w:trHeight w:val="240"/>
        </w:trPr>
        <w:tc>
          <w:tcPr>
            <w:tcW w:w="1040" w:type="dxa"/>
            <w:vMerge w:val="restart"/>
            <w:tcBorders>
              <w:top w:val="nil"/>
              <w:left w:val="single" w:sz="12" w:space="0" w:color="000000"/>
              <w:bottom w:val="single" w:sz="4" w:space="0" w:color="000000"/>
              <w:right w:val="nil"/>
            </w:tcBorders>
            <w:shd w:val="clear" w:color="auto" w:fill="auto"/>
            <w:hideMark/>
          </w:tcPr>
          <w:p w14:paraId="2C91559E"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2000" w:type="dxa"/>
            <w:tcBorders>
              <w:top w:val="nil"/>
              <w:left w:val="nil"/>
              <w:bottom w:val="nil"/>
              <w:right w:val="single" w:sz="12" w:space="0" w:color="000000"/>
            </w:tcBorders>
            <w:shd w:val="clear" w:color="auto" w:fill="auto"/>
            <w:hideMark/>
          </w:tcPr>
          <w:p w14:paraId="5E8E50E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14C3C60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3,60</w:t>
            </w:r>
          </w:p>
        </w:tc>
        <w:tc>
          <w:tcPr>
            <w:tcW w:w="1040" w:type="dxa"/>
            <w:vMerge w:val="restart"/>
            <w:tcBorders>
              <w:top w:val="nil"/>
              <w:left w:val="single" w:sz="12" w:space="0" w:color="000000"/>
              <w:bottom w:val="single" w:sz="4" w:space="0" w:color="000000"/>
              <w:right w:val="nil"/>
            </w:tcBorders>
            <w:shd w:val="clear" w:color="auto" w:fill="auto"/>
            <w:hideMark/>
          </w:tcPr>
          <w:p w14:paraId="3591C9C6"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1860" w:type="dxa"/>
            <w:tcBorders>
              <w:top w:val="nil"/>
              <w:left w:val="nil"/>
              <w:bottom w:val="nil"/>
              <w:right w:val="single" w:sz="12" w:space="0" w:color="000000"/>
            </w:tcBorders>
            <w:shd w:val="clear" w:color="auto" w:fill="auto"/>
            <w:hideMark/>
          </w:tcPr>
          <w:p w14:paraId="34F67DB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6F424FB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w:t>
            </w:r>
          </w:p>
        </w:tc>
      </w:tr>
      <w:tr w:rsidR="009D4981" w:rsidRPr="009D4981" w14:paraId="733E4C98"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59E8563D"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1415A32"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032E098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5,64</w:t>
            </w:r>
          </w:p>
        </w:tc>
        <w:tc>
          <w:tcPr>
            <w:tcW w:w="1040" w:type="dxa"/>
            <w:vMerge/>
            <w:tcBorders>
              <w:top w:val="nil"/>
              <w:left w:val="single" w:sz="12" w:space="0" w:color="000000"/>
              <w:bottom w:val="single" w:sz="4" w:space="0" w:color="000000"/>
              <w:right w:val="nil"/>
            </w:tcBorders>
            <w:vAlign w:val="center"/>
            <w:hideMark/>
          </w:tcPr>
          <w:p w14:paraId="18315AD0"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875A951"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14ED6B6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1,80</w:t>
            </w:r>
          </w:p>
        </w:tc>
      </w:tr>
      <w:tr w:rsidR="009D4981" w:rsidRPr="009D4981" w14:paraId="332757EA"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80D5EED"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73FF7FB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2BD4671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6,67</w:t>
            </w:r>
          </w:p>
        </w:tc>
        <w:tc>
          <w:tcPr>
            <w:tcW w:w="1040" w:type="dxa"/>
            <w:vMerge/>
            <w:tcBorders>
              <w:top w:val="nil"/>
              <w:left w:val="single" w:sz="12" w:space="0" w:color="000000"/>
              <w:bottom w:val="single" w:sz="4" w:space="0" w:color="000000"/>
              <w:right w:val="nil"/>
            </w:tcBorders>
            <w:vAlign w:val="center"/>
            <w:hideMark/>
          </w:tcPr>
          <w:p w14:paraId="0E842A96"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F6283AC"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01624CC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1,82</w:t>
            </w:r>
          </w:p>
        </w:tc>
      </w:tr>
      <w:tr w:rsidR="009D4981" w:rsidRPr="009D4981" w14:paraId="60838CCD"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076470A6"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342379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0E5C065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4,63</w:t>
            </w:r>
          </w:p>
        </w:tc>
        <w:tc>
          <w:tcPr>
            <w:tcW w:w="1040" w:type="dxa"/>
            <w:vMerge/>
            <w:tcBorders>
              <w:top w:val="nil"/>
              <w:left w:val="single" w:sz="12" w:space="0" w:color="000000"/>
              <w:bottom w:val="single" w:sz="4" w:space="0" w:color="000000"/>
              <w:right w:val="nil"/>
            </w:tcBorders>
            <w:vAlign w:val="center"/>
            <w:hideMark/>
          </w:tcPr>
          <w:p w14:paraId="7B6C35AB"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0153E590"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0A9A678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2,13</w:t>
            </w:r>
          </w:p>
        </w:tc>
      </w:tr>
      <w:tr w:rsidR="009D4981" w:rsidRPr="009D4981" w14:paraId="71030F1F"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1BD6E20"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B369518"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0802A0E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6,14</w:t>
            </w:r>
          </w:p>
        </w:tc>
        <w:tc>
          <w:tcPr>
            <w:tcW w:w="1040" w:type="dxa"/>
            <w:vMerge/>
            <w:tcBorders>
              <w:top w:val="nil"/>
              <w:left w:val="single" w:sz="12" w:space="0" w:color="000000"/>
              <w:bottom w:val="single" w:sz="4" w:space="0" w:color="000000"/>
              <w:right w:val="nil"/>
            </w:tcBorders>
            <w:vAlign w:val="center"/>
            <w:hideMark/>
          </w:tcPr>
          <w:p w14:paraId="67E34F99"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6719BB1"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1F6E997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1,59</w:t>
            </w:r>
          </w:p>
        </w:tc>
      </w:tr>
      <w:tr w:rsidR="009D4981" w:rsidRPr="009D4981" w14:paraId="5511DE7E"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D6819BE" w14:textId="77777777" w:rsidR="009D4981" w:rsidRPr="009C2DC2" w:rsidRDefault="009D4981" w:rsidP="009D4981">
            <w:pPr>
              <w:spacing w:line="240" w:lineRule="auto"/>
              <w:rPr>
                <w:rFonts w:eastAsia="Times New Roman"/>
                <w:b/>
                <w:bCs/>
                <w:color w:val="000000"/>
                <w:sz w:val="18"/>
                <w:szCs w:val="18"/>
                <w:lang w:val="nl-NL"/>
              </w:rPr>
            </w:pPr>
          </w:p>
        </w:tc>
        <w:tc>
          <w:tcPr>
            <w:tcW w:w="2000" w:type="dxa"/>
            <w:tcBorders>
              <w:top w:val="nil"/>
              <w:left w:val="nil"/>
              <w:bottom w:val="single" w:sz="4" w:space="0" w:color="000000"/>
              <w:right w:val="single" w:sz="12" w:space="0" w:color="000000"/>
            </w:tcBorders>
            <w:shd w:val="clear" w:color="auto" w:fill="auto"/>
            <w:hideMark/>
          </w:tcPr>
          <w:p w14:paraId="3DB03CB4"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2D15A573"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4,99</w:t>
            </w:r>
          </w:p>
        </w:tc>
        <w:tc>
          <w:tcPr>
            <w:tcW w:w="1040" w:type="dxa"/>
            <w:vMerge/>
            <w:tcBorders>
              <w:top w:val="nil"/>
              <w:left w:val="single" w:sz="12" w:space="0" w:color="000000"/>
              <w:bottom w:val="single" w:sz="4" w:space="0" w:color="000000"/>
              <w:right w:val="nil"/>
            </w:tcBorders>
            <w:vAlign w:val="center"/>
            <w:hideMark/>
          </w:tcPr>
          <w:p w14:paraId="3279015F" w14:textId="77777777" w:rsidR="009D4981" w:rsidRPr="009C2DC2"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4" w:space="0" w:color="000000"/>
              <w:right w:val="single" w:sz="12" w:space="0" w:color="000000"/>
            </w:tcBorders>
            <w:shd w:val="clear" w:color="auto" w:fill="auto"/>
            <w:hideMark/>
          </w:tcPr>
          <w:p w14:paraId="6736761F"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2F5E7095"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1,89</w:t>
            </w:r>
          </w:p>
        </w:tc>
      </w:tr>
      <w:tr w:rsidR="009D4981" w:rsidRPr="009D4981" w14:paraId="19578516" w14:textId="77777777" w:rsidTr="009D4981">
        <w:trPr>
          <w:trHeight w:val="240"/>
        </w:trPr>
        <w:tc>
          <w:tcPr>
            <w:tcW w:w="1040" w:type="dxa"/>
            <w:vMerge w:val="restart"/>
            <w:tcBorders>
              <w:top w:val="nil"/>
              <w:left w:val="single" w:sz="12" w:space="0" w:color="000000"/>
              <w:bottom w:val="single" w:sz="12" w:space="0" w:color="000000"/>
              <w:right w:val="nil"/>
            </w:tcBorders>
            <w:shd w:val="clear" w:color="auto" w:fill="auto"/>
            <w:hideMark/>
          </w:tcPr>
          <w:p w14:paraId="299163DD"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2000" w:type="dxa"/>
            <w:tcBorders>
              <w:top w:val="nil"/>
              <w:left w:val="nil"/>
              <w:bottom w:val="nil"/>
              <w:right w:val="single" w:sz="12" w:space="0" w:color="000000"/>
            </w:tcBorders>
            <w:shd w:val="clear" w:color="auto" w:fill="auto"/>
            <w:hideMark/>
          </w:tcPr>
          <w:p w14:paraId="49B0D1D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1F6E82D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3,93</w:t>
            </w:r>
          </w:p>
        </w:tc>
        <w:tc>
          <w:tcPr>
            <w:tcW w:w="1040" w:type="dxa"/>
            <w:vMerge w:val="restart"/>
            <w:tcBorders>
              <w:top w:val="nil"/>
              <w:left w:val="single" w:sz="12" w:space="0" w:color="000000"/>
              <w:bottom w:val="single" w:sz="12" w:space="0" w:color="000000"/>
              <w:right w:val="nil"/>
            </w:tcBorders>
            <w:shd w:val="clear" w:color="auto" w:fill="auto"/>
            <w:hideMark/>
          </w:tcPr>
          <w:p w14:paraId="6D9F31BF"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1860" w:type="dxa"/>
            <w:tcBorders>
              <w:top w:val="nil"/>
              <w:left w:val="nil"/>
              <w:bottom w:val="nil"/>
              <w:right w:val="single" w:sz="12" w:space="0" w:color="000000"/>
            </w:tcBorders>
            <w:shd w:val="clear" w:color="auto" w:fill="auto"/>
            <w:hideMark/>
          </w:tcPr>
          <w:p w14:paraId="0F4467F2"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Western Europe</w:t>
            </w:r>
          </w:p>
        </w:tc>
        <w:tc>
          <w:tcPr>
            <w:tcW w:w="1040" w:type="dxa"/>
            <w:tcBorders>
              <w:top w:val="nil"/>
              <w:left w:val="nil"/>
              <w:bottom w:val="nil"/>
              <w:right w:val="single" w:sz="4" w:space="0" w:color="000000"/>
            </w:tcBorders>
            <w:shd w:val="clear" w:color="auto" w:fill="auto"/>
            <w:noWrap/>
            <w:vAlign w:val="center"/>
            <w:hideMark/>
          </w:tcPr>
          <w:p w14:paraId="4E54769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r>
      <w:tr w:rsidR="009D4981" w:rsidRPr="009D4981" w14:paraId="66E242AC"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4D994FDE"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0D99DE4E"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62F203F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5,81</w:t>
            </w:r>
          </w:p>
        </w:tc>
        <w:tc>
          <w:tcPr>
            <w:tcW w:w="1040" w:type="dxa"/>
            <w:vMerge/>
            <w:tcBorders>
              <w:top w:val="nil"/>
              <w:left w:val="single" w:sz="12" w:space="0" w:color="000000"/>
              <w:bottom w:val="single" w:sz="12" w:space="0" w:color="000000"/>
              <w:right w:val="nil"/>
            </w:tcBorders>
            <w:vAlign w:val="center"/>
            <w:hideMark/>
          </w:tcPr>
          <w:p w14:paraId="798F0C52"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7FD88DB6"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Eastern</w:t>
            </w:r>
            <w:proofErr w:type="spellEnd"/>
            <w:r w:rsidRPr="009D4981">
              <w:rPr>
                <w:rFonts w:eastAsia="Times New Roman"/>
                <w:color w:val="000000"/>
                <w:sz w:val="18"/>
                <w:szCs w:val="18"/>
                <w:lang w:val="nl-NL"/>
              </w:rPr>
              <w:t xml:space="preserve"> Europe</w:t>
            </w:r>
          </w:p>
        </w:tc>
        <w:tc>
          <w:tcPr>
            <w:tcW w:w="1040" w:type="dxa"/>
            <w:tcBorders>
              <w:top w:val="nil"/>
              <w:left w:val="nil"/>
              <w:bottom w:val="nil"/>
              <w:right w:val="single" w:sz="4" w:space="0" w:color="000000"/>
            </w:tcBorders>
            <w:shd w:val="clear" w:color="auto" w:fill="auto"/>
            <w:noWrap/>
            <w:vAlign w:val="center"/>
            <w:hideMark/>
          </w:tcPr>
          <w:p w14:paraId="31C17CE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1,75</w:t>
            </w:r>
          </w:p>
        </w:tc>
      </w:tr>
      <w:tr w:rsidR="009D4981" w:rsidRPr="009D4981" w14:paraId="6D1DFA62"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1124B1A1"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47BF2B9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0BF8A30B"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6,77</w:t>
            </w:r>
          </w:p>
        </w:tc>
        <w:tc>
          <w:tcPr>
            <w:tcW w:w="1040" w:type="dxa"/>
            <w:vMerge/>
            <w:tcBorders>
              <w:top w:val="nil"/>
              <w:left w:val="single" w:sz="12" w:space="0" w:color="000000"/>
              <w:bottom w:val="single" w:sz="12" w:space="0" w:color="000000"/>
              <w:right w:val="nil"/>
            </w:tcBorders>
            <w:vAlign w:val="center"/>
            <w:hideMark/>
          </w:tcPr>
          <w:p w14:paraId="5C938648"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2293553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South America</w:t>
            </w:r>
          </w:p>
        </w:tc>
        <w:tc>
          <w:tcPr>
            <w:tcW w:w="1040" w:type="dxa"/>
            <w:tcBorders>
              <w:top w:val="nil"/>
              <w:left w:val="nil"/>
              <w:bottom w:val="nil"/>
              <w:right w:val="single" w:sz="4" w:space="0" w:color="000000"/>
            </w:tcBorders>
            <w:shd w:val="clear" w:color="auto" w:fill="auto"/>
            <w:noWrap/>
            <w:vAlign w:val="center"/>
            <w:hideMark/>
          </w:tcPr>
          <w:p w14:paraId="09390FC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1,91</w:t>
            </w:r>
          </w:p>
        </w:tc>
      </w:tr>
      <w:tr w:rsidR="009D4981" w:rsidRPr="009D4981" w14:paraId="2343618A"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321B864D"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64FC05D2"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33783EE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5,13</w:t>
            </w:r>
          </w:p>
        </w:tc>
        <w:tc>
          <w:tcPr>
            <w:tcW w:w="1040" w:type="dxa"/>
            <w:vMerge/>
            <w:tcBorders>
              <w:top w:val="nil"/>
              <w:left w:val="single" w:sz="12" w:space="0" w:color="000000"/>
              <w:bottom w:val="single" w:sz="12" w:space="0" w:color="000000"/>
              <w:right w:val="nil"/>
            </w:tcBorders>
            <w:vAlign w:val="center"/>
            <w:hideMark/>
          </w:tcPr>
          <w:p w14:paraId="2712EAAF"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1BC1F43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North America</w:t>
            </w:r>
          </w:p>
        </w:tc>
        <w:tc>
          <w:tcPr>
            <w:tcW w:w="1040" w:type="dxa"/>
            <w:tcBorders>
              <w:top w:val="nil"/>
              <w:left w:val="nil"/>
              <w:bottom w:val="nil"/>
              <w:right w:val="single" w:sz="4" w:space="0" w:color="000000"/>
            </w:tcBorders>
            <w:shd w:val="clear" w:color="auto" w:fill="auto"/>
            <w:noWrap/>
            <w:vAlign w:val="center"/>
            <w:hideMark/>
          </w:tcPr>
          <w:p w14:paraId="7AC2EE78"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2,07</w:t>
            </w:r>
          </w:p>
        </w:tc>
      </w:tr>
      <w:tr w:rsidR="009D4981" w:rsidRPr="009D4981" w14:paraId="03B811E1"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6B01ACFE"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nil"/>
              <w:right w:val="single" w:sz="12" w:space="0" w:color="000000"/>
            </w:tcBorders>
            <w:shd w:val="clear" w:color="auto" w:fill="auto"/>
            <w:hideMark/>
          </w:tcPr>
          <w:p w14:paraId="3A567F84"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2366AC8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6,31</w:t>
            </w:r>
          </w:p>
        </w:tc>
        <w:tc>
          <w:tcPr>
            <w:tcW w:w="1040" w:type="dxa"/>
            <w:vMerge/>
            <w:tcBorders>
              <w:top w:val="nil"/>
              <w:left w:val="single" w:sz="12" w:space="0" w:color="000000"/>
              <w:bottom w:val="single" w:sz="12" w:space="0" w:color="000000"/>
              <w:right w:val="nil"/>
            </w:tcBorders>
            <w:vAlign w:val="center"/>
            <w:hideMark/>
          </w:tcPr>
          <w:p w14:paraId="34F51B52" w14:textId="77777777" w:rsidR="009D4981" w:rsidRPr="009D4981" w:rsidRDefault="009D4981" w:rsidP="009D4981">
            <w:pPr>
              <w:spacing w:line="240" w:lineRule="auto"/>
              <w:rPr>
                <w:rFonts w:eastAsia="Times New Roman"/>
                <w:color w:val="000000"/>
                <w:sz w:val="18"/>
                <w:szCs w:val="18"/>
                <w:lang w:val="nl-NL"/>
              </w:rPr>
            </w:pPr>
          </w:p>
        </w:tc>
        <w:tc>
          <w:tcPr>
            <w:tcW w:w="1860" w:type="dxa"/>
            <w:tcBorders>
              <w:top w:val="nil"/>
              <w:left w:val="nil"/>
              <w:bottom w:val="nil"/>
              <w:right w:val="single" w:sz="12" w:space="0" w:color="000000"/>
            </w:tcBorders>
            <w:shd w:val="clear" w:color="auto" w:fill="auto"/>
            <w:hideMark/>
          </w:tcPr>
          <w:p w14:paraId="3A25EAB0"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Asia</w:t>
            </w:r>
            <w:proofErr w:type="spellEnd"/>
          </w:p>
        </w:tc>
        <w:tc>
          <w:tcPr>
            <w:tcW w:w="1040" w:type="dxa"/>
            <w:tcBorders>
              <w:top w:val="nil"/>
              <w:left w:val="nil"/>
              <w:bottom w:val="nil"/>
              <w:right w:val="single" w:sz="4" w:space="0" w:color="000000"/>
            </w:tcBorders>
            <w:shd w:val="clear" w:color="auto" w:fill="auto"/>
            <w:noWrap/>
            <w:vAlign w:val="center"/>
            <w:hideMark/>
          </w:tcPr>
          <w:p w14:paraId="5BA929D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1,65</w:t>
            </w:r>
          </w:p>
        </w:tc>
      </w:tr>
      <w:tr w:rsidR="009D4981" w:rsidRPr="009D4981" w14:paraId="005DBAE6" w14:textId="77777777" w:rsidTr="009D4981">
        <w:trPr>
          <w:trHeight w:val="252"/>
        </w:trPr>
        <w:tc>
          <w:tcPr>
            <w:tcW w:w="1040" w:type="dxa"/>
            <w:vMerge/>
            <w:tcBorders>
              <w:top w:val="nil"/>
              <w:left w:val="single" w:sz="12" w:space="0" w:color="000000"/>
              <w:bottom w:val="single" w:sz="12" w:space="0" w:color="000000"/>
              <w:right w:val="nil"/>
            </w:tcBorders>
            <w:vAlign w:val="center"/>
            <w:hideMark/>
          </w:tcPr>
          <w:p w14:paraId="47928B40" w14:textId="77777777" w:rsidR="009D4981" w:rsidRPr="009D4981" w:rsidRDefault="009D4981" w:rsidP="009D4981">
            <w:pPr>
              <w:spacing w:line="240" w:lineRule="auto"/>
              <w:rPr>
                <w:rFonts w:eastAsia="Times New Roman"/>
                <w:color w:val="000000"/>
                <w:sz w:val="18"/>
                <w:szCs w:val="18"/>
                <w:lang w:val="nl-NL"/>
              </w:rPr>
            </w:pPr>
          </w:p>
        </w:tc>
        <w:tc>
          <w:tcPr>
            <w:tcW w:w="2000" w:type="dxa"/>
            <w:tcBorders>
              <w:top w:val="nil"/>
              <w:left w:val="nil"/>
              <w:bottom w:val="single" w:sz="12" w:space="0" w:color="000000"/>
              <w:right w:val="single" w:sz="12" w:space="0" w:color="000000"/>
            </w:tcBorders>
            <w:shd w:val="clear" w:color="auto" w:fill="auto"/>
            <w:hideMark/>
          </w:tcPr>
          <w:p w14:paraId="5BF4FE06"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60C21BF9"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5,34</w:t>
            </w:r>
          </w:p>
        </w:tc>
        <w:tc>
          <w:tcPr>
            <w:tcW w:w="1040" w:type="dxa"/>
            <w:vMerge/>
            <w:tcBorders>
              <w:top w:val="nil"/>
              <w:left w:val="single" w:sz="12" w:space="0" w:color="000000"/>
              <w:bottom w:val="single" w:sz="12" w:space="0" w:color="000000"/>
              <w:right w:val="nil"/>
            </w:tcBorders>
            <w:vAlign w:val="center"/>
            <w:hideMark/>
          </w:tcPr>
          <w:p w14:paraId="11B7F999" w14:textId="77777777" w:rsidR="009D4981" w:rsidRPr="009E7E8D" w:rsidRDefault="009D4981" w:rsidP="009D4981">
            <w:pPr>
              <w:spacing w:line="240" w:lineRule="auto"/>
              <w:rPr>
                <w:rFonts w:eastAsia="Times New Roman"/>
                <w:b/>
                <w:bCs/>
                <w:color w:val="000000"/>
                <w:sz w:val="18"/>
                <w:szCs w:val="18"/>
                <w:lang w:val="nl-NL"/>
              </w:rPr>
            </w:pPr>
          </w:p>
        </w:tc>
        <w:tc>
          <w:tcPr>
            <w:tcW w:w="1860" w:type="dxa"/>
            <w:tcBorders>
              <w:top w:val="nil"/>
              <w:left w:val="nil"/>
              <w:bottom w:val="single" w:sz="12" w:space="0" w:color="000000"/>
              <w:right w:val="single" w:sz="12" w:space="0" w:color="000000"/>
            </w:tcBorders>
            <w:shd w:val="clear" w:color="auto" w:fill="auto"/>
            <w:hideMark/>
          </w:tcPr>
          <w:p w14:paraId="59EF29C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47220D1C"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bl>
    <w:p w14:paraId="26D7C739" w14:textId="77777777" w:rsidR="009D4981" w:rsidRPr="009D4981" w:rsidRDefault="009D4981" w:rsidP="009D4981">
      <w:pPr>
        <w:tabs>
          <w:tab w:val="left" w:pos="6580"/>
        </w:tabs>
        <w:rPr>
          <w:b/>
        </w:rPr>
      </w:pPr>
    </w:p>
    <w:p w14:paraId="3F029BFE" w14:textId="77777777" w:rsidR="009D4981" w:rsidRPr="009D4981" w:rsidRDefault="009D4981" w:rsidP="009D4981">
      <w:pPr>
        <w:tabs>
          <w:tab w:val="left" w:pos="6580"/>
        </w:tabs>
        <w:sectPr w:rsidR="009D4981" w:rsidRPr="009D4981" w:rsidSect="009D4981">
          <w:pgSz w:w="11906" w:h="16838"/>
          <w:pgMar w:top="1418" w:right="1418" w:bottom="1418" w:left="1418" w:header="709" w:footer="709" w:gutter="0"/>
          <w:cols w:space="708"/>
          <w:docGrid w:linePitch="360"/>
        </w:sectPr>
      </w:pPr>
      <w:r>
        <w:tab/>
      </w:r>
    </w:p>
    <w:p w14:paraId="62272FAB" w14:textId="77777777" w:rsidR="009D4981" w:rsidRDefault="009D4981" w:rsidP="007B337D">
      <w:pPr>
        <w:tabs>
          <w:tab w:val="left" w:pos="5340"/>
        </w:tabs>
        <w:rPr>
          <w:b/>
        </w:rPr>
      </w:pPr>
      <w:r>
        <w:rPr>
          <w:b/>
        </w:rPr>
        <w:lastRenderedPageBreak/>
        <w:t>Table 8: Mean scores per type of democracy</w:t>
      </w:r>
    </w:p>
    <w:p w14:paraId="145CAF81" w14:textId="77777777" w:rsidR="009D4981" w:rsidRDefault="009D4981" w:rsidP="007B337D">
      <w:pPr>
        <w:tabs>
          <w:tab w:val="left" w:pos="5340"/>
        </w:tabs>
        <w:rPr>
          <w:b/>
        </w:rPr>
      </w:pPr>
    </w:p>
    <w:tbl>
      <w:tblPr>
        <w:tblW w:w="8340" w:type="dxa"/>
        <w:tblCellMar>
          <w:left w:w="70" w:type="dxa"/>
          <w:right w:w="70" w:type="dxa"/>
        </w:tblCellMar>
        <w:tblLook w:val="04A0" w:firstRow="1" w:lastRow="0" w:firstColumn="1" w:lastColumn="0" w:noHBand="0" w:noVBand="1"/>
      </w:tblPr>
      <w:tblGrid>
        <w:gridCol w:w="1040"/>
        <w:gridCol w:w="2100"/>
        <w:gridCol w:w="1040"/>
        <w:gridCol w:w="1040"/>
        <w:gridCol w:w="2080"/>
        <w:gridCol w:w="1040"/>
      </w:tblGrid>
      <w:tr w:rsidR="009D4981" w:rsidRPr="009D4981" w14:paraId="314A99E2" w14:textId="77777777" w:rsidTr="009D4981">
        <w:trPr>
          <w:trHeight w:val="276"/>
        </w:trPr>
        <w:tc>
          <w:tcPr>
            <w:tcW w:w="4180" w:type="dxa"/>
            <w:gridSpan w:val="3"/>
            <w:tcBorders>
              <w:top w:val="nil"/>
              <w:left w:val="nil"/>
              <w:bottom w:val="nil"/>
              <w:right w:val="nil"/>
            </w:tcBorders>
            <w:shd w:val="clear" w:color="000000" w:fill="FFFFFF"/>
            <w:noWrap/>
            <w:vAlign w:val="bottom"/>
            <w:hideMark/>
          </w:tcPr>
          <w:p w14:paraId="42C5AF6C" w14:textId="77777777" w:rsidR="009D4981" w:rsidRPr="009C2DC2" w:rsidRDefault="009D4981" w:rsidP="009D4981">
            <w:pPr>
              <w:spacing w:line="240" w:lineRule="auto"/>
              <w:rPr>
                <w:rFonts w:eastAsia="Times New Roman"/>
                <w:b/>
                <w:bCs/>
                <w:color w:val="000000"/>
                <w:sz w:val="18"/>
                <w:szCs w:val="18"/>
                <w:lang w:val="nl-NL"/>
              </w:rPr>
            </w:pPr>
            <w:proofErr w:type="spellStart"/>
            <w:r w:rsidRPr="009C2DC2">
              <w:rPr>
                <w:rFonts w:eastAsia="Times New Roman"/>
                <w:b/>
                <w:bCs/>
                <w:color w:val="000000"/>
                <w:sz w:val="18"/>
                <w:szCs w:val="18"/>
                <w:lang w:val="nl-NL"/>
              </w:rPr>
              <w:t>Authoritarianism</w:t>
            </w:r>
            <w:proofErr w:type="spellEnd"/>
          </w:p>
        </w:tc>
        <w:tc>
          <w:tcPr>
            <w:tcW w:w="4160" w:type="dxa"/>
            <w:gridSpan w:val="3"/>
            <w:tcBorders>
              <w:top w:val="nil"/>
              <w:left w:val="nil"/>
              <w:bottom w:val="nil"/>
              <w:right w:val="nil"/>
            </w:tcBorders>
            <w:shd w:val="clear" w:color="000000" w:fill="FFFFFF"/>
            <w:noWrap/>
            <w:vAlign w:val="bottom"/>
            <w:hideMark/>
          </w:tcPr>
          <w:p w14:paraId="34E7879E"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Post-</w:t>
            </w:r>
            <w:proofErr w:type="spellStart"/>
            <w:r w:rsidRPr="009C2DC2">
              <w:rPr>
                <w:rFonts w:eastAsia="Times New Roman"/>
                <w:b/>
                <w:bCs/>
                <w:color w:val="000000"/>
                <w:sz w:val="18"/>
                <w:szCs w:val="18"/>
                <w:lang w:val="nl-NL"/>
              </w:rPr>
              <w:t>Materialism</w:t>
            </w:r>
            <w:proofErr w:type="spellEnd"/>
          </w:p>
        </w:tc>
      </w:tr>
      <w:tr w:rsidR="009D4981" w:rsidRPr="009D4981" w14:paraId="7DFECBEE" w14:textId="77777777" w:rsidTr="009D4981">
        <w:trPr>
          <w:trHeight w:val="264"/>
        </w:trPr>
        <w:tc>
          <w:tcPr>
            <w:tcW w:w="314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15FE32A5"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53E9989D"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c>
          <w:tcPr>
            <w:tcW w:w="3120" w:type="dxa"/>
            <w:gridSpan w:val="2"/>
            <w:tcBorders>
              <w:top w:val="single" w:sz="12" w:space="0" w:color="000000"/>
              <w:left w:val="single" w:sz="12" w:space="0" w:color="000000"/>
              <w:bottom w:val="single" w:sz="12" w:space="0" w:color="000000"/>
              <w:right w:val="single" w:sz="12" w:space="0" w:color="000000"/>
            </w:tcBorders>
            <w:shd w:val="clear" w:color="auto" w:fill="auto"/>
            <w:vAlign w:val="bottom"/>
            <w:hideMark/>
          </w:tcPr>
          <w:p w14:paraId="4390B379"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Waves</w:t>
            </w:r>
          </w:p>
        </w:tc>
        <w:tc>
          <w:tcPr>
            <w:tcW w:w="1040" w:type="dxa"/>
            <w:tcBorders>
              <w:top w:val="single" w:sz="12" w:space="0" w:color="000000"/>
              <w:left w:val="nil"/>
              <w:bottom w:val="single" w:sz="12" w:space="0" w:color="000000"/>
              <w:right w:val="single" w:sz="4" w:space="0" w:color="000000"/>
            </w:tcBorders>
            <w:shd w:val="clear" w:color="auto" w:fill="auto"/>
            <w:vAlign w:val="bottom"/>
            <w:hideMark/>
          </w:tcPr>
          <w:p w14:paraId="21420D23" w14:textId="77777777" w:rsidR="009D4981" w:rsidRPr="009C2DC2" w:rsidRDefault="009D4981" w:rsidP="009D4981">
            <w:pPr>
              <w:spacing w:line="240" w:lineRule="auto"/>
              <w:jc w:val="center"/>
              <w:rPr>
                <w:rFonts w:eastAsia="Times New Roman"/>
                <w:b/>
                <w:bCs/>
                <w:color w:val="000000"/>
                <w:sz w:val="18"/>
                <w:szCs w:val="18"/>
                <w:lang w:val="nl-NL"/>
              </w:rPr>
            </w:pPr>
            <w:proofErr w:type="spellStart"/>
            <w:r w:rsidRPr="009C2DC2">
              <w:rPr>
                <w:rFonts w:eastAsia="Times New Roman"/>
                <w:b/>
                <w:bCs/>
                <w:color w:val="000000"/>
                <w:sz w:val="18"/>
                <w:szCs w:val="18"/>
                <w:lang w:val="nl-NL"/>
              </w:rPr>
              <w:t>Mean</w:t>
            </w:r>
            <w:proofErr w:type="spellEnd"/>
          </w:p>
        </w:tc>
      </w:tr>
      <w:tr w:rsidR="009D4981" w:rsidRPr="009D4981" w14:paraId="2250C9CE" w14:textId="77777777" w:rsidTr="009D4981">
        <w:trPr>
          <w:trHeight w:val="288"/>
        </w:trPr>
        <w:tc>
          <w:tcPr>
            <w:tcW w:w="1040" w:type="dxa"/>
            <w:vMerge w:val="restart"/>
            <w:tcBorders>
              <w:top w:val="nil"/>
              <w:left w:val="single" w:sz="12" w:space="0" w:color="000000"/>
              <w:bottom w:val="single" w:sz="4" w:space="0" w:color="000000"/>
              <w:right w:val="nil"/>
            </w:tcBorders>
            <w:shd w:val="clear" w:color="auto" w:fill="auto"/>
            <w:hideMark/>
          </w:tcPr>
          <w:p w14:paraId="32E26FF5"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2100" w:type="dxa"/>
            <w:tcBorders>
              <w:top w:val="nil"/>
              <w:left w:val="nil"/>
              <w:bottom w:val="nil"/>
              <w:right w:val="single" w:sz="12" w:space="0" w:color="000000"/>
            </w:tcBorders>
            <w:shd w:val="clear" w:color="auto" w:fill="auto"/>
            <w:hideMark/>
          </w:tcPr>
          <w:p w14:paraId="33EDE5A4"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488FA409"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4,61</w:t>
            </w:r>
          </w:p>
        </w:tc>
        <w:tc>
          <w:tcPr>
            <w:tcW w:w="1040" w:type="dxa"/>
            <w:vMerge w:val="restart"/>
            <w:tcBorders>
              <w:top w:val="nil"/>
              <w:left w:val="single" w:sz="12" w:space="0" w:color="000000"/>
              <w:bottom w:val="single" w:sz="4" w:space="0" w:color="000000"/>
              <w:right w:val="nil"/>
            </w:tcBorders>
            <w:shd w:val="clear" w:color="auto" w:fill="auto"/>
            <w:hideMark/>
          </w:tcPr>
          <w:p w14:paraId="4994D6D8"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1989-1998</w:t>
            </w:r>
          </w:p>
        </w:tc>
        <w:tc>
          <w:tcPr>
            <w:tcW w:w="2080" w:type="dxa"/>
            <w:tcBorders>
              <w:top w:val="nil"/>
              <w:left w:val="nil"/>
              <w:bottom w:val="nil"/>
              <w:right w:val="single" w:sz="12" w:space="0" w:color="000000"/>
            </w:tcBorders>
            <w:shd w:val="clear" w:color="auto" w:fill="auto"/>
            <w:hideMark/>
          </w:tcPr>
          <w:p w14:paraId="6E02F3AF"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024B6AE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2,15</w:t>
            </w:r>
          </w:p>
        </w:tc>
      </w:tr>
      <w:tr w:rsidR="009D4981" w:rsidRPr="009D4981" w14:paraId="1C7528FA"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05AABEC"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01823D2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7C71A2E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5,93</w:t>
            </w:r>
          </w:p>
        </w:tc>
        <w:tc>
          <w:tcPr>
            <w:tcW w:w="1040" w:type="dxa"/>
            <w:vMerge/>
            <w:tcBorders>
              <w:top w:val="nil"/>
              <w:left w:val="single" w:sz="12" w:space="0" w:color="000000"/>
              <w:bottom w:val="single" w:sz="4" w:space="0" w:color="000000"/>
              <w:right w:val="nil"/>
            </w:tcBorders>
            <w:vAlign w:val="center"/>
            <w:hideMark/>
          </w:tcPr>
          <w:p w14:paraId="2E83D45C"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12769B4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6B2F9BB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1,58</w:t>
            </w:r>
          </w:p>
        </w:tc>
      </w:tr>
      <w:tr w:rsidR="009D4981" w:rsidRPr="009D4981" w14:paraId="20C0906A"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55B1B78A"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1DDB163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78F09AE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5,96</w:t>
            </w:r>
          </w:p>
        </w:tc>
        <w:tc>
          <w:tcPr>
            <w:tcW w:w="1040" w:type="dxa"/>
            <w:vMerge/>
            <w:tcBorders>
              <w:top w:val="nil"/>
              <w:left w:val="single" w:sz="12" w:space="0" w:color="000000"/>
              <w:bottom w:val="single" w:sz="4" w:space="0" w:color="000000"/>
              <w:right w:val="nil"/>
            </w:tcBorders>
            <w:vAlign w:val="center"/>
            <w:hideMark/>
          </w:tcPr>
          <w:p w14:paraId="41730547"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749E56B9"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7971E08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1,87</w:t>
            </w:r>
          </w:p>
        </w:tc>
      </w:tr>
      <w:tr w:rsidR="009D4981" w:rsidRPr="009D4981" w14:paraId="3C7F471F"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1670EA7B"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single" w:sz="4" w:space="0" w:color="000000"/>
              <w:right w:val="single" w:sz="12" w:space="0" w:color="000000"/>
            </w:tcBorders>
            <w:shd w:val="clear" w:color="auto" w:fill="auto"/>
            <w:hideMark/>
          </w:tcPr>
          <w:p w14:paraId="04E03E77"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29C8FD2D"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5,74</w:t>
            </w:r>
          </w:p>
        </w:tc>
        <w:tc>
          <w:tcPr>
            <w:tcW w:w="1040" w:type="dxa"/>
            <w:vMerge/>
            <w:tcBorders>
              <w:top w:val="nil"/>
              <w:left w:val="single" w:sz="12" w:space="0" w:color="000000"/>
              <w:bottom w:val="single" w:sz="4" w:space="0" w:color="000000"/>
              <w:right w:val="nil"/>
            </w:tcBorders>
            <w:vAlign w:val="center"/>
            <w:hideMark/>
          </w:tcPr>
          <w:p w14:paraId="1EA565B1"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single" w:sz="4" w:space="0" w:color="000000"/>
              <w:right w:val="single" w:sz="12" w:space="0" w:color="000000"/>
            </w:tcBorders>
            <w:shd w:val="clear" w:color="auto" w:fill="auto"/>
            <w:hideMark/>
          </w:tcPr>
          <w:p w14:paraId="4A3AEF92"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52059DB0"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1,90</w:t>
            </w:r>
          </w:p>
        </w:tc>
      </w:tr>
      <w:tr w:rsidR="009D4981" w:rsidRPr="009D4981" w14:paraId="63F665D7" w14:textId="77777777" w:rsidTr="009D4981">
        <w:trPr>
          <w:trHeight w:val="300"/>
        </w:trPr>
        <w:tc>
          <w:tcPr>
            <w:tcW w:w="1040" w:type="dxa"/>
            <w:vMerge w:val="restart"/>
            <w:tcBorders>
              <w:top w:val="nil"/>
              <w:left w:val="single" w:sz="12" w:space="0" w:color="000000"/>
              <w:bottom w:val="single" w:sz="4" w:space="0" w:color="000000"/>
              <w:right w:val="nil"/>
            </w:tcBorders>
            <w:shd w:val="clear" w:color="auto" w:fill="auto"/>
            <w:hideMark/>
          </w:tcPr>
          <w:p w14:paraId="79D85676"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2100" w:type="dxa"/>
            <w:tcBorders>
              <w:top w:val="nil"/>
              <w:left w:val="nil"/>
              <w:bottom w:val="nil"/>
              <w:right w:val="single" w:sz="12" w:space="0" w:color="000000"/>
            </w:tcBorders>
            <w:shd w:val="clear" w:color="auto" w:fill="auto"/>
            <w:hideMark/>
          </w:tcPr>
          <w:p w14:paraId="7B79E3C6"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0E242D53"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4,54</w:t>
            </w:r>
          </w:p>
        </w:tc>
        <w:tc>
          <w:tcPr>
            <w:tcW w:w="1040" w:type="dxa"/>
            <w:vMerge w:val="restart"/>
            <w:tcBorders>
              <w:top w:val="nil"/>
              <w:left w:val="single" w:sz="12" w:space="0" w:color="000000"/>
              <w:bottom w:val="single" w:sz="4" w:space="0" w:color="000000"/>
              <w:right w:val="nil"/>
            </w:tcBorders>
            <w:shd w:val="clear" w:color="auto" w:fill="auto"/>
            <w:hideMark/>
          </w:tcPr>
          <w:p w14:paraId="1CEB8F83"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1999-2007</w:t>
            </w:r>
          </w:p>
        </w:tc>
        <w:tc>
          <w:tcPr>
            <w:tcW w:w="2080" w:type="dxa"/>
            <w:tcBorders>
              <w:top w:val="nil"/>
              <w:left w:val="nil"/>
              <w:bottom w:val="nil"/>
              <w:right w:val="single" w:sz="12" w:space="0" w:color="000000"/>
            </w:tcBorders>
            <w:shd w:val="clear" w:color="auto" w:fill="auto"/>
            <w:hideMark/>
          </w:tcPr>
          <w:p w14:paraId="13ED5D93"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142B80B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r>
      <w:tr w:rsidR="009D4981" w:rsidRPr="009D4981" w14:paraId="7E37D86E"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7EADD61F"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6DFC6E7A"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08272B0C"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6,30</w:t>
            </w:r>
          </w:p>
        </w:tc>
        <w:tc>
          <w:tcPr>
            <w:tcW w:w="1040" w:type="dxa"/>
            <w:vMerge/>
            <w:tcBorders>
              <w:top w:val="nil"/>
              <w:left w:val="single" w:sz="12" w:space="0" w:color="000000"/>
              <w:bottom w:val="single" w:sz="4" w:space="0" w:color="000000"/>
              <w:right w:val="nil"/>
            </w:tcBorders>
            <w:vAlign w:val="center"/>
            <w:hideMark/>
          </w:tcPr>
          <w:p w14:paraId="61AB0E0D"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7A46E66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0D01196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1,54</w:t>
            </w:r>
          </w:p>
        </w:tc>
      </w:tr>
      <w:tr w:rsidR="009D4981" w:rsidRPr="009D4981" w14:paraId="2149DE29"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3F7702A0"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53AC87F8"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1CE918C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6,06</w:t>
            </w:r>
          </w:p>
        </w:tc>
        <w:tc>
          <w:tcPr>
            <w:tcW w:w="1040" w:type="dxa"/>
            <w:vMerge/>
            <w:tcBorders>
              <w:top w:val="nil"/>
              <w:left w:val="single" w:sz="12" w:space="0" w:color="000000"/>
              <w:bottom w:val="single" w:sz="4" w:space="0" w:color="000000"/>
              <w:right w:val="nil"/>
            </w:tcBorders>
            <w:vAlign w:val="center"/>
            <w:hideMark/>
          </w:tcPr>
          <w:p w14:paraId="3567478E"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5630E93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2D6F48D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r>
      <w:tr w:rsidR="009D4981" w:rsidRPr="009D4981" w14:paraId="09E62576"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29DC8903"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single" w:sz="4" w:space="0" w:color="000000"/>
              <w:right w:val="single" w:sz="12" w:space="0" w:color="000000"/>
            </w:tcBorders>
            <w:shd w:val="clear" w:color="auto" w:fill="auto"/>
            <w:hideMark/>
          </w:tcPr>
          <w:p w14:paraId="0C8101D3"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4C2FA4F0"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5,52</w:t>
            </w:r>
          </w:p>
        </w:tc>
        <w:tc>
          <w:tcPr>
            <w:tcW w:w="1040" w:type="dxa"/>
            <w:vMerge/>
            <w:tcBorders>
              <w:top w:val="nil"/>
              <w:left w:val="single" w:sz="12" w:space="0" w:color="000000"/>
              <w:bottom w:val="single" w:sz="4" w:space="0" w:color="000000"/>
              <w:right w:val="nil"/>
            </w:tcBorders>
            <w:vAlign w:val="center"/>
            <w:hideMark/>
          </w:tcPr>
          <w:p w14:paraId="5AD7683F"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single" w:sz="4" w:space="0" w:color="000000"/>
              <w:right w:val="single" w:sz="12" w:space="0" w:color="000000"/>
            </w:tcBorders>
            <w:shd w:val="clear" w:color="auto" w:fill="auto"/>
            <w:hideMark/>
          </w:tcPr>
          <w:p w14:paraId="14C729A8"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3795D3AB"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r w:rsidR="009D4981" w:rsidRPr="009D4981" w14:paraId="26A952F9" w14:textId="77777777" w:rsidTr="009D4981">
        <w:trPr>
          <w:trHeight w:val="264"/>
        </w:trPr>
        <w:tc>
          <w:tcPr>
            <w:tcW w:w="1040" w:type="dxa"/>
            <w:vMerge w:val="restart"/>
            <w:tcBorders>
              <w:top w:val="nil"/>
              <w:left w:val="single" w:sz="12" w:space="0" w:color="000000"/>
              <w:bottom w:val="single" w:sz="4" w:space="0" w:color="000000"/>
              <w:right w:val="nil"/>
            </w:tcBorders>
            <w:shd w:val="clear" w:color="auto" w:fill="auto"/>
            <w:hideMark/>
          </w:tcPr>
          <w:p w14:paraId="5D37C747"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2100" w:type="dxa"/>
            <w:tcBorders>
              <w:top w:val="nil"/>
              <w:left w:val="nil"/>
              <w:bottom w:val="nil"/>
              <w:right w:val="single" w:sz="12" w:space="0" w:color="000000"/>
            </w:tcBorders>
            <w:shd w:val="clear" w:color="auto" w:fill="auto"/>
            <w:hideMark/>
          </w:tcPr>
          <w:p w14:paraId="3FE4DD76"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4A10DC92"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3,94</w:t>
            </w:r>
          </w:p>
        </w:tc>
        <w:tc>
          <w:tcPr>
            <w:tcW w:w="1040" w:type="dxa"/>
            <w:vMerge w:val="restart"/>
            <w:tcBorders>
              <w:top w:val="nil"/>
              <w:left w:val="single" w:sz="12" w:space="0" w:color="000000"/>
              <w:bottom w:val="single" w:sz="4" w:space="0" w:color="000000"/>
              <w:right w:val="nil"/>
            </w:tcBorders>
            <w:shd w:val="clear" w:color="auto" w:fill="auto"/>
            <w:hideMark/>
          </w:tcPr>
          <w:p w14:paraId="03EAABAD"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2008-2014</w:t>
            </w:r>
          </w:p>
        </w:tc>
        <w:tc>
          <w:tcPr>
            <w:tcW w:w="2080" w:type="dxa"/>
            <w:tcBorders>
              <w:top w:val="nil"/>
              <w:left w:val="nil"/>
              <w:bottom w:val="nil"/>
              <w:right w:val="single" w:sz="12" w:space="0" w:color="000000"/>
            </w:tcBorders>
            <w:shd w:val="clear" w:color="auto" w:fill="auto"/>
            <w:hideMark/>
          </w:tcPr>
          <w:p w14:paraId="5CC8CF22"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1EBF298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2,01</w:t>
            </w:r>
          </w:p>
        </w:tc>
      </w:tr>
      <w:tr w:rsidR="009D4981" w:rsidRPr="009D4981" w14:paraId="5F4A4A9B"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48E0EB01"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77A4695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79692E1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6,43</w:t>
            </w:r>
          </w:p>
        </w:tc>
        <w:tc>
          <w:tcPr>
            <w:tcW w:w="1040" w:type="dxa"/>
            <w:vMerge/>
            <w:tcBorders>
              <w:top w:val="nil"/>
              <w:left w:val="single" w:sz="12" w:space="0" w:color="000000"/>
              <w:bottom w:val="single" w:sz="4" w:space="0" w:color="000000"/>
              <w:right w:val="nil"/>
            </w:tcBorders>
            <w:vAlign w:val="center"/>
            <w:hideMark/>
          </w:tcPr>
          <w:p w14:paraId="531A8804"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3BE0E2EF"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3D6ED0BA"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1,53</w:t>
            </w:r>
          </w:p>
        </w:tc>
      </w:tr>
      <w:tr w:rsidR="009D4981" w:rsidRPr="009D4981" w14:paraId="4E302888"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401D10BF"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3618539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5E4AB5E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6,25</w:t>
            </w:r>
          </w:p>
        </w:tc>
        <w:tc>
          <w:tcPr>
            <w:tcW w:w="1040" w:type="dxa"/>
            <w:vMerge/>
            <w:tcBorders>
              <w:top w:val="nil"/>
              <w:left w:val="single" w:sz="12" w:space="0" w:color="000000"/>
              <w:bottom w:val="single" w:sz="4" w:space="0" w:color="000000"/>
              <w:right w:val="nil"/>
            </w:tcBorders>
            <w:vAlign w:val="center"/>
            <w:hideMark/>
          </w:tcPr>
          <w:p w14:paraId="7330F252"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37CD35B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5692861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1,80</w:t>
            </w:r>
          </w:p>
        </w:tc>
      </w:tr>
      <w:tr w:rsidR="009D4981" w:rsidRPr="009D4981" w14:paraId="7612B23A" w14:textId="77777777" w:rsidTr="009D4981">
        <w:trPr>
          <w:trHeight w:val="240"/>
        </w:trPr>
        <w:tc>
          <w:tcPr>
            <w:tcW w:w="1040" w:type="dxa"/>
            <w:vMerge/>
            <w:tcBorders>
              <w:top w:val="nil"/>
              <w:left w:val="single" w:sz="12" w:space="0" w:color="000000"/>
              <w:bottom w:val="single" w:sz="4" w:space="0" w:color="000000"/>
              <w:right w:val="nil"/>
            </w:tcBorders>
            <w:vAlign w:val="center"/>
            <w:hideMark/>
          </w:tcPr>
          <w:p w14:paraId="288FB802"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single" w:sz="4" w:space="0" w:color="000000"/>
              <w:right w:val="single" w:sz="12" w:space="0" w:color="000000"/>
            </w:tcBorders>
            <w:shd w:val="clear" w:color="auto" w:fill="auto"/>
            <w:hideMark/>
          </w:tcPr>
          <w:p w14:paraId="2C92ECF5"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1B9950BE"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5,52</w:t>
            </w:r>
          </w:p>
        </w:tc>
        <w:tc>
          <w:tcPr>
            <w:tcW w:w="1040" w:type="dxa"/>
            <w:vMerge/>
            <w:tcBorders>
              <w:top w:val="nil"/>
              <w:left w:val="single" w:sz="12" w:space="0" w:color="000000"/>
              <w:bottom w:val="single" w:sz="4" w:space="0" w:color="000000"/>
              <w:right w:val="nil"/>
            </w:tcBorders>
            <w:vAlign w:val="center"/>
            <w:hideMark/>
          </w:tcPr>
          <w:p w14:paraId="63BB456A"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single" w:sz="4" w:space="0" w:color="000000"/>
              <w:right w:val="single" w:sz="12" w:space="0" w:color="000000"/>
            </w:tcBorders>
            <w:shd w:val="clear" w:color="auto" w:fill="auto"/>
            <w:hideMark/>
          </w:tcPr>
          <w:p w14:paraId="2262DCC9"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45BCC65D"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1,81</w:t>
            </w:r>
          </w:p>
        </w:tc>
      </w:tr>
      <w:tr w:rsidR="009D4981" w:rsidRPr="009D4981" w14:paraId="3B202149" w14:textId="77777777" w:rsidTr="009D4981">
        <w:trPr>
          <w:trHeight w:val="324"/>
        </w:trPr>
        <w:tc>
          <w:tcPr>
            <w:tcW w:w="1040" w:type="dxa"/>
            <w:vMerge w:val="restart"/>
            <w:tcBorders>
              <w:top w:val="nil"/>
              <w:left w:val="single" w:sz="12" w:space="0" w:color="000000"/>
              <w:bottom w:val="single" w:sz="4" w:space="0" w:color="000000"/>
              <w:right w:val="nil"/>
            </w:tcBorders>
            <w:shd w:val="clear" w:color="auto" w:fill="auto"/>
            <w:hideMark/>
          </w:tcPr>
          <w:p w14:paraId="464C501C"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2100" w:type="dxa"/>
            <w:tcBorders>
              <w:top w:val="nil"/>
              <w:left w:val="nil"/>
              <w:bottom w:val="nil"/>
              <w:right w:val="single" w:sz="12" w:space="0" w:color="000000"/>
            </w:tcBorders>
            <w:shd w:val="clear" w:color="auto" w:fill="auto"/>
            <w:hideMark/>
          </w:tcPr>
          <w:p w14:paraId="78AA1185"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2F6F02D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3,66</w:t>
            </w:r>
          </w:p>
        </w:tc>
        <w:tc>
          <w:tcPr>
            <w:tcW w:w="1040" w:type="dxa"/>
            <w:vMerge w:val="restart"/>
            <w:tcBorders>
              <w:top w:val="nil"/>
              <w:left w:val="single" w:sz="12" w:space="0" w:color="000000"/>
              <w:bottom w:val="single" w:sz="4" w:space="0" w:color="000000"/>
              <w:right w:val="nil"/>
            </w:tcBorders>
            <w:shd w:val="clear" w:color="auto" w:fill="auto"/>
            <w:hideMark/>
          </w:tcPr>
          <w:p w14:paraId="50CDD9B0"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2017-2020</w:t>
            </w:r>
          </w:p>
        </w:tc>
        <w:tc>
          <w:tcPr>
            <w:tcW w:w="2080" w:type="dxa"/>
            <w:tcBorders>
              <w:top w:val="nil"/>
              <w:left w:val="nil"/>
              <w:bottom w:val="nil"/>
              <w:right w:val="single" w:sz="12" w:space="0" w:color="000000"/>
            </w:tcBorders>
            <w:shd w:val="clear" w:color="auto" w:fill="auto"/>
            <w:hideMark/>
          </w:tcPr>
          <w:p w14:paraId="04250304"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1AF16E46"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2,09</w:t>
            </w:r>
          </w:p>
        </w:tc>
      </w:tr>
      <w:tr w:rsidR="009D4981" w:rsidRPr="009D4981" w14:paraId="3E002D13" w14:textId="77777777" w:rsidTr="009D4981">
        <w:trPr>
          <w:trHeight w:val="288"/>
        </w:trPr>
        <w:tc>
          <w:tcPr>
            <w:tcW w:w="1040" w:type="dxa"/>
            <w:vMerge/>
            <w:tcBorders>
              <w:top w:val="nil"/>
              <w:left w:val="single" w:sz="12" w:space="0" w:color="000000"/>
              <w:bottom w:val="single" w:sz="4" w:space="0" w:color="000000"/>
              <w:right w:val="nil"/>
            </w:tcBorders>
            <w:vAlign w:val="center"/>
            <w:hideMark/>
          </w:tcPr>
          <w:p w14:paraId="5AA9CDA7"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3F435B3B"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160FBEED"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6,17</w:t>
            </w:r>
          </w:p>
        </w:tc>
        <w:tc>
          <w:tcPr>
            <w:tcW w:w="1040" w:type="dxa"/>
            <w:vMerge/>
            <w:tcBorders>
              <w:top w:val="nil"/>
              <w:left w:val="single" w:sz="12" w:space="0" w:color="000000"/>
              <w:bottom w:val="single" w:sz="4" w:space="0" w:color="000000"/>
              <w:right w:val="nil"/>
            </w:tcBorders>
            <w:vAlign w:val="center"/>
            <w:hideMark/>
          </w:tcPr>
          <w:p w14:paraId="751C516D"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5A6CBFCD"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1907096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1,55</w:t>
            </w:r>
          </w:p>
        </w:tc>
      </w:tr>
      <w:tr w:rsidR="009D4981" w:rsidRPr="009D4981" w14:paraId="0479FD6E" w14:textId="77777777" w:rsidTr="009D4981">
        <w:trPr>
          <w:trHeight w:val="264"/>
        </w:trPr>
        <w:tc>
          <w:tcPr>
            <w:tcW w:w="1040" w:type="dxa"/>
            <w:vMerge/>
            <w:tcBorders>
              <w:top w:val="nil"/>
              <w:left w:val="single" w:sz="12" w:space="0" w:color="000000"/>
              <w:bottom w:val="single" w:sz="4" w:space="0" w:color="000000"/>
              <w:right w:val="nil"/>
            </w:tcBorders>
            <w:vAlign w:val="center"/>
            <w:hideMark/>
          </w:tcPr>
          <w:p w14:paraId="27CE1363"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27CA7C81"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1E173BE7"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5,77</w:t>
            </w:r>
          </w:p>
        </w:tc>
        <w:tc>
          <w:tcPr>
            <w:tcW w:w="1040" w:type="dxa"/>
            <w:vMerge/>
            <w:tcBorders>
              <w:top w:val="nil"/>
              <w:left w:val="single" w:sz="12" w:space="0" w:color="000000"/>
              <w:bottom w:val="single" w:sz="4" w:space="0" w:color="000000"/>
              <w:right w:val="nil"/>
            </w:tcBorders>
            <w:vAlign w:val="center"/>
            <w:hideMark/>
          </w:tcPr>
          <w:p w14:paraId="7C61DAFD"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511B267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199F0470"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1,86</w:t>
            </w:r>
          </w:p>
        </w:tc>
      </w:tr>
      <w:tr w:rsidR="009D4981" w:rsidRPr="009D4981" w14:paraId="0DE7461D" w14:textId="77777777" w:rsidTr="009E7E8D">
        <w:trPr>
          <w:trHeight w:val="314"/>
        </w:trPr>
        <w:tc>
          <w:tcPr>
            <w:tcW w:w="1040" w:type="dxa"/>
            <w:vMerge/>
            <w:tcBorders>
              <w:top w:val="nil"/>
              <w:left w:val="single" w:sz="12" w:space="0" w:color="000000"/>
              <w:bottom w:val="single" w:sz="4" w:space="0" w:color="000000"/>
              <w:right w:val="nil"/>
            </w:tcBorders>
            <w:vAlign w:val="center"/>
            <w:hideMark/>
          </w:tcPr>
          <w:p w14:paraId="56FC160A" w14:textId="77777777" w:rsidR="009D4981" w:rsidRPr="009C2DC2" w:rsidRDefault="009D4981" w:rsidP="009D4981">
            <w:pPr>
              <w:spacing w:line="240" w:lineRule="auto"/>
              <w:rPr>
                <w:rFonts w:eastAsia="Times New Roman"/>
                <w:b/>
                <w:bCs/>
                <w:color w:val="000000"/>
                <w:sz w:val="18"/>
                <w:szCs w:val="18"/>
                <w:lang w:val="nl-NL"/>
              </w:rPr>
            </w:pPr>
          </w:p>
        </w:tc>
        <w:tc>
          <w:tcPr>
            <w:tcW w:w="2100" w:type="dxa"/>
            <w:tcBorders>
              <w:top w:val="nil"/>
              <w:left w:val="nil"/>
              <w:bottom w:val="single" w:sz="4" w:space="0" w:color="000000"/>
              <w:right w:val="single" w:sz="12" w:space="0" w:color="000000"/>
            </w:tcBorders>
            <w:shd w:val="clear" w:color="auto" w:fill="auto"/>
            <w:hideMark/>
          </w:tcPr>
          <w:p w14:paraId="1FE65680"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6291304F"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5,08</w:t>
            </w:r>
          </w:p>
        </w:tc>
        <w:tc>
          <w:tcPr>
            <w:tcW w:w="1040" w:type="dxa"/>
            <w:vMerge/>
            <w:tcBorders>
              <w:top w:val="nil"/>
              <w:left w:val="single" w:sz="12" w:space="0" w:color="000000"/>
              <w:bottom w:val="single" w:sz="4" w:space="0" w:color="000000"/>
              <w:right w:val="nil"/>
            </w:tcBorders>
            <w:vAlign w:val="center"/>
            <w:hideMark/>
          </w:tcPr>
          <w:p w14:paraId="76F72F4C" w14:textId="77777777" w:rsidR="009D4981" w:rsidRPr="009C2DC2" w:rsidRDefault="009D4981" w:rsidP="009D4981">
            <w:pPr>
              <w:spacing w:line="240" w:lineRule="auto"/>
              <w:rPr>
                <w:rFonts w:eastAsia="Times New Roman"/>
                <w:b/>
                <w:bCs/>
                <w:color w:val="000000"/>
                <w:sz w:val="18"/>
                <w:szCs w:val="18"/>
                <w:lang w:val="nl-NL"/>
              </w:rPr>
            </w:pPr>
          </w:p>
        </w:tc>
        <w:tc>
          <w:tcPr>
            <w:tcW w:w="2080" w:type="dxa"/>
            <w:tcBorders>
              <w:top w:val="nil"/>
              <w:left w:val="nil"/>
              <w:bottom w:val="single" w:sz="4" w:space="0" w:color="000000"/>
              <w:right w:val="single" w:sz="12" w:space="0" w:color="000000"/>
            </w:tcBorders>
            <w:shd w:val="clear" w:color="auto" w:fill="auto"/>
            <w:hideMark/>
          </w:tcPr>
          <w:p w14:paraId="03DE6655"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4" w:space="0" w:color="000000"/>
              <w:right w:val="single" w:sz="4" w:space="0" w:color="000000"/>
            </w:tcBorders>
            <w:shd w:val="clear" w:color="auto" w:fill="auto"/>
            <w:noWrap/>
            <w:vAlign w:val="center"/>
            <w:hideMark/>
          </w:tcPr>
          <w:p w14:paraId="060877C4"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1,89</w:t>
            </w:r>
          </w:p>
        </w:tc>
      </w:tr>
      <w:tr w:rsidR="009D4981" w:rsidRPr="009D4981" w14:paraId="76B30571" w14:textId="77777777" w:rsidTr="009E7E8D">
        <w:trPr>
          <w:trHeight w:val="276"/>
        </w:trPr>
        <w:tc>
          <w:tcPr>
            <w:tcW w:w="1040" w:type="dxa"/>
            <w:vMerge w:val="restart"/>
            <w:tcBorders>
              <w:top w:val="nil"/>
              <w:left w:val="single" w:sz="12" w:space="0" w:color="000000"/>
              <w:bottom w:val="single" w:sz="12" w:space="0" w:color="000000"/>
              <w:right w:val="nil"/>
            </w:tcBorders>
            <w:shd w:val="clear" w:color="auto" w:fill="auto"/>
            <w:hideMark/>
          </w:tcPr>
          <w:p w14:paraId="7C798AF1"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2100" w:type="dxa"/>
            <w:tcBorders>
              <w:top w:val="nil"/>
              <w:left w:val="nil"/>
              <w:bottom w:val="nil"/>
              <w:right w:val="single" w:sz="12" w:space="0" w:color="000000"/>
            </w:tcBorders>
            <w:shd w:val="clear" w:color="auto" w:fill="auto"/>
            <w:hideMark/>
          </w:tcPr>
          <w:p w14:paraId="5DD43988"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31B00B85"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4,05</w:t>
            </w:r>
          </w:p>
        </w:tc>
        <w:tc>
          <w:tcPr>
            <w:tcW w:w="1040" w:type="dxa"/>
            <w:vMerge w:val="restart"/>
            <w:tcBorders>
              <w:top w:val="nil"/>
              <w:left w:val="single" w:sz="12" w:space="0" w:color="000000"/>
              <w:bottom w:val="single" w:sz="12" w:space="0" w:color="000000"/>
              <w:right w:val="nil"/>
            </w:tcBorders>
            <w:shd w:val="clear" w:color="auto" w:fill="auto"/>
            <w:hideMark/>
          </w:tcPr>
          <w:p w14:paraId="49B6C37C" w14:textId="77777777" w:rsidR="009D4981" w:rsidRPr="009C2DC2" w:rsidRDefault="009D4981" w:rsidP="009D4981">
            <w:pPr>
              <w:spacing w:line="240" w:lineRule="auto"/>
              <w:rPr>
                <w:rFonts w:eastAsia="Times New Roman"/>
                <w:b/>
                <w:bCs/>
                <w:color w:val="000000"/>
                <w:sz w:val="18"/>
                <w:szCs w:val="18"/>
                <w:lang w:val="nl-NL"/>
              </w:rPr>
            </w:pPr>
            <w:r w:rsidRPr="009C2DC2">
              <w:rPr>
                <w:rFonts w:eastAsia="Times New Roman"/>
                <w:b/>
                <w:bCs/>
                <w:color w:val="000000"/>
                <w:sz w:val="18"/>
                <w:szCs w:val="18"/>
                <w:lang w:val="nl-NL"/>
              </w:rPr>
              <w:t>Total</w:t>
            </w:r>
          </w:p>
        </w:tc>
        <w:tc>
          <w:tcPr>
            <w:tcW w:w="2080" w:type="dxa"/>
            <w:tcBorders>
              <w:top w:val="nil"/>
              <w:left w:val="nil"/>
              <w:bottom w:val="nil"/>
              <w:right w:val="single" w:sz="12" w:space="0" w:color="000000"/>
            </w:tcBorders>
            <w:shd w:val="clear" w:color="auto" w:fill="auto"/>
            <w:hideMark/>
          </w:tcPr>
          <w:p w14:paraId="0376418B" w14:textId="77777777" w:rsidR="009D4981" w:rsidRPr="009D4981" w:rsidRDefault="009D4981" w:rsidP="009D4981">
            <w:pPr>
              <w:spacing w:line="240" w:lineRule="auto"/>
              <w:rPr>
                <w:rFonts w:eastAsia="Times New Roman"/>
                <w:color w:val="000000"/>
                <w:sz w:val="18"/>
                <w:szCs w:val="18"/>
                <w:lang w:val="nl-NL"/>
              </w:rPr>
            </w:pPr>
            <w:proofErr w:type="spellStart"/>
            <w:r w:rsidRPr="009D4981">
              <w:rPr>
                <w:rFonts w:eastAsia="Times New Roman"/>
                <w:color w:val="000000"/>
                <w:sz w:val="18"/>
                <w:szCs w:val="18"/>
                <w:lang w:val="nl-NL"/>
              </w:rPr>
              <w:t>Stable</w:t>
            </w:r>
            <w:proofErr w:type="spellEnd"/>
            <w:r w:rsidRPr="009D4981">
              <w:rPr>
                <w:rFonts w:eastAsia="Times New Roman"/>
                <w:color w:val="000000"/>
                <w:sz w:val="18"/>
                <w:szCs w:val="18"/>
                <w:lang w:val="nl-NL"/>
              </w:rPr>
              <w:t xml:space="preserve"> Democracy</w:t>
            </w:r>
          </w:p>
        </w:tc>
        <w:tc>
          <w:tcPr>
            <w:tcW w:w="1040" w:type="dxa"/>
            <w:tcBorders>
              <w:top w:val="nil"/>
              <w:left w:val="nil"/>
              <w:bottom w:val="nil"/>
              <w:right w:val="single" w:sz="4" w:space="0" w:color="000000"/>
            </w:tcBorders>
            <w:shd w:val="clear" w:color="auto" w:fill="auto"/>
            <w:noWrap/>
            <w:vAlign w:val="center"/>
            <w:hideMark/>
          </w:tcPr>
          <w:p w14:paraId="6ABD2EA3"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2,08</w:t>
            </w:r>
          </w:p>
        </w:tc>
      </w:tr>
      <w:tr w:rsidR="009D4981" w:rsidRPr="009D4981" w14:paraId="05F70F3D"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4CE4C546" w14:textId="77777777" w:rsidR="009D4981" w:rsidRPr="009D4981" w:rsidRDefault="009D4981" w:rsidP="009D4981">
            <w:pPr>
              <w:spacing w:line="240" w:lineRule="auto"/>
              <w:rPr>
                <w:rFonts w:eastAsia="Times New Roman"/>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7F70E6C4"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2951F35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6,23</w:t>
            </w:r>
          </w:p>
        </w:tc>
        <w:tc>
          <w:tcPr>
            <w:tcW w:w="1040" w:type="dxa"/>
            <w:vMerge/>
            <w:tcBorders>
              <w:top w:val="nil"/>
              <w:left w:val="single" w:sz="12" w:space="0" w:color="000000"/>
              <w:bottom w:val="single" w:sz="12" w:space="0" w:color="000000"/>
              <w:right w:val="nil"/>
            </w:tcBorders>
            <w:vAlign w:val="center"/>
            <w:hideMark/>
          </w:tcPr>
          <w:p w14:paraId="47F09663" w14:textId="77777777" w:rsidR="009D4981" w:rsidRPr="009D4981" w:rsidRDefault="009D4981" w:rsidP="009D4981">
            <w:pPr>
              <w:spacing w:line="240" w:lineRule="auto"/>
              <w:rPr>
                <w:rFonts w:eastAsia="Times New Roman"/>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73C628A2"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No Democracy</w:t>
            </w:r>
          </w:p>
        </w:tc>
        <w:tc>
          <w:tcPr>
            <w:tcW w:w="1040" w:type="dxa"/>
            <w:tcBorders>
              <w:top w:val="nil"/>
              <w:left w:val="nil"/>
              <w:bottom w:val="nil"/>
              <w:right w:val="single" w:sz="4" w:space="0" w:color="000000"/>
            </w:tcBorders>
            <w:shd w:val="clear" w:color="auto" w:fill="auto"/>
            <w:noWrap/>
            <w:vAlign w:val="center"/>
            <w:hideMark/>
          </w:tcPr>
          <w:p w14:paraId="1411B26F"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1,55</w:t>
            </w:r>
          </w:p>
        </w:tc>
      </w:tr>
      <w:tr w:rsidR="009D4981" w:rsidRPr="009D4981" w14:paraId="3C2DB9F4" w14:textId="77777777" w:rsidTr="009D4981">
        <w:trPr>
          <w:trHeight w:val="240"/>
        </w:trPr>
        <w:tc>
          <w:tcPr>
            <w:tcW w:w="1040" w:type="dxa"/>
            <w:vMerge/>
            <w:tcBorders>
              <w:top w:val="nil"/>
              <w:left w:val="single" w:sz="12" w:space="0" w:color="000000"/>
              <w:bottom w:val="single" w:sz="12" w:space="0" w:color="000000"/>
              <w:right w:val="nil"/>
            </w:tcBorders>
            <w:vAlign w:val="center"/>
            <w:hideMark/>
          </w:tcPr>
          <w:p w14:paraId="72105280" w14:textId="77777777" w:rsidR="009D4981" w:rsidRPr="009D4981" w:rsidRDefault="009D4981" w:rsidP="009D4981">
            <w:pPr>
              <w:spacing w:line="240" w:lineRule="auto"/>
              <w:rPr>
                <w:rFonts w:eastAsia="Times New Roman"/>
                <w:color w:val="000000"/>
                <w:sz w:val="18"/>
                <w:szCs w:val="18"/>
                <w:lang w:val="nl-NL"/>
              </w:rPr>
            </w:pPr>
          </w:p>
        </w:tc>
        <w:tc>
          <w:tcPr>
            <w:tcW w:w="2100" w:type="dxa"/>
            <w:tcBorders>
              <w:top w:val="nil"/>
              <w:left w:val="nil"/>
              <w:bottom w:val="nil"/>
              <w:right w:val="single" w:sz="12" w:space="0" w:color="000000"/>
            </w:tcBorders>
            <w:shd w:val="clear" w:color="auto" w:fill="auto"/>
            <w:hideMark/>
          </w:tcPr>
          <w:p w14:paraId="7739F34E"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0537EC74"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5,99</w:t>
            </w:r>
          </w:p>
        </w:tc>
        <w:tc>
          <w:tcPr>
            <w:tcW w:w="1040" w:type="dxa"/>
            <w:vMerge/>
            <w:tcBorders>
              <w:top w:val="nil"/>
              <w:left w:val="single" w:sz="12" w:space="0" w:color="000000"/>
              <w:bottom w:val="single" w:sz="12" w:space="0" w:color="000000"/>
              <w:right w:val="nil"/>
            </w:tcBorders>
            <w:vAlign w:val="center"/>
            <w:hideMark/>
          </w:tcPr>
          <w:p w14:paraId="4D76CE05" w14:textId="77777777" w:rsidR="009D4981" w:rsidRPr="009D4981" w:rsidRDefault="009D4981" w:rsidP="009D4981">
            <w:pPr>
              <w:spacing w:line="240" w:lineRule="auto"/>
              <w:rPr>
                <w:rFonts w:eastAsia="Times New Roman"/>
                <w:color w:val="000000"/>
                <w:sz w:val="18"/>
                <w:szCs w:val="18"/>
                <w:lang w:val="nl-NL"/>
              </w:rPr>
            </w:pPr>
          </w:p>
        </w:tc>
        <w:tc>
          <w:tcPr>
            <w:tcW w:w="2080" w:type="dxa"/>
            <w:tcBorders>
              <w:top w:val="nil"/>
              <w:left w:val="nil"/>
              <w:bottom w:val="nil"/>
              <w:right w:val="single" w:sz="12" w:space="0" w:color="000000"/>
            </w:tcBorders>
            <w:shd w:val="clear" w:color="auto" w:fill="auto"/>
            <w:hideMark/>
          </w:tcPr>
          <w:p w14:paraId="61CA7247" w14:textId="77777777" w:rsidR="009D4981" w:rsidRPr="009D4981" w:rsidRDefault="009D4981" w:rsidP="009D4981">
            <w:pPr>
              <w:spacing w:line="240" w:lineRule="auto"/>
              <w:rPr>
                <w:rFonts w:eastAsia="Times New Roman"/>
                <w:color w:val="000000"/>
                <w:sz w:val="18"/>
                <w:szCs w:val="18"/>
                <w:lang w:val="nl-NL"/>
              </w:rPr>
            </w:pPr>
            <w:r w:rsidRPr="009D4981">
              <w:rPr>
                <w:rFonts w:eastAsia="Times New Roman"/>
                <w:color w:val="000000"/>
                <w:sz w:val="18"/>
                <w:szCs w:val="18"/>
                <w:lang w:val="nl-NL"/>
              </w:rPr>
              <w:t>Switched to Democracy</w:t>
            </w:r>
          </w:p>
        </w:tc>
        <w:tc>
          <w:tcPr>
            <w:tcW w:w="1040" w:type="dxa"/>
            <w:tcBorders>
              <w:top w:val="nil"/>
              <w:left w:val="nil"/>
              <w:bottom w:val="nil"/>
              <w:right w:val="single" w:sz="4" w:space="0" w:color="000000"/>
            </w:tcBorders>
            <w:shd w:val="clear" w:color="auto" w:fill="auto"/>
            <w:noWrap/>
            <w:vAlign w:val="center"/>
            <w:hideMark/>
          </w:tcPr>
          <w:p w14:paraId="2E8EED2E" w14:textId="77777777" w:rsidR="009D4981" w:rsidRPr="009D4981" w:rsidRDefault="009D4981" w:rsidP="009D4981">
            <w:pPr>
              <w:spacing w:line="240" w:lineRule="auto"/>
              <w:jc w:val="right"/>
              <w:rPr>
                <w:rFonts w:eastAsia="Times New Roman"/>
                <w:color w:val="000000"/>
                <w:sz w:val="18"/>
                <w:szCs w:val="18"/>
                <w:lang w:val="nl-NL"/>
              </w:rPr>
            </w:pPr>
            <w:r w:rsidRPr="009D4981">
              <w:rPr>
                <w:rFonts w:eastAsia="Times New Roman"/>
                <w:color w:val="000000"/>
                <w:sz w:val="18"/>
                <w:szCs w:val="18"/>
                <w:lang w:val="nl-NL"/>
              </w:rPr>
              <w:t>1,84</w:t>
            </w:r>
          </w:p>
        </w:tc>
      </w:tr>
      <w:tr w:rsidR="009D4981" w:rsidRPr="009D4981" w14:paraId="7CFA06A4" w14:textId="77777777" w:rsidTr="009E7E8D">
        <w:trPr>
          <w:trHeight w:val="184"/>
        </w:trPr>
        <w:tc>
          <w:tcPr>
            <w:tcW w:w="1040" w:type="dxa"/>
            <w:vMerge/>
            <w:tcBorders>
              <w:top w:val="nil"/>
              <w:left w:val="single" w:sz="12" w:space="0" w:color="000000"/>
              <w:bottom w:val="single" w:sz="12" w:space="0" w:color="000000"/>
              <w:right w:val="nil"/>
            </w:tcBorders>
            <w:vAlign w:val="center"/>
            <w:hideMark/>
          </w:tcPr>
          <w:p w14:paraId="4143A0FA" w14:textId="77777777" w:rsidR="009D4981" w:rsidRPr="009D4981" w:rsidRDefault="009D4981" w:rsidP="009D4981">
            <w:pPr>
              <w:spacing w:line="240" w:lineRule="auto"/>
              <w:rPr>
                <w:rFonts w:eastAsia="Times New Roman"/>
                <w:color w:val="000000"/>
                <w:sz w:val="18"/>
                <w:szCs w:val="18"/>
                <w:lang w:val="nl-NL"/>
              </w:rPr>
            </w:pPr>
          </w:p>
        </w:tc>
        <w:tc>
          <w:tcPr>
            <w:tcW w:w="2100" w:type="dxa"/>
            <w:tcBorders>
              <w:top w:val="nil"/>
              <w:left w:val="nil"/>
              <w:bottom w:val="single" w:sz="12" w:space="0" w:color="000000"/>
              <w:right w:val="single" w:sz="12" w:space="0" w:color="000000"/>
            </w:tcBorders>
            <w:shd w:val="clear" w:color="auto" w:fill="auto"/>
            <w:hideMark/>
          </w:tcPr>
          <w:p w14:paraId="5A8380C5"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01EFD944"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5,37</w:t>
            </w:r>
          </w:p>
        </w:tc>
        <w:tc>
          <w:tcPr>
            <w:tcW w:w="1040" w:type="dxa"/>
            <w:vMerge/>
            <w:tcBorders>
              <w:top w:val="nil"/>
              <w:left w:val="single" w:sz="12" w:space="0" w:color="000000"/>
              <w:bottom w:val="single" w:sz="12" w:space="0" w:color="000000"/>
              <w:right w:val="nil"/>
            </w:tcBorders>
            <w:vAlign w:val="center"/>
            <w:hideMark/>
          </w:tcPr>
          <w:p w14:paraId="696EB50E" w14:textId="77777777" w:rsidR="009D4981" w:rsidRPr="009E7E8D" w:rsidRDefault="009D4981" w:rsidP="009D4981">
            <w:pPr>
              <w:spacing w:line="240" w:lineRule="auto"/>
              <w:rPr>
                <w:rFonts w:eastAsia="Times New Roman"/>
                <w:b/>
                <w:bCs/>
                <w:color w:val="000000"/>
                <w:sz w:val="18"/>
                <w:szCs w:val="18"/>
                <w:lang w:val="nl-NL"/>
              </w:rPr>
            </w:pPr>
          </w:p>
        </w:tc>
        <w:tc>
          <w:tcPr>
            <w:tcW w:w="2080" w:type="dxa"/>
            <w:tcBorders>
              <w:top w:val="nil"/>
              <w:left w:val="nil"/>
              <w:bottom w:val="single" w:sz="12" w:space="0" w:color="000000"/>
              <w:right w:val="single" w:sz="12" w:space="0" w:color="000000"/>
            </w:tcBorders>
            <w:shd w:val="clear" w:color="auto" w:fill="auto"/>
            <w:hideMark/>
          </w:tcPr>
          <w:p w14:paraId="5724D27F" w14:textId="77777777" w:rsidR="009D4981" w:rsidRPr="009E7E8D" w:rsidRDefault="009D4981" w:rsidP="009D4981">
            <w:pPr>
              <w:spacing w:line="240" w:lineRule="auto"/>
              <w:rPr>
                <w:rFonts w:eastAsia="Times New Roman"/>
                <w:b/>
                <w:bCs/>
                <w:color w:val="000000"/>
                <w:sz w:val="18"/>
                <w:szCs w:val="18"/>
                <w:lang w:val="nl-NL"/>
              </w:rPr>
            </w:pPr>
            <w:r w:rsidRPr="009E7E8D">
              <w:rPr>
                <w:rFonts w:eastAsia="Times New Roman"/>
                <w:b/>
                <w:bCs/>
                <w:color w:val="000000"/>
                <w:sz w:val="18"/>
                <w:szCs w:val="18"/>
                <w:lang w:val="nl-NL"/>
              </w:rPr>
              <w:t>Total</w:t>
            </w:r>
          </w:p>
        </w:tc>
        <w:tc>
          <w:tcPr>
            <w:tcW w:w="1040" w:type="dxa"/>
            <w:tcBorders>
              <w:top w:val="nil"/>
              <w:left w:val="nil"/>
              <w:bottom w:val="single" w:sz="12" w:space="0" w:color="000000"/>
              <w:right w:val="single" w:sz="4" w:space="0" w:color="000000"/>
            </w:tcBorders>
            <w:shd w:val="clear" w:color="auto" w:fill="auto"/>
            <w:noWrap/>
            <w:vAlign w:val="center"/>
            <w:hideMark/>
          </w:tcPr>
          <w:p w14:paraId="3AAC3F02" w14:textId="77777777" w:rsidR="009D4981" w:rsidRPr="009E7E8D" w:rsidRDefault="009D4981" w:rsidP="009D4981">
            <w:pPr>
              <w:spacing w:line="240" w:lineRule="auto"/>
              <w:jc w:val="right"/>
              <w:rPr>
                <w:rFonts w:eastAsia="Times New Roman"/>
                <w:b/>
                <w:bCs/>
                <w:color w:val="000000"/>
                <w:sz w:val="18"/>
                <w:szCs w:val="18"/>
                <w:lang w:val="nl-NL"/>
              </w:rPr>
            </w:pPr>
            <w:r w:rsidRPr="009E7E8D">
              <w:rPr>
                <w:rFonts w:eastAsia="Times New Roman"/>
                <w:b/>
                <w:bCs/>
                <w:color w:val="000000"/>
                <w:sz w:val="18"/>
                <w:szCs w:val="18"/>
                <w:lang w:val="nl-NL"/>
              </w:rPr>
              <w:t>1,87</w:t>
            </w:r>
          </w:p>
        </w:tc>
      </w:tr>
    </w:tbl>
    <w:p w14:paraId="1EDDB665" w14:textId="77777777" w:rsidR="009D4981" w:rsidRPr="009D4981" w:rsidRDefault="009D4981" w:rsidP="007B337D">
      <w:pPr>
        <w:tabs>
          <w:tab w:val="left" w:pos="5340"/>
        </w:tabs>
        <w:rPr>
          <w:b/>
        </w:rPr>
      </w:pPr>
    </w:p>
    <w:sectPr w:rsidR="009D4981" w:rsidRPr="009D498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415F76" w14:textId="77777777" w:rsidR="00D76826" w:rsidRDefault="00D76826" w:rsidP="006A3CB4">
      <w:pPr>
        <w:spacing w:line="240" w:lineRule="auto"/>
      </w:pPr>
      <w:r>
        <w:separator/>
      </w:r>
    </w:p>
  </w:endnote>
  <w:endnote w:type="continuationSeparator" w:id="0">
    <w:p w14:paraId="4A7ABBA9" w14:textId="77777777" w:rsidR="00D76826" w:rsidRDefault="00D76826" w:rsidP="006A3CB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altName w:val="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7807125"/>
      <w:docPartObj>
        <w:docPartGallery w:val="Page Numbers (Bottom of Page)"/>
        <w:docPartUnique/>
      </w:docPartObj>
    </w:sdtPr>
    <w:sdtContent>
      <w:p w14:paraId="3EF9B0DD" w14:textId="77777777" w:rsidR="00D76826" w:rsidRDefault="00D76826">
        <w:pPr>
          <w:pStyle w:val="Footer"/>
        </w:pPr>
        <w:r>
          <w:fldChar w:fldCharType="begin"/>
        </w:r>
        <w:r>
          <w:instrText>PAGE   \* MERGEFORMAT</w:instrText>
        </w:r>
        <w:r>
          <w:fldChar w:fldCharType="separate"/>
        </w:r>
        <w:r w:rsidRPr="004A0708">
          <w:rPr>
            <w:noProof/>
            <w:lang w:val="nl-NL"/>
          </w:rPr>
          <w:t>6</w:t>
        </w:r>
        <w:r>
          <w:fldChar w:fldCharType="end"/>
        </w:r>
      </w:p>
    </w:sdtContent>
  </w:sdt>
  <w:p w14:paraId="0C02EF05" w14:textId="77777777" w:rsidR="00D76826" w:rsidRDefault="00D768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A33FDC" w14:textId="77777777" w:rsidR="00D76826" w:rsidRDefault="00D76826" w:rsidP="006A3CB4">
      <w:pPr>
        <w:spacing w:line="240" w:lineRule="auto"/>
      </w:pPr>
      <w:r>
        <w:separator/>
      </w:r>
    </w:p>
  </w:footnote>
  <w:footnote w:type="continuationSeparator" w:id="0">
    <w:p w14:paraId="20BDEBED" w14:textId="77777777" w:rsidR="00D76826" w:rsidRDefault="00D76826" w:rsidP="006A3CB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73C46"/>
    <w:multiLevelType w:val="multilevel"/>
    <w:tmpl w:val="18605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C84ADA"/>
    <w:multiLevelType w:val="multilevel"/>
    <w:tmpl w:val="962A7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C14677"/>
    <w:multiLevelType w:val="multilevel"/>
    <w:tmpl w:val="340C086E"/>
    <w:lvl w:ilvl="0">
      <w:start w:val="1"/>
      <w:numFmt w:val="bullet"/>
      <w:lvlText w:val="-"/>
      <w:lvlJc w:val="left"/>
      <w:pPr>
        <w:ind w:left="720" w:hanging="360"/>
      </w:pPr>
      <w:rPr>
        <w:u w:val="none"/>
      </w:rPr>
    </w:lvl>
    <w:lvl w:ilvl="1">
      <w:start w:val="1"/>
      <w:numFmt w:val="bullet"/>
      <w:lvlText w:val=""/>
      <w:lvlJc w:val="left"/>
      <w:pPr>
        <w:ind w:left="1440" w:hanging="360"/>
      </w:pPr>
      <w:rPr>
        <w:rFonts w:ascii="Symbol" w:hAnsi="Symbol" w:hint="default"/>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DF7321F"/>
    <w:multiLevelType w:val="multilevel"/>
    <w:tmpl w:val="F64439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3DD1B94"/>
    <w:multiLevelType w:val="hybridMultilevel"/>
    <w:tmpl w:val="8EEA1340"/>
    <w:lvl w:ilvl="0" w:tplc="DFA0B496">
      <w:numFmt w:val="bullet"/>
      <w:lvlText w:val="-"/>
      <w:lvlJc w:val="left"/>
      <w:pPr>
        <w:ind w:left="1068" w:hanging="360"/>
      </w:pPr>
      <w:rPr>
        <w:rFonts w:ascii="Arial" w:eastAsia="Arial"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5" w15:restartNumberingAfterBreak="0">
    <w:nsid w:val="26D50050"/>
    <w:multiLevelType w:val="hybridMultilevel"/>
    <w:tmpl w:val="EC5E5470"/>
    <w:lvl w:ilvl="0" w:tplc="712AB778">
      <w:start w:val="1"/>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93932F7"/>
    <w:multiLevelType w:val="hybridMultilevel"/>
    <w:tmpl w:val="DD48B0B0"/>
    <w:lvl w:ilvl="0" w:tplc="DCD45AB8">
      <w:numFmt w:val="bullet"/>
      <w:lvlText w:val="-"/>
      <w:lvlJc w:val="left"/>
      <w:pPr>
        <w:ind w:left="1068" w:hanging="360"/>
      </w:pPr>
      <w:rPr>
        <w:rFonts w:ascii="Arial" w:eastAsia="Arial"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7" w15:restartNumberingAfterBreak="0">
    <w:nsid w:val="29EC080F"/>
    <w:multiLevelType w:val="multilevel"/>
    <w:tmpl w:val="1A162E8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sz w:val="24"/>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8" w15:restartNumberingAfterBreak="0">
    <w:nsid w:val="2A3562AB"/>
    <w:multiLevelType w:val="multilevel"/>
    <w:tmpl w:val="F698ED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D6F146A"/>
    <w:multiLevelType w:val="hybridMultilevel"/>
    <w:tmpl w:val="4A867A9C"/>
    <w:lvl w:ilvl="0" w:tplc="2114513E">
      <w:start w:val="1"/>
      <w:numFmt w:val="bullet"/>
      <w:lvlText w:val="-"/>
      <w:lvlJc w:val="left"/>
      <w:pPr>
        <w:ind w:left="720" w:hanging="360"/>
      </w:pPr>
      <w:rPr>
        <w:rFonts w:ascii="Arial" w:eastAsia="Arial" w:hAnsi="Arial" w:cs="Aria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0083717"/>
    <w:multiLevelType w:val="multilevel"/>
    <w:tmpl w:val="AC467552"/>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1" w15:restartNumberingAfterBreak="0">
    <w:nsid w:val="64BC5882"/>
    <w:multiLevelType w:val="multilevel"/>
    <w:tmpl w:val="6F14C9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B9E64E4"/>
    <w:multiLevelType w:val="hybridMultilevel"/>
    <w:tmpl w:val="B53A07B0"/>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6BBF4B6B"/>
    <w:multiLevelType w:val="multilevel"/>
    <w:tmpl w:val="3C887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7AF97E77"/>
    <w:multiLevelType w:val="hybridMultilevel"/>
    <w:tmpl w:val="846EFAB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7F8735F0"/>
    <w:multiLevelType w:val="hybridMultilevel"/>
    <w:tmpl w:val="3A74E8DC"/>
    <w:lvl w:ilvl="0" w:tplc="8E3E5D36">
      <w:numFmt w:val="bullet"/>
      <w:lvlText w:val="-"/>
      <w:lvlJc w:val="left"/>
      <w:pPr>
        <w:ind w:left="720" w:hanging="360"/>
      </w:pPr>
      <w:rPr>
        <w:rFonts w:ascii="Arial" w:eastAsia="Arial"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2"/>
  </w:num>
  <w:num w:numId="4">
    <w:abstractNumId w:val="10"/>
  </w:num>
  <w:num w:numId="5">
    <w:abstractNumId w:val="7"/>
  </w:num>
  <w:num w:numId="6">
    <w:abstractNumId w:val="14"/>
  </w:num>
  <w:num w:numId="7">
    <w:abstractNumId w:val="11"/>
  </w:num>
  <w:num w:numId="8">
    <w:abstractNumId w:val="13"/>
  </w:num>
  <w:num w:numId="9">
    <w:abstractNumId w:val="0"/>
  </w:num>
  <w:num w:numId="10">
    <w:abstractNumId w:val="1"/>
  </w:num>
  <w:num w:numId="11">
    <w:abstractNumId w:val="5"/>
  </w:num>
  <w:num w:numId="12">
    <w:abstractNumId w:val="9"/>
  </w:num>
  <w:num w:numId="13">
    <w:abstractNumId w:val="15"/>
  </w:num>
  <w:num w:numId="14">
    <w:abstractNumId w:val="4"/>
  </w:num>
  <w:num w:numId="15">
    <w:abstractNumId w:val="6"/>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activeWritingStyle w:appName="MSWord" w:lang="nl-NL" w:vendorID="64" w:dllVersion="4096" w:nlCheck="1" w:checkStyle="0"/>
  <w:activeWritingStyle w:appName="MSWord" w:lang="en-US" w:vendorID="64" w:dllVersion="4096" w:nlCheck="1" w:checkStyle="0"/>
  <w:activeWritingStyle w:appName="MSWord" w:lang="fr-FR" w:vendorID="64" w:dllVersion="4096" w:nlCheck="1" w:checkStyle="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4B16"/>
    <w:rsid w:val="000026C8"/>
    <w:rsid w:val="0000706F"/>
    <w:rsid w:val="000077DA"/>
    <w:rsid w:val="0001031E"/>
    <w:rsid w:val="00013EEC"/>
    <w:rsid w:val="0001463B"/>
    <w:rsid w:val="00020902"/>
    <w:rsid w:val="00026F04"/>
    <w:rsid w:val="00037D56"/>
    <w:rsid w:val="00047FE0"/>
    <w:rsid w:val="0005197D"/>
    <w:rsid w:val="00054C6F"/>
    <w:rsid w:val="0005638B"/>
    <w:rsid w:val="000613D2"/>
    <w:rsid w:val="00061659"/>
    <w:rsid w:val="00062113"/>
    <w:rsid w:val="00066C22"/>
    <w:rsid w:val="00070135"/>
    <w:rsid w:val="00073965"/>
    <w:rsid w:val="000776BE"/>
    <w:rsid w:val="00080CD7"/>
    <w:rsid w:val="000817BD"/>
    <w:rsid w:val="00083786"/>
    <w:rsid w:val="00085C9E"/>
    <w:rsid w:val="00086015"/>
    <w:rsid w:val="0009603E"/>
    <w:rsid w:val="00097836"/>
    <w:rsid w:val="000A0430"/>
    <w:rsid w:val="000A7154"/>
    <w:rsid w:val="000B4833"/>
    <w:rsid w:val="000C1159"/>
    <w:rsid w:val="000C5976"/>
    <w:rsid w:val="000D2289"/>
    <w:rsid w:val="000D26BA"/>
    <w:rsid w:val="000D2839"/>
    <w:rsid w:val="000E05AA"/>
    <w:rsid w:val="000E17F3"/>
    <w:rsid w:val="000E4BC5"/>
    <w:rsid w:val="000F59F6"/>
    <w:rsid w:val="000F67D6"/>
    <w:rsid w:val="000F7C97"/>
    <w:rsid w:val="001013A5"/>
    <w:rsid w:val="001046F9"/>
    <w:rsid w:val="00113A04"/>
    <w:rsid w:val="00116DEC"/>
    <w:rsid w:val="00116FA1"/>
    <w:rsid w:val="0011720E"/>
    <w:rsid w:val="001235D6"/>
    <w:rsid w:val="001270DC"/>
    <w:rsid w:val="00141BD5"/>
    <w:rsid w:val="00152986"/>
    <w:rsid w:val="001539B3"/>
    <w:rsid w:val="00153AB3"/>
    <w:rsid w:val="0016723C"/>
    <w:rsid w:val="0017189E"/>
    <w:rsid w:val="0017278C"/>
    <w:rsid w:val="00180F1A"/>
    <w:rsid w:val="00182112"/>
    <w:rsid w:val="00186DA6"/>
    <w:rsid w:val="00192050"/>
    <w:rsid w:val="00193A6B"/>
    <w:rsid w:val="0019403D"/>
    <w:rsid w:val="001A15B4"/>
    <w:rsid w:val="001B4ECD"/>
    <w:rsid w:val="001B504E"/>
    <w:rsid w:val="001B658F"/>
    <w:rsid w:val="001B7EDA"/>
    <w:rsid w:val="001C2ACB"/>
    <w:rsid w:val="001C5F67"/>
    <w:rsid w:val="001C6BA5"/>
    <w:rsid w:val="001D6ADB"/>
    <w:rsid w:val="001E1CA1"/>
    <w:rsid w:val="001F0DAA"/>
    <w:rsid w:val="001F4315"/>
    <w:rsid w:val="001F4D1A"/>
    <w:rsid w:val="001F7DA8"/>
    <w:rsid w:val="00203941"/>
    <w:rsid w:val="00203C9A"/>
    <w:rsid w:val="00205A4B"/>
    <w:rsid w:val="0020610C"/>
    <w:rsid w:val="00207A91"/>
    <w:rsid w:val="00211895"/>
    <w:rsid w:val="00211E85"/>
    <w:rsid w:val="00212C03"/>
    <w:rsid w:val="0021405B"/>
    <w:rsid w:val="002221D0"/>
    <w:rsid w:val="00227584"/>
    <w:rsid w:val="00230027"/>
    <w:rsid w:val="00231159"/>
    <w:rsid w:val="00240718"/>
    <w:rsid w:val="002441FE"/>
    <w:rsid w:val="00245C13"/>
    <w:rsid w:val="0024690B"/>
    <w:rsid w:val="00246B29"/>
    <w:rsid w:val="00247079"/>
    <w:rsid w:val="00251AEE"/>
    <w:rsid w:val="0025220A"/>
    <w:rsid w:val="002603CF"/>
    <w:rsid w:val="00261577"/>
    <w:rsid w:val="00263EB1"/>
    <w:rsid w:val="002752DE"/>
    <w:rsid w:val="0027577E"/>
    <w:rsid w:val="002760C1"/>
    <w:rsid w:val="0027765C"/>
    <w:rsid w:val="0028190E"/>
    <w:rsid w:val="00283DFA"/>
    <w:rsid w:val="00284BBC"/>
    <w:rsid w:val="002901AB"/>
    <w:rsid w:val="00294B7B"/>
    <w:rsid w:val="002A1321"/>
    <w:rsid w:val="002A2A25"/>
    <w:rsid w:val="002A5BE1"/>
    <w:rsid w:val="002B19D8"/>
    <w:rsid w:val="002B577A"/>
    <w:rsid w:val="002B7134"/>
    <w:rsid w:val="002C0CE8"/>
    <w:rsid w:val="002C221E"/>
    <w:rsid w:val="002C3A57"/>
    <w:rsid w:val="002C45FF"/>
    <w:rsid w:val="002D59EC"/>
    <w:rsid w:val="002D5B99"/>
    <w:rsid w:val="002F287D"/>
    <w:rsid w:val="002F672F"/>
    <w:rsid w:val="0030004A"/>
    <w:rsid w:val="00302A27"/>
    <w:rsid w:val="00305431"/>
    <w:rsid w:val="0031094A"/>
    <w:rsid w:val="00311F4A"/>
    <w:rsid w:val="00313781"/>
    <w:rsid w:val="00326147"/>
    <w:rsid w:val="00341E50"/>
    <w:rsid w:val="003513C3"/>
    <w:rsid w:val="00355299"/>
    <w:rsid w:val="00360041"/>
    <w:rsid w:val="0036165B"/>
    <w:rsid w:val="00367A50"/>
    <w:rsid w:val="0037229C"/>
    <w:rsid w:val="003737DF"/>
    <w:rsid w:val="003743FD"/>
    <w:rsid w:val="00375B0C"/>
    <w:rsid w:val="00377899"/>
    <w:rsid w:val="00382A08"/>
    <w:rsid w:val="00387854"/>
    <w:rsid w:val="00392CC5"/>
    <w:rsid w:val="003933AB"/>
    <w:rsid w:val="00393FCD"/>
    <w:rsid w:val="003972CF"/>
    <w:rsid w:val="003976DE"/>
    <w:rsid w:val="003A01BE"/>
    <w:rsid w:val="003A6CE1"/>
    <w:rsid w:val="003B6050"/>
    <w:rsid w:val="003B617F"/>
    <w:rsid w:val="003B7416"/>
    <w:rsid w:val="003C4F0A"/>
    <w:rsid w:val="003D015F"/>
    <w:rsid w:val="003E6F65"/>
    <w:rsid w:val="003F0EEB"/>
    <w:rsid w:val="003F0F32"/>
    <w:rsid w:val="003F7481"/>
    <w:rsid w:val="0040277A"/>
    <w:rsid w:val="00406F8D"/>
    <w:rsid w:val="004154DF"/>
    <w:rsid w:val="00420B9F"/>
    <w:rsid w:val="00425D93"/>
    <w:rsid w:val="00430373"/>
    <w:rsid w:val="00432566"/>
    <w:rsid w:val="00435C73"/>
    <w:rsid w:val="0043724F"/>
    <w:rsid w:val="0044002A"/>
    <w:rsid w:val="004516E6"/>
    <w:rsid w:val="00452A60"/>
    <w:rsid w:val="00453B96"/>
    <w:rsid w:val="00454065"/>
    <w:rsid w:val="00454357"/>
    <w:rsid w:val="0045542F"/>
    <w:rsid w:val="0046784C"/>
    <w:rsid w:val="00470E0D"/>
    <w:rsid w:val="0047407C"/>
    <w:rsid w:val="00484061"/>
    <w:rsid w:val="00490A13"/>
    <w:rsid w:val="004931BF"/>
    <w:rsid w:val="00494351"/>
    <w:rsid w:val="00494CAB"/>
    <w:rsid w:val="00496440"/>
    <w:rsid w:val="0049773F"/>
    <w:rsid w:val="004A0708"/>
    <w:rsid w:val="004A12D4"/>
    <w:rsid w:val="004A36E5"/>
    <w:rsid w:val="004A6473"/>
    <w:rsid w:val="004A6E59"/>
    <w:rsid w:val="004A746D"/>
    <w:rsid w:val="004B0332"/>
    <w:rsid w:val="004B12B5"/>
    <w:rsid w:val="004B32CB"/>
    <w:rsid w:val="004B4B64"/>
    <w:rsid w:val="004B4FDA"/>
    <w:rsid w:val="004B67C6"/>
    <w:rsid w:val="004D1304"/>
    <w:rsid w:val="004D70F1"/>
    <w:rsid w:val="004E274C"/>
    <w:rsid w:val="004E6590"/>
    <w:rsid w:val="004E65E3"/>
    <w:rsid w:val="004E77A9"/>
    <w:rsid w:val="004F2DCA"/>
    <w:rsid w:val="004F5DD1"/>
    <w:rsid w:val="004F60B0"/>
    <w:rsid w:val="005121B1"/>
    <w:rsid w:val="00512381"/>
    <w:rsid w:val="00513841"/>
    <w:rsid w:val="00514026"/>
    <w:rsid w:val="005164E1"/>
    <w:rsid w:val="00534742"/>
    <w:rsid w:val="00545995"/>
    <w:rsid w:val="00554A02"/>
    <w:rsid w:val="00554AC8"/>
    <w:rsid w:val="00563F4A"/>
    <w:rsid w:val="00571410"/>
    <w:rsid w:val="00571D7A"/>
    <w:rsid w:val="0058017C"/>
    <w:rsid w:val="00583C56"/>
    <w:rsid w:val="00591765"/>
    <w:rsid w:val="00592783"/>
    <w:rsid w:val="00592792"/>
    <w:rsid w:val="00596666"/>
    <w:rsid w:val="005974CE"/>
    <w:rsid w:val="005A0830"/>
    <w:rsid w:val="005A4BC9"/>
    <w:rsid w:val="005B0EC8"/>
    <w:rsid w:val="005B4481"/>
    <w:rsid w:val="005B62B5"/>
    <w:rsid w:val="005B6801"/>
    <w:rsid w:val="005B7CE4"/>
    <w:rsid w:val="005D2B3F"/>
    <w:rsid w:val="005D54DE"/>
    <w:rsid w:val="005D7D7F"/>
    <w:rsid w:val="005F07B9"/>
    <w:rsid w:val="005F0CAC"/>
    <w:rsid w:val="005F1B4C"/>
    <w:rsid w:val="005F21EE"/>
    <w:rsid w:val="005F433A"/>
    <w:rsid w:val="005F5AAE"/>
    <w:rsid w:val="0060032B"/>
    <w:rsid w:val="006033B7"/>
    <w:rsid w:val="00604093"/>
    <w:rsid w:val="0060752E"/>
    <w:rsid w:val="0061131E"/>
    <w:rsid w:val="00616AF3"/>
    <w:rsid w:val="0062549D"/>
    <w:rsid w:val="00625654"/>
    <w:rsid w:val="00627D63"/>
    <w:rsid w:val="00633282"/>
    <w:rsid w:val="006366B5"/>
    <w:rsid w:val="00640B44"/>
    <w:rsid w:val="00652F1B"/>
    <w:rsid w:val="006533EF"/>
    <w:rsid w:val="006552B9"/>
    <w:rsid w:val="006754AF"/>
    <w:rsid w:val="00676A56"/>
    <w:rsid w:val="006834D7"/>
    <w:rsid w:val="006836A9"/>
    <w:rsid w:val="006845E4"/>
    <w:rsid w:val="00684E35"/>
    <w:rsid w:val="00690AF2"/>
    <w:rsid w:val="00692EBE"/>
    <w:rsid w:val="006A3CB4"/>
    <w:rsid w:val="006A76C4"/>
    <w:rsid w:val="006B2F4F"/>
    <w:rsid w:val="006B6994"/>
    <w:rsid w:val="006C0528"/>
    <w:rsid w:val="006C1EE5"/>
    <w:rsid w:val="006C2C6D"/>
    <w:rsid w:val="006C33BD"/>
    <w:rsid w:val="006C67DD"/>
    <w:rsid w:val="006D1845"/>
    <w:rsid w:val="006D1D74"/>
    <w:rsid w:val="006D7D7E"/>
    <w:rsid w:val="006E6B0F"/>
    <w:rsid w:val="006F57F1"/>
    <w:rsid w:val="006F6575"/>
    <w:rsid w:val="00700DA8"/>
    <w:rsid w:val="007024FB"/>
    <w:rsid w:val="00703A7B"/>
    <w:rsid w:val="00704119"/>
    <w:rsid w:val="007102F8"/>
    <w:rsid w:val="007122F4"/>
    <w:rsid w:val="00712EA8"/>
    <w:rsid w:val="00712EB9"/>
    <w:rsid w:val="0071384A"/>
    <w:rsid w:val="00721C1A"/>
    <w:rsid w:val="00723B54"/>
    <w:rsid w:val="0072481E"/>
    <w:rsid w:val="00725B8B"/>
    <w:rsid w:val="0073209A"/>
    <w:rsid w:val="007327B7"/>
    <w:rsid w:val="007331DE"/>
    <w:rsid w:val="007340AD"/>
    <w:rsid w:val="007344B6"/>
    <w:rsid w:val="00734BCE"/>
    <w:rsid w:val="0073759A"/>
    <w:rsid w:val="00741E19"/>
    <w:rsid w:val="00742F11"/>
    <w:rsid w:val="007458F7"/>
    <w:rsid w:val="00751231"/>
    <w:rsid w:val="00751987"/>
    <w:rsid w:val="00751CB4"/>
    <w:rsid w:val="00754615"/>
    <w:rsid w:val="00755B87"/>
    <w:rsid w:val="00761A23"/>
    <w:rsid w:val="00761C0A"/>
    <w:rsid w:val="007623CE"/>
    <w:rsid w:val="007637F4"/>
    <w:rsid w:val="00770985"/>
    <w:rsid w:val="00770B2F"/>
    <w:rsid w:val="00771877"/>
    <w:rsid w:val="00774C85"/>
    <w:rsid w:val="00784D43"/>
    <w:rsid w:val="00786174"/>
    <w:rsid w:val="00786C22"/>
    <w:rsid w:val="007A05A8"/>
    <w:rsid w:val="007B337D"/>
    <w:rsid w:val="007B4CF0"/>
    <w:rsid w:val="007C2195"/>
    <w:rsid w:val="007C3CFE"/>
    <w:rsid w:val="007D6457"/>
    <w:rsid w:val="007E1076"/>
    <w:rsid w:val="007E122A"/>
    <w:rsid w:val="007F0F27"/>
    <w:rsid w:val="007F275E"/>
    <w:rsid w:val="007F2DAE"/>
    <w:rsid w:val="007F5999"/>
    <w:rsid w:val="007F6F5A"/>
    <w:rsid w:val="008051A8"/>
    <w:rsid w:val="008054E5"/>
    <w:rsid w:val="00806332"/>
    <w:rsid w:val="008078E1"/>
    <w:rsid w:val="0081130B"/>
    <w:rsid w:val="00813D9A"/>
    <w:rsid w:val="00824EBB"/>
    <w:rsid w:val="00826013"/>
    <w:rsid w:val="0082637E"/>
    <w:rsid w:val="00826719"/>
    <w:rsid w:val="00834805"/>
    <w:rsid w:val="008357FE"/>
    <w:rsid w:val="008411B4"/>
    <w:rsid w:val="0084673B"/>
    <w:rsid w:val="00852DC2"/>
    <w:rsid w:val="00853ED6"/>
    <w:rsid w:val="00865831"/>
    <w:rsid w:val="00871E0E"/>
    <w:rsid w:val="00873CD0"/>
    <w:rsid w:val="00874BA3"/>
    <w:rsid w:val="00880881"/>
    <w:rsid w:val="0088132D"/>
    <w:rsid w:val="008830F8"/>
    <w:rsid w:val="0088597B"/>
    <w:rsid w:val="0089401C"/>
    <w:rsid w:val="0089576C"/>
    <w:rsid w:val="008B513A"/>
    <w:rsid w:val="008C1347"/>
    <w:rsid w:val="008C1AD7"/>
    <w:rsid w:val="008D1D0F"/>
    <w:rsid w:val="008D456B"/>
    <w:rsid w:val="008E2022"/>
    <w:rsid w:val="008E5A3A"/>
    <w:rsid w:val="008E5F05"/>
    <w:rsid w:val="008E7673"/>
    <w:rsid w:val="008E79AE"/>
    <w:rsid w:val="009015E9"/>
    <w:rsid w:val="00903194"/>
    <w:rsid w:val="009107BD"/>
    <w:rsid w:val="00911E31"/>
    <w:rsid w:val="0091440D"/>
    <w:rsid w:val="00922128"/>
    <w:rsid w:val="009244F9"/>
    <w:rsid w:val="009308FA"/>
    <w:rsid w:val="00930E14"/>
    <w:rsid w:val="00931344"/>
    <w:rsid w:val="00946516"/>
    <w:rsid w:val="00957450"/>
    <w:rsid w:val="0096133B"/>
    <w:rsid w:val="00965C56"/>
    <w:rsid w:val="00966871"/>
    <w:rsid w:val="00966E6C"/>
    <w:rsid w:val="0097715B"/>
    <w:rsid w:val="00980001"/>
    <w:rsid w:val="00982024"/>
    <w:rsid w:val="00984628"/>
    <w:rsid w:val="009870BA"/>
    <w:rsid w:val="00995707"/>
    <w:rsid w:val="00996986"/>
    <w:rsid w:val="009976E0"/>
    <w:rsid w:val="009A31FC"/>
    <w:rsid w:val="009B10E8"/>
    <w:rsid w:val="009B27C2"/>
    <w:rsid w:val="009B34F5"/>
    <w:rsid w:val="009B4337"/>
    <w:rsid w:val="009B6D26"/>
    <w:rsid w:val="009C20C6"/>
    <w:rsid w:val="009C2DC2"/>
    <w:rsid w:val="009C30F7"/>
    <w:rsid w:val="009C3695"/>
    <w:rsid w:val="009C5013"/>
    <w:rsid w:val="009D4981"/>
    <w:rsid w:val="009D4D3A"/>
    <w:rsid w:val="009D61E3"/>
    <w:rsid w:val="009E7E8D"/>
    <w:rsid w:val="009F02E6"/>
    <w:rsid w:val="009F1601"/>
    <w:rsid w:val="009F60D2"/>
    <w:rsid w:val="00A00D05"/>
    <w:rsid w:val="00A02E75"/>
    <w:rsid w:val="00A10AA2"/>
    <w:rsid w:val="00A11078"/>
    <w:rsid w:val="00A22C24"/>
    <w:rsid w:val="00A24A2E"/>
    <w:rsid w:val="00A24D70"/>
    <w:rsid w:val="00A25EC8"/>
    <w:rsid w:val="00A3398C"/>
    <w:rsid w:val="00A412C0"/>
    <w:rsid w:val="00A4643B"/>
    <w:rsid w:val="00A51D30"/>
    <w:rsid w:val="00A51F3B"/>
    <w:rsid w:val="00A522BB"/>
    <w:rsid w:val="00A53DC6"/>
    <w:rsid w:val="00A55D97"/>
    <w:rsid w:val="00A563D1"/>
    <w:rsid w:val="00A612C7"/>
    <w:rsid w:val="00A70BE9"/>
    <w:rsid w:val="00A714A7"/>
    <w:rsid w:val="00A72C7C"/>
    <w:rsid w:val="00A76267"/>
    <w:rsid w:val="00A7776B"/>
    <w:rsid w:val="00A8003D"/>
    <w:rsid w:val="00A8503E"/>
    <w:rsid w:val="00A86E62"/>
    <w:rsid w:val="00A91C69"/>
    <w:rsid w:val="00A933F4"/>
    <w:rsid w:val="00AA0C32"/>
    <w:rsid w:val="00AA452C"/>
    <w:rsid w:val="00AB37CA"/>
    <w:rsid w:val="00AC1E68"/>
    <w:rsid w:val="00AC54CD"/>
    <w:rsid w:val="00AC5E7E"/>
    <w:rsid w:val="00AD168E"/>
    <w:rsid w:val="00AD1F3B"/>
    <w:rsid w:val="00AD69BB"/>
    <w:rsid w:val="00AF1610"/>
    <w:rsid w:val="00B1334B"/>
    <w:rsid w:val="00B139B6"/>
    <w:rsid w:val="00B17798"/>
    <w:rsid w:val="00B22759"/>
    <w:rsid w:val="00B27252"/>
    <w:rsid w:val="00B27447"/>
    <w:rsid w:val="00B34119"/>
    <w:rsid w:val="00B349A5"/>
    <w:rsid w:val="00B36EB8"/>
    <w:rsid w:val="00B42F5A"/>
    <w:rsid w:val="00B447D4"/>
    <w:rsid w:val="00B451CF"/>
    <w:rsid w:val="00B463B4"/>
    <w:rsid w:val="00B4702D"/>
    <w:rsid w:val="00B51DF6"/>
    <w:rsid w:val="00B53D2D"/>
    <w:rsid w:val="00B551C6"/>
    <w:rsid w:val="00B61492"/>
    <w:rsid w:val="00B62E3C"/>
    <w:rsid w:val="00B631B4"/>
    <w:rsid w:val="00B63AF4"/>
    <w:rsid w:val="00B975AD"/>
    <w:rsid w:val="00BA2B1A"/>
    <w:rsid w:val="00BA3102"/>
    <w:rsid w:val="00BA5C79"/>
    <w:rsid w:val="00BC0B75"/>
    <w:rsid w:val="00BC5D4E"/>
    <w:rsid w:val="00BD1676"/>
    <w:rsid w:val="00BD21A1"/>
    <w:rsid w:val="00BF0DCF"/>
    <w:rsid w:val="00BF19BC"/>
    <w:rsid w:val="00BF6987"/>
    <w:rsid w:val="00C01BFB"/>
    <w:rsid w:val="00C0318C"/>
    <w:rsid w:val="00C06823"/>
    <w:rsid w:val="00C20273"/>
    <w:rsid w:val="00C22407"/>
    <w:rsid w:val="00C22621"/>
    <w:rsid w:val="00C26798"/>
    <w:rsid w:val="00C305B9"/>
    <w:rsid w:val="00C36758"/>
    <w:rsid w:val="00C42B0E"/>
    <w:rsid w:val="00C4306B"/>
    <w:rsid w:val="00C57DBE"/>
    <w:rsid w:val="00C60226"/>
    <w:rsid w:val="00C6110F"/>
    <w:rsid w:val="00C703F3"/>
    <w:rsid w:val="00C73DC5"/>
    <w:rsid w:val="00C77F9B"/>
    <w:rsid w:val="00C81B6B"/>
    <w:rsid w:val="00C81D14"/>
    <w:rsid w:val="00C84864"/>
    <w:rsid w:val="00C919A7"/>
    <w:rsid w:val="00C9368D"/>
    <w:rsid w:val="00C94BF2"/>
    <w:rsid w:val="00C97268"/>
    <w:rsid w:val="00CA0224"/>
    <w:rsid w:val="00CA3D33"/>
    <w:rsid w:val="00CB1EE2"/>
    <w:rsid w:val="00CC3125"/>
    <w:rsid w:val="00CC5CCA"/>
    <w:rsid w:val="00CC5D32"/>
    <w:rsid w:val="00CC691A"/>
    <w:rsid w:val="00CC74BC"/>
    <w:rsid w:val="00CD242B"/>
    <w:rsid w:val="00CD3F3B"/>
    <w:rsid w:val="00CE0926"/>
    <w:rsid w:val="00CE2D57"/>
    <w:rsid w:val="00CE6CA7"/>
    <w:rsid w:val="00CF094A"/>
    <w:rsid w:val="00CF37A7"/>
    <w:rsid w:val="00CF417E"/>
    <w:rsid w:val="00CF6484"/>
    <w:rsid w:val="00D12D83"/>
    <w:rsid w:val="00D30FC9"/>
    <w:rsid w:val="00D3441D"/>
    <w:rsid w:val="00D37655"/>
    <w:rsid w:val="00D400BF"/>
    <w:rsid w:val="00D41FA1"/>
    <w:rsid w:val="00D45B7F"/>
    <w:rsid w:val="00D50EA1"/>
    <w:rsid w:val="00D514D5"/>
    <w:rsid w:val="00D52048"/>
    <w:rsid w:val="00D55161"/>
    <w:rsid w:val="00D578C1"/>
    <w:rsid w:val="00D608BF"/>
    <w:rsid w:val="00D65FF2"/>
    <w:rsid w:val="00D67748"/>
    <w:rsid w:val="00D70F11"/>
    <w:rsid w:val="00D73D0E"/>
    <w:rsid w:val="00D76826"/>
    <w:rsid w:val="00D838B5"/>
    <w:rsid w:val="00D84023"/>
    <w:rsid w:val="00D90714"/>
    <w:rsid w:val="00D92734"/>
    <w:rsid w:val="00D9504B"/>
    <w:rsid w:val="00DA3240"/>
    <w:rsid w:val="00DA346F"/>
    <w:rsid w:val="00DA5A83"/>
    <w:rsid w:val="00DA6570"/>
    <w:rsid w:val="00DB1C60"/>
    <w:rsid w:val="00DB3423"/>
    <w:rsid w:val="00DC4FF3"/>
    <w:rsid w:val="00DD2D18"/>
    <w:rsid w:val="00DE6D87"/>
    <w:rsid w:val="00DF1C58"/>
    <w:rsid w:val="00DF1D39"/>
    <w:rsid w:val="00DF51DA"/>
    <w:rsid w:val="00DF5EEF"/>
    <w:rsid w:val="00E041D9"/>
    <w:rsid w:val="00E04B77"/>
    <w:rsid w:val="00E162CA"/>
    <w:rsid w:val="00E17E5C"/>
    <w:rsid w:val="00E20C8A"/>
    <w:rsid w:val="00E21F66"/>
    <w:rsid w:val="00E22165"/>
    <w:rsid w:val="00E24B0C"/>
    <w:rsid w:val="00E24B49"/>
    <w:rsid w:val="00E30514"/>
    <w:rsid w:val="00E40ED7"/>
    <w:rsid w:val="00E421AE"/>
    <w:rsid w:val="00E47AFC"/>
    <w:rsid w:val="00E57011"/>
    <w:rsid w:val="00E661AD"/>
    <w:rsid w:val="00E72890"/>
    <w:rsid w:val="00E744CE"/>
    <w:rsid w:val="00E749F2"/>
    <w:rsid w:val="00E83330"/>
    <w:rsid w:val="00E84D67"/>
    <w:rsid w:val="00E84DBC"/>
    <w:rsid w:val="00E96E78"/>
    <w:rsid w:val="00EA1C28"/>
    <w:rsid w:val="00EA340A"/>
    <w:rsid w:val="00EA3516"/>
    <w:rsid w:val="00EA38AB"/>
    <w:rsid w:val="00EA4943"/>
    <w:rsid w:val="00EA66E5"/>
    <w:rsid w:val="00EA790A"/>
    <w:rsid w:val="00EB68E5"/>
    <w:rsid w:val="00EB7D7C"/>
    <w:rsid w:val="00EC6551"/>
    <w:rsid w:val="00EC7E80"/>
    <w:rsid w:val="00ED10B9"/>
    <w:rsid w:val="00ED16FA"/>
    <w:rsid w:val="00ED3413"/>
    <w:rsid w:val="00ED5F6F"/>
    <w:rsid w:val="00EE369F"/>
    <w:rsid w:val="00EE5279"/>
    <w:rsid w:val="00EE5C6A"/>
    <w:rsid w:val="00EE6CF2"/>
    <w:rsid w:val="00EF3CF1"/>
    <w:rsid w:val="00F11530"/>
    <w:rsid w:val="00F16998"/>
    <w:rsid w:val="00F210EA"/>
    <w:rsid w:val="00F26369"/>
    <w:rsid w:val="00F273E7"/>
    <w:rsid w:val="00F27EDB"/>
    <w:rsid w:val="00F37350"/>
    <w:rsid w:val="00F40979"/>
    <w:rsid w:val="00F42353"/>
    <w:rsid w:val="00F53E08"/>
    <w:rsid w:val="00F53ECA"/>
    <w:rsid w:val="00F54AB4"/>
    <w:rsid w:val="00F60E4F"/>
    <w:rsid w:val="00F72FF9"/>
    <w:rsid w:val="00F864EA"/>
    <w:rsid w:val="00F93DB1"/>
    <w:rsid w:val="00F9714F"/>
    <w:rsid w:val="00F971D5"/>
    <w:rsid w:val="00FA0D08"/>
    <w:rsid w:val="00FA1A81"/>
    <w:rsid w:val="00FA2DF1"/>
    <w:rsid w:val="00FA4FF9"/>
    <w:rsid w:val="00FA63A4"/>
    <w:rsid w:val="00FA73E7"/>
    <w:rsid w:val="00FB2F46"/>
    <w:rsid w:val="00FC2CAA"/>
    <w:rsid w:val="00FC42DF"/>
    <w:rsid w:val="00FD5B3B"/>
    <w:rsid w:val="00FD5ED8"/>
    <w:rsid w:val="00FD734E"/>
    <w:rsid w:val="00FD7C67"/>
    <w:rsid w:val="00FD7D9C"/>
    <w:rsid w:val="00FE25CC"/>
    <w:rsid w:val="00FE3F92"/>
    <w:rsid w:val="00FE47B1"/>
    <w:rsid w:val="00FE4B16"/>
    <w:rsid w:val="00FF132F"/>
    <w:rsid w:val="00FF5907"/>
    <w:rsid w:val="00FF5F04"/>
    <w:rsid w:val="00FF73C5"/>
    <w:rsid w:val="00FF7FF0"/>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EF92A"/>
  <w15:chartTrackingRefBased/>
  <w15:docId w15:val="{863A09DA-D37D-4209-8289-C4DB15C8A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line="276" w:lineRule="auto"/>
        <w:ind w:left="714" w:hanging="357"/>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FE4B16"/>
    <w:pPr>
      <w:ind w:left="0" w:firstLine="0"/>
    </w:pPr>
    <w:rPr>
      <w:rFonts w:ascii="Arial" w:eastAsia="Arial" w:hAnsi="Arial" w:cs="Arial"/>
      <w:lang w:val="en-US" w:eastAsia="nl-NL"/>
    </w:rPr>
  </w:style>
  <w:style w:type="paragraph" w:styleId="Heading1">
    <w:name w:val="heading 1"/>
    <w:basedOn w:val="Normal"/>
    <w:next w:val="Normal"/>
    <w:link w:val="Heading1Char"/>
    <w:uiPriority w:val="9"/>
    <w:qFormat/>
    <w:rsid w:val="00652F1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652F1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652F1B"/>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B4B64"/>
    <w:pPr>
      <w:spacing w:line="240" w:lineRule="auto"/>
      <w:mirrorIndents/>
    </w:pPr>
  </w:style>
  <w:style w:type="paragraph" w:styleId="ListParagraph">
    <w:name w:val="List Paragraph"/>
    <w:basedOn w:val="Normal"/>
    <w:uiPriority w:val="34"/>
    <w:qFormat/>
    <w:rsid w:val="00FE4B16"/>
    <w:pPr>
      <w:ind w:left="720"/>
      <w:contextualSpacing/>
    </w:pPr>
  </w:style>
  <w:style w:type="character" w:customStyle="1" w:styleId="hi-italic">
    <w:name w:val="hi-italic"/>
    <w:basedOn w:val="DefaultParagraphFont"/>
    <w:rsid w:val="00DA3240"/>
  </w:style>
  <w:style w:type="paragraph" w:styleId="Header">
    <w:name w:val="header"/>
    <w:basedOn w:val="Normal"/>
    <w:link w:val="HeaderChar"/>
    <w:uiPriority w:val="99"/>
    <w:unhideWhenUsed/>
    <w:rsid w:val="006A3CB4"/>
    <w:pPr>
      <w:tabs>
        <w:tab w:val="center" w:pos="4536"/>
        <w:tab w:val="right" w:pos="9072"/>
      </w:tabs>
      <w:spacing w:line="240" w:lineRule="auto"/>
    </w:pPr>
  </w:style>
  <w:style w:type="character" w:customStyle="1" w:styleId="HeaderChar">
    <w:name w:val="Header Char"/>
    <w:basedOn w:val="DefaultParagraphFont"/>
    <w:link w:val="Header"/>
    <w:uiPriority w:val="99"/>
    <w:rsid w:val="006A3CB4"/>
    <w:rPr>
      <w:rFonts w:ascii="Arial" w:eastAsia="Arial" w:hAnsi="Arial" w:cs="Arial"/>
      <w:lang w:val="en-US" w:eastAsia="nl-NL"/>
    </w:rPr>
  </w:style>
  <w:style w:type="paragraph" w:styleId="Footer">
    <w:name w:val="footer"/>
    <w:basedOn w:val="Normal"/>
    <w:link w:val="FooterChar"/>
    <w:uiPriority w:val="99"/>
    <w:unhideWhenUsed/>
    <w:rsid w:val="006A3CB4"/>
    <w:pPr>
      <w:tabs>
        <w:tab w:val="center" w:pos="4536"/>
        <w:tab w:val="right" w:pos="9072"/>
      </w:tabs>
      <w:spacing w:line="240" w:lineRule="auto"/>
    </w:pPr>
  </w:style>
  <w:style w:type="character" w:customStyle="1" w:styleId="FooterChar">
    <w:name w:val="Footer Char"/>
    <w:basedOn w:val="DefaultParagraphFont"/>
    <w:link w:val="Footer"/>
    <w:uiPriority w:val="99"/>
    <w:rsid w:val="006A3CB4"/>
    <w:rPr>
      <w:rFonts w:ascii="Arial" w:eastAsia="Arial" w:hAnsi="Arial" w:cs="Arial"/>
      <w:lang w:val="en-US" w:eastAsia="nl-NL"/>
    </w:rPr>
  </w:style>
  <w:style w:type="table" w:styleId="PlainTable5">
    <w:name w:val="Plain Table 5"/>
    <w:basedOn w:val="TableNormal"/>
    <w:uiPriority w:val="45"/>
    <w:rsid w:val="002C0CE8"/>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
    <w:name w:val="Table Grid"/>
    <w:basedOn w:val="TableNormal"/>
    <w:uiPriority w:val="59"/>
    <w:rsid w:val="0059666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4F5DD1"/>
    <w:pPr>
      <w:spacing w:line="240" w:lineRule="auto"/>
    </w:pPr>
    <w:rPr>
      <w:sz w:val="20"/>
      <w:szCs w:val="20"/>
    </w:rPr>
  </w:style>
  <w:style w:type="character" w:customStyle="1" w:styleId="FootnoteTextChar">
    <w:name w:val="Footnote Text Char"/>
    <w:basedOn w:val="DefaultParagraphFont"/>
    <w:link w:val="FootnoteText"/>
    <w:uiPriority w:val="99"/>
    <w:semiHidden/>
    <w:rsid w:val="004F5DD1"/>
    <w:rPr>
      <w:rFonts w:ascii="Arial" w:eastAsia="Arial" w:hAnsi="Arial" w:cs="Arial"/>
      <w:sz w:val="20"/>
      <w:szCs w:val="20"/>
      <w:lang w:val="en-US" w:eastAsia="nl-NL"/>
    </w:rPr>
  </w:style>
  <w:style w:type="character" w:styleId="FootnoteReference">
    <w:name w:val="footnote reference"/>
    <w:basedOn w:val="DefaultParagraphFont"/>
    <w:uiPriority w:val="99"/>
    <w:semiHidden/>
    <w:unhideWhenUsed/>
    <w:rsid w:val="004F5DD1"/>
    <w:rPr>
      <w:vertAlign w:val="superscript"/>
    </w:rPr>
  </w:style>
  <w:style w:type="character" w:customStyle="1" w:styleId="Heading1Char">
    <w:name w:val="Heading 1 Char"/>
    <w:basedOn w:val="DefaultParagraphFont"/>
    <w:link w:val="Heading1"/>
    <w:uiPriority w:val="9"/>
    <w:rsid w:val="00652F1B"/>
    <w:rPr>
      <w:rFonts w:asciiTheme="majorHAnsi" w:eastAsiaTheme="majorEastAsia" w:hAnsiTheme="majorHAnsi" w:cstheme="majorBidi"/>
      <w:color w:val="365F91" w:themeColor="accent1" w:themeShade="BF"/>
      <w:sz w:val="32"/>
      <w:szCs w:val="32"/>
      <w:lang w:val="en-US" w:eastAsia="nl-NL"/>
    </w:rPr>
  </w:style>
  <w:style w:type="character" w:customStyle="1" w:styleId="Heading2Char">
    <w:name w:val="Heading 2 Char"/>
    <w:basedOn w:val="DefaultParagraphFont"/>
    <w:link w:val="Heading2"/>
    <w:uiPriority w:val="9"/>
    <w:rsid w:val="00652F1B"/>
    <w:rPr>
      <w:rFonts w:asciiTheme="majorHAnsi" w:eastAsiaTheme="majorEastAsia" w:hAnsiTheme="majorHAnsi" w:cstheme="majorBidi"/>
      <w:color w:val="365F91" w:themeColor="accent1" w:themeShade="BF"/>
      <w:sz w:val="26"/>
      <w:szCs w:val="26"/>
      <w:lang w:val="en-US" w:eastAsia="nl-NL"/>
    </w:rPr>
  </w:style>
  <w:style w:type="character" w:customStyle="1" w:styleId="Heading3Char">
    <w:name w:val="Heading 3 Char"/>
    <w:basedOn w:val="DefaultParagraphFont"/>
    <w:link w:val="Heading3"/>
    <w:uiPriority w:val="9"/>
    <w:rsid w:val="00652F1B"/>
    <w:rPr>
      <w:rFonts w:asciiTheme="majorHAnsi" w:eastAsiaTheme="majorEastAsia" w:hAnsiTheme="majorHAnsi" w:cstheme="majorBidi"/>
      <w:color w:val="243F60" w:themeColor="accent1" w:themeShade="7F"/>
      <w:sz w:val="24"/>
      <w:szCs w:val="24"/>
      <w:lang w:val="en-US" w:eastAsia="nl-NL"/>
    </w:rPr>
  </w:style>
  <w:style w:type="paragraph" w:styleId="TOCHeading">
    <w:name w:val="TOC Heading"/>
    <w:basedOn w:val="Heading1"/>
    <w:next w:val="Normal"/>
    <w:uiPriority w:val="39"/>
    <w:unhideWhenUsed/>
    <w:qFormat/>
    <w:rsid w:val="001C2ACB"/>
    <w:pPr>
      <w:spacing w:line="259" w:lineRule="auto"/>
      <w:outlineLvl w:val="9"/>
    </w:pPr>
    <w:rPr>
      <w:lang w:eastAsia="en-US"/>
    </w:rPr>
  </w:style>
  <w:style w:type="paragraph" w:styleId="TOC1">
    <w:name w:val="toc 1"/>
    <w:basedOn w:val="Normal"/>
    <w:next w:val="Normal"/>
    <w:autoRedefine/>
    <w:uiPriority w:val="39"/>
    <w:unhideWhenUsed/>
    <w:rsid w:val="001C2ACB"/>
    <w:pPr>
      <w:spacing w:after="100"/>
    </w:pPr>
  </w:style>
  <w:style w:type="paragraph" w:styleId="TOC2">
    <w:name w:val="toc 2"/>
    <w:basedOn w:val="Normal"/>
    <w:next w:val="Normal"/>
    <w:autoRedefine/>
    <w:uiPriority w:val="39"/>
    <w:unhideWhenUsed/>
    <w:rsid w:val="001C2ACB"/>
    <w:pPr>
      <w:spacing w:after="100"/>
      <w:ind w:left="220"/>
    </w:pPr>
  </w:style>
  <w:style w:type="paragraph" w:styleId="TOC3">
    <w:name w:val="toc 3"/>
    <w:basedOn w:val="Normal"/>
    <w:next w:val="Normal"/>
    <w:autoRedefine/>
    <w:uiPriority w:val="39"/>
    <w:unhideWhenUsed/>
    <w:rsid w:val="001C2ACB"/>
    <w:pPr>
      <w:spacing w:after="100"/>
      <w:ind w:left="440"/>
    </w:pPr>
  </w:style>
  <w:style w:type="character" w:styleId="Hyperlink">
    <w:name w:val="Hyperlink"/>
    <w:basedOn w:val="DefaultParagraphFont"/>
    <w:uiPriority w:val="99"/>
    <w:unhideWhenUsed/>
    <w:rsid w:val="001C2ACB"/>
    <w:rPr>
      <w:color w:val="0000FF" w:themeColor="hyperlink"/>
      <w:u w:val="single"/>
    </w:rPr>
  </w:style>
  <w:style w:type="paragraph" w:customStyle="1" w:styleId="Default">
    <w:name w:val="Default"/>
    <w:rsid w:val="00453B96"/>
    <w:pPr>
      <w:autoSpaceDE w:val="0"/>
      <w:autoSpaceDN w:val="0"/>
      <w:adjustRightInd w:val="0"/>
      <w:spacing w:line="240" w:lineRule="auto"/>
      <w:ind w:left="0" w:firstLine="0"/>
    </w:pPr>
    <w:rPr>
      <w:rFonts w:ascii="Cambria" w:hAnsi="Cambria" w:cs="Cambria"/>
      <w:color w:val="000000"/>
      <w:sz w:val="24"/>
      <w:szCs w:val="24"/>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376271">
      <w:bodyDiv w:val="1"/>
      <w:marLeft w:val="0"/>
      <w:marRight w:val="0"/>
      <w:marTop w:val="0"/>
      <w:marBottom w:val="0"/>
      <w:divBdr>
        <w:top w:val="none" w:sz="0" w:space="0" w:color="auto"/>
        <w:left w:val="none" w:sz="0" w:space="0" w:color="auto"/>
        <w:bottom w:val="none" w:sz="0" w:space="0" w:color="auto"/>
        <w:right w:val="none" w:sz="0" w:space="0" w:color="auto"/>
      </w:divBdr>
    </w:div>
    <w:div w:id="182790720">
      <w:bodyDiv w:val="1"/>
      <w:marLeft w:val="0"/>
      <w:marRight w:val="0"/>
      <w:marTop w:val="0"/>
      <w:marBottom w:val="0"/>
      <w:divBdr>
        <w:top w:val="none" w:sz="0" w:space="0" w:color="auto"/>
        <w:left w:val="none" w:sz="0" w:space="0" w:color="auto"/>
        <w:bottom w:val="none" w:sz="0" w:space="0" w:color="auto"/>
        <w:right w:val="none" w:sz="0" w:space="0" w:color="auto"/>
      </w:divBdr>
    </w:div>
    <w:div w:id="246571866">
      <w:bodyDiv w:val="1"/>
      <w:marLeft w:val="0"/>
      <w:marRight w:val="0"/>
      <w:marTop w:val="0"/>
      <w:marBottom w:val="0"/>
      <w:divBdr>
        <w:top w:val="none" w:sz="0" w:space="0" w:color="auto"/>
        <w:left w:val="none" w:sz="0" w:space="0" w:color="auto"/>
        <w:bottom w:val="none" w:sz="0" w:space="0" w:color="auto"/>
        <w:right w:val="none" w:sz="0" w:space="0" w:color="auto"/>
      </w:divBdr>
    </w:div>
    <w:div w:id="252126235">
      <w:bodyDiv w:val="1"/>
      <w:marLeft w:val="0"/>
      <w:marRight w:val="0"/>
      <w:marTop w:val="0"/>
      <w:marBottom w:val="0"/>
      <w:divBdr>
        <w:top w:val="none" w:sz="0" w:space="0" w:color="auto"/>
        <w:left w:val="none" w:sz="0" w:space="0" w:color="auto"/>
        <w:bottom w:val="none" w:sz="0" w:space="0" w:color="auto"/>
        <w:right w:val="none" w:sz="0" w:space="0" w:color="auto"/>
      </w:divBdr>
    </w:div>
    <w:div w:id="290786141">
      <w:bodyDiv w:val="1"/>
      <w:marLeft w:val="0"/>
      <w:marRight w:val="0"/>
      <w:marTop w:val="0"/>
      <w:marBottom w:val="0"/>
      <w:divBdr>
        <w:top w:val="none" w:sz="0" w:space="0" w:color="auto"/>
        <w:left w:val="none" w:sz="0" w:space="0" w:color="auto"/>
        <w:bottom w:val="none" w:sz="0" w:space="0" w:color="auto"/>
        <w:right w:val="none" w:sz="0" w:space="0" w:color="auto"/>
      </w:divBdr>
    </w:div>
    <w:div w:id="517502918">
      <w:bodyDiv w:val="1"/>
      <w:marLeft w:val="0"/>
      <w:marRight w:val="0"/>
      <w:marTop w:val="0"/>
      <w:marBottom w:val="0"/>
      <w:divBdr>
        <w:top w:val="none" w:sz="0" w:space="0" w:color="auto"/>
        <w:left w:val="none" w:sz="0" w:space="0" w:color="auto"/>
        <w:bottom w:val="none" w:sz="0" w:space="0" w:color="auto"/>
        <w:right w:val="none" w:sz="0" w:space="0" w:color="auto"/>
      </w:divBdr>
    </w:div>
    <w:div w:id="614483724">
      <w:bodyDiv w:val="1"/>
      <w:marLeft w:val="0"/>
      <w:marRight w:val="0"/>
      <w:marTop w:val="0"/>
      <w:marBottom w:val="0"/>
      <w:divBdr>
        <w:top w:val="none" w:sz="0" w:space="0" w:color="auto"/>
        <w:left w:val="none" w:sz="0" w:space="0" w:color="auto"/>
        <w:bottom w:val="none" w:sz="0" w:space="0" w:color="auto"/>
        <w:right w:val="none" w:sz="0" w:space="0" w:color="auto"/>
      </w:divBdr>
    </w:div>
    <w:div w:id="1309894170">
      <w:bodyDiv w:val="1"/>
      <w:marLeft w:val="0"/>
      <w:marRight w:val="0"/>
      <w:marTop w:val="0"/>
      <w:marBottom w:val="0"/>
      <w:divBdr>
        <w:top w:val="none" w:sz="0" w:space="0" w:color="auto"/>
        <w:left w:val="none" w:sz="0" w:space="0" w:color="auto"/>
        <w:bottom w:val="none" w:sz="0" w:space="0" w:color="auto"/>
        <w:right w:val="none" w:sz="0" w:space="0" w:color="auto"/>
      </w:divBdr>
    </w:div>
    <w:div w:id="1321346268">
      <w:bodyDiv w:val="1"/>
      <w:marLeft w:val="0"/>
      <w:marRight w:val="0"/>
      <w:marTop w:val="0"/>
      <w:marBottom w:val="0"/>
      <w:divBdr>
        <w:top w:val="none" w:sz="0" w:space="0" w:color="auto"/>
        <w:left w:val="none" w:sz="0" w:space="0" w:color="auto"/>
        <w:bottom w:val="none" w:sz="0" w:space="0" w:color="auto"/>
        <w:right w:val="none" w:sz="0" w:space="0" w:color="auto"/>
      </w:divBdr>
    </w:div>
    <w:div w:id="1332101191">
      <w:bodyDiv w:val="1"/>
      <w:marLeft w:val="0"/>
      <w:marRight w:val="0"/>
      <w:marTop w:val="0"/>
      <w:marBottom w:val="0"/>
      <w:divBdr>
        <w:top w:val="none" w:sz="0" w:space="0" w:color="auto"/>
        <w:left w:val="none" w:sz="0" w:space="0" w:color="auto"/>
        <w:bottom w:val="none" w:sz="0" w:space="0" w:color="auto"/>
        <w:right w:val="none" w:sz="0" w:space="0" w:color="auto"/>
      </w:divBdr>
    </w:div>
    <w:div w:id="1469978600">
      <w:bodyDiv w:val="1"/>
      <w:marLeft w:val="0"/>
      <w:marRight w:val="0"/>
      <w:marTop w:val="0"/>
      <w:marBottom w:val="0"/>
      <w:divBdr>
        <w:top w:val="none" w:sz="0" w:space="0" w:color="auto"/>
        <w:left w:val="none" w:sz="0" w:space="0" w:color="auto"/>
        <w:bottom w:val="none" w:sz="0" w:space="0" w:color="auto"/>
        <w:right w:val="none" w:sz="0" w:space="0" w:color="auto"/>
      </w:divBdr>
    </w:div>
    <w:div w:id="1518158195">
      <w:bodyDiv w:val="1"/>
      <w:marLeft w:val="0"/>
      <w:marRight w:val="0"/>
      <w:marTop w:val="0"/>
      <w:marBottom w:val="0"/>
      <w:divBdr>
        <w:top w:val="none" w:sz="0" w:space="0" w:color="auto"/>
        <w:left w:val="none" w:sz="0" w:space="0" w:color="auto"/>
        <w:bottom w:val="none" w:sz="0" w:space="0" w:color="auto"/>
        <w:right w:val="none" w:sz="0" w:space="0" w:color="auto"/>
      </w:divBdr>
    </w:div>
    <w:div w:id="1610425628">
      <w:bodyDiv w:val="1"/>
      <w:marLeft w:val="0"/>
      <w:marRight w:val="0"/>
      <w:marTop w:val="0"/>
      <w:marBottom w:val="0"/>
      <w:divBdr>
        <w:top w:val="none" w:sz="0" w:space="0" w:color="auto"/>
        <w:left w:val="none" w:sz="0" w:space="0" w:color="auto"/>
        <w:bottom w:val="none" w:sz="0" w:space="0" w:color="auto"/>
        <w:right w:val="none" w:sz="0" w:space="0" w:color="auto"/>
      </w:divBdr>
    </w:div>
    <w:div w:id="1699236499">
      <w:bodyDiv w:val="1"/>
      <w:marLeft w:val="0"/>
      <w:marRight w:val="0"/>
      <w:marTop w:val="0"/>
      <w:marBottom w:val="0"/>
      <w:divBdr>
        <w:top w:val="none" w:sz="0" w:space="0" w:color="auto"/>
        <w:left w:val="none" w:sz="0" w:space="0" w:color="auto"/>
        <w:bottom w:val="none" w:sz="0" w:space="0" w:color="auto"/>
        <w:right w:val="none" w:sz="0" w:space="0" w:color="auto"/>
      </w:divBdr>
    </w:div>
    <w:div w:id="1756239444">
      <w:bodyDiv w:val="1"/>
      <w:marLeft w:val="0"/>
      <w:marRight w:val="0"/>
      <w:marTop w:val="0"/>
      <w:marBottom w:val="0"/>
      <w:divBdr>
        <w:top w:val="none" w:sz="0" w:space="0" w:color="auto"/>
        <w:left w:val="none" w:sz="0" w:space="0" w:color="auto"/>
        <w:bottom w:val="none" w:sz="0" w:space="0" w:color="auto"/>
        <w:right w:val="none" w:sz="0" w:space="0" w:color="auto"/>
      </w:divBdr>
    </w:div>
    <w:div w:id="1835797173">
      <w:bodyDiv w:val="1"/>
      <w:marLeft w:val="0"/>
      <w:marRight w:val="0"/>
      <w:marTop w:val="0"/>
      <w:marBottom w:val="0"/>
      <w:divBdr>
        <w:top w:val="none" w:sz="0" w:space="0" w:color="auto"/>
        <w:left w:val="none" w:sz="0" w:space="0" w:color="auto"/>
        <w:bottom w:val="none" w:sz="0" w:space="0" w:color="auto"/>
        <w:right w:val="none" w:sz="0" w:space="0" w:color="auto"/>
      </w:divBdr>
    </w:div>
    <w:div w:id="1865633738">
      <w:bodyDiv w:val="1"/>
      <w:marLeft w:val="0"/>
      <w:marRight w:val="0"/>
      <w:marTop w:val="0"/>
      <w:marBottom w:val="0"/>
      <w:divBdr>
        <w:top w:val="none" w:sz="0" w:space="0" w:color="auto"/>
        <w:left w:val="none" w:sz="0" w:space="0" w:color="auto"/>
        <w:bottom w:val="none" w:sz="0" w:space="0" w:color="auto"/>
        <w:right w:val="none" w:sz="0" w:space="0" w:color="auto"/>
      </w:divBdr>
      <w:divsChild>
        <w:div w:id="1595434621">
          <w:marLeft w:val="0"/>
          <w:marRight w:val="0"/>
          <w:marTop w:val="0"/>
          <w:marBottom w:val="0"/>
          <w:divBdr>
            <w:top w:val="none" w:sz="0" w:space="0" w:color="auto"/>
            <w:left w:val="none" w:sz="0" w:space="0" w:color="auto"/>
            <w:bottom w:val="none" w:sz="0" w:space="0" w:color="auto"/>
            <w:right w:val="none" w:sz="0" w:space="0" w:color="auto"/>
          </w:divBdr>
        </w:div>
        <w:div w:id="1558778139">
          <w:marLeft w:val="0"/>
          <w:marRight w:val="0"/>
          <w:marTop w:val="0"/>
          <w:marBottom w:val="0"/>
          <w:divBdr>
            <w:top w:val="none" w:sz="0" w:space="0" w:color="auto"/>
            <w:left w:val="none" w:sz="0" w:space="0" w:color="auto"/>
            <w:bottom w:val="none" w:sz="0" w:space="0" w:color="auto"/>
            <w:right w:val="none" w:sz="0" w:space="0" w:color="auto"/>
          </w:divBdr>
        </w:div>
        <w:div w:id="955595796">
          <w:marLeft w:val="0"/>
          <w:marRight w:val="0"/>
          <w:marTop w:val="0"/>
          <w:marBottom w:val="0"/>
          <w:divBdr>
            <w:top w:val="none" w:sz="0" w:space="0" w:color="auto"/>
            <w:left w:val="none" w:sz="0" w:space="0" w:color="auto"/>
            <w:bottom w:val="none" w:sz="0" w:space="0" w:color="auto"/>
            <w:right w:val="none" w:sz="0" w:space="0" w:color="auto"/>
          </w:divBdr>
        </w:div>
      </w:divsChild>
    </w:div>
    <w:div w:id="1912228881">
      <w:bodyDiv w:val="1"/>
      <w:marLeft w:val="0"/>
      <w:marRight w:val="0"/>
      <w:marTop w:val="0"/>
      <w:marBottom w:val="0"/>
      <w:divBdr>
        <w:top w:val="none" w:sz="0" w:space="0" w:color="auto"/>
        <w:left w:val="none" w:sz="0" w:space="0" w:color="auto"/>
        <w:bottom w:val="none" w:sz="0" w:space="0" w:color="auto"/>
        <w:right w:val="none" w:sz="0" w:space="0" w:color="auto"/>
      </w:divBdr>
    </w:div>
    <w:div w:id="1950775062">
      <w:bodyDiv w:val="1"/>
      <w:marLeft w:val="0"/>
      <w:marRight w:val="0"/>
      <w:marTop w:val="0"/>
      <w:marBottom w:val="0"/>
      <w:divBdr>
        <w:top w:val="none" w:sz="0" w:space="0" w:color="auto"/>
        <w:left w:val="none" w:sz="0" w:space="0" w:color="auto"/>
        <w:bottom w:val="none" w:sz="0" w:space="0" w:color="auto"/>
        <w:right w:val="none" w:sz="0" w:space="0" w:color="auto"/>
      </w:divBdr>
    </w:div>
    <w:div w:id="2021737378">
      <w:bodyDiv w:val="1"/>
      <w:marLeft w:val="0"/>
      <w:marRight w:val="0"/>
      <w:marTop w:val="0"/>
      <w:marBottom w:val="0"/>
      <w:divBdr>
        <w:top w:val="none" w:sz="0" w:space="0" w:color="auto"/>
        <w:left w:val="none" w:sz="0" w:space="0" w:color="auto"/>
        <w:bottom w:val="none" w:sz="0" w:space="0" w:color="auto"/>
        <w:right w:val="none" w:sz="0" w:space="0" w:color="auto"/>
      </w:divBdr>
    </w:div>
    <w:div w:id="2035106360">
      <w:bodyDiv w:val="1"/>
      <w:marLeft w:val="0"/>
      <w:marRight w:val="0"/>
      <w:marTop w:val="0"/>
      <w:marBottom w:val="0"/>
      <w:divBdr>
        <w:top w:val="none" w:sz="0" w:space="0" w:color="auto"/>
        <w:left w:val="none" w:sz="0" w:space="0" w:color="auto"/>
        <w:bottom w:val="none" w:sz="0" w:space="0" w:color="auto"/>
        <w:right w:val="none" w:sz="0" w:space="0" w:color="auto"/>
      </w:divBdr>
      <w:divsChild>
        <w:div w:id="575937949">
          <w:marLeft w:val="0"/>
          <w:marRight w:val="0"/>
          <w:marTop w:val="0"/>
          <w:marBottom w:val="0"/>
          <w:divBdr>
            <w:top w:val="none" w:sz="0" w:space="0" w:color="auto"/>
            <w:left w:val="none" w:sz="0" w:space="0" w:color="auto"/>
            <w:bottom w:val="none" w:sz="0" w:space="0" w:color="auto"/>
            <w:right w:val="none" w:sz="0" w:space="0" w:color="auto"/>
          </w:divBdr>
        </w:div>
        <w:div w:id="3385779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hyperlink" Target="https://www.youtube.com/watch?v=5I-vxohduN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volkskrant.nl/columns-opinie/overal-zoeken-onzekere-burgers-naar-leiders-die-voor-ze-zorgen-en-die-hun-richting-geven~bce6d00d/" TargetMode="External"/><Relationship Id="rId2" Type="http://schemas.openxmlformats.org/officeDocument/2006/relationships/numbering" Target="numbering.xml"/><Relationship Id="rId16" Type="http://schemas.openxmlformats.org/officeDocument/2006/relationships/hyperlink" Target="https://theauthoritarians.org/options-for-getting-the-boo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8A81AA-7621-4F89-A2FB-EA060A3B8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21424</Words>
  <Characters>116333</Characters>
  <Application>Microsoft Office Word</Application>
  <DocSecurity>0</DocSecurity>
  <Lines>5057</Lines>
  <Paragraphs>2811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134946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Jacobs</dc:creator>
  <cp:keywords/>
  <dc:description/>
  <cp:lastModifiedBy>Jacobs, T.P.M. (Tim)</cp:lastModifiedBy>
  <cp:revision>8</cp:revision>
  <cp:lastPrinted>2021-06-24T11:15:00Z</cp:lastPrinted>
  <dcterms:created xsi:type="dcterms:W3CDTF">2021-06-24T12:20:00Z</dcterms:created>
  <dcterms:modified xsi:type="dcterms:W3CDTF">2021-06-24T12:33:00Z</dcterms:modified>
</cp:coreProperties>
</file>