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709496996"/>
        <w:docPartObj>
          <w:docPartGallery w:val="Cover Pages"/>
          <w:docPartUnique/>
        </w:docPartObj>
      </w:sdtPr>
      <w:sdtEndPr/>
      <w:sdtContent>
        <w:p w14:paraId="3D67B557" w14:textId="77777777" w:rsidR="00303772" w:rsidRDefault="00000122">
          <w:r>
            <w:rPr>
              <w:noProof/>
            </w:rPr>
            <mc:AlternateContent>
              <mc:Choice Requires="wps">
                <w:drawing>
                  <wp:anchor distT="0" distB="0" distL="114300" distR="114300" simplePos="0" relativeHeight="251659264" behindDoc="0" locked="0" layoutInCell="1" allowOverlap="1" wp14:anchorId="51AE2CF0" wp14:editId="21FED6D8">
                    <wp:simplePos x="0" y="0"/>
                    <wp:positionH relativeFrom="page">
                      <wp:align>center</wp:align>
                    </wp:positionH>
                    <wp:positionV relativeFrom="page">
                      <wp:align>center</wp:align>
                    </wp:positionV>
                    <wp:extent cx="1712890" cy="3840480"/>
                    <wp:effectExtent l="0" t="0" r="1270" b="0"/>
                    <wp:wrapNone/>
                    <wp:docPr id="138" name="Tekstvak 39"/>
                    <wp:cNvGraphicFramePr/>
                    <a:graphic xmlns:a="http://schemas.openxmlformats.org/drawingml/2006/main">
                      <a:graphicData uri="http://schemas.microsoft.com/office/word/2010/wordprocessingShape">
                        <wps:wsp>
                          <wps:cNvSpPr txBox="1"/>
                          <wps:spPr>
                            <a:xfrm>
                              <a:off x="0" y="0"/>
                              <a:ext cx="1712890" cy="384048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W w:w="4972" w:type="pct"/>
                                  <w:jc w:val="center"/>
                                  <w:tblBorders>
                                    <w:insideV w:val="single" w:sz="12" w:space="0" w:color="E97132" w:themeColor="accent2"/>
                                  </w:tblBorders>
                                  <w:tblLayout w:type="fixed"/>
                                  <w:tblCellMar>
                                    <w:top w:w="1296" w:type="dxa"/>
                                    <w:left w:w="360" w:type="dxa"/>
                                    <w:bottom w:w="1296" w:type="dxa"/>
                                    <w:right w:w="360" w:type="dxa"/>
                                  </w:tblCellMar>
                                  <w:tblLook w:val="04A0" w:firstRow="1" w:lastRow="0" w:firstColumn="1" w:lastColumn="0" w:noHBand="0" w:noVBand="1"/>
                                </w:tblPr>
                                <w:tblGrid>
                                  <w:gridCol w:w="1435"/>
                                  <w:gridCol w:w="1252"/>
                                </w:tblGrid>
                                <w:tr w:rsidR="00000122" w14:paraId="550CFD5A" w14:textId="77777777" w:rsidTr="00480DCD">
                                  <w:trPr>
                                    <w:jc w:val="center"/>
                                  </w:trPr>
                                  <w:tc>
                                    <w:tcPr>
                                      <w:tcW w:w="2671" w:type="pct"/>
                                      <w:vAlign w:val="center"/>
                                    </w:tcPr>
                                    <w:sdt>
                                      <w:sdtPr>
                                        <w:rPr>
                                          <w:rFonts w:ascii="Times New Roman" w:hAnsi="Times New Roman" w:cs="Times New Roman"/>
                                          <w:caps/>
                                          <w:color w:val="191919" w:themeColor="text1" w:themeTint="E6"/>
                                          <w:sz w:val="72"/>
                                          <w:szCs w:val="72"/>
                                        </w:rPr>
                                        <w:alias w:val="Titel"/>
                                        <w:tag w:val=""/>
                                        <w:id w:val="-438379639"/>
                                        <w:dataBinding w:prefixMappings="xmlns:ns0='http://purl.org/dc/elements/1.1/' xmlns:ns1='http://schemas.openxmlformats.org/package/2006/metadata/core-properties' " w:xpath="/ns1:coreProperties[1]/ns0:title[1]" w:storeItemID="{6C3C8BC8-F283-45AE-878A-BAB7291924A1}"/>
                                        <w:text/>
                                      </w:sdtPr>
                                      <w:sdtEndPr/>
                                      <w:sdtContent>
                                        <w:p w14:paraId="11442377" w14:textId="17B55595" w:rsidR="00000122" w:rsidRDefault="00000122">
                                          <w:pPr>
                                            <w:pStyle w:val="Geenafstand"/>
                                            <w:spacing w:line="312" w:lineRule="auto"/>
                                            <w:jc w:val="right"/>
                                            <w:rPr>
                                              <w:caps/>
                                              <w:color w:val="191919" w:themeColor="text1" w:themeTint="E6"/>
                                              <w:sz w:val="72"/>
                                              <w:szCs w:val="72"/>
                                            </w:rPr>
                                          </w:pPr>
                                          <w:r w:rsidRPr="00000122">
                                            <w:rPr>
                                              <w:rFonts w:ascii="Times New Roman" w:hAnsi="Times New Roman" w:cs="Times New Roman"/>
                                              <w:caps/>
                                              <w:color w:val="191919" w:themeColor="text1" w:themeTint="E6"/>
                                              <w:sz w:val="72"/>
                                              <w:szCs w:val="72"/>
                                            </w:rPr>
                                            <w:t>EFFECTIEF SAMEN SCHEIDEN</w:t>
                                          </w:r>
                                        </w:p>
                                      </w:sdtContent>
                                    </w:sdt>
                                    <w:sdt>
                                      <w:sdtPr>
                                        <w:rPr>
                                          <w:rFonts w:cs="Times New Roman"/>
                                          <w:color w:val="000000" w:themeColor="text1"/>
                                        </w:rPr>
                                        <w:alias w:val="Ondertitel"/>
                                        <w:tag w:val=""/>
                                        <w:id w:val="1354072561"/>
                                        <w:dataBinding w:prefixMappings="xmlns:ns0='http://purl.org/dc/elements/1.1/' xmlns:ns1='http://schemas.openxmlformats.org/package/2006/metadata/core-properties' " w:xpath="/ns1:coreProperties[1]/ns0:subject[1]" w:storeItemID="{6C3C8BC8-F283-45AE-878A-BAB7291924A1}"/>
                                        <w:text/>
                                      </w:sdtPr>
                                      <w:sdtEndPr/>
                                      <w:sdtContent>
                                        <w:p w14:paraId="7E1139B5" w14:textId="3EC36401" w:rsidR="00000122" w:rsidRDefault="00000122">
                                          <w:pPr>
                                            <w:jc w:val="right"/>
                                          </w:pPr>
                                          <w:r w:rsidRPr="00000122">
                                            <w:rPr>
                                              <w:rFonts w:cs="Times New Roman"/>
                                              <w:color w:val="000000" w:themeColor="text1"/>
                                            </w:rPr>
                                            <w:t>Evaluatie</w:t>
                                          </w:r>
                                          <w:r w:rsidR="00FE5327">
                                            <w:rPr>
                                              <w:rFonts w:cs="Times New Roman"/>
                                              <w:color w:val="000000" w:themeColor="text1"/>
                                            </w:rPr>
                                            <w:t xml:space="preserve">f onderzoek </w:t>
                                          </w:r>
                                          <w:r w:rsidRPr="00000122">
                                            <w:rPr>
                                              <w:rFonts w:cs="Times New Roman"/>
                                              <w:color w:val="000000" w:themeColor="text1"/>
                                            </w:rPr>
                                            <w:t>naar het beleidsveld rondom het project Samen Scheiden binnen de gemeente Steenbergen</w:t>
                                          </w:r>
                                        </w:p>
                                      </w:sdtContent>
                                    </w:sdt>
                                  </w:tc>
                                  <w:tc>
                                    <w:tcPr>
                                      <w:tcW w:w="2329" w:type="pct"/>
                                      <w:vAlign w:val="center"/>
                                    </w:tcPr>
                                    <w:sdt>
                                      <w:sdtPr>
                                        <w:rPr>
                                          <w:rFonts w:ascii="Times New Roman" w:hAnsi="Times New Roman" w:cs="Times New Roman"/>
                                          <w:color w:val="E97132" w:themeColor="accent2"/>
                                          <w:sz w:val="26"/>
                                          <w:szCs w:val="26"/>
                                        </w:rPr>
                                        <w:alias w:val="Auteur"/>
                                        <w:tag w:val=""/>
                                        <w:id w:val="-279026076"/>
                                        <w:dataBinding w:prefixMappings="xmlns:ns0='http://purl.org/dc/elements/1.1/' xmlns:ns1='http://schemas.openxmlformats.org/package/2006/metadata/core-properties' " w:xpath="/ns1:coreProperties[1]/ns0:creator[1]" w:storeItemID="{6C3C8BC8-F283-45AE-878A-BAB7291924A1}"/>
                                        <w:text/>
                                      </w:sdtPr>
                                      <w:sdtEndPr/>
                                      <w:sdtContent>
                                        <w:p w14:paraId="3CA491BB" w14:textId="1C4EBD08" w:rsidR="00000122" w:rsidRDefault="00000122">
                                          <w:pPr>
                                            <w:pStyle w:val="Geenafstand"/>
                                            <w:rPr>
                                              <w:color w:val="E97132" w:themeColor="accent2"/>
                                              <w:sz w:val="26"/>
                                              <w:szCs w:val="26"/>
                                            </w:rPr>
                                          </w:pPr>
                                          <w:r w:rsidRPr="00303772">
                                            <w:rPr>
                                              <w:rFonts w:ascii="Times New Roman" w:hAnsi="Times New Roman" w:cs="Times New Roman"/>
                                              <w:color w:val="E97132" w:themeColor="accent2"/>
                                              <w:sz w:val="26"/>
                                              <w:szCs w:val="26"/>
                                            </w:rPr>
                                            <w:t>Mitchel van Tilburg</w:t>
                                          </w:r>
                                          <w:r w:rsidR="00480DCD" w:rsidRPr="00303772">
                                            <w:rPr>
                                              <w:rFonts w:ascii="Times New Roman" w:hAnsi="Times New Roman" w:cs="Times New Roman"/>
                                              <w:color w:val="E97132" w:themeColor="accent2"/>
                                              <w:sz w:val="26"/>
                                              <w:szCs w:val="26"/>
                                            </w:rPr>
                                            <w:t xml:space="preserve"> – Master Thesis</w:t>
                                          </w:r>
                                        </w:p>
                                      </w:sdtContent>
                                    </w:sdt>
                                    <w:p w14:paraId="10778A9A" w14:textId="71DCAA52" w:rsidR="00000122" w:rsidRDefault="008C4229">
                                      <w:pPr>
                                        <w:pStyle w:val="Geenafstand"/>
                                      </w:pPr>
                                      <w:sdt>
                                        <w:sdtPr>
                                          <w:rPr>
                                            <w:rFonts w:cs="Times New Roman"/>
                                            <w:color w:val="0E2841" w:themeColor="text2"/>
                                          </w:rPr>
                                          <w:alias w:val="Cursus"/>
                                          <w:tag w:val="Cursus"/>
                                          <w:id w:val="-710501431"/>
                                          <w:dataBinding w:prefixMappings="xmlns:ns0='http://purl.org/dc/elements/1.1/' xmlns:ns1='http://schemas.openxmlformats.org/package/2006/metadata/core-properties' " w:xpath="/ns1:coreProperties[1]/ns1:category[1]" w:storeItemID="{6C3C8BC8-F283-45AE-878A-BAB7291924A1}"/>
                                          <w:text/>
                                        </w:sdtPr>
                                        <w:sdtEndPr/>
                                        <w:sdtContent>
                                          <w:r>
                                            <w:rPr>
                                              <w:rFonts w:cs="Times New Roman"/>
                                              <w:color w:val="0E2841" w:themeColor="text2"/>
                                            </w:rPr>
                                            <w:t>Radboud Universiteit Nijmegen – Faculteit der Managementwetenschappen: Bestuurskunde – Onder begeleiding van Johan de Kruijf</w:t>
                                          </w:r>
                                        </w:sdtContent>
                                      </w:sdt>
                                    </w:p>
                                  </w:tc>
                                </w:tr>
                              </w:tbl>
                              <w:p w14:paraId="6E604381" w14:textId="77777777" w:rsidR="00000122" w:rsidRDefault="00000122"/>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94100</wp14:pctWidth>
                    </wp14:sizeRelH>
                    <wp14:sizeRelV relativeFrom="page">
                      <wp14:pctHeight>77300</wp14:pctHeight>
                    </wp14:sizeRelV>
                  </wp:anchor>
                </w:drawing>
              </mc:Choice>
              <mc:Fallback>
                <w:pict>
                  <v:shapetype w14:anchorId="51AE2CF0" id="_x0000_t202" coordsize="21600,21600" o:spt="202" path="m,l,21600r21600,l21600,xe">
                    <v:stroke joinstyle="miter"/>
                    <v:path gradientshapeok="t" o:connecttype="rect"/>
                  </v:shapetype>
                  <v:shape id="Tekstvak 39" o:spid="_x0000_s1026" type="#_x0000_t202" style="position:absolute;left:0;text-align:left;margin-left:0;margin-top:0;width:134.85pt;height:302.4pt;z-index:251659264;visibility:visible;mso-wrap-style:square;mso-width-percent:941;mso-height-percent:773;mso-wrap-distance-left:9pt;mso-wrap-distance-top:0;mso-wrap-distance-right:9pt;mso-wrap-distance-bottom:0;mso-position-horizontal:center;mso-position-horizontal-relative:page;mso-position-vertical:center;mso-position-vertical-relative:page;mso-width-percent:941;mso-height-percent:773;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" fillcolor="white [3201]" stroked="f" strokeweight=".5pt">
                    <v:textbox inset="0,0,0,0">
                      <w:txbxContent>
                        <w:tbl>
                          <w:tblPr>
                            <w:tblW w:w="4972" w:type="pct"/>
                            <w:jc w:val="center"/>
                            <w:tblBorders>
                              <w:insideV w:val="single" w:sz="12" w:space="0" w:color="E97132" w:themeColor="accent2"/>
                            </w:tblBorders>
                            <w:tblLayout w:type="fixed"/>
                            <w:tblCellMar>
                              <w:top w:w="1296" w:type="dxa"/>
                              <w:left w:w="360" w:type="dxa"/>
                              <w:bottom w:w="1296" w:type="dxa"/>
                              <w:right w:w="360" w:type="dxa"/>
                            </w:tblCellMar>
                            <w:tblLook w:val="04A0" w:firstRow="1" w:lastRow="0" w:firstColumn="1" w:lastColumn="0" w:noHBand="0" w:noVBand="1"/>
                          </w:tblPr>
                          <w:tblGrid>
                            <w:gridCol w:w="1435"/>
                            <w:gridCol w:w="1252"/>
                          </w:tblGrid>
                          <w:tr w:rsidR="00000122" w14:paraId="550CFD5A" w14:textId="77777777" w:rsidTr="00480DCD">
                            <w:trPr>
                              <w:jc w:val="center"/>
                            </w:trPr>
                            <w:tc>
                              <w:tcPr>
                                <w:tcW w:w="2671" w:type="pct"/>
                                <w:vAlign w:val="center"/>
                              </w:tcPr>
                              <w:sdt>
                                <w:sdtPr>
                                  <w:rPr>
                                    <w:rFonts w:ascii="Times New Roman" w:hAnsi="Times New Roman" w:cs="Times New Roman"/>
                                    <w:caps/>
                                    <w:color w:val="191919" w:themeColor="text1" w:themeTint="E6"/>
                                    <w:sz w:val="72"/>
                                    <w:szCs w:val="72"/>
                                  </w:rPr>
                                  <w:alias w:val="Titel"/>
                                  <w:tag w:val=""/>
                                  <w:id w:val="-438379639"/>
                                  <w:dataBinding w:prefixMappings="xmlns:ns0='http://purl.org/dc/elements/1.1/' xmlns:ns1='http://schemas.openxmlformats.org/package/2006/metadata/core-properties' " w:xpath="/ns1:coreProperties[1]/ns0:title[1]" w:storeItemID="{6C3C8BC8-F283-45AE-878A-BAB7291924A1}"/>
                                  <w:text/>
                                </w:sdtPr>
                                <w:sdtEndPr/>
                                <w:sdtContent>
                                  <w:p w14:paraId="11442377" w14:textId="17B55595" w:rsidR="00000122" w:rsidRDefault="00000122">
                                    <w:pPr>
                                      <w:pStyle w:val="Geenafstand"/>
                                      <w:spacing w:line="312" w:lineRule="auto"/>
                                      <w:jc w:val="right"/>
                                      <w:rPr>
                                        <w:caps/>
                                        <w:color w:val="191919" w:themeColor="text1" w:themeTint="E6"/>
                                        <w:sz w:val="72"/>
                                        <w:szCs w:val="72"/>
                                      </w:rPr>
                                    </w:pPr>
                                    <w:r w:rsidRPr="00000122">
                                      <w:rPr>
                                        <w:rFonts w:ascii="Times New Roman" w:hAnsi="Times New Roman" w:cs="Times New Roman"/>
                                        <w:caps/>
                                        <w:color w:val="191919" w:themeColor="text1" w:themeTint="E6"/>
                                        <w:sz w:val="72"/>
                                        <w:szCs w:val="72"/>
                                      </w:rPr>
                                      <w:t>EFFECTIEF SAMEN SCHEIDEN</w:t>
                                    </w:r>
                                  </w:p>
                                </w:sdtContent>
                              </w:sdt>
                              <w:sdt>
                                <w:sdtPr>
                                  <w:rPr>
                                    <w:rFonts w:cs="Times New Roman"/>
                                    <w:color w:val="000000" w:themeColor="text1"/>
                                  </w:rPr>
                                  <w:alias w:val="Ondertitel"/>
                                  <w:tag w:val=""/>
                                  <w:id w:val="1354072561"/>
                                  <w:dataBinding w:prefixMappings="xmlns:ns0='http://purl.org/dc/elements/1.1/' xmlns:ns1='http://schemas.openxmlformats.org/package/2006/metadata/core-properties' " w:xpath="/ns1:coreProperties[1]/ns0:subject[1]" w:storeItemID="{6C3C8BC8-F283-45AE-878A-BAB7291924A1}"/>
                                  <w:text/>
                                </w:sdtPr>
                                <w:sdtEndPr/>
                                <w:sdtContent>
                                  <w:p w14:paraId="7E1139B5" w14:textId="3EC36401" w:rsidR="00000122" w:rsidRDefault="00000122">
                                    <w:pPr>
                                      <w:jc w:val="right"/>
                                    </w:pPr>
                                    <w:r w:rsidRPr="00000122">
                                      <w:rPr>
                                        <w:rFonts w:cs="Times New Roman"/>
                                        <w:color w:val="000000" w:themeColor="text1"/>
                                      </w:rPr>
                                      <w:t>Evaluatie</w:t>
                                    </w:r>
                                    <w:r w:rsidR="00FE5327">
                                      <w:rPr>
                                        <w:rFonts w:cs="Times New Roman"/>
                                        <w:color w:val="000000" w:themeColor="text1"/>
                                      </w:rPr>
                                      <w:t xml:space="preserve">f onderzoek </w:t>
                                    </w:r>
                                    <w:r w:rsidRPr="00000122">
                                      <w:rPr>
                                        <w:rFonts w:cs="Times New Roman"/>
                                        <w:color w:val="000000" w:themeColor="text1"/>
                                      </w:rPr>
                                      <w:t>naar het beleidsveld rondom het project Samen Scheiden binnen de gemeente Steenbergen</w:t>
                                    </w:r>
                                  </w:p>
                                </w:sdtContent>
                              </w:sdt>
                            </w:tc>
                            <w:tc>
                              <w:tcPr>
                                <w:tcW w:w="2329" w:type="pct"/>
                                <w:vAlign w:val="center"/>
                              </w:tcPr>
                              <w:sdt>
                                <w:sdtPr>
                                  <w:rPr>
                                    <w:rFonts w:ascii="Times New Roman" w:hAnsi="Times New Roman" w:cs="Times New Roman"/>
                                    <w:color w:val="E97132" w:themeColor="accent2"/>
                                    <w:sz w:val="26"/>
                                    <w:szCs w:val="26"/>
                                  </w:rPr>
                                  <w:alias w:val="Auteur"/>
                                  <w:tag w:val=""/>
                                  <w:id w:val="-279026076"/>
                                  <w:dataBinding w:prefixMappings="xmlns:ns0='http://purl.org/dc/elements/1.1/' xmlns:ns1='http://schemas.openxmlformats.org/package/2006/metadata/core-properties' " w:xpath="/ns1:coreProperties[1]/ns0:creator[1]" w:storeItemID="{6C3C8BC8-F283-45AE-878A-BAB7291924A1}"/>
                                  <w:text/>
                                </w:sdtPr>
                                <w:sdtEndPr/>
                                <w:sdtContent>
                                  <w:p w14:paraId="3CA491BB" w14:textId="1C4EBD08" w:rsidR="00000122" w:rsidRDefault="00000122">
                                    <w:pPr>
                                      <w:pStyle w:val="Geenafstand"/>
                                      <w:rPr>
                                        <w:color w:val="E97132" w:themeColor="accent2"/>
                                        <w:sz w:val="26"/>
                                        <w:szCs w:val="26"/>
                                      </w:rPr>
                                    </w:pPr>
                                    <w:r w:rsidRPr="00303772">
                                      <w:rPr>
                                        <w:rFonts w:ascii="Times New Roman" w:hAnsi="Times New Roman" w:cs="Times New Roman"/>
                                        <w:color w:val="E97132" w:themeColor="accent2"/>
                                        <w:sz w:val="26"/>
                                        <w:szCs w:val="26"/>
                                      </w:rPr>
                                      <w:t>Mitchel van Tilburg</w:t>
                                    </w:r>
                                    <w:r w:rsidR="00480DCD" w:rsidRPr="00303772">
                                      <w:rPr>
                                        <w:rFonts w:ascii="Times New Roman" w:hAnsi="Times New Roman" w:cs="Times New Roman"/>
                                        <w:color w:val="E97132" w:themeColor="accent2"/>
                                        <w:sz w:val="26"/>
                                        <w:szCs w:val="26"/>
                                      </w:rPr>
                                      <w:t xml:space="preserve"> – Master Thesis</w:t>
                                    </w:r>
                                  </w:p>
                                </w:sdtContent>
                              </w:sdt>
                              <w:p w14:paraId="10778A9A" w14:textId="71DCAA52" w:rsidR="00000122" w:rsidRDefault="008C4229">
                                <w:pPr>
                                  <w:pStyle w:val="Geenafstand"/>
                                </w:pPr>
                                <w:sdt>
                                  <w:sdtPr>
                                    <w:rPr>
                                      <w:rFonts w:cs="Times New Roman"/>
                                      <w:color w:val="0E2841" w:themeColor="text2"/>
                                    </w:rPr>
                                    <w:alias w:val="Cursus"/>
                                    <w:tag w:val="Cursus"/>
                                    <w:id w:val="-710501431"/>
                                    <w:dataBinding w:prefixMappings="xmlns:ns0='http://purl.org/dc/elements/1.1/' xmlns:ns1='http://schemas.openxmlformats.org/package/2006/metadata/core-properties' " w:xpath="/ns1:coreProperties[1]/ns1:category[1]" w:storeItemID="{6C3C8BC8-F283-45AE-878A-BAB7291924A1}"/>
                                    <w:text/>
                                  </w:sdtPr>
                                  <w:sdtEndPr/>
                                  <w:sdtContent>
                                    <w:r>
                                      <w:rPr>
                                        <w:rFonts w:cs="Times New Roman"/>
                                        <w:color w:val="0E2841" w:themeColor="text2"/>
                                      </w:rPr>
                                      <w:t>Radboud Universiteit Nijmegen – Faculteit der Managementwetenschappen: Bestuurskunde – Onder begeleiding van Johan de Kruijf</w:t>
                                    </w:r>
                                  </w:sdtContent>
                                </w:sdt>
                              </w:p>
                            </w:tc>
                          </w:tr>
                        </w:tbl>
                        <w:p w14:paraId="6E604381" w14:textId="77777777" w:rsidR="00000122" w:rsidRDefault="00000122"/>
                      </w:txbxContent>
                    </v:textbox>
                    <w10:wrap anchorx="page" anchory="page"/>
                  </v:shape>
                </w:pict>
              </mc:Fallback>
            </mc:AlternateContent>
          </w:r>
          <w:r>
            <w:br w:type="page"/>
          </w:r>
        </w:p>
        <w:p w14:paraId="628CCFE3" w14:textId="77777777" w:rsidR="00303772" w:rsidRPr="00757D1D" w:rsidRDefault="00303772" w:rsidP="0092708F">
          <w:pPr>
            <w:pStyle w:val="Kop1"/>
          </w:pPr>
          <w:bookmarkStart w:id="0" w:name="_Toc204964497"/>
          <w:r w:rsidRPr="00757D1D">
            <w:lastRenderedPageBreak/>
            <w:t>Samenvatting</w:t>
          </w:r>
          <w:bookmarkEnd w:id="0"/>
        </w:p>
        <w:p w14:paraId="23EB51F2" w14:textId="7638DD52" w:rsidR="00303772" w:rsidRDefault="00303772" w:rsidP="00303772">
          <w:r>
            <w:t>Samen Scheiden is een innovatief project wat in 2018 in de gemeente Steenbergen is ontworpen om met twee hulpverleners vroegtijdig en preventief scheidende ouders te helpen</w:t>
          </w:r>
          <w:r w:rsidR="00B6136A">
            <w:t>,</w:t>
          </w:r>
          <w:r>
            <w:t xml:space="preserve"> voordat conflicten in de scheiding oplopen. In dit onderzoek is middels interviews achterhaald wat de meerwaarde is van het project Samen Scheiden </w:t>
          </w:r>
          <w:r w:rsidR="00B6136A">
            <w:t>omtrent</w:t>
          </w:r>
          <w:r>
            <w:t xml:space="preserve"> het verminderen van negatieve effecten bij scheidingen met kinderen. Hoewel onduidelijk blijft hoeveel effect het precies heeft door het ontbreken van kwantitatieve data</w:t>
          </w:r>
          <w:r w:rsidR="00B6136A">
            <w:t>,</w:t>
          </w:r>
          <w:r>
            <w:t xml:space="preserve"> draagt </w:t>
          </w:r>
          <w:r w:rsidR="00B6136A">
            <w:t>dit onderzoek</w:t>
          </w:r>
          <w:r>
            <w:t xml:space="preserve"> bij aan het creëren van voordelen voor betrokken inwoners. Door verder te werken aan het creëren van structuur en een vast werkproces</w:t>
          </w:r>
          <w:r w:rsidR="00B6136A">
            <w:t>, kan met</w:t>
          </w:r>
          <w:r>
            <w:t xml:space="preserve"> een </w:t>
          </w:r>
          <w:r w:rsidR="00B6136A">
            <w:t xml:space="preserve">officieel </w:t>
          </w:r>
          <w:r>
            <w:t>beleidsstuk het project uiteindelijk beter worden geëvalueerd en ontwikkeld.</w:t>
          </w:r>
          <w:r w:rsidR="006105E4">
            <w:t xml:space="preserve"> Hoewel tijdens dit onderzoek geen groot respondentenaantal is bereikt, zijn waardevolle inzichten naar boven gekomen die bijdragen aan de mogelijkheid tot vervolgonderzoek en ontwikkeling van het project.</w:t>
          </w:r>
        </w:p>
        <w:p w14:paraId="0DFFDB54" w14:textId="11F8095B" w:rsidR="00303772" w:rsidRPr="00303772" w:rsidRDefault="00757D1D" w:rsidP="00303772">
          <w:pPr>
            <w:spacing w:line="278" w:lineRule="auto"/>
            <w:jc w:val="left"/>
            <w:rPr>
              <w:rFonts w:eastAsiaTheme="majorEastAsia" w:cstheme="majorBidi"/>
              <w:color w:val="BF4E14" w:themeColor="accent2" w:themeShade="BF"/>
              <w:sz w:val="40"/>
              <w:szCs w:val="40"/>
            </w:rPr>
          </w:pPr>
          <w:r>
            <w:tab/>
          </w:r>
          <w:r w:rsidRPr="00757D1D">
            <w:rPr>
              <w:i/>
              <w:iCs/>
            </w:rPr>
            <w:t>Sleutelwoorden</w:t>
          </w:r>
          <w:r>
            <w:rPr>
              <w:i/>
              <w:iCs/>
            </w:rPr>
            <w:t xml:space="preserve">: </w:t>
          </w:r>
          <w:r>
            <w:t>Samen Scheiden, niet vrij toegankelijke zorg, jeugdzorg, Wmo, mediatie</w:t>
          </w:r>
          <w:r w:rsidR="00303772">
            <w:br w:type="page"/>
          </w:r>
        </w:p>
      </w:sdtContent>
    </w:sdt>
    <w:bookmarkStart w:id="1" w:name="_Toc204964498" w:displacedByCustomXml="next"/>
    <w:sdt>
      <w:sdtPr>
        <w:rPr>
          <w:rFonts w:eastAsiaTheme="minorHAnsi" w:cstheme="minorBidi"/>
          <w:color w:val="auto"/>
          <w:sz w:val="24"/>
          <w:szCs w:val="24"/>
        </w:rPr>
        <w:id w:val="925997371"/>
        <w:docPartObj>
          <w:docPartGallery w:val="Table of Contents"/>
          <w:docPartUnique/>
        </w:docPartObj>
      </w:sdtPr>
      <w:sdtEndPr>
        <w:rPr>
          <w:b/>
          <w:bCs/>
        </w:rPr>
      </w:sdtEndPr>
      <w:sdtContent>
        <w:p w14:paraId="1186EC76" w14:textId="3ECB62C3" w:rsidR="00000122" w:rsidRPr="00757D1D" w:rsidRDefault="00000122" w:rsidP="00FE5327">
          <w:pPr>
            <w:pStyle w:val="Kop1"/>
          </w:pPr>
          <w:r w:rsidRPr="00757D1D">
            <w:t>Inhoudsopgave</w:t>
          </w:r>
          <w:bookmarkEnd w:id="1"/>
        </w:p>
        <w:p w14:paraId="273BA6D1" w14:textId="5A5E7B96" w:rsidR="000857CF" w:rsidRDefault="00000122">
          <w:pPr>
            <w:pStyle w:val="Inhopg1"/>
            <w:tabs>
              <w:tab w:val="right" w:leader="dot" w:pos="9062"/>
            </w:tabs>
            <w:rPr>
              <w:rFonts w:asciiTheme="minorHAnsi" w:eastAsiaTheme="minorEastAsia" w:hAnsiTheme="minorHAnsi"/>
              <w:noProof/>
              <w:lang w:eastAsia="nl-NL"/>
            </w:rPr>
          </w:pPr>
          <w:r>
            <w:fldChar w:fldCharType="begin"/>
          </w:r>
          <w:r>
            <w:instrText xml:space="preserve"> TOC \o "1-3" \h \z \u </w:instrText>
          </w:r>
          <w:r>
            <w:fldChar w:fldCharType="separate"/>
          </w:r>
          <w:hyperlink w:anchor="_Toc204964497" w:history="1">
            <w:r w:rsidR="000857CF" w:rsidRPr="00E42CA4">
              <w:rPr>
                <w:rStyle w:val="Hyperlink"/>
                <w:noProof/>
              </w:rPr>
              <w:t>Samenvatting</w:t>
            </w:r>
            <w:r w:rsidR="000857CF">
              <w:rPr>
                <w:noProof/>
                <w:webHidden/>
              </w:rPr>
              <w:tab/>
            </w:r>
            <w:r w:rsidR="000857CF">
              <w:rPr>
                <w:noProof/>
                <w:webHidden/>
              </w:rPr>
              <w:fldChar w:fldCharType="begin"/>
            </w:r>
            <w:r w:rsidR="000857CF">
              <w:rPr>
                <w:noProof/>
                <w:webHidden/>
              </w:rPr>
              <w:instrText xml:space="preserve"> PAGEREF _Toc204964497 \h </w:instrText>
            </w:r>
            <w:r w:rsidR="000857CF">
              <w:rPr>
                <w:noProof/>
                <w:webHidden/>
              </w:rPr>
            </w:r>
            <w:r w:rsidR="000857CF">
              <w:rPr>
                <w:noProof/>
                <w:webHidden/>
              </w:rPr>
              <w:fldChar w:fldCharType="separate"/>
            </w:r>
            <w:r w:rsidR="000857CF">
              <w:rPr>
                <w:noProof/>
                <w:webHidden/>
              </w:rPr>
              <w:t>1</w:t>
            </w:r>
            <w:r w:rsidR="000857CF">
              <w:rPr>
                <w:noProof/>
                <w:webHidden/>
              </w:rPr>
              <w:fldChar w:fldCharType="end"/>
            </w:r>
          </w:hyperlink>
        </w:p>
        <w:p w14:paraId="367B7738" w14:textId="31BA8AA7" w:rsidR="000857CF" w:rsidRDefault="000857CF">
          <w:pPr>
            <w:pStyle w:val="Inhopg1"/>
            <w:tabs>
              <w:tab w:val="right" w:leader="dot" w:pos="9062"/>
            </w:tabs>
            <w:rPr>
              <w:rFonts w:asciiTheme="minorHAnsi" w:eastAsiaTheme="minorEastAsia" w:hAnsiTheme="minorHAnsi"/>
              <w:noProof/>
              <w:lang w:eastAsia="nl-NL"/>
            </w:rPr>
          </w:pPr>
          <w:hyperlink w:anchor="_Toc204964498" w:history="1">
            <w:r w:rsidRPr="00E42CA4">
              <w:rPr>
                <w:rStyle w:val="Hyperlink"/>
                <w:noProof/>
              </w:rPr>
              <w:t>Inhoudsopgave</w:t>
            </w:r>
            <w:r>
              <w:rPr>
                <w:noProof/>
                <w:webHidden/>
              </w:rPr>
              <w:tab/>
            </w:r>
            <w:r>
              <w:rPr>
                <w:noProof/>
                <w:webHidden/>
              </w:rPr>
              <w:fldChar w:fldCharType="begin"/>
            </w:r>
            <w:r>
              <w:rPr>
                <w:noProof/>
                <w:webHidden/>
              </w:rPr>
              <w:instrText xml:space="preserve"> PAGEREF _Toc204964498 \h </w:instrText>
            </w:r>
            <w:r>
              <w:rPr>
                <w:noProof/>
                <w:webHidden/>
              </w:rPr>
            </w:r>
            <w:r>
              <w:rPr>
                <w:noProof/>
                <w:webHidden/>
              </w:rPr>
              <w:fldChar w:fldCharType="separate"/>
            </w:r>
            <w:r>
              <w:rPr>
                <w:noProof/>
                <w:webHidden/>
              </w:rPr>
              <w:t>2</w:t>
            </w:r>
            <w:r>
              <w:rPr>
                <w:noProof/>
                <w:webHidden/>
              </w:rPr>
              <w:fldChar w:fldCharType="end"/>
            </w:r>
          </w:hyperlink>
        </w:p>
        <w:p w14:paraId="39996A46" w14:textId="4E759E2D" w:rsidR="000857CF" w:rsidRDefault="000857CF">
          <w:pPr>
            <w:pStyle w:val="Inhopg1"/>
            <w:tabs>
              <w:tab w:val="right" w:leader="dot" w:pos="9062"/>
            </w:tabs>
            <w:rPr>
              <w:rFonts w:asciiTheme="minorHAnsi" w:eastAsiaTheme="minorEastAsia" w:hAnsiTheme="minorHAnsi"/>
              <w:noProof/>
              <w:lang w:eastAsia="nl-NL"/>
            </w:rPr>
          </w:pPr>
          <w:hyperlink w:anchor="_Toc204964499" w:history="1">
            <w:r w:rsidRPr="00E42CA4">
              <w:rPr>
                <w:rStyle w:val="Hyperlink"/>
                <w:noProof/>
              </w:rPr>
              <w:t>1. Inleiding</w:t>
            </w:r>
            <w:r>
              <w:rPr>
                <w:noProof/>
                <w:webHidden/>
              </w:rPr>
              <w:tab/>
            </w:r>
            <w:r>
              <w:rPr>
                <w:noProof/>
                <w:webHidden/>
              </w:rPr>
              <w:fldChar w:fldCharType="begin"/>
            </w:r>
            <w:r>
              <w:rPr>
                <w:noProof/>
                <w:webHidden/>
              </w:rPr>
              <w:instrText xml:space="preserve"> PAGEREF _Toc204964499 \h </w:instrText>
            </w:r>
            <w:r>
              <w:rPr>
                <w:noProof/>
                <w:webHidden/>
              </w:rPr>
            </w:r>
            <w:r>
              <w:rPr>
                <w:noProof/>
                <w:webHidden/>
              </w:rPr>
              <w:fldChar w:fldCharType="separate"/>
            </w:r>
            <w:r>
              <w:rPr>
                <w:noProof/>
                <w:webHidden/>
              </w:rPr>
              <w:t>5</w:t>
            </w:r>
            <w:r>
              <w:rPr>
                <w:noProof/>
                <w:webHidden/>
              </w:rPr>
              <w:fldChar w:fldCharType="end"/>
            </w:r>
          </w:hyperlink>
        </w:p>
        <w:p w14:paraId="4D8ECB7B" w14:textId="2D9E73A5" w:rsidR="000857CF" w:rsidRDefault="000857CF">
          <w:pPr>
            <w:pStyle w:val="Inhopg2"/>
            <w:tabs>
              <w:tab w:val="right" w:leader="dot" w:pos="9062"/>
            </w:tabs>
            <w:rPr>
              <w:rFonts w:asciiTheme="minorHAnsi" w:eastAsiaTheme="minorEastAsia" w:hAnsiTheme="minorHAnsi"/>
              <w:noProof/>
              <w:lang w:eastAsia="nl-NL"/>
            </w:rPr>
          </w:pPr>
          <w:hyperlink w:anchor="_Toc204964500" w:history="1">
            <w:r w:rsidRPr="00E42CA4">
              <w:rPr>
                <w:rStyle w:val="Hyperlink"/>
                <w:noProof/>
              </w:rPr>
              <w:t>1.1 Aanleiding en probleemstelling</w:t>
            </w:r>
            <w:r>
              <w:rPr>
                <w:noProof/>
                <w:webHidden/>
              </w:rPr>
              <w:tab/>
            </w:r>
            <w:r>
              <w:rPr>
                <w:noProof/>
                <w:webHidden/>
              </w:rPr>
              <w:fldChar w:fldCharType="begin"/>
            </w:r>
            <w:r>
              <w:rPr>
                <w:noProof/>
                <w:webHidden/>
              </w:rPr>
              <w:instrText xml:space="preserve"> PAGEREF _Toc204964500 \h </w:instrText>
            </w:r>
            <w:r>
              <w:rPr>
                <w:noProof/>
                <w:webHidden/>
              </w:rPr>
            </w:r>
            <w:r>
              <w:rPr>
                <w:noProof/>
                <w:webHidden/>
              </w:rPr>
              <w:fldChar w:fldCharType="separate"/>
            </w:r>
            <w:r>
              <w:rPr>
                <w:noProof/>
                <w:webHidden/>
              </w:rPr>
              <w:t>5</w:t>
            </w:r>
            <w:r>
              <w:rPr>
                <w:noProof/>
                <w:webHidden/>
              </w:rPr>
              <w:fldChar w:fldCharType="end"/>
            </w:r>
          </w:hyperlink>
        </w:p>
        <w:p w14:paraId="7A211588" w14:textId="2018B433" w:rsidR="000857CF" w:rsidRDefault="000857CF">
          <w:pPr>
            <w:pStyle w:val="Inhopg2"/>
            <w:tabs>
              <w:tab w:val="right" w:leader="dot" w:pos="9062"/>
            </w:tabs>
            <w:rPr>
              <w:rFonts w:asciiTheme="minorHAnsi" w:eastAsiaTheme="minorEastAsia" w:hAnsiTheme="minorHAnsi"/>
              <w:noProof/>
              <w:lang w:eastAsia="nl-NL"/>
            </w:rPr>
          </w:pPr>
          <w:hyperlink w:anchor="_Toc204964501" w:history="1">
            <w:r w:rsidRPr="00E42CA4">
              <w:rPr>
                <w:rStyle w:val="Hyperlink"/>
                <w:noProof/>
              </w:rPr>
              <w:t>1.2 Aard onderzoek en onderzoeksvragen</w:t>
            </w:r>
            <w:r>
              <w:rPr>
                <w:noProof/>
                <w:webHidden/>
              </w:rPr>
              <w:tab/>
            </w:r>
            <w:r>
              <w:rPr>
                <w:noProof/>
                <w:webHidden/>
              </w:rPr>
              <w:fldChar w:fldCharType="begin"/>
            </w:r>
            <w:r>
              <w:rPr>
                <w:noProof/>
                <w:webHidden/>
              </w:rPr>
              <w:instrText xml:space="preserve"> PAGEREF _Toc204964501 \h </w:instrText>
            </w:r>
            <w:r>
              <w:rPr>
                <w:noProof/>
                <w:webHidden/>
              </w:rPr>
            </w:r>
            <w:r>
              <w:rPr>
                <w:noProof/>
                <w:webHidden/>
              </w:rPr>
              <w:fldChar w:fldCharType="separate"/>
            </w:r>
            <w:r>
              <w:rPr>
                <w:noProof/>
                <w:webHidden/>
              </w:rPr>
              <w:t>6</w:t>
            </w:r>
            <w:r>
              <w:rPr>
                <w:noProof/>
                <w:webHidden/>
              </w:rPr>
              <w:fldChar w:fldCharType="end"/>
            </w:r>
          </w:hyperlink>
        </w:p>
        <w:p w14:paraId="6243F92A" w14:textId="350EE9EA" w:rsidR="000857CF" w:rsidRDefault="000857CF">
          <w:pPr>
            <w:pStyle w:val="Inhopg2"/>
            <w:tabs>
              <w:tab w:val="right" w:leader="dot" w:pos="9062"/>
            </w:tabs>
            <w:rPr>
              <w:rFonts w:asciiTheme="minorHAnsi" w:eastAsiaTheme="minorEastAsia" w:hAnsiTheme="minorHAnsi"/>
              <w:noProof/>
              <w:lang w:eastAsia="nl-NL"/>
            </w:rPr>
          </w:pPr>
          <w:hyperlink w:anchor="_Toc204964502" w:history="1">
            <w:r w:rsidRPr="00E42CA4">
              <w:rPr>
                <w:rStyle w:val="Hyperlink"/>
                <w:noProof/>
              </w:rPr>
              <w:t>1.3 Wetenschappelijke en maatschappelijke relevantie</w:t>
            </w:r>
            <w:r>
              <w:rPr>
                <w:noProof/>
                <w:webHidden/>
              </w:rPr>
              <w:tab/>
            </w:r>
            <w:r>
              <w:rPr>
                <w:noProof/>
                <w:webHidden/>
              </w:rPr>
              <w:fldChar w:fldCharType="begin"/>
            </w:r>
            <w:r>
              <w:rPr>
                <w:noProof/>
                <w:webHidden/>
              </w:rPr>
              <w:instrText xml:space="preserve"> PAGEREF _Toc204964502 \h </w:instrText>
            </w:r>
            <w:r>
              <w:rPr>
                <w:noProof/>
                <w:webHidden/>
              </w:rPr>
            </w:r>
            <w:r>
              <w:rPr>
                <w:noProof/>
                <w:webHidden/>
              </w:rPr>
              <w:fldChar w:fldCharType="separate"/>
            </w:r>
            <w:r>
              <w:rPr>
                <w:noProof/>
                <w:webHidden/>
              </w:rPr>
              <w:t>7</w:t>
            </w:r>
            <w:r>
              <w:rPr>
                <w:noProof/>
                <w:webHidden/>
              </w:rPr>
              <w:fldChar w:fldCharType="end"/>
            </w:r>
          </w:hyperlink>
        </w:p>
        <w:p w14:paraId="64BABCB6" w14:textId="15F4F895" w:rsidR="000857CF" w:rsidRDefault="000857CF">
          <w:pPr>
            <w:pStyle w:val="Inhopg2"/>
            <w:tabs>
              <w:tab w:val="right" w:leader="dot" w:pos="9062"/>
            </w:tabs>
            <w:rPr>
              <w:rFonts w:asciiTheme="minorHAnsi" w:eastAsiaTheme="minorEastAsia" w:hAnsiTheme="minorHAnsi"/>
              <w:noProof/>
              <w:lang w:eastAsia="nl-NL"/>
            </w:rPr>
          </w:pPr>
          <w:hyperlink w:anchor="_Toc204964503" w:history="1">
            <w:r w:rsidRPr="00E42CA4">
              <w:rPr>
                <w:rStyle w:val="Hyperlink"/>
                <w:noProof/>
              </w:rPr>
              <w:t>1.4 Leeswijzer</w:t>
            </w:r>
            <w:r>
              <w:rPr>
                <w:noProof/>
                <w:webHidden/>
              </w:rPr>
              <w:tab/>
            </w:r>
            <w:r>
              <w:rPr>
                <w:noProof/>
                <w:webHidden/>
              </w:rPr>
              <w:fldChar w:fldCharType="begin"/>
            </w:r>
            <w:r>
              <w:rPr>
                <w:noProof/>
                <w:webHidden/>
              </w:rPr>
              <w:instrText xml:space="preserve"> PAGEREF _Toc204964503 \h </w:instrText>
            </w:r>
            <w:r>
              <w:rPr>
                <w:noProof/>
                <w:webHidden/>
              </w:rPr>
            </w:r>
            <w:r>
              <w:rPr>
                <w:noProof/>
                <w:webHidden/>
              </w:rPr>
              <w:fldChar w:fldCharType="separate"/>
            </w:r>
            <w:r>
              <w:rPr>
                <w:noProof/>
                <w:webHidden/>
              </w:rPr>
              <w:t>7</w:t>
            </w:r>
            <w:r>
              <w:rPr>
                <w:noProof/>
                <w:webHidden/>
              </w:rPr>
              <w:fldChar w:fldCharType="end"/>
            </w:r>
          </w:hyperlink>
        </w:p>
        <w:p w14:paraId="6AE68701" w14:textId="4ADA8908" w:rsidR="000857CF" w:rsidRDefault="000857CF">
          <w:pPr>
            <w:pStyle w:val="Inhopg1"/>
            <w:tabs>
              <w:tab w:val="right" w:leader="dot" w:pos="9062"/>
            </w:tabs>
            <w:rPr>
              <w:rFonts w:asciiTheme="minorHAnsi" w:eastAsiaTheme="minorEastAsia" w:hAnsiTheme="minorHAnsi"/>
              <w:noProof/>
              <w:lang w:eastAsia="nl-NL"/>
            </w:rPr>
          </w:pPr>
          <w:hyperlink w:anchor="_Toc204964504" w:history="1">
            <w:r w:rsidRPr="00E42CA4">
              <w:rPr>
                <w:rStyle w:val="Hyperlink"/>
                <w:noProof/>
              </w:rPr>
              <w:t>2. Beleidscontext</w:t>
            </w:r>
            <w:r>
              <w:rPr>
                <w:noProof/>
                <w:webHidden/>
              </w:rPr>
              <w:tab/>
            </w:r>
            <w:r>
              <w:rPr>
                <w:noProof/>
                <w:webHidden/>
              </w:rPr>
              <w:fldChar w:fldCharType="begin"/>
            </w:r>
            <w:r>
              <w:rPr>
                <w:noProof/>
                <w:webHidden/>
              </w:rPr>
              <w:instrText xml:space="preserve"> PAGEREF _Toc204964504 \h </w:instrText>
            </w:r>
            <w:r>
              <w:rPr>
                <w:noProof/>
                <w:webHidden/>
              </w:rPr>
            </w:r>
            <w:r>
              <w:rPr>
                <w:noProof/>
                <w:webHidden/>
              </w:rPr>
              <w:fldChar w:fldCharType="separate"/>
            </w:r>
            <w:r>
              <w:rPr>
                <w:noProof/>
                <w:webHidden/>
              </w:rPr>
              <w:t>9</w:t>
            </w:r>
            <w:r>
              <w:rPr>
                <w:noProof/>
                <w:webHidden/>
              </w:rPr>
              <w:fldChar w:fldCharType="end"/>
            </w:r>
          </w:hyperlink>
        </w:p>
        <w:p w14:paraId="28D618FE" w14:textId="590B5AF4" w:rsidR="000857CF" w:rsidRDefault="000857CF">
          <w:pPr>
            <w:pStyle w:val="Inhopg2"/>
            <w:tabs>
              <w:tab w:val="right" w:leader="dot" w:pos="9062"/>
            </w:tabs>
            <w:rPr>
              <w:rFonts w:asciiTheme="minorHAnsi" w:eastAsiaTheme="minorEastAsia" w:hAnsiTheme="minorHAnsi"/>
              <w:noProof/>
              <w:lang w:eastAsia="nl-NL"/>
            </w:rPr>
          </w:pPr>
          <w:hyperlink w:anchor="_Toc204964505" w:history="1">
            <w:r w:rsidRPr="00E42CA4">
              <w:rPr>
                <w:rStyle w:val="Hyperlink"/>
                <w:noProof/>
              </w:rPr>
              <w:t>2.1 Inleiding beleidscontext omtrent Samen Scheiden</w:t>
            </w:r>
            <w:r>
              <w:rPr>
                <w:noProof/>
                <w:webHidden/>
              </w:rPr>
              <w:tab/>
            </w:r>
            <w:r>
              <w:rPr>
                <w:noProof/>
                <w:webHidden/>
              </w:rPr>
              <w:fldChar w:fldCharType="begin"/>
            </w:r>
            <w:r>
              <w:rPr>
                <w:noProof/>
                <w:webHidden/>
              </w:rPr>
              <w:instrText xml:space="preserve"> PAGEREF _Toc204964505 \h </w:instrText>
            </w:r>
            <w:r>
              <w:rPr>
                <w:noProof/>
                <w:webHidden/>
              </w:rPr>
            </w:r>
            <w:r>
              <w:rPr>
                <w:noProof/>
                <w:webHidden/>
              </w:rPr>
              <w:fldChar w:fldCharType="separate"/>
            </w:r>
            <w:r>
              <w:rPr>
                <w:noProof/>
                <w:webHidden/>
              </w:rPr>
              <w:t>9</w:t>
            </w:r>
            <w:r>
              <w:rPr>
                <w:noProof/>
                <w:webHidden/>
              </w:rPr>
              <w:fldChar w:fldCharType="end"/>
            </w:r>
          </w:hyperlink>
        </w:p>
        <w:p w14:paraId="388983D8" w14:textId="45861132" w:rsidR="000857CF" w:rsidRDefault="000857CF">
          <w:pPr>
            <w:pStyle w:val="Inhopg3"/>
            <w:tabs>
              <w:tab w:val="right" w:leader="dot" w:pos="9062"/>
            </w:tabs>
            <w:rPr>
              <w:rFonts w:asciiTheme="minorHAnsi" w:eastAsiaTheme="minorEastAsia" w:hAnsiTheme="minorHAnsi"/>
              <w:noProof/>
              <w:lang w:eastAsia="nl-NL"/>
            </w:rPr>
          </w:pPr>
          <w:hyperlink w:anchor="_Toc204964506" w:history="1">
            <w:r w:rsidRPr="00E42CA4">
              <w:rPr>
                <w:rStyle w:val="Hyperlink"/>
                <w:noProof/>
              </w:rPr>
              <w:t>2.1.1 Beleid en wetten rondom Samen Scheiden</w:t>
            </w:r>
            <w:r>
              <w:rPr>
                <w:noProof/>
                <w:webHidden/>
              </w:rPr>
              <w:tab/>
            </w:r>
            <w:r>
              <w:rPr>
                <w:noProof/>
                <w:webHidden/>
              </w:rPr>
              <w:fldChar w:fldCharType="begin"/>
            </w:r>
            <w:r>
              <w:rPr>
                <w:noProof/>
                <w:webHidden/>
              </w:rPr>
              <w:instrText xml:space="preserve"> PAGEREF _Toc204964506 \h </w:instrText>
            </w:r>
            <w:r>
              <w:rPr>
                <w:noProof/>
                <w:webHidden/>
              </w:rPr>
            </w:r>
            <w:r>
              <w:rPr>
                <w:noProof/>
                <w:webHidden/>
              </w:rPr>
              <w:fldChar w:fldCharType="separate"/>
            </w:r>
            <w:r>
              <w:rPr>
                <w:noProof/>
                <w:webHidden/>
              </w:rPr>
              <w:t>10</w:t>
            </w:r>
            <w:r>
              <w:rPr>
                <w:noProof/>
                <w:webHidden/>
              </w:rPr>
              <w:fldChar w:fldCharType="end"/>
            </w:r>
          </w:hyperlink>
        </w:p>
        <w:p w14:paraId="0E93B875" w14:textId="38C9AC96" w:rsidR="000857CF" w:rsidRDefault="000857CF">
          <w:pPr>
            <w:pStyle w:val="Inhopg3"/>
            <w:tabs>
              <w:tab w:val="right" w:leader="dot" w:pos="9062"/>
            </w:tabs>
            <w:rPr>
              <w:rFonts w:asciiTheme="minorHAnsi" w:eastAsiaTheme="minorEastAsia" w:hAnsiTheme="minorHAnsi"/>
              <w:noProof/>
              <w:lang w:eastAsia="nl-NL"/>
            </w:rPr>
          </w:pPr>
          <w:hyperlink w:anchor="_Toc204964507" w:history="1">
            <w:r w:rsidRPr="00E42CA4">
              <w:rPr>
                <w:rStyle w:val="Hyperlink"/>
                <w:noProof/>
              </w:rPr>
              <w:t>2.1.2 Beleidstukken van Samen Scheiden</w:t>
            </w:r>
            <w:r>
              <w:rPr>
                <w:noProof/>
                <w:webHidden/>
              </w:rPr>
              <w:tab/>
            </w:r>
            <w:r>
              <w:rPr>
                <w:noProof/>
                <w:webHidden/>
              </w:rPr>
              <w:fldChar w:fldCharType="begin"/>
            </w:r>
            <w:r>
              <w:rPr>
                <w:noProof/>
                <w:webHidden/>
              </w:rPr>
              <w:instrText xml:space="preserve"> PAGEREF _Toc204964507 \h </w:instrText>
            </w:r>
            <w:r>
              <w:rPr>
                <w:noProof/>
                <w:webHidden/>
              </w:rPr>
            </w:r>
            <w:r>
              <w:rPr>
                <w:noProof/>
                <w:webHidden/>
              </w:rPr>
              <w:fldChar w:fldCharType="separate"/>
            </w:r>
            <w:r>
              <w:rPr>
                <w:noProof/>
                <w:webHidden/>
              </w:rPr>
              <w:t>12</w:t>
            </w:r>
            <w:r>
              <w:rPr>
                <w:noProof/>
                <w:webHidden/>
              </w:rPr>
              <w:fldChar w:fldCharType="end"/>
            </w:r>
          </w:hyperlink>
        </w:p>
        <w:p w14:paraId="541822D1" w14:textId="0006893C" w:rsidR="000857CF" w:rsidRDefault="000857CF">
          <w:pPr>
            <w:pStyle w:val="Inhopg3"/>
            <w:tabs>
              <w:tab w:val="right" w:leader="dot" w:pos="9062"/>
            </w:tabs>
            <w:rPr>
              <w:rFonts w:asciiTheme="minorHAnsi" w:eastAsiaTheme="minorEastAsia" w:hAnsiTheme="minorHAnsi"/>
              <w:noProof/>
              <w:lang w:eastAsia="nl-NL"/>
            </w:rPr>
          </w:pPr>
          <w:hyperlink w:anchor="_Toc204964508" w:history="1">
            <w:r w:rsidRPr="00E42CA4">
              <w:rPr>
                <w:rStyle w:val="Hyperlink"/>
                <w:noProof/>
              </w:rPr>
              <w:t>2.1.3 Bevolkingsbeschrijving</w:t>
            </w:r>
            <w:r>
              <w:rPr>
                <w:noProof/>
                <w:webHidden/>
              </w:rPr>
              <w:tab/>
            </w:r>
            <w:r>
              <w:rPr>
                <w:noProof/>
                <w:webHidden/>
              </w:rPr>
              <w:fldChar w:fldCharType="begin"/>
            </w:r>
            <w:r>
              <w:rPr>
                <w:noProof/>
                <w:webHidden/>
              </w:rPr>
              <w:instrText xml:space="preserve"> PAGEREF _Toc204964508 \h </w:instrText>
            </w:r>
            <w:r>
              <w:rPr>
                <w:noProof/>
                <w:webHidden/>
              </w:rPr>
            </w:r>
            <w:r>
              <w:rPr>
                <w:noProof/>
                <w:webHidden/>
              </w:rPr>
              <w:fldChar w:fldCharType="separate"/>
            </w:r>
            <w:r>
              <w:rPr>
                <w:noProof/>
                <w:webHidden/>
              </w:rPr>
              <w:t>13</w:t>
            </w:r>
            <w:r>
              <w:rPr>
                <w:noProof/>
                <w:webHidden/>
              </w:rPr>
              <w:fldChar w:fldCharType="end"/>
            </w:r>
          </w:hyperlink>
        </w:p>
        <w:p w14:paraId="3CFC7C40" w14:textId="3649525A" w:rsidR="000857CF" w:rsidRDefault="000857CF">
          <w:pPr>
            <w:pStyle w:val="Inhopg3"/>
            <w:tabs>
              <w:tab w:val="right" w:leader="dot" w:pos="9062"/>
            </w:tabs>
            <w:rPr>
              <w:rFonts w:asciiTheme="minorHAnsi" w:eastAsiaTheme="minorEastAsia" w:hAnsiTheme="minorHAnsi"/>
              <w:noProof/>
              <w:lang w:eastAsia="nl-NL"/>
            </w:rPr>
          </w:pPr>
          <w:hyperlink w:anchor="_Toc204964509" w:history="1">
            <w:r w:rsidRPr="00E42CA4">
              <w:rPr>
                <w:rStyle w:val="Hyperlink"/>
                <w:noProof/>
              </w:rPr>
              <w:t>2.1.4 Basisproces- en teambeschrijving</w:t>
            </w:r>
            <w:r>
              <w:rPr>
                <w:noProof/>
                <w:webHidden/>
              </w:rPr>
              <w:tab/>
            </w:r>
            <w:r>
              <w:rPr>
                <w:noProof/>
                <w:webHidden/>
              </w:rPr>
              <w:fldChar w:fldCharType="begin"/>
            </w:r>
            <w:r>
              <w:rPr>
                <w:noProof/>
                <w:webHidden/>
              </w:rPr>
              <w:instrText xml:space="preserve"> PAGEREF _Toc204964509 \h </w:instrText>
            </w:r>
            <w:r>
              <w:rPr>
                <w:noProof/>
                <w:webHidden/>
              </w:rPr>
            </w:r>
            <w:r>
              <w:rPr>
                <w:noProof/>
                <w:webHidden/>
              </w:rPr>
              <w:fldChar w:fldCharType="separate"/>
            </w:r>
            <w:r>
              <w:rPr>
                <w:noProof/>
                <w:webHidden/>
              </w:rPr>
              <w:t>15</w:t>
            </w:r>
            <w:r>
              <w:rPr>
                <w:noProof/>
                <w:webHidden/>
              </w:rPr>
              <w:fldChar w:fldCharType="end"/>
            </w:r>
          </w:hyperlink>
        </w:p>
        <w:p w14:paraId="3D37724D" w14:textId="4770E0FB" w:rsidR="000857CF" w:rsidRDefault="000857CF">
          <w:pPr>
            <w:pStyle w:val="Inhopg1"/>
            <w:tabs>
              <w:tab w:val="right" w:leader="dot" w:pos="9062"/>
            </w:tabs>
            <w:rPr>
              <w:rFonts w:asciiTheme="minorHAnsi" w:eastAsiaTheme="minorEastAsia" w:hAnsiTheme="minorHAnsi"/>
              <w:noProof/>
              <w:lang w:eastAsia="nl-NL"/>
            </w:rPr>
          </w:pPr>
          <w:hyperlink w:anchor="_Toc204964510" w:history="1">
            <w:r w:rsidRPr="00E42CA4">
              <w:rPr>
                <w:rStyle w:val="Hyperlink"/>
                <w:noProof/>
              </w:rPr>
              <w:t>3. Theoretisch Kader</w:t>
            </w:r>
            <w:r>
              <w:rPr>
                <w:noProof/>
                <w:webHidden/>
              </w:rPr>
              <w:tab/>
            </w:r>
            <w:r>
              <w:rPr>
                <w:noProof/>
                <w:webHidden/>
              </w:rPr>
              <w:fldChar w:fldCharType="begin"/>
            </w:r>
            <w:r>
              <w:rPr>
                <w:noProof/>
                <w:webHidden/>
              </w:rPr>
              <w:instrText xml:space="preserve"> PAGEREF _Toc204964510 \h </w:instrText>
            </w:r>
            <w:r>
              <w:rPr>
                <w:noProof/>
                <w:webHidden/>
              </w:rPr>
            </w:r>
            <w:r>
              <w:rPr>
                <w:noProof/>
                <w:webHidden/>
              </w:rPr>
              <w:fldChar w:fldCharType="separate"/>
            </w:r>
            <w:r>
              <w:rPr>
                <w:noProof/>
                <w:webHidden/>
              </w:rPr>
              <w:t>18</w:t>
            </w:r>
            <w:r>
              <w:rPr>
                <w:noProof/>
                <w:webHidden/>
              </w:rPr>
              <w:fldChar w:fldCharType="end"/>
            </w:r>
          </w:hyperlink>
        </w:p>
        <w:p w14:paraId="1328BFA7" w14:textId="099F153D" w:rsidR="000857CF" w:rsidRDefault="000857CF">
          <w:pPr>
            <w:pStyle w:val="Inhopg2"/>
            <w:tabs>
              <w:tab w:val="right" w:leader="dot" w:pos="9062"/>
            </w:tabs>
            <w:rPr>
              <w:rFonts w:asciiTheme="minorHAnsi" w:eastAsiaTheme="minorEastAsia" w:hAnsiTheme="minorHAnsi"/>
              <w:noProof/>
              <w:lang w:eastAsia="nl-NL"/>
            </w:rPr>
          </w:pPr>
          <w:hyperlink w:anchor="_Toc204964511" w:history="1">
            <w:r w:rsidRPr="00E42CA4">
              <w:rPr>
                <w:rStyle w:val="Hyperlink"/>
                <w:noProof/>
              </w:rPr>
              <w:t>3.1 Theorie omtrent scheiden en de gevolgen voor ouders en kinderen</w:t>
            </w:r>
            <w:r>
              <w:rPr>
                <w:noProof/>
                <w:webHidden/>
              </w:rPr>
              <w:tab/>
            </w:r>
            <w:r>
              <w:rPr>
                <w:noProof/>
                <w:webHidden/>
              </w:rPr>
              <w:fldChar w:fldCharType="begin"/>
            </w:r>
            <w:r>
              <w:rPr>
                <w:noProof/>
                <w:webHidden/>
              </w:rPr>
              <w:instrText xml:space="preserve"> PAGEREF _Toc204964511 \h </w:instrText>
            </w:r>
            <w:r>
              <w:rPr>
                <w:noProof/>
                <w:webHidden/>
              </w:rPr>
            </w:r>
            <w:r>
              <w:rPr>
                <w:noProof/>
                <w:webHidden/>
              </w:rPr>
              <w:fldChar w:fldCharType="separate"/>
            </w:r>
            <w:r>
              <w:rPr>
                <w:noProof/>
                <w:webHidden/>
              </w:rPr>
              <w:t>18</w:t>
            </w:r>
            <w:r>
              <w:rPr>
                <w:noProof/>
                <w:webHidden/>
              </w:rPr>
              <w:fldChar w:fldCharType="end"/>
            </w:r>
          </w:hyperlink>
        </w:p>
        <w:p w14:paraId="1D4D2EAE" w14:textId="5DA2DD26" w:rsidR="000857CF" w:rsidRDefault="000857CF">
          <w:pPr>
            <w:pStyle w:val="Inhopg3"/>
            <w:tabs>
              <w:tab w:val="right" w:leader="dot" w:pos="9062"/>
            </w:tabs>
            <w:rPr>
              <w:rFonts w:asciiTheme="minorHAnsi" w:eastAsiaTheme="minorEastAsia" w:hAnsiTheme="minorHAnsi"/>
              <w:noProof/>
              <w:lang w:eastAsia="nl-NL"/>
            </w:rPr>
          </w:pPr>
          <w:hyperlink w:anchor="_Toc204964512" w:history="1">
            <w:r w:rsidRPr="00E42CA4">
              <w:rPr>
                <w:rStyle w:val="Hyperlink"/>
                <w:noProof/>
              </w:rPr>
              <w:t>3.1.1 Redenen voor scheidingen</w:t>
            </w:r>
            <w:r>
              <w:rPr>
                <w:noProof/>
                <w:webHidden/>
              </w:rPr>
              <w:tab/>
            </w:r>
            <w:r>
              <w:rPr>
                <w:noProof/>
                <w:webHidden/>
              </w:rPr>
              <w:fldChar w:fldCharType="begin"/>
            </w:r>
            <w:r>
              <w:rPr>
                <w:noProof/>
                <w:webHidden/>
              </w:rPr>
              <w:instrText xml:space="preserve"> PAGEREF _Toc204964512 \h </w:instrText>
            </w:r>
            <w:r>
              <w:rPr>
                <w:noProof/>
                <w:webHidden/>
              </w:rPr>
            </w:r>
            <w:r>
              <w:rPr>
                <w:noProof/>
                <w:webHidden/>
              </w:rPr>
              <w:fldChar w:fldCharType="separate"/>
            </w:r>
            <w:r>
              <w:rPr>
                <w:noProof/>
                <w:webHidden/>
              </w:rPr>
              <w:t>18</w:t>
            </w:r>
            <w:r>
              <w:rPr>
                <w:noProof/>
                <w:webHidden/>
              </w:rPr>
              <w:fldChar w:fldCharType="end"/>
            </w:r>
          </w:hyperlink>
        </w:p>
        <w:p w14:paraId="350487DA" w14:textId="5A104722" w:rsidR="000857CF" w:rsidRDefault="000857CF">
          <w:pPr>
            <w:pStyle w:val="Inhopg3"/>
            <w:tabs>
              <w:tab w:val="right" w:leader="dot" w:pos="9062"/>
            </w:tabs>
            <w:rPr>
              <w:rFonts w:asciiTheme="minorHAnsi" w:eastAsiaTheme="minorEastAsia" w:hAnsiTheme="minorHAnsi"/>
              <w:noProof/>
              <w:lang w:eastAsia="nl-NL"/>
            </w:rPr>
          </w:pPr>
          <w:hyperlink w:anchor="_Toc204964513" w:history="1">
            <w:r w:rsidRPr="00E42CA4">
              <w:rPr>
                <w:rStyle w:val="Hyperlink"/>
                <w:noProof/>
              </w:rPr>
              <w:t>3.1.2 Kenmerken van complexiteit binnen scheidingen</w:t>
            </w:r>
            <w:r>
              <w:rPr>
                <w:noProof/>
                <w:webHidden/>
              </w:rPr>
              <w:tab/>
            </w:r>
            <w:r>
              <w:rPr>
                <w:noProof/>
                <w:webHidden/>
              </w:rPr>
              <w:fldChar w:fldCharType="begin"/>
            </w:r>
            <w:r>
              <w:rPr>
                <w:noProof/>
                <w:webHidden/>
              </w:rPr>
              <w:instrText xml:space="preserve"> PAGEREF _Toc204964513 \h </w:instrText>
            </w:r>
            <w:r>
              <w:rPr>
                <w:noProof/>
                <w:webHidden/>
              </w:rPr>
            </w:r>
            <w:r>
              <w:rPr>
                <w:noProof/>
                <w:webHidden/>
              </w:rPr>
              <w:fldChar w:fldCharType="separate"/>
            </w:r>
            <w:r>
              <w:rPr>
                <w:noProof/>
                <w:webHidden/>
              </w:rPr>
              <w:t>20</w:t>
            </w:r>
            <w:r>
              <w:rPr>
                <w:noProof/>
                <w:webHidden/>
              </w:rPr>
              <w:fldChar w:fldCharType="end"/>
            </w:r>
          </w:hyperlink>
        </w:p>
        <w:p w14:paraId="09DC8A58" w14:textId="50D15A4A" w:rsidR="000857CF" w:rsidRDefault="000857CF">
          <w:pPr>
            <w:pStyle w:val="Inhopg3"/>
            <w:tabs>
              <w:tab w:val="right" w:leader="dot" w:pos="9062"/>
            </w:tabs>
            <w:rPr>
              <w:rFonts w:asciiTheme="minorHAnsi" w:eastAsiaTheme="minorEastAsia" w:hAnsiTheme="minorHAnsi"/>
              <w:noProof/>
              <w:lang w:eastAsia="nl-NL"/>
            </w:rPr>
          </w:pPr>
          <w:hyperlink w:anchor="_Toc204964514" w:history="1">
            <w:r w:rsidRPr="00E42CA4">
              <w:rPr>
                <w:rStyle w:val="Hyperlink"/>
                <w:noProof/>
              </w:rPr>
              <w:t>3.1.3 Gevolgen van (complexe) scheidingen voor ouders en kinderen</w:t>
            </w:r>
            <w:r>
              <w:rPr>
                <w:noProof/>
                <w:webHidden/>
              </w:rPr>
              <w:tab/>
            </w:r>
            <w:r>
              <w:rPr>
                <w:noProof/>
                <w:webHidden/>
              </w:rPr>
              <w:fldChar w:fldCharType="begin"/>
            </w:r>
            <w:r>
              <w:rPr>
                <w:noProof/>
                <w:webHidden/>
              </w:rPr>
              <w:instrText xml:space="preserve"> PAGEREF _Toc204964514 \h </w:instrText>
            </w:r>
            <w:r>
              <w:rPr>
                <w:noProof/>
                <w:webHidden/>
              </w:rPr>
            </w:r>
            <w:r>
              <w:rPr>
                <w:noProof/>
                <w:webHidden/>
              </w:rPr>
              <w:fldChar w:fldCharType="separate"/>
            </w:r>
            <w:r>
              <w:rPr>
                <w:noProof/>
                <w:webHidden/>
              </w:rPr>
              <w:t>21</w:t>
            </w:r>
            <w:r>
              <w:rPr>
                <w:noProof/>
                <w:webHidden/>
              </w:rPr>
              <w:fldChar w:fldCharType="end"/>
            </w:r>
          </w:hyperlink>
        </w:p>
        <w:p w14:paraId="6CB404C5" w14:textId="29B9CB7A" w:rsidR="000857CF" w:rsidRDefault="000857CF">
          <w:pPr>
            <w:pStyle w:val="Inhopg2"/>
            <w:tabs>
              <w:tab w:val="right" w:leader="dot" w:pos="9062"/>
            </w:tabs>
            <w:rPr>
              <w:rFonts w:asciiTheme="minorHAnsi" w:eastAsiaTheme="minorEastAsia" w:hAnsiTheme="minorHAnsi"/>
              <w:noProof/>
              <w:lang w:eastAsia="nl-NL"/>
            </w:rPr>
          </w:pPr>
          <w:hyperlink w:anchor="_Toc204964515" w:history="1">
            <w:r w:rsidRPr="00E42CA4">
              <w:rPr>
                <w:rStyle w:val="Hyperlink"/>
                <w:noProof/>
              </w:rPr>
              <w:t>3.2 Theorie omtrent mediatie</w:t>
            </w:r>
            <w:r>
              <w:rPr>
                <w:noProof/>
                <w:webHidden/>
              </w:rPr>
              <w:tab/>
            </w:r>
            <w:r>
              <w:rPr>
                <w:noProof/>
                <w:webHidden/>
              </w:rPr>
              <w:fldChar w:fldCharType="begin"/>
            </w:r>
            <w:r>
              <w:rPr>
                <w:noProof/>
                <w:webHidden/>
              </w:rPr>
              <w:instrText xml:space="preserve"> PAGEREF _Toc204964515 \h </w:instrText>
            </w:r>
            <w:r>
              <w:rPr>
                <w:noProof/>
                <w:webHidden/>
              </w:rPr>
            </w:r>
            <w:r>
              <w:rPr>
                <w:noProof/>
                <w:webHidden/>
              </w:rPr>
              <w:fldChar w:fldCharType="separate"/>
            </w:r>
            <w:r>
              <w:rPr>
                <w:noProof/>
                <w:webHidden/>
              </w:rPr>
              <w:t>24</w:t>
            </w:r>
            <w:r>
              <w:rPr>
                <w:noProof/>
                <w:webHidden/>
              </w:rPr>
              <w:fldChar w:fldCharType="end"/>
            </w:r>
          </w:hyperlink>
        </w:p>
        <w:p w14:paraId="5127D940" w14:textId="741CF6DF" w:rsidR="000857CF" w:rsidRDefault="000857CF">
          <w:pPr>
            <w:pStyle w:val="Inhopg3"/>
            <w:tabs>
              <w:tab w:val="right" w:leader="dot" w:pos="9062"/>
            </w:tabs>
            <w:rPr>
              <w:rFonts w:asciiTheme="minorHAnsi" w:eastAsiaTheme="minorEastAsia" w:hAnsiTheme="minorHAnsi"/>
              <w:noProof/>
              <w:lang w:eastAsia="nl-NL"/>
            </w:rPr>
          </w:pPr>
          <w:hyperlink w:anchor="_Toc204964516" w:history="1">
            <w:r w:rsidRPr="00E42CA4">
              <w:rPr>
                <w:rStyle w:val="Hyperlink"/>
                <w:noProof/>
              </w:rPr>
              <w:t>3.2.1 Algemene beschrijving van mediatie</w:t>
            </w:r>
            <w:r>
              <w:rPr>
                <w:noProof/>
                <w:webHidden/>
              </w:rPr>
              <w:tab/>
            </w:r>
            <w:r>
              <w:rPr>
                <w:noProof/>
                <w:webHidden/>
              </w:rPr>
              <w:fldChar w:fldCharType="begin"/>
            </w:r>
            <w:r>
              <w:rPr>
                <w:noProof/>
                <w:webHidden/>
              </w:rPr>
              <w:instrText xml:space="preserve"> PAGEREF _Toc204964516 \h </w:instrText>
            </w:r>
            <w:r>
              <w:rPr>
                <w:noProof/>
                <w:webHidden/>
              </w:rPr>
            </w:r>
            <w:r>
              <w:rPr>
                <w:noProof/>
                <w:webHidden/>
              </w:rPr>
              <w:fldChar w:fldCharType="separate"/>
            </w:r>
            <w:r>
              <w:rPr>
                <w:noProof/>
                <w:webHidden/>
              </w:rPr>
              <w:t>24</w:t>
            </w:r>
            <w:r>
              <w:rPr>
                <w:noProof/>
                <w:webHidden/>
              </w:rPr>
              <w:fldChar w:fldCharType="end"/>
            </w:r>
          </w:hyperlink>
        </w:p>
        <w:p w14:paraId="00C64472" w14:textId="713E220B" w:rsidR="000857CF" w:rsidRDefault="000857CF">
          <w:pPr>
            <w:pStyle w:val="Inhopg3"/>
            <w:tabs>
              <w:tab w:val="right" w:leader="dot" w:pos="9062"/>
            </w:tabs>
            <w:rPr>
              <w:rFonts w:asciiTheme="minorHAnsi" w:eastAsiaTheme="minorEastAsia" w:hAnsiTheme="minorHAnsi"/>
              <w:noProof/>
              <w:lang w:eastAsia="nl-NL"/>
            </w:rPr>
          </w:pPr>
          <w:hyperlink w:anchor="_Toc204964517" w:history="1">
            <w:r w:rsidRPr="00E42CA4">
              <w:rPr>
                <w:rStyle w:val="Hyperlink"/>
                <w:noProof/>
              </w:rPr>
              <w:t>3.2.2 Verschillende mediatiestrategieën en de factoren die de effectiviteit ervan beïnvloeden</w:t>
            </w:r>
            <w:r>
              <w:rPr>
                <w:noProof/>
                <w:webHidden/>
              </w:rPr>
              <w:tab/>
            </w:r>
            <w:r>
              <w:rPr>
                <w:noProof/>
                <w:webHidden/>
              </w:rPr>
              <w:fldChar w:fldCharType="begin"/>
            </w:r>
            <w:r>
              <w:rPr>
                <w:noProof/>
                <w:webHidden/>
              </w:rPr>
              <w:instrText xml:space="preserve"> PAGEREF _Toc204964517 \h </w:instrText>
            </w:r>
            <w:r>
              <w:rPr>
                <w:noProof/>
                <w:webHidden/>
              </w:rPr>
            </w:r>
            <w:r>
              <w:rPr>
                <w:noProof/>
                <w:webHidden/>
              </w:rPr>
              <w:fldChar w:fldCharType="separate"/>
            </w:r>
            <w:r>
              <w:rPr>
                <w:noProof/>
                <w:webHidden/>
              </w:rPr>
              <w:t>25</w:t>
            </w:r>
            <w:r>
              <w:rPr>
                <w:noProof/>
                <w:webHidden/>
              </w:rPr>
              <w:fldChar w:fldCharType="end"/>
            </w:r>
          </w:hyperlink>
        </w:p>
        <w:p w14:paraId="513C74DF" w14:textId="412A2AA7" w:rsidR="000857CF" w:rsidRDefault="000857CF">
          <w:pPr>
            <w:pStyle w:val="Inhopg3"/>
            <w:tabs>
              <w:tab w:val="right" w:leader="dot" w:pos="9062"/>
            </w:tabs>
            <w:rPr>
              <w:rFonts w:asciiTheme="minorHAnsi" w:eastAsiaTheme="minorEastAsia" w:hAnsiTheme="minorHAnsi"/>
              <w:noProof/>
              <w:lang w:eastAsia="nl-NL"/>
            </w:rPr>
          </w:pPr>
          <w:hyperlink w:anchor="_Toc204964518" w:history="1">
            <w:r w:rsidRPr="00E42CA4">
              <w:rPr>
                <w:rStyle w:val="Hyperlink"/>
                <w:noProof/>
              </w:rPr>
              <w:t>3.2.3 Redenen om geen deel te nemen aan mediatie</w:t>
            </w:r>
            <w:r>
              <w:rPr>
                <w:noProof/>
                <w:webHidden/>
              </w:rPr>
              <w:tab/>
            </w:r>
            <w:r>
              <w:rPr>
                <w:noProof/>
                <w:webHidden/>
              </w:rPr>
              <w:fldChar w:fldCharType="begin"/>
            </w:r>
            <w:r>
              <w:rPr>
                <w:noProof/>
                <w:webHidden/>
              </w:rPr>
              <w:instrText xml:space="preserve"> PAGEREF _Toc204964518 \h </w:instrText>
            </w:r>
            <w:r>
              <w:rPr>
                <w:noProof/>
                <w:webHidden/>
              </w:rPr>
            </w:r>
            <w:r>
              <w:rPr>
                <w:noProof/>
                <w:webHidden/>
              </w:rPr>
              <w:fldChar w:fldCharType="separate"/>
            </w:r>
            <w:r>
              <w:rPr>
                <w:noProof/>
                <w:webHidden/>
              </w:rPr>
              <w:t>27</w:t>
            </w:r>
            <w:r>
              <w:rPr>
                <w:noProof/>
                <w:webHidden/>
              </w:rPr>
              <w:fldChar w:fldCharType="end"/>
            </w:r>
          </w:hyperlink>
        </w:p>
        <w:p w14:paraId="175C7658" w14:textId="3981986A" w:rsidR="000857CF" w:rsidRDefault="000857CF">
          <w:pPr>
            <w:pStyle w:val="Inhopg2"/>
            <w:tabs>
              <w:tab w:val="right" w:leader="dot" w:pos="9062"/>
            </w:tabs>
            <w:rPr>
              <w:rFonts w:asciiTheme="minorHAnsi" w:eastAsiaTheme="minorEastAsia" w:hAnsiTheme="minorHAnsi"/>
              <w:noProof/>
              <w:lang w:eastAsia="nl-NL"/>
            </w:rPr>
          </w:pPr>
          <w:hyperlink w:anchor="_Toc204964519" w:history="1">
            <w:r w:rsidRPr="00E42CA4">
              <w:rPr>
                <w:rStyle w:val="Hyperlink"/>
                <w:noProof/>
              </w:rPr>
              <w:t>3.3 Theorie omtrent beleidsevaluatie</w:t>
            </w:r>
            <w:r>
              <w:rPr>
                <w:noProof/>
                <w:webHidden/>
              </w:rPr>
              <w:tab/>
            </w:r>
            <w:r>
              <w:rPr>
                <w:noProof/>
                <w:webHidden/>
              </w:rPr>
              <w:fldChar w:fldCharType="begin"/>
            </w:r>
            <w:r>
              <w:rPr>
                <w:noProof/>
                <w:webHidden/>
              </w:rPr>
              <w:instrText xml:space="preserve"> PAGEREF _Toc204964519 \h </w:instrText>
            </w:r>
            <w:r>
              <w:rPr>
                <w:noProof/>
                <w:webHidden/>
              </w:rPr>
            </w:r>
            <w:r>
              <w:rPr>
                <w:noProof/>
                <w:webHidden/>
              </w:rPr>
              <w:fldChar w:fldCharType="separate"/>
            </w:r>
            <w:r>
              <w:rPr>
                <w:noProof/>
                <w:webHidden/>
              </w:rPr>
              <w:t>27</w:t>
            </w:r>
            <w:r>
              <w:rPr>
                <w:noProof/>
                <w:webHidden/>
              </w:rPr>
              <w:fldChar w:fldCharType="end"/>
            </w:r>
          </w:hyperlink>
        </w:p>
        <w:p w14:paraId="5134B90D" w14:textId="742B8ED9" w:rsidR="000857CF" w:rsidRDefault="000857CF">
          <w:pPr>
            <w:pStyle w:val="Inhopg3"/>
            <w:tabs>
              <w:tab w:val="right" w:leader="dot" w:pos="9062"/>
            </w:tabs>
            <w:rPr>
              <w:rFonts w:asciiTheme="minorHAnsi" w:eastAsiaTheme="minorEastAsia" w:hAnsiTheme="minorHAnsi"/>
              <w:noProof/>
              <w:lang w:eastAsia="nl-NL"/>
            </w:rPr>
          </w:pPr>
          <w:hyperlink w:anchor="_Toc204964520" w:history="1">
            <w:r w:rsidRPr="00E42CA4">
              <w:rPr>
                <w:rStyle w:val="Hyperlink"/>
                <w:noProof/>
              </w:rPr>
              <w:t>3.3.1 Beleidsevaluatie ex-durante met aanvullingen</w:t>
            </w:r>
            <w:r>
              <w:rPr>
                <w:noProof/>
                <w:webHidden/>
              </w:rPr>
              <w:tab/>
            </w:r>
            <w:r>
              <w:rPr>
                <w:noProof/>
                <w:webHidden/>
              </w:rPr>
              <w:fldChar w:fldCharType="begin"/>
            </w:r>
            <w:r>
              <w:rPr>
                <w:noProof/>
                <w:webHidden/>
              </w:rPr>
              <w:instrText xml:space="preserve"> PAGEREF _Toc204964520 \h </w:instrText>
            </w:r>
            <w:r>
              <w:rPr>
                <w:noProof/>
                <w:webHidden/>
              </w:rPr>
            </w:r>
            <w:r>
              <w:rPr>
                <w:noProof/>
                <w:webHidden/>
              </w:rPr>
              <w:fldChar w:fldCharType="separate"/>
            </w:r>
            <w:r>
              <w:rPr>
                <w:noProof/>
                <w:webHidden/>
              </w:rPr>
              <w:t>27</w:t>
            </w:r>
            <w:r>
              <w:rPr>
                <w:noProof/>
                <w:webHidden/>
              </w:rPr>
              <w:fldChar w:fldCharType="end"/>
            </w:r>
          </w:hyperlink>
        </w:p>
        <w:p w14:paraId="6EAC1291" w14:textId="08A3A4F5" w:rsidR="000857CF" w:rsidRDefault="000857CF">
          <w:pPr>
            <w:pStyle w:val="Inhopg3"/>
            <w:tabs>
              <w:tab w:val="right" w:leader="dot" w:pos="9062"/>
            </w:tabs>
            <w:rPr>
              <w:rFonts w:asciiTheme="minorHAnsi" w:eastAsiaTheme="minorEastAsia" w:hAnsiTheme="minorHAnsi"/>
              <w:noProof/>
              <w:lang w:eastAsia="nl-NL"/>
            </w:rPr>
          </w:pPr>
          <w:hyperlink w:anchor="_Toc204964521" w:history="1">
            <w:r w:rsidRPr="00E42CA4">
              <w:rPr>
                <w:rStyle w:val="Hyperlink"/>
                <w:noProof/>
              </w:rPr>
              <w:t>3.3.2 Holistische beleidsevaluatiecriteria</w:t>
            </w:r>
            <w:r>
              <w:rPr>
                <w:noProof/>
                <w:webHidden/>
              </w:rPr>
              <w:tab/>
            </w:r>
            <w:r>
              <w:rPr>
                <w:noProof/>
                <w:webHidden/>
              </w:rPr>
              <w:fldChar w:fldCharType="begin"/>
            </w:r>
            <w:r>
              <w:rPr>
                <w:noProof/>
                <w:webHidden/>
              </w:rPr>
              <w:instrText xml:space="preserve"> PAGEREF _Toc204964521 \h </w:instrText>
            </w:r>
            <w:r>
              <w:rPr>
                <w:noProof/>
                <w:webHidden/>
              </w:rPr>
            </w:r>
            <w:r>
              <w:rPr>
                <w:noProof/>
                <w:webHidden/>
              </w:rPr>
              <w:fldChar w:fldCharType="separate"/>
            </w:r>
            <w:r>
              <w:rPr>
                <w:noProof/>
                <w:webHidden/>
              </w:rPr>
              <w:t>29</w:t>
            </w:r>
            <w:r>
              <w:rPr>
                <w:noProof/>
                <w:webHidden/>
              </w:rPr>
              <w:fldChar w:fldCharType="end"/>
            </w:r>
          </w:hyperlink>
        </w:p>
        <w:p w14:paraId="5A5145A0" w14:textId="456A3159" w:rsidR="000857CF" w:rsidRDefault="000857CF">
          <w:pPr>
            <w:pStyle w:val="Inhopg2"/>
            <w:tabs>
              <w:tab w:val="right" w:leader="dot" w:pos="9062"/>
            </w:tabs>
            <w:rPr>
              <w:rFonts w:asciiTheme="minorHAnsi" w:eastAsiaTheme="minorEastAsia" w:hAnsiTheme="minorHAnsi"/>
              <w:noProof/>
              <w:lang w:eastAsia="nl-NL"/>
            </w:rPr>
          </w:pPr>
          <w:hyperlink w:anchor="_Toc204964522" w:history="1">
            <w:r w:rsidRPr="00E42CA4">
              <w:rPr>
                <w:rStyle w:val="Hyperlink"/>
                <w:noProof/>
              </w:rPr>
              <w:t>3.3 Conceptueel model</w:t>
            </w:r>
            <w:r>
              <w:rPr>
                <w:noProof/>
                <w:webHidden/>
              </w:rPr>
              <w:tab/>
            </w:r>
            <w:r>
              <w:rPr>
                <w:noProof/>
                <w:webHidden/>
              </w:rPr>
              <w:fldChar w:fldCharType="begin"/>
            </w:r>
            <w:r>
              <w:rPr>
                <w:noProof/>
                <w:webHidden/>
              </w:rPr>
              <w:instrText xml:space="preserve"> PAGEREF _Toc204964522 \h </w:instrText>
            </w:r>
            <w:r>
              <w:rPr>
                <w:noProof/>
                <w:webHidden/>
              </w:rPr>
            </w:r>
            <w:r>
              <w:rPr>
                <w:noProof/>
                <w:webHidden/>
              </w:rPr>
              <w:fldChar w:fldCharType="separate"/>
            </w:r>
            <w:r>
              <w:rPr>
                <w:noProof/>
                <w:webHidden/>
              </w:rPr>
              <w:t>30</w:t>
            </w:r>
            <w:r>
              <w:rPr>
                <w:noProof/>
                <w:webHidden/>
              </w:rPr>
              <w:fldChar w:fldCharType="end"/>
            </w:r>
          </w:hyperlink>
        </w:p>
        <w:p w14:paraId="7AE8FC30" w14:textId="4CF3AAC4" w:rsidR="000857CF" w:rsidRDefault="000857CF">
          <w:pPr>
            <w:pStyle w:val="Inhopg1"/>
            <w:tabs>
              <w:tab w:val="right" w:leader="dot" w:pos="9062"/>
            </w:tabs>
            <w:rPr>
              <w:rFonts w:asciiTheme="minorHAnsi" w:eastAsiaTheme="minorEastAsia" w:hAnsiTheme="minorHAnsi"/>
              <w:noProof/>
              <w:lang w:eastAsia="nl-NL"/>
            </w:rPr>
          </w:pPr>
          <w:hyperlink w:anchor="_Toc204964523" w:history="1">
            <w:r w:rsidRPr="00E42CA4">
              <w:rPr>
                <w:rStyle w:val="Hyperlink"/>
                <w:noProof/>
              </w:rPr>
              <w:t>4. Methodologie</w:t>
            </w:r>
            <w:r>
              <w:rPr>
                <w:noProof/>
                <w:webHidden/>
              </w:rPr>
              <w:tab/>
            </w:r>
            <w:r>
              <w:rPr>
                <w:noProof/>
                <w:webHidden/>
              </w:rPr>
              <w:fldChar w:fldCharType="begin"/>
            </w:r>
            <w:r>
              <w:rPr>
                <w:noProof/>
                <w:webHidden/>
              </w:rPr>
              <w:instrText xml:space="preserve"> PAGEREF _Toc204964523 \h </w:instrText>
            </w:r>
            <w:r>
              <w:rPr>
                <w:noProof/>
                <w:webHidden/>
              </w:rPr>
            </w:r>
            <w:r>
              <w:rPr>
                <w:noProof/>
                <w:webHidden/>
              </w:rPr>
              <w:fldChar w:fldCharType="separate"/>
            </w:r>
            <w:r>
              <w:rPr>
                <w:noProof/>
                <w:webHidden/>
              </w:rPr>
              <w:t>32</w:t>
            </w:r>
            <w:r>
              <w:rPr>
                <w:noProof/>
                <w:webHidden/>
              </w:rPr>
              <w:fldChar w:fldCharType="end"/>
            </w:r>
          </w:hyperlink>
        </w:p>
        <w:p w14:paraId="571FC14F" w14:textId="662EA9D4" w:rsidR="000857CF" w:rsidRDefault="000857CF">
          <w:pPr>
            <w:pStyle w:val="Inhopg2"/>
            <w:tabs>
              <w:tab w:val="right" w:leader="dot" w:pos="9062"/>
            </w:tabs>
            <w:rPr>
              <w:rFonts w:asciiTheme="minorHAnsi" w:eastAsiaTheme="minorEastAsia" w:hAnsiTheme="minorHAnsi"/>
              <w:noProof/>
              <w:lang w:eastAsia="nl-NL"/>
            </w:rPr>
          </w:pPr>
          <w:hyperlink w:anchor="_Toc204964524" w:history="1">
            <w:r w:rsidRPr="00E42CA4">
              <w:rPr>
                <w:rStyle w:val="Hyperlink"/>
                <w:noProof/>
              </w:rPr>
              <w:t>4.1 Algemene uitleg en motivering</w:t>
            </w:r>
            <w:r>
              <w:rPr>
                <w:noProof/>
                <w:webHidden/>
              </w:rPr>
              <w:tab/>
            </w:r>
            <w:r>
              <w:rPr>
                <w:noProof/>
                <w:webHidden/>
              </w:rPr>
              <w:fldChar w:fldCharType="begin"/>
            </w:r>
            <w:r>
              <w:rPr>
                <w:noProof/>
                <w:webHidden/>
              </w:rPr>
              <w:instrText xml:space="preserve"> PAGEREF _Toc204964524 \h </w:instrText>
            </w:r>
            <w:r>
              <w:rPr>
                <w:noProof/>
                <w:webHidden/>
              </w:rPr>
            </w:r>
            <w:r>
              <w:rPr>
                <w:noProof/>
                <w:webHidden/>
              </w:rPr>
              <w:fldChar w:fldCharType="separate"/>
            </w:r>
            <w:r>
              <w:rPr>
                <w:noProof/>
                <w:webHidden/>
              </w:rPr>
              <w:t>32</w:t>
            </w:r>
            <w:r>
              <w:rPr>
                <w:noProof/>
                <w:webHidden/>
              </w:rPr>
              <w:fldChar w:fldCharType="end"/>
            </w:r>
          </w:hyperlink>
        </w:p>
        <w:p w14:paraId="7847E7E9" w14:textId="5E6F9808" w:rsidR="000857CF" w:rsidRDefault="000857CF">
          <w:pPr>
            <w:pStyle w:val="Inhopg2"/>
            <w:tabs>
              <w:tab w:val="right" w:leader="dot" w:pos="9062"/>
            </w:tabs>
            <w:rPr>
              <w:rFonts w:asciiTheme="minorHAnsi" w:eastAsiaTheme="minorEastAsia" w:hAnsiTheme="minorHAnsi"/>
              <w:noProof/>
              <w:lang w:eastAsia="nl-NL"/>
            </w:rPr>
          </w:pPr>
          <w:hyperlink w:anchor="_Toc204964525" w:history="1">
            <w:r w:rsidRPr="00E42CA4">
              <w:rPr>
                <w:rStyle w:val="Hyperlink"/>
                <w:noProof/>
              </w:rPr>
              <w:t>4.2 Respondentselectie, dataverzameling en data-analyse</w:t>
            </w:r>
            <w:r>
              <w:rPr>
                <w:noProof/>
                <w:webHidden/>
              </w:rPr>
              <w:tab/>
            </w:r>
            <w:r>
              <w:rPr>
                <w:noProof/>
                <w:webHidden/>
              </w:rPr>
              <w:fldChar w:fldCharType="begin"/>
            </w:r>
            <w:r>
              <w:rPr>
                <w:noProof/>
                <w:webHidden/>
              </w:rPr>
              <w:instrText xml:space="preserve"> PAGEREF _Toc204964525 \h </w:instrText>
            </w:r>
            <w:r>
              <w:rPr>
                <w:noProof/>
                <w:webHidden/>
              </w:rPr>
            </w:r>
            <w:r>
              <w:rPr>
                <w:noProof/>
                <w:webHidden/>
              </w:rPr>
              <w:fldChar w:fldCharType="separate"/>
            </w:r>
            <w:r>
              <w:rPr>
                <w:noProof/>
                <w:webHidden/>
              </w:rPr>
              <w:t>32</w:t>
            </w:r>
            <w:r>
              <w:rPr>
                <w:noProof/>
                <w:webHidden/>
              </w:rPr>
              <w:fldChar w:fldCharType="end"/>
            </w:r>
          </w:hyperlink>
        </w:p>
        <w:p w14:paraId="7998CB47" w14:textId="76D0BA52" w:rsidR="000857CF" w:rsidRDefault="000857CF">
          <w:pPr>
            <w:pStyle w:val="Inhopg2"/>
            <w:tabs>
              <w:tab w:val="right" w:leader="dot" w:pos="9062"/>
            </w:tabs>
            <w:rPr>
              <w:rFonts w:asciiTheme="minorHAnsi" w:eastAsiaTheme="minorEastAsia" w:hAnsiTheme="minorHAnsi"/>
              <w:noProof/>
              <w:lang w:eastAsia="nl-NL"/>
            </w:rPr>
          </w:pPr>
          <w:hyperlink w:anchor="_Toc204964526" w:history="1">
            <w:r w:rsidRPr="00E42CA4">
              <w:rPr>
                <w:rStyle w:val="Hyperlink"/>
                <w:noProof/>
              </w:rPr>
              <w:t>4.3 Validiteit en betrouwbaarheid</w:t>
            </w:r>
            <w:r>
              <w:rPr>
                <w:noProof/>
                <w:webHidden/>
              </w:rPr>
              <w:tab/>
            </w:r>
            <w:r>
              <w:rPr>
                <w:noProof/>
                <w:webHidden/>
              </w:rPr>
              <w:fldChar w:fldCharType="begin"/>
            </w:r>
            <w:r>
              <w:rPr>
                <w:noProof/>
                <w:webHidden/>
              </w:rPr>
              <w:instrText xml:space="preserve"> PAGEREF _Toc204964526 \h </w:instrText>
            </w:r>
            <w:r>
              <w:rPr>
                <w:noProof/>
                <w:webHidden/>
              </w:rPr>
            </w:r>
            <w:r>
              <w:rPr>
                <w:noProof/>
                <w:webHidden/>
              </w:rPr>
              <w:fldChar w:fldCharType="separate"/>
            </w:r>
            <w:r>
              <w:rPr>
                <w:noProof/>
                <w:webHidden/>
              </w:rPr>
              <w:t>36</w:t>
            </w:r>
            <w:r>
              <w:rPr>
                <w:noProof/>
                <w:webHidden/>
              </w:rPr>
              <w:fldChar w:fldCharType="end"/>
            </w:r>
          </w:hyperlink>
        </w:p>
        <w:p w14:paraId="75BB69E3" w14:textId="5DD9AC1B" w:rsidR="000857CF" w:rsidRDefault="000857CF">
          <w:pPr>
            <w:pStyle w:val="Inhopg1"/>
            <w:tabs>
              <w:tab w:val="right" w:leader="dot" w:pos="9062"/>
            </w:tabs>
            <w:rPr>
              <w:rFonts w:asciiTheme="minorHAnsi" w:eastAsiaTheme="minorEastAsia" w:hAnsiTheme="minorHAnsi"/>
              <w:noProof/>
              <w:lang w:eastAsia="nl-NL"/>
            </w:rPr>
          </w:pPr>
          <w:hyperlink w:anchor="_Toc204964527" w:history="1">
            <w:r w:rsidRPr="00E42CA4">
              <w:rPr>
                <w:rStyle w:val="Hyperlink"/>
                <w:noProof/>
              </w:rPr>
              <w:t>5. Resultaten</w:t>
            </w:r>
            <w:r>
              <w:rPr>
                <w:noProof/>
                <w:webHidden/>
              </w:rPr>
              <w:tab/>
            </w:r>
            <w:r>
              <w:rPr>
                <w:noProof/>
                <w:webHidden/>
              </w:rPr>
              <w:fldChar w:fldCharType="begin"/>
            </w:r>
            <w:r>
              <w:rPr>
                <w:noProof/>
                <w:webHidden/>
              </w:rPr>
              <w:instrText xml:space="preserve"> PAGEREF _Toc204964527 \h </w:instrText>
            </w:r>
            <w:r>
              <w:rPr>
                <w:noProof/>
                <w:webHidden/>
              </w:rPr>
            </w:r>
            <w:r>
              <w:rPr>
                <w:noProof/>
                <w:webHidden/>
              </w:rPr>
              <w:fldChar w:fldCharType="separate"/>
            </w:r>
            <w:r>
              <w:rPr>
                <w:noProof/>
                <w:webHidden/>
              </w:rPr>
              <w:t>38</w:t>
            </w:r>
            <w:r>
              <w:rPr>
                <w:noProof/>
                <w:webHidden/>
              </w:rPr>
              <w:fldChar w:fldCharType="end"/>
            </w:r>
          </w:hyperlink>
        </w:p>
        <w:p w14:paraId="31DA167D" w14:textId="2AAC4929" w:rsidR="000857CF" w:rsidRDefault="000857CF">
          <w:pPr>
            <w:pStyle w:val="Inhopg2"/>
            <w:tabs>
              <w:tab w:val="right" w:leader="dot" w:pos="9062"/>
            </w:tabs>
            <w:rPr>
              <w:rFonts w:asciiTheme="minorHAnsi" w:eastAsiaTheme="minorEastAsia" w:hAnsiTheme="minorHAnsi"/>
              <w:noProof/>
              <w:lang w:eastAsia="nl-NL"/>
            </w:rPr>
          </w:pPr>
          <w:hyperlink w:anchor="_Toc204964528" w:history="1">
            <w:r w:rsidRPr="00E42CA4">
              <w:rPr>
                <w:rStyle w:val="Hyperlink"/>
                <w:noProof/>
              </w:rPr>
              <w:t>5.1 Deelvragen met betrekking tot scheiden en de gevolgen ervan</w:t>
            </w:r>
            <w:r>
              <w:rPr>
                <w:noProof/>
                <w:webHidden/>
              </w:rPr>
              <w:tab/>
            </w:r>
            <w:r>
              <w:rPr>
                <w:noProof/>
                <w:webHidden/>
              </w:rPr>
              <w:fldChar w:fldCharType="begin"/>
            </w:r>
            <w:r>
              <w:rPr>
                <w:noProof/>
                <w:webHidden/>
              </w:rPr>
              <w:instrText xml:space="preserve"> PAGEREF _Toc204964528 \h </w:instrText>
            </w:r>
            <w:r>
              <w:rPr>
                <w:noProof/>
                <w:webHidden/>
              </w:rPr>
            </w:r>
            <w:r>
              <w:rPr>
                <w:noProof/>
                <w:webHidden/>
              </w:rPr>
              <w:fldChar w:fldCharType="separate"/>
            </w:r>
            <w:r>
              <w:rPr>
                <w:noProof/>
                <w:webHidden/>
              </w:rPr>
              <w:t>38</w:t>
            </w:r>
            <w:r>
              <w:rPr>
                <w:noProof/>
                <w:webHidden/>
              </w:rPr>
              <w:fldChar w:fldCharType="end"/>
            </w:r>
          </w:hyperlink>
        </w:p>
        <w:p w14:paraId="169D77FA" w14:textId="681103F8" w:rsidR="000857CF" w:rsidRDefault="000857CF">
          <w:pPr>
            <w:pStyle w:val="Inhopg3"/>
            <w:tabs>
              <w:tab w:val="right" w:leader="dot" w:pos="9062"/>
            </w:tabs>
            <w:rPr>
              <w:rFonts w:asciiTheme="minorHAnsi" w:eastAsiaTheme="minorEastAsia" w:hAnsiTheme="minorHAnsi"/>
              <w:noProof/>
              <w:lang w:eastAsia="nl-NL"/>
            </w:rPr>
          </w:pPr>
          <w:hyperlink w:anchor="_Toc204964529" w:history="1">
            <w:r w:rsidRPr="00E42CA4">
              <w:rPr>
                <w:rStyle w:val="Hyperlink"/>
                <w:noProof/>
              </w:rPr>
              <w:t>5.1.1 Redenen voor scheidingen</w:t>
            </w:r>
            <w:r>
              <w:rPr>
                <w:noProof/>
                <w:webHidden/>
              </w:rPr>
              <w:tab/>
            </w:r>
            <w:r>
              <w:rPr>
                <w:noProof/>
                <w:webHidden/>
              </w:rPr>
              <w:fldChar w:fldCharType="begin"/>
            </w:r>
            <w:r>
              <w:rPr>
                <w:noProof/>
                <w:webHidden/>
              </w:rPr>
              <w:instrText xml:space="preserve"> PAGEREF _Toc204964529 \h </w:instrText>
            </w:r>
            <w:r>
              <w:rPr>
                <w:noProof/>
                <w:webHidden/>
              </w:rPr>
            </w:r>
            <w:r>
              <w:rPr>
                <w:noProof/>
                <w:webHidden/>
              </w:rPr>
              <w:fldChar w:fldCharType="separate"/>
            </w:r>
            <w:r>
              <w:rPr>
                <w:noProof/>
                <w:webHidden/>
              </w:rPr>
              <w:t>38</w:t>
            </w:r>
            <w:r>
              <w:rPr>
                <w:noProof/>
                <w:webHidden/>
              </w:rPr>
              <w:fldChar w:fldCharType="end"/>
            </w:r>
          </w:hyperlink>
        </w:p>
        <w:p w14:paraId="32107EFF" w14:textId="6BE702E8" w:rsidR="000857CF" w:rsidRDefault="000857CF">
          <w:pPr>
            <w:pStyle w:val="Inhopg3"/>
            <w:tabs>
              <w:tab w:val="right" w:leader="dot" w:pos="9062"/>
            </w:tabs>
            <w:rPr>
              <w:rFonts w:asciiTheme="minorHAnsi" w:eastAsiaTheme="minorEastAsia" w:hAnsiTheme="minorHAnsi"/>
              <w:noProof/>
              <w:lang w:eastAsia="nl-NL"/>
            </w:rPr>
          </w:pPr>
          <w:hyperlink w:anchor="_Toc204964530" w:history="1">
            <w:r w:rsidRPr="00E42CA4">
              <w:rPr>
                <w:rStyle w:val="Hyperlink"/>
                <w:noProof/>
              </w:rPr>
              <w:t>5.1.2 Kenmerken van complexiteit binnen scheidingen</w:t>
            </w:r>
            <w:r>
              <w:rPr>
                <w:noProof/>
                <w:webHidden/>
              </w:rPr>
              <w:tab/>
            </w:r>
            <w:r>
              <w:rPr>
                <w:noProof/>
                <w:webHidden/>
              </w:rPr>
              <w:fldChar w:fldCharType="begin"/>
            </w:r>
            <w:r>
              <w:rPr>
                <w:noProof/>
                <w:webHidden/>
              </w:rPr>
              <w:instrText xml:space="preserve"> PAGEREF _Toc204964530 \h </w:instrText>
            </w:r>
            <w:r>
              <w:rPr>
                <w:noProof/>
                <w:webHidden/>
              </w:rPr>
            </w:r>
            <w:r>
              <w:rPr>
                <w:noProof/>
                <w:webHidden/>
              </w:rPr>
              <w:fldChar w:fldCharType="separate"/>
            </w:r>
            <w:r>
              <w:rPr>
                <w:noProof/>
                <w:webHidden/>
              </w:rPr>
              <w:t>38</w:t>
            </w:r>
            <w:r>
              <w:rPr>
                <w:noProof/>
                <w:webHidden/>
              </w:rPr>
              <w:fldChar w:fldCharType="end"/>
            </w:r>
          </w:hyperlink>
        </w:p>
        <w:p w14:paraId="3DE4D9EC" w14:textId="51DFD5A9" w:rsidR="000857CF" w:rsidRDefault="000857CF">
          <w:pPr>
            <w:pStyle w:val="Inhopg3"/>
            <w:tabs>
              <w:tab w:val="right" w:leader="dot" w:pos="9062"/>
            </w:tabs>
            <w:rPr>
              <w:rFonts w:asciiTheme="minorHAnsi" w:eastAsiaTheme="minorEastAsia" w:hAnsiTheme="minorHAnsi"/>
              <w:noProof/>
              <w:lang w:eastAsia="nl-NL"/>
            </w:rPr>
          </w:pPr>
          <w:hyperlink w:anchor="_Toc204964531" w:history="1">
            <w:r w:rsidRPr="00E42CA4">
              <w:rPr>
                <w:rStyle w:val="Hyperlink"/>
                <w:noProof/>
              </w:rPr>
              <w:t>5.1.3 Gevolgen van (complexe) scheidingen voor ouders en kinderen</w:t>
            </w:r>
            <w:r>
              <w:rPr>
                <w:noProof/>
                <w:webHidden/>
              </w:rPr>
              <w:tab/>
            </w:r>
            <w:r>
              <w:rPr>
                <w:noProof/>
                <w:webHidden/>
              </w:rPr>
              <w:fldChar w:fldCharType="begin"/>
            </w:r>
            <w:r>
              <w:rPr>
                <w:noProof/>
                <w:webHidden/>
              </w:rPr>
              <w:instrText xml:space="preserve"> PAGEREF _Toc204964531 \h </w:instrText>
            </w:r>
            <w:r>
              <w:rPr>
                <w:noProof/>
                <w:webHidden/>
              </w:rPr>
            </w:r>
            <w:r>
              <w:rPr>
                <w:noProof/>
                <w:webHidden/>
              </w:rPr>
              <w:fldChar w:fldCharType="separate"/>
            </w:r>
            <w:r>
              <w:rPr>
                <w:noProof/>
                <w:webHidden/>
              </w:rPr>
              <w:t>40</w:t>
            </w:r>
            <w:r>
              <w:rPr>
                <w:noProof/>
                <w:webHidden/>
              </w:rPr>
              <w:fldChar w:fldCharType="end"/>
            </w:r>
          </w:hyperlink>
        </w:p>
        <w:p w14:paraId="0F89120C" w14:textId="174AFDD7" w:rsidR="000857CF" w:rsidRDefault="000857CF">
          <w:pPr>
            <w:pStyle w:val="Inhopg2"/>
            <w:tabs>
              <w:tab w:val="right" w:leader="dot" w:pos="9062"/>
            </w:tabs>
            <w:rPr>
              <w:rFonts w:asciiTheme="minorHAnsi" w:eastAsiaTheme="minorEastAsia" w:hAnsiTheme="minorHAnsi"/>
              <w:noProof/>
              <w:lang w:eastAsia="nl-NL"/>
            </w:rPr>
          </w:pPr>
          <w:hyperlink w:anchor="_Toc204964532" w:history="1">
            <w:r w:rsidRPr="00E42CA4">
              <w:rPr>
                <w:rStyle w:val="Hyperlink"/>
                <w:noProof/>
              </w:rPr>
              <w:t>5.2 Deelvragen met betrekking tot mediatie</w:t>
            </w:r>
            <w:r>
              <w:rPr>
                <w:noProof/>
                <w:webHidden/>
              </w:rPr>
              <w:tab/>
            </w:r>
            <w:r>
              <w:rPr>
                <w:noProof/>
                <w:webHidden/>
              </w:rPr>
              <w:fldChar w:fldCharType="begin"/>
            </w:r>
            <w:r>
              <w:rPr>
                <w:noProof/>
                <w:webHidden/>
              </w:rPr>
              <w:instrText xml:space="preserve"> PAGEREF _Toc204964532 \h </w:instrText>
            </w:r>
            <w:r>
              <w:rPr>
                <w:noProof/>
                <w:webHidden/>
              </w:rPr>
            </w:r>
            <w:r>
              <w:rPr>
                <w:noProof/>
                <w:webHidden/>
              </w:rPr>
              <w:fldChar w:fldCharType="separate"/>
            </w:r>
            <w:r>
              <w:rPr>
                <w:noProof/>
                <w:webHidden/>
              </w:rPr>
              <w:t>44</w:t>
            </w:r>
            <w:r>
              <w:rPr>
                <w:noProof/>
                <w:webHidden/>
              </w:rPr>
              <w:fldChar w:fldCharType="end"/>
            </w:r>
          </w:hyperlink>
        </w:p>
        <w:p w14:paraId="18860BA3" w14:textId="12BD5EBD" w:rsidR="000857CF" w:rsidRDefault="000857CF">
          <w:pPr>
            <w:pStyle w:val="Inhopg3"/>
            <w:tabs>
              <w:tab w:val="right" w:leader="dot" w:pos="9062"/>
            </w:tabs>
            <w:rPr>
              <w:rFonts w:asciiTheme="minorHAnsi" w:eastAsiaTheme="minorEastAsia" w:hAnsiTheme="minorHAnsi"/>
              <w:noProof/>
              <w:lang w:eastAsia="nl-NL"/>
            </w:rPr>
          </w:pPr>
          <w:hyperlink w:anchor="_Toc204964533" w:history="1">
            <w:r w:rsidRPr="00E42CA4">
              <w:rPr>
                <w:rStyle w:val="Hyperlink"/>
                <w:noProof/>
              </w:rPr>
              <w:t>5.2.1 Beschrijving van de interventietechnieken binnen Samen Scheiden</w:t>
            </w:r>
            <w:r>
              <w:rPr>
                <w:noProof/>
                <w:webHidden/>
              </w:rPr>
              <w:tab/>
            </w:r>
            <w:r>
              <w:rPr>
                <w:noProof/>
                <w:webHidden/>
              </w:rPr>
              <w:fldChar w:fldCharType="begin"/>
            </w:r>
            <w:r>
              <w:rPr>
                <w:noProof/>
                <w:webHidden/>
              </w:rPr>
              <w:instrText xml:space="preserve"> PAGEREF _Toc204964533 \h </w:instrText>
            </w:r>
            <w:r>
              <w:rPr>
                <w:noProof/>
                <w:webHidden/>
              </w:rPr>
            </w:r>
            <w:r>
              <w:rPr>
                <w:noProof/>
                <w:webHidden/>
              </w:rPr>
              <w:fldChar w:fldCharType="separate"/>
            </w:r>
            <w:r>
              <w:rPr>
                <w:noProof/>
                <w:webHidden/>
              </w:rPr>
              <w:t>44</w:t>
            </w:r>
            <w:r>
              <w:rPr>
                <w:noProof/>
                <w:webHidden/>
              </w:rPr>
              <w:fldChar w:fldCharType="end"/>
            </w:r>
          </w:hyperlink>
        </w:p>
        <w:p w14:paraId="6979254F" w14:textId="38311E08" w:rsidR="000857CF" w:rsidRDefault="000857CF">
          <w:pPr>
            <w:pStyle w:val="Inhopg3"/>
            <w:tabs>
              <w:tab w:val="right" w:leader="dot" w:pos="9062"/>
            </w:tabs>
            <w:rPr>
              <w:rFonts w:asciiTheme="minorHAnsi" w:eastAsiaTheme="minorEastAsia" w:hAnsiTheme="minorHAnsi"/>
              <w:noProof/>
              <w:lang w:eastAsia="nl-NL"/>
            </w:rPr>
          </w:pPr>
          <w:hyperlink w:anchor="_Toc204964534" w:history="1">
            <w:r w:rsidRPr="00E42CA4">
              <w:rPr>
                <w:rStyle w:val="Hyperlink"/>
                <w:noProof/>
              </w:rPr>
              <w:t>5.2.2 De effectiviteit en efficiëntie van de huidige werkwijze van Samen Scheiden</w:t>
            </w:r>
            <w:r>
              <w:rPr>
                <w:noProof/>
                <w:webHidden/>
              </w:rPr>
              <w:tab/>
            </w:r>
            <w:r>
              <w:rPr>
                <w:noProof/>
                <w:webHidden/>
              </w:rPr>
              <w:fldChar w:fldCharType="begin"/>
            </w:r>
            <w:r>
              <w:rPr>
                <w:noProof/>
                <w:webHidden/>
              </w:rPr>
              <w:instrText xml:space="preserve"> PAGEREF _Toc204964534 \h </w:instrText>
            </w:r>
            <w:r>
              <w:rPr>
                <w:noProof/>
                <w:webHidden/>
              </w:rPr>
            </w:r>
            <w:r>
              <w:rPr>
                <w:noProof/>
                <w:webHidden/>
              </w:rPr>
              <w:fldChar w:fldCharType="separate"/>
            </w:r>
            <w:r>
              <w:rPr>
                <w:noProof/>
                <w:webHidden/>
              </w:rPr>
              <w:t>46</w:t>
            </w:r>
            <w:r>
              <w:rPr>
                <w:noProof/>
                <w:webHidden/>
              </w:rPr>
              <w:fldChar w:fldCharType="end"/>
            </w:r>
          </w:hyperlink>
        </w:p>
        <w:p w14:paraId="67993145" w14:textId="492136CA" w:rsidR="000857CF" w:rsidRDefault="000857CF">
          <w:pPr>
            <w:pStyle w:val="Inhopg3"/>
            <w:tabs>
              <w:tab w:val="right" w:leader="dot" w:pos="9062"/>
            </w:tabs>
            <w:rPr>
              <w:rFonts w:asciiTheme="minorHAnsi" w:eastAsiaTheme="minorEastAsia" w:hAnsiTheme="minorHAnsi"/>
              <w:noProof/>
              <w:lang w:eastAsia="nl-NL"/>
            </w:rPr>
          </w:pPr>
          <w:hyperlink w:anchor="_Toc204964535" w:history="1">
            <w:r w:rsidRPr="00E42CA4">
              <w:rPr>
                <w:rStyle w:val="Hyperlink"/>
                <w:noProof/>
              </w:rPr>
              <w:t>5.2.3 De bekendheid van Samen Scheiden en redenen dat sommige scheidende ouders geen deelnemen</w:t>
            </w:r>
            <w:r>
              <w:rPr>
                <w:noProof/>
                <w:webHidden/>
              </w:rPr>
              <w:tab/>
            </w:r>
            <w:r>
              <w:rPr>
                <w:noProof/>
                <w:webHidden/>
              </w:rPr>
              <w:fldChar w:fldCharType="begin"/>
            </w:r>
            <w:r>
              <w:rPr>
                <w:noProof/>
                <w:webHidden/>
              </w:rPr>
              <w:instrText xml:space="preserve"> PAGEREF _Toc204964535 \h </w:instrText>
            </w:r>
            <w:r>
              <w:rPr>
                <w:noProof/>
                <w:webHidden/>
              </w:rPr>
            </w:r>
            <w:r>
              <w:rPr>
                <w:noProof/>
                <w:webHidden/>
              </w:rPr>
              <w:fldChar w:fldCharType="separate"/>
            </w:r>
            <w:r>
              <w:rPr>
                <w:noProof/>
                <w:webHidden/>
              </w:rPr>
              <w:t>47</w:t>
            </w:r>
            <w:r>
              <w:rPr>
                <w:noProof/>
                <w:webHidden/>
              </w:rPr>
              <w:fldChar w:fldCharType="end"/>
            </w:r>
          </w:hyperlink>
        </w:p>
        <w:p w14:paraId="7B0421A5" w14:textId="1CD78806" w:rsidR="000857CF" w:rsidRDefault="000857CF">
          <w:pPr>
            <w:pStyle w:val="Inhopg2"/>
            <w:tabs>
              <w:tab w:val="right" w:leader="dot" w:pos="9062"/>
            </w:tabs>
            <w:rPr>
              <w:rFonts w:asciiTheme="minorHAnsi" w:eastAsiaTheme="minorEastAsia" w:hAnsiTheme="minorHAnsi"/>
              <w:noProof/>
              <w:lang w:eastAsia="nl-NL"/>
            </w:rPr>
          </w:pPr>
          <w:hyperlink w:anchor="_Toc204964536" w:history="1">
            <w:r w:rsidRPr="00E42CA4">
              <w:rPr>
                <w:rStyle w:val="Hyperlink"/>
                <w:noProof/>
              </w:rPr>
              <w:t>5.3 Deelvragen omtrent de beleidsevaluatie</w:t>
            </w:r>
            <w:r>
              <w:rPr>
                <w:noProof/>
                <w:webHidden/>
              </w:rPr>
              <w:tab/>
            </w:r>
            <w:r>
              <w:rPr>
                <w:noProof/>
                <w:webHidden/>
              </w:rPr>
              <w:fldChar w:fldCharType="begin"/>
            </w:r>
            <w:r>
              <w:rPr>
                <w:noProof/>
                <w:webHidden/>
              </w:rPr>
              <w:instrText xml:space="preserve"> PAGEREF _Toc204964536 \h </w:instrText>
            </w:r>
            <w:r>
              <w:rPr>
                <w:noProof/>
                <w:webHidden/>
              </w:rPr>
            </w:r>
            <w:r>
              <w:rPr>
                <w:noProof/>
                <w:webHidden/>
              </w:rPr>
              <w:fldChar w:fldCharType="separate"/>
            </w:r>
            <w:r>
              <w:rPr>
                <w:noProof/>
                <w:webHidden/>
              </w:rPr>
              <w:t>47</w:t>
            </w:r>
            <w:r>
              <w:rPr>
                <w:noProof/>
                <w:webHidden/>
              </w:rPr>
              <w:fldChar w:fldCharType="end"/>
            </w:r>
          </w:hyperlink>
        </w:p>
        <w:p w14:paraId="688BA143" w14:textId="33E693BE" w:rsidR="000857CF" w:rsidRDefault="000857CF">
          <w:pPr>
            <w:pStyle w:val="Inhopg3"/>
            <w:tabs>
              <w:tab w:val="right" w:leader="dot" w:pos="9062"/>
            </w:tabs>
            <w:rPr>
              <w:rFonts w:asciiTheme="minorHAnsi" w:eastAsiaTheme="minorEastAsia" w:hAnsiTheme="minorHAnsi"/>
              <w:noProof/>
              <w:lang w:eastAsia="nl-NL"/>
            </w:rPr>
          </w:pPr>
          <w:hyperlink w:anchor="_Toc204964537" w:history="1">
            <w:r w:rsidRPr="00E42CA4">
              <w:rPr>
                <w:rStyle w:val="Hyperlink"/>
                <w:noProof/>
              </w:rPr>
              <w:t>5.3.1 Algemene bevindingen omtrent het beleid en diens gevolgen</w:t>
            </w:r>
            <w:r>
              <w:rPr>
                <w:noProof/>
                <w:webHidden/>
              </w:rPr>
              <w:tab/>
            </w:r>
            <w:r>
              <w:rPr>
                <w:noProof/>
                <w:webHidden/>
              </w:rPr>
              <w:fldChar w:fldCharType="begin"/>
            </w:r>
            <w:r>
              <w:rPr>
                <w:noProof/>
                <w:webHidden/>
              </w:rPr>
              <w:instrText xml:space="preserve"> PAGEREF _Toc204964537 \h </w:instrText>
            </w:r>
            <w:r>
              <w:rPr>
                <w:noProof/>
                <w:webHidden/>
              </w:rPr>
            </w:r>
            <w:r>
              <w:rPr>
                <w:noProof/>
                <w:webHidden/>
              </w:rPr>
              <w:fldChar w:fldCharType="separate"/>
            </w:r>
            <w:r>
              <w:rPr>
                <w:noProof/>
                <w:webHidden/>
              </w:rPr>
              <w:t>48</w:t>
            </w:r>
            <w:r>
              <w:rPr>
                <w:noProof/>
                <w:webHidden/>
              </w:rPr>
              <w:fldChar w:fldCharType="end"/>
            </w:r>
          </w:hyperlink>
        </w:p>
        <w:p w14:paraId="4FB67DF3" w14:textId="41BF5289" w:rsidR="000857CF" w:rsidRDefault="000857CF">
          <w:pPr>
            <w:pStyle w:val="Inhopg3"/>
            <w:tabs>
              <w:tab w:val="right" w:leader="dot" w:pos="9062"/>
            </w:tabs>
            <w:rPr>
              <w:rFonts w:asciiTheme="minorHAnsi" w:eastAsiaTheme="minorEastAsia" w:hAnsiTheme="minorHAnsi"/>
              <w:noProof/>
              <w:lang w:eastAsia="nl-NL"/>
            </w:rPr>
          </w:pPr>
          <w:hyperlink w:anchor="_Toc204964538" w:history="1">
            <w:r w:rsidRPr="00E42CA4">
              <w:rPr>
                <w:rStyle w:val="Hyperlink"/>
                <w:noProof/>
              </w:rPr>
              <w:t>5.3.2 Beoordeling van de uitvoeringskwaliteit</w:t>
            </w:r>
            <w:r>
              <w:rPr>
                <w:noProof/>
                <w:webHidden/>
              </w:rPr>
              <w:tab/>
            </w:r>
            <w:r>
              <w:rPr>
                <w:noProof/>
                <w:webHidden/>
              </w:rPr>
              <w:fldChar w:fldCharType="begin"/>
            </w:r>
            <w:r>
              <w:rPr>
                <w:noProof/>
                <w:webHidden/>
              </w:rPr>
              <w:instrText xml:space="preserve"> PAGEREF _Toc204964538 \h </w:instrText>
            </w:r>
            <w:r>
              <w:rPr>
                <w:noProof/>
                <w:webHidden/>
              </w:rPr>
            </w:r>
            <w:r>
              <w:rPr>
                <w:noProof/>
                <w:webHidden/>
              </w:rPr>
              <w:fldChar w:fldCharType="separate"/>
            </w:r>
            <w:r>
              <w:rPr>
                <w:noProof/>
                <w:webHidden/>
              </w:rPr>
              <w:t>50</w:t>
            </w:r>
            <w:r>
              <w:rPr>
                <w:noProof/>
                <w:webHidden/>
              </w:rPr>
              <w:fldChar w:fldCharType="end"/>
            </w:r>
          </w:hyperlink>
        </w:p>
        <w:p w14:paraId="270AC1B9" w14:textId="78F59F9F" w:rsidR="000857CF" w:rsidRDefault="000857CF">
          <w:pPr>
            <w:pStyle w:val="Inhopg3"/>
            <w:tabs>
              <w:tab w:val="right" w:leader="dot" w:pos="9062"/>
            </w:tabs>
            <w:rPr>
              <w:rFonts w:asciiTheme="minorHAnsi" w:eastAsiaTheme="minorEastAsia" w:hAnsiTheme="minorHAnsi"/>
              <w:noProof/>
              <w:lang w:eastAsia="nl-NL"/>
            </w:rPr>
          </w:pPr>
          <w:hyperlink w:anchor="_Toc204964539" w:history="1">
            <w:r w:rsidRPr="00E42CA4">
              <w:rPr>
                <w:rStyle w:val="Hyperlink"/>
                <w:noProof/>
              </w:rPr>
              <w:t>5.3.3 Toepassing op de holistische literatuur</w:t>
            </w:r>
            <w:r>
              <w:rPr>
                <w:noProof/>
                <w:webHidden/>
              </w:rPr>
              <w:tab/>
            </w:r>
            <w:r>
              <w:rPr>
                <w:noProof/>
                <w:webHidden/>
              </w:rPr>
              <w:fldChar w:fldCharType="begin"/>
            </w:r>
            <w:r>
              <w:rPr>
                <w:noProof/>
                <w:webHidden/>
              </w:rPr>
              <w:instrText xml:space="preserve"> PAGEREF _Toc204964539 \h </w:instrText>
            </w:r>
            <w:r>
              <w:rPr>
                <w:noProof/>
                <w:webHidden/>
              </w:rPr>
            </w:r>
            <w:r>
              <w:rPr>
                <w:noProof/>
                <w:webHidden/>
              </w:rPr>
              <w:fldChar w:fldCharType="separate"/>
            </w:r>
            <w:r>
              <w:rPr>
                <w:noProof/>
                <w:webHidden/>
              </w:rPr>
              <w:t>52</w:t>
            </w:r>
            <w:r>
              <w:rPr>
                <w:noProof/>
                <w:webHidden/>
              </w:rPr>
              <w:fldChar w:fldCharType="end"/>
            </w:r>
          </w:hyperlink>
        </w:p>
        <w:p w14:paraId="62B6A601" w14:textId="60B0E193" w:rsidR="000857CF" w:rsidRDefault="000857CF">
          <w:pPr>
            <w:pStyle w:val="Inhopg1"/>
            <w:tabs>
              <w:tab w:val="right" w:leader="dot" w:pos="9062"/>
            </w:tabs>
            <w:rPr>
              <w:rFonts w:asciiTheme="minorHAnsi" w:eastAsiaTheme="minorEastAsia" w:hAnsiTheme="minorHAnsi"/>
              <w:noProof/>
              <w:lang w:eastAsia="nl-NL"/>
            </w:rPr>
          </w:pPr>
          <w:hyperlink w:anchor="_Toc204964540" w:history="1">
            <w:r w:rsidRPr="00E42CA4">
              <w:rPr>
                <w:rStyle w:val="Hyperlink"/>
                <w:noProof/>
              </w:rPr>
              <w:t>6. Conclusie</w:t>
            </w:r>
            <w:r>
              <w:rPr>
                <w:noProof/>
                <w:webHidden/>
              </w:rPr>
              <w:tab/>
            </w:r>
            <w:r>
              <w:rPr>
                <w:noProof/>
                <w:webHidden/>
              </w:rPr>
              <w:fldChar w:fldCharType="begin"/>
            </w:r>
            <w:r>
              <w:rPr>
                <w:noProof/>
                <w:webHidden/>
              </w:rPr>
              <w:instrText xml:space="preserve"> PAGEREF _Toc204964540 \h </w:instrText>
            </w:r>
            <w:r>
              <w:rPr>
                <w:noProof/>
                <w:webHidden/>
              </w:rPr>
            </w:r>
            <w:r>
              <w:rPr>
                <w:noProof/>
                <w:webHidden/>
              </w:rPr>
              <w:fldChar w:fldCharType="separate"/>
            </w:r>
            <w:r>
              <w:rPr>
                <w:noProof/>
                <w:webHidden/>
              </w:rPr>
              <w:t>55</w:t>
            </w:r>
            <w:r>
              <w:rPr>
                <w:noProof/>
                <w:webHidden/>
              </w:rPr>
              <w:fldChar w:fldCharType="end"/>
            </w:r>
          </w:hyperlink>
        </w:p>
        <w:p w14:paraId="140B5F5D" w14:textId="068F9D66" w:rsidR="000857CF" w:rsidRDefault="000857CF">
          <w:pPr>
            <w:pStyle w:val="Inhopg1"/>
            <w:tabs>
              <w:tab w:val="right" w:leader="dot" w:pos="9062"/>
            </w:tabs>
            <w:rPr>
              <w:rFonts w:asciiTheme="minorHAnsi" w:eastAsiaTheme="minorEastAsia" w:hAnsiTheme="minorHAnsi"/>
              <w:noProof/>
              <w:lang w:eastAsia="nl-NL"/>
            </w:rPr>
          </w:pPr>
          <w:hyperlink w:anchor="_Toc204964541" w:history="1">
            <w:r w:rsidRPr="00E42CA4">
              <w:rPr>
                <w:rStyle w:val="Hyperlink"/>
                <w:noProof/>
              </w:rPr>
              <w:t>7. Aanbevelingen</w:t>
            </w:r>
            <w:r>
              <w:rPr>
                <w:noProof/>
                <w:webHidden/>
              </w:rPr>
              <w:tab/>
            </w:r>
            <w:r>
              <w:rPr>
                <w:noProof/>
                <w:webHidden/>
              </w:rPr>
              <w:fldChar w:fldCharType="begin"/>
            </w:r>
            <w:r>
              <w:rPr>
                <w:noProof/>
                <w:webHidden/>
              </w:rPr>
              <w:instrText xml:space="preserve"> PAGEREF _Toc204964541 \h </w:instrText>
            </w:r>
            <w:r>
              <w:rPr>
                <w:noProof/>
                <w:webHidden/>
              </w:rPr>
            </w:r>
            <w:r>
              <w:rPr>
                <w:noProof/>
                <w:webHidden/>
              </w:rPr>
              <w:fldChar w:fldCharType="separate"/>
            </w:r>
            <w:r>
              <w:rPr>
                <w:noProof/>
                <w:webHidden/>
              </w:rPr>
              <w:t>57</w:t>
            </w:r>
            <w:r>
              <w:rPr>
                <w:noProof/>
                <w:webHidden/>
              </w:rPr>
              <w:fldChar w:fldCharType="end"/>
            </w:r>
          </w:hyperlink>
        </w:p>
        <w:p w14:paraId="135634F3" w14:textId="6A651AD6" w:rsidR="000857CF" w:rsidRDefault="000857CF">
          <w:pPr>
            <w:pStyle w:val="Inhopg2"/>
            <w:tabs>
              <w:tab w:val="right" w:leader="dot" w:pos="9062"/>
            </w:tabs>
            <w:rPr>
              <w:rFonts w:asciiTheme="minorHAnsi" w:eastAsiaTheme="minorEastAsia" w:hAnsiTheme="minorHAnsi"/>
              <w:noProof/>
              <w:lang w:eastAsia="nl-NL"/>
            </w:rPr>
          </w:pPr>
          <w:hyperlink w:anchor="_Toc204964542" w:history="1">
            <w:r w:rsidRPr="00E42CA4">
              <w:rPr>
                <w:rStyle w:val="Hyperlink"/>
                <w:noProof/>
              </w:rPr>
              <w:t>7.1 Kortetermijn-adviezen</w:t>
            </w:r>
            <w:r>
              <w:rPr>
                <w:noProof/>
                <w:webHidden/>
              </w:rPr>
              <w:tab/>
            </w:r>
            <w:r>
              <w:rPr>
                <w:noProof/>
                <w:webHidden/>
              </w:rPr>
              <w:fldChar w:fldCharType="begin"/>
            </w:r>
            <w:r>
              <w:rPr>
                <w:noProof/>
                <w:webHidden/>
              </w:rPr>
              <w:instrText xml:space="preserve"> PAGEREF _Toc204964542 \h </w:instrText>
            </w:r>
            <w:r>
              <w:rPr>
                <w:noProof/>
                <w:webHidden/>
              </w:rPr>
            </w:r>
            <w:r>
              <w:rPr>
                <w:noProof/>
                <w:webHidden/>
              </w:rPr>
              <w:fldChar w:fldCharType="separate"/>
            </w:r>
            <w:r>
              <w:rPr>
                <w:noProof/>
                <w:webHidden/>
              </w:rPr>
              <w:t>57</w:t>
            </w:r>
            <w:r>
              <w:rPr>
                <w:noProof/>
                <w:webHidden/>
              </w:rPr>
              <w:fldChar w:fldCharType="end"/>
            </w:r>
          </w:hyperlink>
        </w:p>
        <w:p w14:paraId="6D3A10A9" w14:textId="3E0E7392" w:rsidR="000857CF" w:rsidRDefault="000857CF">
          <w:pPr>
            <w:pStyle w:val="Inhopg2"/>
            <w:tabs>
              <w:tab w:val="right" w:leader="dot" w:pos="9062"/>
            </w:tabs>
            <w:rPr>
              <w:rFonts w:asciiTheme="minorHAnsi" w:eastAsiaTheme="minorEastAsia" w:hAnsiTheme="minorHAnsi"/>
              <w:noProof/>
              <w:lang w:eastAsia="nl-NL"/>
            </w:rPr>
          </w:pPr>
          <w:hyperlink w:anchor="_Toc204964543" w:history="1">
            <w:r w:rsidRPr="00E42CA4">
              <w:rPr>
                <w:rStyle w:val="Hyperlink"/>
                <w:noProof/>
              </w:rPr>
              <w:t>7.2 Langetermijn-adviezen</w:t>
            </w:r>
            <w:r>
              <w:rPr>
                <w:noProof/>
                <w:webHidden/>
              </w:rPr>
              <w:tab/>
            </w:r>
            <w:r>
              <w:rPr>
                <w:noProof/>
                <w:webHidden/>
              </w:rPr>
              <w:fldChar w:fldCharType="begin"/>
            </w:r>
            <w:r>
              <w:rPr>
                <w:noProof/>
                <w:webHidden/>
              </w:rPr>
              <w:instrText xml:space="preserve"> PAGEREF _Toc204964543 \h </w:instrText>
            </w:r>
            <w:r>
              <w:rPr>
                <w:noProof/>
                <w:webHidden/>
              </w:rPr>
            </w:r>
            <w:r>
              <w:rPr>
                <w:noProof/>
                <w:webHidden/>
              </w:rPr>
              <w:fldChar w:fldCharType="separate"/>
            </w:r>
            <w:r>
              <w:rPr>
                <w:noProof/>
                <w:webHidden/>
              </w:rPr>
              <w:t>57</w:t>
            </w:r>
            <w:r>
              <w:rPr>
                <w:noProof/>
                <w:webHidden/>
              </w:rPr>
              <w:fldChar w:fldCharType="end"/>
            </w:r>
          </w:hyperlink>
        </w:p>
        <w:p w14:paraId="679E210C" w14:textId="4E70F460" w:rsidR="000857CF" w:rsidRDefault="000857CF">
          <w:pPr>
            <w:pStyle w:val="Inhopg2"/>
            <w:tabs>
              <w:tab w:val="right" w:leader="dot" w:pos="9062"/>
            </w:tabs>
            <w:rPr>
              <w:rFonts w:asciiTheme="minorHAnsi" w:eastAsiaTheme="minorEastAsia" w:hAnsiTheme="minorHAnsi"/>
              <w:noProof/>
              <w:lang w:eastAsia="nl-NL"/>
            </w:rPr>
          </w:pPr>
          <w:hyperlink w:anchor="_Toc204964544" w:history="1">
            <w:r w:rsidRPr="00E42CA4">
              <w:rPr>
                <w:rStyle w:val="Hyperlink"/>
                <w:noProof/>
              </w:rPr>
              <w:t xml:space="preserve">7.3 Aanvullingen uit de </w:t>
            </w:r>
            <w:r w:rsidRPr="00E42CA4">
              <w:rPr>
                <w:rStyle w:val="Hyperlink"/>
                <w:i/>
                <w:iCs/>
                <w:noProof/>
              </w:rPr>
              <w:t>Quickscan</w:t>
            </w:r>
            <w:r w:rsidRPr="00E42CA4">
              <w:rPr>
                <w:rStyle w:val="Hyperlink"/>
                <w:noProof/>
              </w:rPr>
              <w:t xml:space="preserve"> van het Nederlands Jeugdinstituut</w:t>
            </w:r>
            <w:r>
              <w:rPr>
                <w:noProof/>
                <w:webHidden/>
              </w:rPr>
              <w:tab/>
            </w:r>
            <w:r>
              <w:rPr>
                <w:noProof/>
                <w:webHidden/>
              </w:rPr>
              <w:fldChar w:fldCharType="begin"/>
            </w:r>
            <w:r>
              <w:rPr>
                <w:noProof/>
                <w:webHidden/>
              </w:rPr>
              <w:instrText xml:space="preserve"> PAGEREF _Toc204964544 \h </w:instrText>
            </w:r>
            <w:r>
              <w:rPr>
                <w:noProof/>
                <w:webHidden/>
              </w:rPr>
            </w:r>
            <w:r>
              <w:rPr>
                <w:noProof/>
                <w:webHidden/>
              </w:rPr>
              <w:fldChar w:fldCharType="separate"/>
            </w:r>
            <w:r>
              <w:rPr>
                <w:noProof/>
                <w:webHidden/>
              </w:rPr>
              <w:t>58</w:t>
            </w:r>
            <w:r>
              <w:rPr>
                <w:noProof/>
                <w:webHidden/>
              </w:rPr>
              <w:fldChar w:fldCharType="end"/>
            </w:r>
          </w:hyperlink>
        </w:p>
        <w:p w14:paraId="3866BABA" w14:textId="092CB719" w:rsidR="000857CF" w:rsidRDefault="000857CF">
          <w:pPr>
            <w:pStyle w:val="Inhopg1"/>
            <w:tabs>
              <w:tab w:val="right" w:leader="dot" w:pos="9062"/>
            </w:tabs>
            <w:rPr>
              <w:rFonts w:asciiTheme="minorHAnsi" w:eastAsiaTheme="minorEastAsia" w:hAnsiTheme="minorHAnsi"/>
              <w:noProof/>
              <w:lang w:eastAsia="nl-NL"/>
            </w:rPr>
          </w:pPr>
          <w:hyperlink w:anchor="_Toc204964545" w:history="1">
            <w:r w:rsidRPr="00E42CA4">
              <w:rPr>
                <w:rStyle w:val="Hyperlink"/>
                <w:noProof/>
              </w:rPr>
              <w:t>8. Discussie</w:t>
            </w:r>
            <w:r>
              <w:rPr>
                <w:noProof/>
                <w:webHidden/>
              </w:rPr>
              <w:tab/>
            </w:r>
            <w:r>
              <w:rPr>
                <w:noProof/>
                <w:webHidden/>
              </w:rPr>
              <w:fldChar w:fldCharType="begin"/>
            </w:r>
            <w:r>
              <w:rPr>
                <w:noProof/>
                <w:webHidden/>
              </w:rPr>
              <w:instrText xml:space="preserve"> PAGEREF _Toc204964545 \h </w:instrText>
            </w:r>
            <w:r>
              <w:rPr>
                <w:noProof/>
                <w:webHidden/>
              </w:rPr>
            </w:r>
            <w:r>
              <w:rPr>
                <w:noProof/>
                <w:webHidden/>
              </w:rPr>
              <w:fldChar w:fldCharType="separate"/>
            </w:r>
            <w:r>
              <w:rPr>
                <w:noProof/>
                <w:webHidden/>
              </w:rPr>
              <w:t>59</w:t>
            </w:r>
            <w:r>
              <w:rPr>
                <w:noProof/>
                <w:webHidden/>
              </w:rPr>
              <w:fldChar w:fldCharType="end"/>
            </w:r>
          </w:hyperlink>
        </w:p>
        <w:p w14:paraId="58164497" w14:textId="24633469" w:rsidR="000857CF" w:rsidRDefault="000857CF">
          <w:pPr>
            <w:pStyle w:val="Inhopg2"/>
            <w:tabs>
              <w:tab w:val="right" w:leader="dot" w:pos="9062"/>
            </w:tabs>
            <w:rPr>
              <w:rFonts w:asciiTheme="minorHAnsi" w:eastAsiaTheme="minorEastAsia" w:hAnsiTheme="minorHAnsi"/>
              <w:noProof/>
              <w:lang w:eastAsia="nl-NL"/>
            </w:rPr>
          </w:pPr>
          <w:hyperlink w:anchor="_Toc204964546" w:history="1">
            <w:r w:rsidRPr="00E42CA4">
              <w:rPr>
                <w:rStyle w:val="Hyperlink"/>
                <w:noProof/>
              </w:rPr>
              <w:t>8.1 Validiteit en toepassing van de gebruikte literatuur</w:t>
            </w:r>
            <w:r>
              <w:rPr>
                <w:noProof/>
                <w:webHidden/>
              </w:rPr>
              <w:tab/>
            </w:r>
            <w:r>
              <w:rPr>
                <w:noProof/>
                <w:webHidden/>
              </w:rPr>
              <w:fldChar w:fldCharType="begin"/>
            </w:r>
            <w:r>
              <w:rPr>
                <w:noProof/>
                <w:webHidden/>
              </w:rPr>
              <w:instrText xml:space="preserve"> PAGEREF _Toc204964546 \h </w:instrText>
            </w:r>
            <w:r>
              <w:rPr>
                <w:noProof/>
                <w:webHidden/>
              </w:rPr>
            </w:r>
            <w:r>
              <w:rPr>
                <w:noProof/>
                <w:webHidden/>
              </w:rPr>
              <w:fldChar w:fldCharType="separate"/>
            </w:r>
            <w:r>
              <w:rPr>
                <w:noProof/>
                <w:webHidden/>
              </w:rPr>
              <w:t>59</w:t>
            </w:r>
            <w:r>
              <w:rPr>
                <w:noProof/>
                <w:webHidden/>
              </w:rPr>
              <w:fldChar w:fldCharType="end"/>
            </w:r>
          </w:hyperlink>
        </w:p>
        <w:p w14:paraId="69523895" w14:textId="4D76502B" w:rsidR="000857CF" w:rsidRDefault="000857CF">
          <w:pPr>
            <w:pStyle w:val="Inhopg2"/>
            <w:tabs>
              <w:tab w:val="right" w:leader="dot" w:pos="9062"/>
            </w:tabs>
            <w:rPr>
              <w:rFonts w:asciiTheme="minorHAnsi" w:eastAsiaTheme="minorEastAsia" w:hAnsiTheme="minorHAnsi"/>
              <w:noProof/>
              <w:lang w:eastAsia="nl-NL"/>
            </w:rPr>
          </w:pPr>
          <w:hyperlink w:anchor="_Toc204964547" w:history="1">
            <w:r w:rsidRPr="00E42CA4">
              <w:rPr>
                <w:rStyle w:val="Hyperlink"/>
                <w:noProof/>
              </w:rPr>
              <w:t>8.2 Interpretatie en gebruik van de resultaten</w:t>
            </w:r>
            <w:r>
              <w:rPr>
                <w:noProof/>
                <w:webHidden/>
              </w:rPr>
              <w:tab/>
            </w:r>
            <w:r>
              <w:rPr>
                <w:noProof/>
                <w:webHidden/>
              </w:rPr>
              <w:fldChar w:fldCharType="begin"/>
            </w:r>
            <w:r>
              <w:rPr>
                <w:noProof/>
                <w:webHidden/>
              </w:rPr>
              <w:instrText xml:space="preserve"> PAGEREF _Toc204964547 \h </w:instrText>
            </w:r>
            <w:r>
              <w:rPr>
                <w:noProof/>
                <w:webHidden/>
              </w:rPr>
            </w:r>
            <w:r>
              <w:rPr>
                <w:noProof/>
                <w:webHidden/>
              </w:rPr>
              <w:fldChar w:fldCharType="separate"/>
            </w:r>
            <w:r>
              <w:rPr>
                <w:noProof/>
                <w:webHidden/>
              </w:rPr>
              <w:t>60</w:t>
            </w:r>
            <w:r>
              <w:rPr>
                <w:noProof/>
                <w:webHidden/>
              </w:rPr>
              <w:fldChar w:fldCharType="end"/>
            </w:r>
          </w:hyperlink>
        </w:p>
        <w:p w14:paraId="1251A345" w14:textId="28D01432" w:rsidR="000857CF" w:rsidRDefault="000857CF">
          <w:pPr>
            <w:pStyle w:val="Inhopg1"/>
            <w:tabs>
              <w:tab w:val="right" w:leader="dot" w:pos="9062"/>
            </w:tabs>
            <w:rPr>
              <w:rFonts w:asciiTheme="minorHAnsi" w:eastAsiaTheme="minorEastAsia" w:hAnsiTheme="minorHAnsi"/>
              <w:noProof/>
              <w:lang w:eastAsia="nl-NL"/>
            </w:rPr>
          </w:pPr>
          <w:hyperlink w:anchor="_Toc204964548" w:history="1">
            <w:r w:rsidRPr="00E42CA4">
              <w:rPr>
                <w:rStyle w:val="Hyperlink"/>
                <w:noProof/>
              </w:rPr>
              <w:t>9. Literatuurlijst</w:t>
            </w:r>
            <w:r>
              <w:rPr>
                <w:noProof/>
                <w:webHidden/>
              </w:rPr>
              <w:tab/>
            </w:r>
            <w:r>
              <w:rPr>
                <w:noProof/>
                <w:webHidden/>
              </w:rPr>
              <w:fldChar w:fldCharType="begin"/>
            </w:r>
            <w:r>
              <w:rPr>
                <w:noProof/>
                <w:webHidden/>
              </w:rPr>
              <w:instrText xml:space="preserve"> PAGEREF _Toc204964548 \h </w:instrText>
            </w:r>
            <w:r>
              <w:rPr>
                <w:noProof/>
                <w:webHidden/>
              </w:rPr>
            </w:r>
            <w:r>
              <w:rPr>
                <w:noProof/>
                <w:webHidden/>
              </w:rPr>
              <w:fldChar w:fldCharType="separate"/>
            </w:r>
            <w:r>
              <w:rPr>
                <w:noProof/>
                <w:webHidden/>
              </w:rPr>
              <w:t>61</w:t>
            </w:r>
            <w:r>
              <w:rPr>
                <w:noProof/>
                <w:webHidden/>
              </w:rPr>
              <w:fldChar w:fldCharType="end"/>
            </w:r>
          </w:hyperlink>
        </w:p>
        <w:p w14:paraId="60F13A33" w14:textId="0BCFED9C" w:rsidR="000857CF" w:rsidRDefault="000857CF">
          <w:pPr>
            <w:pStyle w:val="Inhopg1"/>
            <w:tabs>
              <w:tab w:val="right" w:leader="dot" w:pos="9062"/>
            </w:tabs>
            <w:rPr>
              <w:rFonts w:asciiTheme="minorHAnsi" w:eastAsiaTheme="minorEastAsia" w:hAnsiTheme="minorHAnsi"/>
              <w:noProof/>
              <w:lang w:eastAsia="nl-NL"/>
            </w:rPr>
          </w:pPr>
          <w:hyperlink w:anchor="_Toc204964549" w:history="1">
            <w:r w:rsidRPr="00E42CA4">
              <w:rPr>
                <w:rStyle w:val="Hyperlink"/>
                <w:noProof/>
              </w:rPr>
              <w:t>10. Bijlagen</w:t>
            </w:r>
            <w:r>
              <w:rPr>
                <w:noProof/>
                <w:webHidden/>
              </w:rPr>
              <w:tab/>
            </w:r>
            <w:r>
              <w:rPr>
                <w:noProof/>
                <w:webHidden/>
              </w:rPr>
              <w:fldChar w:fldCharType="begin"/>
            </w:r>
            <w:r>
              <w:rPr>
                <w:noProof/>
                <w:webHidden/>
              </w:rPr>
              <w:instrText xml:space="preserve"> PAGEREF _Toc204964549 \h </w:instrText>
            </w:r>
            <w:r>
              <w:rPr>
                <w:noProof/>
                <w:webHidden/>
              </w:rPr>
            </w:r>
            <w:r>
              <w:rPr>
                <w:noProof/>
                <w:webHidden/>
              </w:rPr>
              <w:fldChar w:fldCharType="separate"/>
            </w:r>
            <w:r>
              <w:rPr>
                <w:noProof/>
                <w:webHidden/>
              </w:rPr>
              <w:t>68</w:t>
            </w:r>
            <w:r>
              <w:rPr>
                <w:noProof/>
                <w:webHidden/>
              </w:rPr>
              <w:fldChar w:fldCharType="end"/>
            </w:r>
          </w:hyperlink>
        </w:p>
        <w:p w14:paraId="21528FD8" w14:textId="6D03E09D" w:rsidR="000857CF" w:rsidRDefault="000857CF">
          <w:pPr>
            <w:pStyle w:val="Inhopg2"/>
            <w:tabs>
              <w:tab w:val="right" w:leader="dot" w:pos="9062"/>
            </w:tabs>
            <w:rPr>
              <w:rFonts w:asciiTheme="minorHAnsi" w:eastAsiaTheme="minorEastAsia" w:hAnsiTheme="minorHAnsi"/>
              <w:noProof/>
              <w:lang w:eastAsia="nl-NL"/>
            </w:rPr>
          </w:pPr>
          <w:hyperlink w:anchor="_Toc204964550" w:history="1">
            <w:r w:rsidRPr="00E42CA4">
              <w:rPr>
                <w:rStyle w:val="Hyperlink"/>
                <w:noProof/>
              </w:rPr>
              <w:t>10.1 Bijlage 1: Afkortingenlijst</w:t>
            </w:r>
            <w:r>
              <w:rPr>
                <w:noProof/>
                <w:webHidden/>
              </w:rPr>
              <w:tab/>
            </w:r>
            <w:r>
              <w:rPr>
                <w:noProof/>
                <w:webHidden/>
              </w:rPr>
              <w:fldChar w:fldCharType="begin"/>
            </w:r>
            <w:r>
              <w:rPr>
                <w:noProof/>
                <w:webHidden/>
              </w:rPr>
              <w:instrText xml:space="preserve"> PAGEREF _Toc204964550 \h </w:instrText>
            </w:r>
            <w:r>
              <w:rPr>
                <w:noProof/>
                <w:webHidden/>
              </w:rPr>
            </w:r>
            <w:r>
              <w:rPr>
                <w:noProof/>
                <w:webHidden/>
              </w:rPr>
              <w:fldChar w:fldCharType="separate"/>
            </w:r>
            <w:r>
              <w:rPr>
                <w:noProof/>
                <w:webHidden/>
              </w:rPr>
              <w:t>68</w:t>
            </w:r>
            <w:r>
              <w:rPr>
                <w:noProof/>
                <w:webHidden/>
              </w:rPr>
              <w:fldChar w:fldCharType="end"/>
            </w:r>
          </w:hyperlink>
        </w:p>
        <w:p w14:paraId="776518B9" w14:textId="7482C6ED" w:rsidR="000857CF" w:rsidRDefault="000857CF">
          <w:pPr>
            <w:pStyle w:val="Inhopg2"/>
            <w:tabs>
              <w:tab w:val="right" w:leader="dot" w:pos="9062"/>
            </w:tabs>
            <w:rPr>
              <w:rFonts w:asciiTheme="minorHAnsi" w:eastAsiaTheme="minorEastAsia" w:hAnsiTheme="minorHAnsi"/>
              <w:noProof/>
              <w:lang w:eastAsia="nl-NL"/>
            </w:rPr>
          </w:pPr>
          <w:hyperlink w:anchor="_Toc204964551" w:history="1">
            <w:r w:rsidRPr="00E42CA4">
              <w:rPr>
                <w:rStyle w:val="Hyperlink"/>
                <w:noProof/>
              </w:rPr>
              <w:t>10.2 Bijlage 2: Operationalisatietabel</w:t>
            </w:r>
            <w:r>
              <w:rPr>
                <w:noProof/>
                <w:webHidden/>
              </w:rPr>
              <w:tab/>
            </w:r>
            <w:r>
              <w:rPr>
                <w:noProof/>
                <w:webHidden/>
              </w:rPr>
              <w:fldChar w:fldCharType="begin"/>
            </w:r>
            <w:r>
              <w:rPr>
                <w:noProof/>
                <w:webHidden/>
              </w:rPr>
              <w:instrText xml:space="preserve"> PAGEREF _Toc204964551 \h </w:instrText>
            </w:r>
            <w:r>
              <w:rPr>
                <w:noProof/>
                <w:webHidden/>
              </w:rPr>
            </w:r>
            <w:r>
              <w:rPr>
                <w:noProof/>
                <w:webHidden/>
              </w:rPr>
              <w:fldChar w:fldCharType="separate"/>
            </w:r>
            <w:r>
              <w:rPr>
                <w:noProof/>
                <w:webHidden/>
              </w:rPr>
              <w:t>69</w:t>
            </w:r>
            <w:r>
              <w:rPr>
                <w:noProof/>
                <w:webHidden/>
              </w:rPr>
              <w:fldChar w:fldCharType="end"/>
            </w:r>
          </w:hyperlink>
        </w:p>
        <w:p w14:paraId="7C726771" w14:textId="6EBEB611" w:rsidR="000857CF" w:rsidRDefault="000857CF">
          <w:pPr>
            <w:pStyle w:val="Inhopg2"/>
            <w:tabs>
              <w:tab w:val="right" w:leader="dot" w:pos="9062"/>
            </w:tabs>
            <w:rPr>
              <w:rFonts w:asciiTheme="minorHAnsi" w:eastAsiaTheme="minorEastAsia" w:hAnsiTheme="minorHAnsi"/>
              <w:noProof/>
              <w:lang w:eastAsia="nl-NL"/>
            </w:rPr>
          </w:pPr>
          <w:hyperlink w:anchor="_Toc204964552" w:history="1">
            <w:r w:rsidRPr="00E42CA4">
              <w:rPr>
                <w:rStyle w:val="Hyperlink"/>
                <w:noProof/>
              </w:rPr>
              <w:t>10.3 Bijlage 3: Topiclijsten interviews</w:t>
            </w:r>
            <w:r>
              <w:rPr>
                <w:noProof/>
                <w:webHidden/>
              </w:rPr>
              <w:tab/>
            </w:r>
            <w:r>
              <w:rPr>
                <w:noProof/>
                <w:webHidden/>
              </w:rPr>
              <w:fldChar w:fldCharType="begin"/>
            </w:r>
            <w:r>
              <w:rPr>
                <w:noProof/>
                <w:webHidden/>
              </w:rPr>
              <w:instrText xml:space="preserve"> PAGEREF _Toc204964552 \h </w:instrText>
            </w:r>
            <w:r>
              <w:rPr>
                <w:noProof/>
                <w:webHidden/>
              </w:rPr>
            </w:r>
            <w:r>
              <w:rPr>
                <w:noProof/>
                <w:webHidden/>
              </w:rPr>
              <w:fldChar w:fldCharType="separate"/>
            </w:r>
            <w:r>
              <w:rPr>
                <w:noProof/>
                <w:webHidden/>
              </w:rPr>
              <w:t>72</w:t>
            </w:r>
            <w:r>
              <w:rPr>
                <w:noProof/>
                <w:webHidden/>
              </w:rPr>
              <w:fldChar w:fldCharType="end"/>
            </w:r>
          </w:hyperlink>
        </w:p>
        <w:p w14:paraId="4BF74C2B" w14:textId="4684D581" w:rsidR="000857CF" w:rsidRDefault="000857CF">
          <w:pPr>
            <w:pStyle w:val="Inhopg3"/>
            <w:tabs>
              <w:tab w:val="right" w:leader="dot" w:pos="9062"/>
            </w:tabs>
            <w:rPr>
              <w:rFonts w:asciiTheme="minorHAnsi" w:eastAsiaTheme="minorEastAsia" w:hAnsiTheme="minorHAnsi"/>
              <w:noProof/>
              <w:lang w:eastAsia="nl-NL"/>
            </w:rPr>
          </w:pPr>
          <w:hyperlink w:anchor="_Toc204964553" w:history="1">
            <w:r w:rsidRPr="00E42CA4">
              <w:rPr>
                <w:rStyle w:val="Hyperlink"/>
                <w:noProof/>
              </w:rPr>
              <w:t>Bijlage 3.1: Topiclijst deelnemers</w:t>
            </w:r>
            <w:r>
              <w:rPr>
                <w:noProof/>
                <w:webHidden/>
              </w:rPr>
              <w:tab/>
            </w:r>
            <w:r>
              <w:rPr>
                <w:noProof/>
                <w:webHidden/>
              </w:rPr>
              <w:fldChar w:fldCharType="begin"/>
            </w:r>
            <w:r>
              <w:rPr>
                <w:noProof/>
                <w:webHidden/>
              </w:rPr>
              <w:instrText xml:space="preserve"> PAGEREF _Toc204964553 \h </w:instrText>
            </w:r>
            <w:r>
              <w:rPr>
                <w:noProof/>
                <w:webHidden/>
              </w:rPr>
            </w:r>
            <w:r>
              <w:rPr>
                <w:noProof/>
                <w:webHidden/>
              </w:rPr>
              <w:fldChar w:fldCharType="separate"/>
            </w:r>
            <w:r>
              <w:rPr>
                <w:noProof/>
                <w:webHidden/>
              </w:rPr>
              <w:t>72</w:t>
            </w:r>
            <w:r>
              <w:rPr>
                <w:noProof/>
                <w:webHidden/>
              </w:rPr>
              <w:fldChar w:fldCharType="end"/>
            </w:r>
          </w:hyperlink>
        </w:p>
        <w:p w14:paraId="6931D9AC" w14:textId="153BF4F5" w:rsidR="000857CF" w:rsidRDefault="000857CF">
          <w:pPr>
            <w:pStyle w:val="Inhopg3"/>
            <w:tabs>
              <w:tab w:val="right" w:leader="dot" w:pos="9062"/>
            </w:tabs>
            <w:rPr>
              <w:rFonts w:asciiTheme="minorHAnsi" w:eastAsiaTheme="minorEastAsia" w:hAnsiTheme="minorHAnsi"/>
              <w:noProof/>
              <w:lang w:eastAsia="nl-NL"/>
            </w:rPr>
          </w:pPr>
          <w:hyperlink w:anchor="_Toc204964554" w:history="1">
            <w:r w:rsidRPr="00E42CA4">
              <w:rPr>
                <w:rStyle w:val="Hyperlink"/>
                <w:noProof/>
              </w:rPr>
              <w:t>Bijlage 3.2: Topiclijst werknemers, hulpverleners</w:t>
            </w:r>
            <w:r>
              <w:rPr>
                <w:noProof/>
                <w:webHidden/>
              </w:rPr>
              <w:tab/>
            </w:r>
            <w:r>
              <w:rPr>
                <w:noProof/>
                <w:webHidden/>
              </w:rPr>
              <w:fldChar w:fldCharType="begin"/>
            </w:r>
            <w:r>
              <w:rPr>
                <w:noProof/>
                <w:webHidden/>
              </w:rPr>
              <w:instrText xml:space="preserve"> PAGEREF _Toc204964554 \h </w:instrText>
            </w:r>
            <w:r>
              <w:rPr>
                <w:noProof/>
                <w:webHidden/>
              </w:rPr>
            </w:r>
            <w:r>
              <w:rPr>
                <w:noProof/>
                <w:webHidden/>
              </w:rPr>
              <w:fldChar w:fldCharType="separate"/>
            </w:r>
            <w:r>
              <w:rPr>
                <w:noProof/>
                <w:webHidden/>
              </w:rPr>
              <w:t>75</w:t>
            </w:r>
            <w:r>
              <w:rPr>
                <w:noProof/>
                <w:webHidden/>
              </w:rPr>
              <w:fldChar w:fldCharType="end"/>
            </w:r>
          </w:hyperlink>
        </w:p>
        <w:p w14:paraId="38788356" w14:textId="4D0B1619" w:rsidR="000857CF" w:rsidRDefault="000857CF">
          <w:pPr>
            <w:pStyle w:val="Inhopg3"/>
            <w:tabs>
              <w:tab w:val="right" w:leader="dot" w:pos="9062"/>
            </w:tabs>
            <w:rPr>
              <w:rFonts w:asciiTheme="minorHAnsi" w:eastAsiaTheme="minorEastAsia" w:hAnsiTheme="minorHAnsi"/>
              <w:noProof/>
              <w:lang w:eastAsia="nl-NL"/>
            </w:rPr>
          </w:pPr>
          <w:hyperlink w:anchor="_Toc204964555" w:history="1">
            <w:r w:rsidRPr="00E42CA4">
              <w:rPr>
                <w:rStyle w:val="Hyperlink"/>
                <w:noProof/>
              </w:rPr>
              <w:t>Bijlage 3.3: Topiclijst wethouder sociaal en jeugd</w:t>
            </w:r>
            <w:r>
              <w:rPr>
                <w:noProof/>
                <w:webHidden/>
              </w:rPr>
              <w:tab/>
            </w:r>
            <w:r>
              <w:rPr>
                <w:noProof/>
                <w:webHidden/>
              </w:rPr>
              <w:fldChar w:fldCharType="begin"/>
            </w:r>
            <w:r>
              <w:rPr>
                <w:noProof/>
                <w:webHidden/>
              </w:rPr>
              <w:instrText xml:space="preserve"> PAGEREF _Toc204964555 \h </w:instrText>
            </w:r>
            <w:r>
              <w:rPr>
                <w:noProof/>
                <w:webHidden/>
              </w:rPr>
            </w:r>
            <w:r>
              <w:rPr>
                <w:noProof/>
                <w:webHidden/>
              </w:rPr>
              <w:fldChar w:fldCharType="separate"/>
            </w:r>
            <w:r>
              <w:rPr>
                <w:noProof/>
                <w:webHidden/>
              </w:rPr>
              <w:t>77</w:t>
            </w:r>
            <w:r>
              <w:rPr>
                <w:noProof/>
                <w:webHidden/>
              </w:rPr>
              <w:fldChar w:fldCharType="end"/>
            </w:r>
          </w:hyperlink>
        </w:p>
        <w:p w14:paraId="02534AA5" w14:textId="7C6C3C68" w:rsidR="000857CF" w:rsidRDefault="000857CF">
          <w:pPr>
            <w:pStyle w:val="Inhopg2"/>
            <w:tabs>
              <w:tab w:val="right" w:leader="dot" w:pos="9062"/>
            </w:tabs>
            <w:rPr>
              <w:rFonts w:asciiTheme="minorHAnsi" w:eastAsiaTheme="minorEastAsia" w:hAnsiTheme="minorHAnsi"/>
              <w:noProof/>
              <w:lang w:eastAsia="nl-NL"/>
            </w:rPr>
          </w:pPr>
          <w:hyperlink w:anchor="_Toc204964556" w:history="1">
            <w:r w:rsidRPr="00E42CA4">
              <w:rPr>
                <w:rStyle w:val="Hyperlink"/>
                <w:noProof/>
              </w:rPr>
              <w:t>10.4 Bijlage 4: Respondentenlijst</w:t>
            </w:r>
            <w:r>
              <w:rPr>
                <w:noProof/>
                <w:webHidden/>
              </w:rPr>
              <w:tab/>
            </w:r>
            <w:r>
              <w:rPr>
                <w:noProof/>
                <w:webHidden/>
              </w:rPr>
              <w:fldChar w:fldCharType="begin"/>
            </w:r>
            <w:r>
              <w:rPr>
                <w:noProof/>
                <w:webHidden/>
              </w:rPr>
              <w:instrText xml:space="preserve"> PAGEREF _Toc204964556 \h </w:instrText>
            </w:r>
            <w:r>
              <w:rPr>
                <w:noProof/>
                <w:webHidden/>
              </w:rPr>
            </w:r>
            <w:r>
              <w:rPr>
                <w:noProof/>
                <w:webHidden/>
              </w:rPr>
              <w:fldChar w:fldCharType="separate"/>
            </w:r>
            <w:r>
              <w:rPr>
                <w:noProof/>
                <w:webHidden/>
              </w:rPr>
              <w:t>84</w:t>
            </w:r>
            <w:r>
              <w:rPr>
                <w:noProof/>
                <w:webHidden/>
              </w:rPr>
              <w:fldChar w:fldCharType="end"/>
            </w:r>
          </w:hyperlink>
        </w:p>
        <w:p w14:paraId="50634B98" w14:textId="0CCF36C4" w:rsidR="000857CF" w:rsidRDefault="000857CF">
          <w:pPr>
            <w:pStyle w:val="Inhopg2"/>
            <w:tabs>
              <w:tab w:val="right" w:leader="dot" w:pos="9062"/>
            </w:tabs>
            <w:rPr>
              <w:rFonts w:asciiTheme="minorHAnsi" w:eastAsiaTheme="minorEastAsia" w:hAnsiTheme="minorHAnsi"/>
              <w:noProof/>
              <w:lang w:eastAsia="nl-NL"/>
            </w:rPr>
          </w:pPr>
          <w:hyperlink w:anchor="_Toc204964557" w:history="1">
            <w:r w:rsidRPr="00E42CA4">
              <w:rPr>
                <w:rStyle w:val="Hyperlink"/>
                <w:noProof/>
              </w:rPr>
              <w:t>10.5 Bijlage 5: Codebomen</w:t>
            </w:r>
            <w:r>
              <w:rPr>
                <w:noProof/>
                <w:webHidden/>
              </w:rPr>
              <w:tab/>
            </w:r>
            <w:r>
              <w:rPr>
                <w:noProof/>
                <w:webHidden/>
              </w:rPr>
              <w:fldChar w:fldCharType="begin"/>
            </w:r>
            <w:r>
              <w:rPr>
                <w:noProof/>
                <w:webHidden/>
              </w:rPr>
              <w:instrText xml:space="preserve"> PAGEREF _Toc204964557 \h </w:instrText>
            </w:r>
            <w:r>
              <w:rPr>
                <w:noProof/>
                <w:webHidden/>
              </w:rPr>
            </w:r>
            <w:r>
              <w:rPr>
                <w:noProof/>
                <w:webHidden/>
              </w:rPr>
              <w:fldChar w:fldCharType="separate"/>
            </w:r>
            <w:r>
              <w:rPr>
                <w:noProof/>
                <w:webHidden/>
              </w:rPr>
              <w:t>85</w:t>
            </w:r>
            <w:r>
              <w:rPr>
                <w:noProof/>
                <w:webHidden/>
              </w:rPr>
              <w:fldChar w:fldCharType="end"/>
            </w:r>
          </w:hyperlink>
        </w:p>
        <w:p w14:paraId="0C57F425" w14:textId="0E54163C" w:rsidR="000857CF" w:rsidRDefault="000857CF">
          <w:pPr>
            <w:pStyle w:val="Inhopg3"/>
            <w:tabs>
              <w:tab w:val="right" w:leader="dot" w:pos="9062"/>
            </w:tabs>
            <w:rPr>
              <w:rFonts w:asciiTheme="minorHAnsi" w:eastAsiaTheme="minorEastAsia" w:hAnsiTheme="minorHAnsi"/>
              <w:noProof/>
              <w:lang w:eastAsia="nl-NL"/>
            </w:rPr>
          </w:pPr>
          <w:hyperlink w:anchor="_Toc204964558" w:history="1">
            <w:r w:rsidRPr="00E42CA4">
              <w:rPr>
                <w:rStyle w:val="Hyperlink"/>
                <w:noProof/>
              </w:rPr>
              <w:t>Bijlage 5.1 Codeboom deelnemers</w:t>
            </w:r>
            <w:r>
              <w:rPr>
                <w:noProof/>
                <w:webHidden/>
              </w:rPr>
              <w:tab/>
            </w:r>
            <w:r>
              <w:rPr>
                <w:noProof/>
                <w:webHidden/>
              </w:rPr>
              <w:fldChar w:fldCharType="begin"/>
            </w:r>
            <w:r>
              <w:rPr>
                <w:noProof/>
                <w:webHidden/>
              </w:rPr>
              <w:instrText xml:space="preserve"> PAGEREF _Toc204964558 \h </w:instrText>
            </w:r>
            <w:r>
              <w:rPr>
                <w:noProof/>
                <w:webHidden/>
              </w:rPr>
            </w:r>
            <w:r>
              <w:rPr>
                <w:noProof/>
                <w:webHidden/>
              </w:rPr>
              <w:fldChar w:fldCharType="separate"/>
            </w:r>
            <w:r>
              <w:rPr>
                <w:noProof/>
                <w:webHidden/>
              </w:rPr>
              <w:t>85</w:t>
            </w:r>
            <w:r>
              <w:rPr>
                <w:noProof/>
                <w:webHidden/>
              </w:rPr>
              <w:fldChar w:fldCharType="end"/>
            </w:r>
          </w:hyperlink>
        </w:p>
        <w:p w14:paraId="253DE577" w14:textId="6B8CDF0D" w:rsidR="000857CF" w:rsidRDefault="000857CF">
          <w:pPr>
            <w:pStyle w:val="Inhopg3"/>
            <w:tabs>
              <w:tab w:val="right" w:leader="dot" w:pos="9062"/>
            </w:tabs>
            <w:rPr>
              <w:rFonts w:asciiTheme="minorHAnsi" w:eastAsiaTheme="minorEastAsia" w:hAnsiTheme="minorHAnsi"/>
              <w:noProof/>
              <w:lang w:eastAsia="nl-NL"/>
            </w:rPr>
          </w:pPr>
          <w:hyperlink w:anchor="_Toc204964559" w:history="1">
            <w:r w:rsidRPr="00E42CA4">
              <w:rPr>
                <w:rStyle w:val="Hyperlink"/>
                <w:noProof/>
              </w:rPr>
              <w:t>Bijlage 5.2 Codeboom hulpverleners</w:t>
            </w:r>
            <w:r>
              <w:rPr>
                <w:noProof/>
                <w:webHidden/>
              </w:rPr>
              <w:tab/>
            </w:r>
            <w:r>
              <w:rPr>
                <w:noProof/>
                <w:webHidden/>
              </w:rPr>
              <w:fldChar w:fldCharType="begin"/>
            </w:r>
            <w:r>
              <w:rPr>
                <w:noProof/>
                <w:webHidden/>
              </w:rPr>
              <w:instrText xml:space="preserve"> PAGEREF _Toc204964559 \h </w:instrText>
            </w:r>
            <w:r>
              <w:rPr>
                <w:noProof/>
                <w:webHidden/>
              </w:rPr>
            </w:r>
            <w:r>
              <w:rPr>
                <w:noProof/>
                <w:webHidden/>
              </w:rPr>
              <w:fldChar w:fldCharType="separate"/>
            </w:r>
            <w:r>
              <w:rPr>
                <w:noProof/>
                <w:webHidden/>
              </w:rPr>
              <w:t>87</w:t>
            </w:r>
            <w:r>
              <w:rPr>
                <w:noProof/>
                <w:webHidden/>
              </w:rPr>
              <w:fldChar w:fldCharType="end"/>
            </w:r>
          </w:hyperlink>
        </w:p>
        <w:p w14:paraId="5298DEA5" w14:textId="7A133EEA" w:rsidR="000857CF" w:rsidRDefault="000857CF">
          <w:pPr>
            <w:pStyle w:val="Inhopg3"/>
            <w:tabs>
              <w:tab w:val="right" w:leader="dot" w:pos="9062"/>
            </w:tabs>
            <w:rPr>
              <w:rFonts w:asciiTheme="minorHAnsi" w:eastAsiaTheme="minorEastAsia" w:hAnsiTheme="minorHAnsi"/>
              <w:noProof/>
              <w:lang w:eastAsia="nl-NL"/>
            </w:rPr>
          </w:pPr>
          <w:hyperlink w:anchor="_Toc204964560" w:history="1">
            <w:r w:rsidRPr="00E42CA4">
              <w:rPr>
                <w:rStyle w:val="Hyperlink"/>
                <w:noProof/>
              </w:rPr>
              <w:t>Bijlage 5.3 Codeboom wethouder sociaal en jeugd</w:t>
            </w:r>
            <w:r>
              <w:rPr>
                <w:noProof/>
                <w:webHidden/>
              </w:rPr>
              <w:tab/>
            </w:r>
            <w:r>
              <w:rPr>
                <w:noProof/>
                <w:webHidden/>
              </w:rPr>
              <w:fldChar w:fldCharType="begin"/>
            </w:r>
            <w:r>
              <w:rPr>
                <w:noProof/>
                <w:webHidden/>
              </w:rPr>
              <w:instrText xml:space="preserve"> PAGEREF _Toc204964560 \h </w:instrText>
            </w:r>
            <w:r>
              <w:rPr>
                <w:noProof/>
                <w:webHidden/>
              </w:rPr>
            </w:r>
            <w:r>
              <w:rPr>
                <w:noProof/>
                <w:webHidden/>
              </w:rPr>
              <w:fldChar w:fldCharType="separate"/>
            </w:r>
            <w:r>
              <w:rPr>
                <w:noProof/>
                <w:webHidden/>
              </w:rPr>
              <w:t>90</w:t>
            </w:r>
            <w:r>
              <w:rPr>
                <w:noProof/>
                <w:webHidden/>
              </w:rPr>
              <w:fldChar w:fldCharType="end"/>
            </w:r>
          </w:hyperlink>
        </w:p>
        <w:p w14:paraId="002A2DA2" w14:textId="4DA246AB" w:rsidR="00000122" w:rsidRDefault="00000122" w:rsidP="00FE5327">
          <w:pPr>
            <w:jc w:val="left"/>
          </w:pPr>
          <w:r>
            <w:rPr>
              <w:b/>
              <w:bCs/>
            </w:rPr>
            <w:fldChar w:fldCharType="end"/>
          </w:r>
        </w:p>
      </w:sdtContent>
    </w:sdt>
    <w:p w14:paraId="34880062" w14:textId="6329EA3B" w:rsidR="00000122" w:rsidRDefault="00000122"/>
    <w:p w14:paraId="68B206F4" w14:textId="5287958F" w:rsidR="00000122" w:rsidRDefault="00000122">
      <w:pPr>
        <w:spacing w:line="278" w:lineRule="auto"/>
        <w:jc w:val="left"/>
        <w:rPr>
          <w:rFonts w:eastAsiaTheme="majorEastAsia" w:cstheme="majorBidi"/>
          <w:color w:val="BF4E14" w:themeColor="accent2" w:themeShade="BF"/>
          <w:sz w:val="40"/>
          <w:szCs w:val="40"/>
        </w:rPr>
      </w:pPr>
      <w:r>
        <w:br w:type="page"/>
      </w:r>
    </w:p>
    <w:p w14:paraId="0AF7A3CB" w14:textId="48F14D2D" w:rsidR="00000122" w:rsidRDefault="00D27868" w:rsidP="00D27868">
      <w:pPr>
        <w:pStyle w:val="Kop1"/>
      </w:pPr>
      <w:bookmarkStart w:id="2" w:name="_Toc204964499"/>
      <w:r>
        <w:t xml:space="preserve">1. </w:t>
      </w:r>
      <w:r w:rsidR="00000122">
        <w:t>Inleiding</w:t>
      </w:r>
      <w:bookmarkEnd w:id="2"/>
    </w:p>
    <w:p w14:paraId="1EEAD2D4" w14:textId="14524FCB" w:rsidR="001921E2" w:rsidRDefault="001921E2" w:rsidP="001921E2">
      <w:pPr>
        <w:pStyle w:val="Kop2"/>
      </w:pPr>
      <w:bookmarkStart w:id="3" w:name="_Toc204964500"/>
      <w:r>
        <w:t>1.1 Aanleiding en probleemstelling</w:t>
      </w:r>
      <w:bookmarkEnd w:id="3"/>
      <w:r>
        <w:t xml:space="preserve"> </w:t>
      </w:r>
    </w:p>
    <w:p w14:paraId="18D01E71" w14:textId="2D037FF5" w:rsidR="00E85C0E" w:rsidRDefault="00E85C0E" w:rsidP="00000122">
      <w:r>
        <w:t>Steeds meer minderjarige kinderen maken een relatiebreuk van hun ouders mee. Zoals vermeld in de cijfers van Jeugdmonitor (2021) hebben in 2019 alleen al 49 duizend kinderen de scheiding van hun ouders meegemaakt. Deze 49 duizend kinderen komen voort uit 29 duizend gestrande relaties, die niet allemaal met goede omgang uit elkaar gegaan zijn. Geschat wordt dat vijftien tot twintig procent van de scheidingen als complex gezien wordt</w:t>
      </w:r>
      <w:r w:rsidR="00480DCD">
        <w:t xml:space="preserve"> en dus met ernstig conflict verloopt </w:t>
      </w:r>
      <w:r w:rsidR="00480DCD" w:rsidRPr="00480DCD">
        <w:t>(Richtlijnen jeugdhulp en jeugdbescherming, 2020)</w:t>
      </w:r>
      <w:r w:rsidR="00480DCD">
        <w:t xml:space="preserve">. </w:t>
      </w:r>
      <w:r w:rsidR="00B6136A">
        <w:t>V</w:t>
      </w:r>
      <w:r w:rsidR="00480DCD">
        <w:t>ormen van conflict die niet ongewoon zijn bij een complexe scheiding die allen een doorwerking hebben op de ontwikkeling van de kinderen</w:t>
      </w:r>
      <w:r w:rsidR="00B6136A">
        <w:t xml:space="preserve"> zijn bijvoorbeeld: tegenwerking, dwarsbomen, het aanstellen van juridische procedures en aanhoudende heftige ruzies </w:t>
      </w:r>
      <w:r w:rsidR="00B6136A" w:rsidRPr="00480DCD">
        <w:t>(Richtlijnen jeugdhulp en jeugdbescherming, 2020)</w:t>
      </w:r>
      <w:r w:rsidR="00B6136A">
        <w:t>.</w:t>
      </w:r>
      <w:r w:rsidR="00480DCD">
        <w:t xml:space="preserve"> </w:t>
      </w:r>
      <w:r w:rsidR="00B878B8">
        <w:t xml:space="preserve">Omdat het effect van een relatiebreuk zoals beschreven al veel effecten kent, zal voor dit onderzoek ook elke </w:t>
      </w:r>
      <w:r w:rsidR="00B6136A">
        <w:t>vorm</w:t>
      </w:r>
      <w:r w:rsidR="00B878B8">
        <w:t xml:space="preserve"> van </w:t>
      </w:r>
      <w:r w:rsidR="00B6136A">
        <w:t>relatiebreuk worden</w:t>
      </w:r>
      <w:r w:rsidR="00B878B8">
        <w:t xml:space="preserve"> meegenomen en niet alleen die van een huwelijk. </w:t>
      </w:r>
    </w:p>
    <w:p w14:paraId="7B4A84D9" w14:textId="239CDF3D" w:rsidR="001921E2" w:rsidRDefault="00480DCD" w:rsidP="00000122">
      <w:r>
        <w:tab/>
        <w:t>Conflict kent altijd een achterliggende reden</w:t>
      </w:r>
      <w:r w:rsidR="007C5309">
        <w:t xml:space="preserve">, dit varieert van traumatische ervaringen tot verslavingen wat al dan niet gepaard gaat met fysiek of verbaal geweld </w:t>
      </w:r>
      <w:r w:rsidR="007C5309" w:rsidRPr="00480DCD">
        <w:t>(Richtlijnen jeugdhulp en jeugdbescherming, 2020)</w:t>
      </w:r>
      <w:r w:rsidR="007C5309">
        <w:t>. Hulpverlening kan</w:t>
      </w:r>
      <w:r w:rsidR="00B6136A">
        <w:t>,</w:t>
      </w:r>
      <w:r w:rsidR="007C5309">
        <w:t xml:space="preserve"> wanneer het goed toegepast wordt</w:t>
      </w:r>
      <w:r w:rsidR="004C55BA">
        <w:t xml:space="preserve">, </w:t>
      </w:r>
      <w:r w:rsidR="007C5309">
        <w:t>en dit geaccepteerd wordt door de scheidende ouders</w:t>
      </w:r>
      <w:r w:rsidR="004C55BA">
        <w:t>,</w:t>
      </w:r>
      <w:r w:rsidR="007C5309">
        <w:t xml:space="preserve"> de kans op </w:t>
      </w:r>
      <w:r w:rsidR="00B6136A">
        <w:t>dergelijke</w:t>
      </w:r>
      <w:r w:rsidR="007C5309">
        <w:t xml:space="preserve"> conflicten verkleinen. Deze hulpverlening is dan ook waar het project Samen Scheiden in de gemeente Steenbergen op gericht is. Als aanvulling op </w:t>
      </w:r>
      <w:r w:rsidR="00775182">
        <w:t xml:space="preserve">het aanbieden van één mediator </w:t>
      </w:r>
      <w:r w:rsidR="005811EC">
        <w:t>stellen</w:t>
      </w:r>
      <w:r w:rsidR="00775182">
        <w:t xml:space="preserve"> zij twee hulpverleners ter beschikking</w:t>
      </w:r>
      <w:r w:rsidR="001F1A1F">
        <w:t>. Hiermee blijft de focus op het vooropstellen van het belang van hun kinderen scherp</w:t>
      </w:r>
      <w:r w:rsidR="00B6136A">
        <w:t>,</w:t>
      </w:r>
      <w:r w:rsidR="001F1A1F">
        <w:t xml:space="preserve"> </w:t>
      </w:r>
      <w:r w:rsidR="005811EC">
        <w:t>in plaats van de verwachtingen van</w:t>
      </w:r>
      <w:r w:rsidR="001F1A1F">
        <w:t xml:space="preserve"> ouders op (ex-)partnerniveau (</w:t>
      </w:r>
      <w:r w:rsidR="00775182">
        <w:t>Gemeente Steenbergen, z.d.</w:t>
      </w:r>
      <w:r w:rsidR="003630B0">
        <w:t>-a</w:t>
      </w:r>
      <w:r w:rsidR="00775182">
        <w:t xml:space="preserve">). </w:t>
      </w:r>
      <w:r w:rsidR="001921E2">
        <w:t>Deze hulpverlening wordt mede door de aandacht voor vroegsignalering binnen de Wmo</w:t>
      </w:r>
      <w:r w:rsidR="00423D8A">
        <w:t xml:space="preserve"> en jeugdzorg</w:t>
      </w:r>
      <w:r w:rsidR="001921E2">
        <w:t xml:space="preserve"> zo snel mogelijk aangeboden</w:t>
      </w:r>
      <w:r w:rsidR="00B6136A">
        <w:t>.</w:t>
      </w:r>
      <w:r w:rsidR="001921E2">
        <w:t xml:space="preserve"> </w:t>
      </w:r>
      <w:r w:rsidR="00B6136A">
        <w:t>Hie</w:t>
      </w:r>
      <w:r w:rsidR="001921E2">
        <w:t xml:space="preserve">rdoor </w:t>
      </w:r>
      <w:r w:rsidR="00B6136A">
        <w:t xml:space="preserve">zijn </w:t>
      </w:r>
      <w:r w:rsidR="001921E2">
        <w:t>ouders in dat stadium nog vaak op ‘</w:t>
      </w:r>
      <w:r w:rsidR="001921E2" w:rsidRPr="001921E2">
        <w:rPr>
          <w:i/>
          <w:iCs/>
        </w:rPr>
        <w:t>speaking terms</w:t>
      </w:r>
      <w:r w:rsidR="001921E2">
        <w:t>’. De kans dat zij de hulpverlening dan aannemen en verdere complexiteit willen voorkomen is</w:t>
      </w:r>
      <w:r w:rsidR="00B6136A">
        <w:t xml:space="preserve"> volgens de gemeente Steenbergen ook</w:t>
      </w:r>
      <w:r w:rsidR="001921E2">
        <w:t xml:space="preserve"> groter</w:t>
      </w:r>
      <w:r w:rsidR="00B6136A">
        <w:t xml:space="preserve"> (Gemeente Steenbergen, 2018, p. 2).</w:t>
      </w:r>
      <w:r w:rsidR="001921E2">
        <w:t xml:space="preserve"> Omdat </w:t>
      </w:r>
      <w:r w:rsidR="00B6136A">
        <w:t>Samen Scheiden</w:t>
      </w:r>
      <w:r w:rsidR="001921E2">
        <w:t xml:space="preserve"> een initiatief is vanuit de gemeente Steenbergen kent de werkwijze binnen dit project nog weinig draagvlak over de rest van Nederland en de mogelijkheid zich te verbeteren. </w:t>
      </w:r>
    </w:p>
    <w:p w14:paraId="1A40ED35" w14:textId="6F288F09" w:rsidR="00E85C0E" w:rsidRDefault="001921E2" w:rsidP="001921E2">
      <w:pPr>
        <w:pStyle w:val="Kop2"/>
      </w:pPr>
      <w:bookmarkStart w:id="4" w:name="_Toc204964501"/>
      <w:r>
        <w:t>1.2 Aard onderzoek en onderzoeksvragen</w:t>
      </w:r>
      <w:bookmarkEnd w:id="4"/>
    </w:p>
    <w:p w14:paraId="72B1E7FD" w14:textId="31050C65" w:rsidR="00CE1FA9" w:rsidRDefault="001921E2" w:rsidP="00DE319E">
      <w:r>
        <w:t>Binnen dit onderzoek zal een evaluatie worden uitgevoerd</w:t>
      </w:r>
      <w:r w:rsidR="001F1A1F">
        <w:t xml:space="preserve"> op </w:t>
      </w:r>
      <w:r w:rsidR="001015BB">
        <w:t>een preventieproject</w:t>
      </w:r>
      <w:r w:rsidR="00B6136A">
        <w:t>, specifiek op h</w:t>
      </w:r>
      <w:r>
        <w:t xml:space="preserve">et effect van het project Samen Scheiden op de </w:t>
      </w:r>
      <w:r w:rsidR="00C41789">
        <w:t>vermindering van negatieve gevolgen van (complexe) scheidingen</w:t>
      </w:r>
      <w:r>
        <w:t>.</w:t>
      </w:r>
      <w:r w:rsidR="00C41789">
        <w:t xml:space="preserve"> Dit zal daarmee vooral ingaan op het voorkomen van een verdergaande hulpvraag binnen de Wmo en jeugdzorg.</w:t>
      </w:r>
      <w:r>
        <w:t xml:space="preserve"> </w:t>
      </w:r>
      <w:r w:rsidR="00CE1FA9">
        <w:t>De evaluatie heeft daardoor zowel intern als extern een bijdrage</w:t>
      </w:r>
      <w:r w:rsidR="00B6136A">
        <w:t>.</w:t>
      </w:r>
      <w:r w:rsidR="00CE1FA9">
        <w:t xml:space="preserve"> </w:t>
      </w:r>
      <w:r w:rsidR="00B6136A">
        <w:t xml:space="preserve">Deze bestaat </w:t>
      </w:r>
      <w:r w:rsidR="00CE1FA9">
        <w:t xml:space="preserve">intern </w:t>
      </w:r>
      <w:r w:rsidR="00B6136A">
        <w:t xml:space="preserve">uit </w:t>
      </w:r>
      <w:r w:rsidR="00CD71A1">
        <w:t>succes</w:t>
      </w:r>
      <w:r w:rsidR="00B6136A">
        <w:t>-</w:t>
      </w:r>
      <w:r w:rsidR="00CD71A1">
        <w:t xml:space="preserve"> en verbeterpunten </w:t>
      </w:r>
      <w:r w:rsidR="00B6136A">
        <w:t xml:space="preserve">die </w:t>
      </w:r>
      <w:r w:rsidR="00CD71A1">
        <w:t xml:space="preserve">worden geïdentificeerd die </w:t>
      </w:r>
      <w:r w:rsidR="00B6136A">
        <w:t xml:space="preserve">extern uit de kans voor </w:t>
      </w:r>
      <w:r w:rsidR="00CD71A1">
        <w:t xml:space="preserve">andere gemeenten </w:t>
      </w:r>
      <w:r w:rsidR="00B6136A">
        <w:t>die</w:t>
      </w:r>
      <w:r w:rsidR="00CD71A1">
        <w:t xml:space="preserve"> </w:t>
      </w:r>
      <w:r w:rsidR="00B6136A">
        <w:t xml:space="preserve">een </w:t>
      </w:r>
      <w:r w:rsidR="00CD71A1">
        <w:t>soortgelijk</w:t>
      </w:r>
      <w:r w:rsidR="00B6136A">
        <w:t xml:space="preserve"> </w:t>
      </w:r>
      <w:r w:rsidR="00CD71A1">
        <w:t>project</w:t>
      </w:r>
      <w:r w:rsidR="00B6136A">
        <w:t xml:space="preserve"> </w:t>
      </w:r>
      <w:r w:rsidR="00CD71A1">
        <w:t xml:space="preserve">kunnen </w:t>
      </w:r>
      <w:r w:rsidR="00B6136A">
        <w:t>implementeren</w:t>
      </w:r>
      <w:r w:rsidR="00C41789">
        <w:t xml:space="preserve">. </w:t>
      </w:r>
      <w:r w:rsidR="00B6136A">
        <w:t xml:space="preserve">Om dit te bewerkstellingen zal </w:t>
      </w:r>
      <w:r w:rsidR="00CE1FA9">
        <w:t xml:space="preserve">de volgende onderzoeksvraag centraal staan: </w:t>
      </w:r>
      <w:bookmarkStart w:id="5" w:name="_Hlk196068540"/>
      <w:r w:rsidR="00CE1FA9" w:rsidRPr="00CE1FA9">
        <w:rPr>
          <w:i/>
          <w:iCs/>
        </w:rPr>
        <w:t>“</w:t>
      </w:r>
      <w:r w:rsidR="00A210AB">
        <w:rPr>
          <w:i/>
          <w:iCs/>
        </w:rPr>
        <w:t>In hoeverre draagt het project Samen Scheiden binnen de gemeente Steenbergen</w:t>
      </w:r>
      <w:r w:rsidR="00711F19">
        <w:rPr>
          <w:i/>
          <w:iCs/>
        </w:rPr>
        <w:t xml:space="preserve"> bij</w:t>
      </w:r>
      <w:r w:rsidR="00A210AB">
        <w:rPr>
          <w:i/>
          <w:iCs/>
        </w:rPr>
        <w:t xml:space="preserve"> aan het verminderen van de negatieve</w:t>
      </w:r>
      <w:r w:rsidR="00C41789">
        <w:rPr>
          <w:i/>
          <w:iCs/>
        </w:rPr>
        <w:t xml:space="preserve"> </w:t>
      </w:r>
      <w:r w:rsidR="00A210AB">
        <w:rPr>
          <w:i/>
          <w:iCs/>
        </w:rPr>
        <w:t xml:space="preserve">gevolgen van </w:t>
      </w:r>
      <w:r w:rsidR="00F852EB">
        <w:rPr>
          <w:i/>
          <w:iCs/>
        </w:rPr>
        <w:t>(</w:t>
      </w:r>
      <w:r w:rsidR="00A210AB">
        <w:rPr>
          <w:i/>
          <w:iCs/>
        </w:rPr>
        <w:t>complexe</w:t>
      </w:r>
      <w:r w:rsidR="00F852EB">
        <w:rPr>
          <w:i/>
          <w:iCs/>
        </w:rPr>
        <w:t>)</w:t>
      </w:r>
      <w:r w:rsidR="00A210AB">
        <w:rPr>
          <w:i/>
          <w:iCs/>
        </w:rPr>
        <w:t xml:space="preserve"> scheidingen</w:t>
      </w:r>
      <w:r w:rsidR="00CE1FA9" w:rsidRPr="00CE1FA9">
        <w:rPr>
          <w:i/>
          <w:iCs/>
        </w:rPr>
        <w:t>?”</w:t>
      </w:r>
      <w:r w:rsidR="00CE1FA9" w:rsidRPr="00CE1FA9">
        <w:t>.</w:t>
      </w:r>
      <w:r w:rsidR="00CE1FA9">
        <w:t xml:space="preserve"> </w:t>
      </w:r>
      <w:bookmarkEnd w:id="5"/>
    </w:p>
    <w:p w14:paraId="62FCBC19" w14:textId="62DC3F54" w:rsidR="00784647" w:rsidRPr="00AB1E2A" w:rsidRDefault="00784647" w:rsidP="00784647">
      <w:pPr>
        <w:ind w:firstLine="708"/>
      </w:pPr>
      <w:r>
        <w:t xml:space="preserve">Allereerst zal om een beeld te vormen van het project Samen Scheiden en de gemeente Steenbergen een beschrijving van de beleidscontext volgen. Hierin zal in meer diepgang het beleid, de achtergrond hiervan en </w:t>
      </w:r>
      <w:r w:rsidR="00B6136A">
        <w:t xml:space="preserve">een </w:t>
      </w:r>
      <w:r>
        <w:t xml:space="preserve">gedeeltelijke demografiebeschrijving van de gemeente Steenbergen worden beschreven. </w:t>
      </w:r>
      <w:r w:rsidR="00B6136A">
        <w:t>Daarna</w:t>
      </w:r>
      <w:r>
        <w:t xml:space="preserve"> zal er </w:t>
      </w:r>
      <w:r w:rsidR="00B6136A">
        <w:t xml:space="preserve">in het theoretisch kader </w:t>
      </w:r>
      <w:r>
        <w:t xml:space="preserve">gekeken worden naar scheidingen </w:t>
      </w:r>
      <w:r w:rsidR="00B6136A">
        <w:t>en de</w:t>
      </w:r>
      <w:r>
        <w:t xml:space="preserve"> daar</w:t>
      </w:r>
      <w:r w:rsidR="00B6136A">
        <w:t xml:space="preserve"> bijhorende</w:t>
      </w:r>
      <w:r>
        <w:t xml:space="preserve"> oorzaken en gevolgen. Hiervoor zullen de volgende deelvragen worden beantwoord</w:t>
      </w:r>
      <w:r w:rsidR="00A457C3">
        <w:t xml:space="preserve">. </w:t>
      </w:r>
      <w:r w:rsidR="007A1757">
        <w:t>Ten eerste</w:t>
      </w:r>
      <w:r w:rsidR="00A457C3">
        <w:t xml:space="preserve"> zal er voor het vormen van een algemeen beeld gekeken worden naar de vraag: </w:t>
      </w:r>
      <w:r>
        <w:rPr>
          <w:i/>
          <w:iCs/>
        </w:rPr>
        <w:t>“</w:t>
      </w:r>
      <w:bookmarkStart w:id="6" w:name="_Hlk197773758"/>
      <w:r>
        <w:rPr>
          <w:i/>
          <w:iCs/>
        </w:rPr>
        <w:t>Wat zijn redenen voor scheidingen?”</w:t>
      </w:r>
      <w:r w:rsidR="00A457C3">
        <w:rPr>
          <w:i/>
          <w:iCs/>
        </w:rPr>
        <w:t xml:space="preserve">. </w:t>
      </w:r>
      <w:r w:rsidR="00A457C3" w:rsidRPr="00A457C3">
        <w:t>Om vervolgens dieper te duiken in de</w:t>
      </w:r>
      <w:r w:rsidR="00A457C3">
        <w:t xml:space="preserve"> problematiek waar de deelnemers en hulpverleners van Samen Scheiden mee te maken krijgen </w:t>
      </w:r>
      <w:r w:rsidR="007A1757">
        <w:t>zullen</w:t>
      </w:r>
      <w:r w:rsidR="00A457C3">
        <w:t xml:space="preserve"> meer toegespitste vragen</w:t>
      </w:r>
      <w:r w:rsidR="007A1757">
        <w:t xml:space="preserve"> worden beantwoord</w:t>
      </w:r>
      <w:r w:rsidR="00A457C3">
        <w:t>. Dit zijn:</w:t>
      </w:r>
      <w:r w:rsidR="00A457C3" w:rsidRPr="00A457C3">
        <w:rPr>
          <w:i/>
          <w:iCs/>
        </w:rPr>
        <w:t xml:space="preserve"> </w:t>
      </w:r>
      <w:r>
        <w:rPr>
          <w:i/>
          <w:iCs/>
        </w:rPr>
        <w:t xml:space="preserve">“Wat zijn </w:t>
      </w:r>
      <w:r w:rsidR="00CF70E0">
        <w:rPr>
          <w:i/>
          <w:iCs/>
        </w:rPr>
        <w:t>kenmerken</w:t>
      </w:r>
      <w:r>
        <w:rPr>
          <w:i/>
          <w:iCs/>
        </w:rPr>
        <w:t xml:space="preserve"> van complexiteit binnen scheidingen?</w:t>
      </w:r>
      <w:bookmarkEnd w:id="6"/>
      <w:r>
        <w:rPr>
          <w:i/>
          <w:iCs/>
        </w:rPr>
        <w:t>”</w:t>
      </w:r>
      <w:r>
        <w:t>,</w:t>
      </w:r>
      <w:r>
        <w:rPr>
          <w:i/>
          <w:iCs/>
        </w:rPr>
        <w:t xml:space="preserve"> “</w:t>
      </w:r>
      <w:bookmarkStart w:id="7" w:name="_Hlk197773772"/>
      <w:r>
        <w:rPr>
          <w:i/>
          <w:iCs/>
        </w:rPr>
        <w:t>Wat zijn de gevolgen voor scheidende koppels</w:t>
      </w:r>
      <w:r w:rsidR="00B27C96">
        <w:rPr>
          <w:i/>
          <w:iCs/>
        </w:rPr>
        <w:t>?”</w:t>
      </w:r>
      <w:r w:rsidR="00DC79EC">
        <w:t xml:space="preserve"> en</w:t>
      </w:r>
      <w:r w:rsidR="00B27C96">
        <w:rPr>
          <w:i/>
          <w:iCs/>
        </w:rPr>
        <w:t xml:space="preserve"> “H</w:t>
      </w:r>
      <w:r>
        <w:rPr>
          <w:i/>
          <w:iCs/>
        </w:rPr>
        <w:t>oe heeft de mate van complexiteit effect op</w:t>
      </w:r>
      <w:r w:rsidR="00B27C96">
        <w:rPr>
          <w:i/>
          <w:iCs/>
        </w:rPr>
        <w:t xml:space="preserve"> de gevolgen voor scheidende koppels</w:t>
      </w:r>
      <w:r>
        <w:rPr>
          <w:i/>
          <w:iCs/>
        </w:rPr>
        <w:t>?</w:t>
      </w:r>
      <w:bookmarkEnd w:id="7"/>
      <w:r>
        <w:rPr>
          <w:i/>
          <w:iCs/>
        </w:rPr>
        <w:t>”</w:t>
      </w:r>
      <w:r w:rsidR="00A457C3">
        <w:t xml:space="preserve">. Aan het eind van deze paragraaf zal </w:t>
      </w:r>
      <w:r w:rsidR="007A1757">
        <w:t>een antwoord</w:t>
      </w:r>
      <w:r w:rsidR="00A457C3">
        <w:t xml:space="preserve"> </w:t>
      </w:r>
      <w:r w:rsidR="007A1757">
        <w:t>worden gegeven op</w:t>
      </w:r>
      <w:r w:rsidR="00A457C3">
        <w:t xml:space="preserve"> hulpvragen die de kern van het belang van Samen Scheiden laten zien:</w:t>
      </w:r>
      <w:r>
        <w:rPr>
          <w:i/>
          <w:iCs/>
        </w:rPr>
        <w:t xml:space="preserve"> “</w:t>
      </w:r>
      <w:bookmarkStart w:id="8" w:name="_Hlk197773898"/>
      <w:r>
        <w:rPr>
          <w:i/>
          <w:iCs/>
        </w:rPr>
        <w:t>Wat zijn de gevolgen voor kinderen bij scheidingen</w:t>
      </w:r>
      <w:r w:rsidR="00B27C96">
        <w:rPr>
          <w:i/>
          <w:iCs/>
        </w:rPr>
        <w:t>?”</w:t>
      </w:r>
      <w:r w:rsidR="00B27C96">
        <w:t xml:space="preserve"> en</w:t>
      </w:r>
      <w:r>
        <w:rPr>
          <w:i/>
          <w:iCs/>
        </w:rPr>
        <w:t xml:space="preserve"> </w:t>
      </w:r>
      <w:r w:rsidR="00B27C96">
        <w:rPr>
          <w:i/>
          <w:iCs/>
        </w:rPr>
        <w:t>“H</w:t>
      </w:r>
      <w:r>
        <w:rPr>
          <w:i/>
          <w:iCs/>
        </w:rPr>
        <w:t>oe heeft de mate van complexiteit effect op</w:t>
      </w:r>
      <w:r w:rsidR="00B27C96" w:rsidRPr="00B27C96">
        <w:rPr>
          <w:i/>
          <w:iCs/>
        </w:rPr>
        <w:t xml:space="preserve"> </w:t>
      </w:r>
      <w:r w:rsidR="00B27C96">
        <w:rPr>
          <w:i/>
          <w:iCs/>
        </w:rPr>
        <w:t>gevolgen voor kinderen bij scheidingen</w:t>
      </w:r>
      <w:r>
        <w:rPr>
          <w:i/>
          <w:iCs/>
        </w:rPr>
        <w:t>?</w:t>
      </w:r>
      <w:bookmarkEnd w:id="8"/>
      <w:r>
        <w:rPr>
          <w:i/>
          <w:iCs/>
        </w:rPr>
        <w:t>”</w:t>
      </w:r>
      <w:r>
        <w:t>.</w:t>
      </w:r>
    </w:p>
    <w:p w14:paraId="3BAF6915" w14:textId="1253ED41" w:rsidR="0069548A" w:rsidRPr="00C0376B" w:rsidRDefault="00784647" w:rsidP="00784647">
      <w:r>
        <w:tab/>
      </w:r>
      <w:r w:rsidR="00DC79EC">
        <w:t>In de volgende paragraaf</w:t>
      </w:r>
      <w:r>
        <w:t xml:space="preserve"> zal er worden ingegaan op hoe mediatie en het beleid er omheen is opgesteld en hoe beleid kan worden geëvalueerd.</w:t>
      </w:r>
      <w:r w:rsidRPr="00AB1E2A">
        <w:t xml:space="preserve"> </w:t>
      </w:r>
      <w:bookmarkStart w:id="9" w:name="_Hlk197773905"/>
      <w:r w:rsidR="00A457C3">
        <w:t xml:space="preserve">Binnen deze paragraaf zal er eerst gekeken worden naar wat de basis is van een mediatietraject </w:t>
      </w:r>
      <w:r w:rsidR="00DC79EC">
        <w:t>aan de hand van</w:t>
      </w:r>
      <w:r w:rsidR="00A457C3">
        <w:t xml:space="preserve"> de vragen: </w:t>
      </w:r>
      <w:r w:rsidRPr="00AB1E2A">
        <w:rPr>
          <w:i/>
          <w:iCs/>
        </w:rPr>
        <w:t>“Welke factoren beïnvloeden de doorlooptijd en effectiviteit van een mediatietraject?</w:t>
      </w:r>
      <w:bookmarkEnd w:id="9"/>
      <w:r w:rsidRPr="00AB1E2A">
        <w:rPr>
          <w:i/>
          <w:iCs/>
        </w:rPr>
        <w:t>”</w:t>
      </w:r>
      <w:r w:rsidR="00A457C3">
        <w:t xml:space="preserve"> en</w:t>
      </w:r>
      <w:r>
        <w:t xml:space="preserve"> </w:t>
      </w:r>
      <w:r w:rsidR="0052600B" w:rsidRPr="00AB1E2A">
        <w:rPr>
          <w:i/>
          <w:iCs/>
        </w:rPr>
        <w:t>“Welke interventie</w:t>
      </w:r>
      <w:r w:rsidR="002D1C66">
        <w:rPr>
          <w:i/>
          <w:iCs/>
        </w:rPr>
        <w:t>strategieën</w:t>
      </w:r>
      <w:r w:rsidR="0052600B" w:rsidRPr="00AB1E2A">
        <w:rPr>
          <w:i/>
          <w:iCs/>
        </w:rPr>
        <w:t xml:space="preserve"> zijn er binnen mediatie met betrekking tot scheidingen</w:t>
      </w:r>
      <w:r w:rsidR="0052600B">
        <w:rPr>
          <w:i/>
          <w:iCs/>
        </w:rPr>
        <w:t>?</w:t>
      </w:r>
      <w:r w:rsidR="0052600B" w:rsidRPr="00AB1E2A">
        <w:rPr>
          <w:i/>
          <w:iCs/>
        </w:rPr>
        <w:t>”</w:t>
      </w:r>
      <w:r w:rsidR="00A457C3">
        <w:t>. Om de effectiviteit en het draagvlak te kunnen vergroten is het ook van belang om rekening te houden met de inhoud van de volgende vraag:</w:t>
      </w:r>
      <w:r>
        <w:t xml:space="preserve"> </w:t>
      </w:r>
      <w:r w:rsidRPr="00AB1E2A">
        <w:rPr>
          <w:i/>
          <w:iCs/>
        </w:rPr>
        <w:t>“</w:t>
      </w:r>
      <w:bookmarkStart w:id="10" w:name="_Hlk197773921"/>
      <w:r w:rsidRPr="00AB1E2A">
        <w:rPr>
          <w:i/>
          <w:iCs/>
        </w:rPr>
        <w:t xml:space="preserve">Wat zijn redenen voor ouders om niet deel te nemen aan </w:t>
      </w:r>
      <w:r>
        <w:rPr>
          <w:i/>
          <w:iCs/>
        </w:rPr>
        <w:t>een mediatietraject?</w:t>
      </w:r>
      <w:bookmarkEnd w:id="10"/>
      <w:r w:rsidRPr="00AB1E2A">
        <w:rPr>
          <w:i/>
          <w:iCs/>
        </w:rPr>
        <w:t>”</w:t>
      </w:r>
      <w:r>
        <w:t>. Tot slot zal er in een uitgebreidere paragraaf voldoende aandacht worden besteed aan het beantwoorden van de laatste deelvrag</w:t>
      </w:r>
      <w:r w:rsidR="00C1195F">
        <w:t>en</w:t>
      </w:r>
      <w:r w:rsidR="00032293">
        <w:t xml:space="preserve"> die de kern van dit onderzoek zullen vormen</w:t>
      </w:r>
      <w:r>
        <w:t xml:space="preserve">: </w:t>
      </w:r>
      <w:bookmarkStart w:id="11" w:name="_Hlk198031911"/>
      <w:r w:rsidRPr="00AB1E2A">
        <w:rPr>
          <w:i/>
          <w:iCs/>
        </w:rPr>
        <w:t>“</w:t>
      </w:r>
      <w:bookmarkStart w:id="12" w:name="_Hlk197773926"/>
      <w:r w:rsidRPr="00AB1E2A">
        <w:rPr>
          <w:i/>
          <w:iCs/>
        </w:rPr>
        <w:t>Hoe kan beleid worden geëvalueerd en wat betekent dat voor de evaluatie van Samen Scheiden?</w:t>
      </w:r>
      <w:bookmarkEnd w:id="12"/>
      <w:r w:rsidRPr="00AB1E2A">
        <w:rPr>
          <w:i/>
          <w:iCs/>
        </w:rPr>
        <w:t>”</w:t>
      </w:r>
      <w:r w:rsidR="00C1195F">
        <w:rPr>
          <w:i/>
          <w:iCs/>
        </w:rPr>
        <w:t xml:space="preserve"> </w:t>
      </w:r>
      <w:r w:rsidR="00C1195F">
        <w:t xml:space="preserve">en </w:t>
      </w:r>
      <w:bookmarkStart w:id="13" w:name="_Hlk198032799"/>
      <w:r w:rsidR="00C1195F">
        <w:rPr>
          <w:i/>
          <w:iCs/>
        </w:rPr>
        <w:t>“Welke feedback- en verbetermechanismen zijn bekend binnen beleid?”</w:t>
      </w:r>
      <w:r>
        <w:t xml:space="preserve">. </w:t>
      </w:r>
      <w:bookmarkEnd w:id="11"/>
      <w:bookmarkEnd w:id="13"/>
      <w:r w:rsidR="0069548A">
        <w:t>Aangezien dit onderzoek een subjectieve aard combineert met meetbare factoren zal</w:t>
      </w:r>
      <w:r>
        <w:t xml:space="preserve"> voor het beantwoorden van alle vragen</w:t>
      </w:r>
      <w:r w:rsidR="0069548A">
        <w:t xml:space="preserve"> een gemengde methode gebruikt worden</w:t>
      </w:r>
      <w:r w:rsidR="00DC79EC">
        <w:t>.</w:t>
      </w:r>
      <w:r w:rsidR="0069548A">
        <w:t xml:space="preserve"> </w:t>
      </w:r>
      <w:r w:rsidR="00DC79EC">
        <w:t xml:space="preserve">Deze </w:t>
      </w:r>
      <w:r w:rsidR="0069548A">
        <w:t xml:space="preserve">bestaat uit een combinatie van </w:t>
      </w:r>
      <w:r w:rsidR="00DC79EC">
        <w:t xml:space="preserve">voornamelijk semigestructureerde interviews en observaties met aanvullingen uit een gedeeltelijke analyse van </w:t>
      </w:r>
      <w:r w:rsidR="0069548A">
        <w:t>monitoringsdata</w:t>
      </w:r>
      <w:r w:rsidR="00DC79EC">
        <w:t>.</w:t>
      </w:r>
    </w:p>
    <w:p w14:paraId="193D7D9E" w14:textId="372AFF0A" w:rsidR="00A00DCC" w:rsidRDefault="00F0370C" w:rsidP="00F0370C">
      <w:pPr>
        <w:pStyle w:val="Kop2"/>
      </w:pPr>
      <w:bookmarkStart w:id="14" w:name="_Toc204964502"/>
      <w:r>
        <w:t xml:space="preserve">1.3 </w:t>
      </w:r>
      <w:r w:rsidR="00A00DCC">
        <w:t>Wetenschappelijke en maatschappelijke relevantie</w:t>
      </w:r>
      <w:bookmarkEnd w:id="14"/>
    </w:p>
    <w:p w14:paraId="7B122499" w14:textId="31FC6EC3" w:rsidR="005A550D" w:rsidRDefault="009056F2" w:rsidP="009056F2">
      <w:r>
        <w:t>Dit onderzoek biedt inzicht in het effect</w:t>
      </w:r>
      <w:r w:rsidR="00DC79EC">
        <w:t xml:space="preserve"> op de negatieve gevolgen van een scheiding</w:t>
      </w:r>
      <w:r>
        <w:t xml:space="preserve"> van het inzetten van twee hulpverleners als ondersteuning bij een scheiding. Doordat het project Samen Scheiden</w:t>
      </w:r>
      <w:r w:rsidR="00F70FE2">
        <w:t xml:space="preserve"> met de eerder beschreven invulling is ontstaan in de gemeente Steenbergen</w:t>
      </w:r>
      <w:r w:rsidR="00DC79EC">
        <w:t>,</w:t>
      </w:r>
      <w:r w:rsidR="00F70FE2">
        <w:t xml:space="preserve"> is nog niet eerder onderzoek gedaan naar deze wijze van hulpverlening. Hierdoor vult dit onderzoek een gat in de kennis op</w:t>
      </w:r>
      <w:r w:rsidR="00122DF5">
        <w:t xml:space="preserve"> caseniveau en vooral op het gebied van </w:t>
      </w:r>
      <w:r w:rsidR="00DC79EC">
        <w:t>deze</w:t>
      </w:r>
      <w:r w:rsidR="00122DF5">
        <w:t xml:space="preserve"> hulpverlening en de effectiviteit ervan.</w:t>
      </w:r>
    </w:p>
    <w:p w14:paraId="5EEA9FD2" w14:textId="2C41DE5D" w:rsidR="0034289C" w:rsidRDefault="005A550D" w:rsidP="009056F2">
      <w:r>
        <w:tab/>
        <w:t xml:space="preserve">Voor gemeenten en in het bijzonder de gemeente Steenbergen kent dit onderzoek vooral </w:t>
      </w:r>
      <w:r w:rsidR="0034289C">
        <w:t>meerwaarde</w:t>
      </w:r>
      <w:r>
        <w:t>. De dienstverlening zal kunnen worden verbeterd door een diepgaande analyse van het proces. Daar</w:t>
      </w:r>
      <w:r w:rsidR="00DC79EC">
        <w:t>naast</w:t>
      </w:r>
      <w:r>
        <w:t xml:space="preserve"> zal het onderzoek een bron voor draagvlak </w:t>
      </w:r>
      <w:r w:rsidR="00DC79EC">
        <w:t xml:space="preserve">kunnen </w:t>
      </w:r>
      <w:r>
        <w:t>bieden</w:t>
      </w:r>
      <w:r w:rsidR="00DC79EC">
        <w:t xml:space="preserve">, </w:t>
      </w:r>
      <w:r w:rsidR="0034289C">
        <w:t>de waarde van het project</w:t>
      </w:r>
      <w:r w:rsidR="00DC79EC">
        <w:t>, zoals eerder beschreven,</w:t>
      </w:r>
      <w:r w:rsidR="0034289C">
        <w:t xml:space="preserve"> in kaart </w:t>
      </w:r>
      <w:r w:rsidR="00DC79EC">
        <w:t xml:space="preserve">brengen. Dit kan uiteindelijk </w:t>
      </w:r>
      <w:r w:rsidR="0034289C">
        <w:t>zowel intern als extern helpen het project meer naar de voorgrond te krijgen als een waardevolle aanvulling binnen de Wmo</w:t>
      </w:r>
      <w:r w:rsidR="00DC79EC">
        <w:t xml:space="preserve"> en jeugdzorg</w:t>
      </w:r>
      <w:r w:rsidR="0034289C">
        <w:t xml:space="preserve">. Doordat er </w:t>
      </w:r>
      <w:r w:rsidR="007E31B3">
        <w:t>met meer naamsbekendheid</w:t>
      </w:r>
      <w:r w:rsidR="0034289C">
        <w:t xml:space="preserve"> </w:t>
      </w:r>
      <w:r w:rsidR="00DC79EC">
        <w:t>inwoners sneller</w:t>
      </w:r>
      <w:r w:rsidR="0034289C">
        <w:t xml:space="preserve"> geholpen kunnen worden, kan uiteindelijk </w:t>
      </w:r>
      <w:r w:rsidR="00DC79EC">
        <w:t>beter worden geëvalueerd</w:t>
      </w:r>
      <w:r w:rsidR="0034289C">
        <w:t xml:space="preserve"> </w:t>
      </w:r>
      <w:r w:rsidR="00DC79EC">
        <w:t>op welke manier de dienstverlening het best toegepast kan worden</w:t>
      </w:r>
      <w:r w:rsidR="0034289C">
        <w:t>.</w:t>
      </w:r>
      <w:r w:rsidR="00C140A1">
        <w:t xml:space="preserve"> </w:t>
      </w:r>
      <w:r w:rsidR="007E31B3">
        <w:t xml:space="preserve">Dit speelt </w:t>
      </w:r>
      <w:r w:rsidR="00DC79EC">
        <w:t xml:space="preserve">dan </w:t>
      </w:r>
      <w:r w:rsidR="007E31B3">
        <w:t>zowel binnen, als</w:t>
      </w:r>
      <w:r w:rsidR="00DC79EC">
        <w:t xml:space="preserve"> </w:t>
      </w:r>
      <w:r w:rsidR="001F1878">
        <w:t xml:space="preserve">uiteindelijk </w:t>
      </w:r>
      <w:r w:rsidR="00DC79EC">
        <w:t xml:space="preserve">mogelijk </w:t>
      </w:r>
      <w:r w:rsidR="007E31B3">
        <w:t>buiten de gemeente Steenbergen</w:t>
      </w:r>
      <w:r w:rsidR="00DC79EC">
        <w:t xml:space="preserve"> een rol</w:t>
      </w:r>
      <w:r w:rsidR="001F1878">
        <w:t>.</w:t>
      </w:r>
    </w:p>
    <w:p w14:paraId="698A3C9D" w14:textId="2298F6F6" w:rsidR="0034289C" w:rsidRDefault="00F0370C" w:rsidP="00F0370C">
      <w:pPr>
        <w:pStyle w:val="Kop2"/>
      </w:pPr>
      <w:bookmarkStart w:id="15" w:name="_Toc204964503"/>
      <w:r>
        <w:t xml:space="preserve">1.4 </w:t>
      </w:r>
      <w:r w:rsidR="00907B67">
        <w:t>Leeswijzer</w:t>
      </w:r>
      <w:bookmarkEnd w:id="15"/>
    </w:p>
    <w:p w14:paraId="7A29111A" w14:textId="7B85E8A1" w:rsidR="00AC5768" w:rsidRPr="00A351A9" w:rsidRDefault="0034289C" w:rsidP="0034289C">
      <w:r>
        <w:t xml:space="preserve">Allereerst zal de </w:t>
      </w:r>
      <w:r w:rsidR="00757D33">
        <w:t>beleidscontext</w:t>
      </w:r>
      <w:r>
        <w:t xml:space="preserve"> van het onderzoek volgen. Hierbinnen zal ten eerste</w:t>
      </w:r>
      <w:r w:rsidR="00A457C3">
        <w:t xml:space="preserve"> in hoofdstuk 2</w:t>
      </w:r>
      <w:r>
        <w:t xml:space="preserve"> een beleidskader uiteengezet worden met daarna een overzicht </w:t>
      </w:r>
      <w:r w:rsidR="00E75DC2">
        <w:t>van</w:t>
      </w:r>
      <w:r>
        <w:t xml:space="preserve"> de theorieën die binnen dit onderzoek van belang zullen zijn</w:t>
      </w:r>
      <w:r w:rsidR="00757D33">
        <w:t xml:space="preserve"> in het theoretisch kader</w:t>
      </w:r>
      <w:r w:rsidR="00A457C3">
        <w:t xml:space="preserve"> waar hoofdstuk 3 aan wordt </w:t>
      </w:r>
      <w:r w:rsidR="00E75DC2">
        <w:t>toegewijd</w:t>
      </w:r>
      <w:r>
        <w:t xml:space="preserve">. Op basis van de literatuur zal vervolgens </w:t>
      </w:r>
      <w:r w:rsidR="00E75DC2">
        <w:t>het verwachte effect</w:t>
      </w:r>
      <w:r>
        <w:t xml:space="preserve"> van de hulpverlening op de beoogde vermindering van </w:t>
      </w:r>
      <w:r w:rsidR="00E75DC2">
        <w:t>verdergaande hulpvraag</w:t>
      </w:r>
      <w:r>
        <w:t xml:space="preserve"> in kaart gebracht worden</w:t>
      </w:r>
      <w:r w:rsidR="00E75DC2">
        <w:t>.</w:t>
      </w:r>
      <w:r>
        <w:t xml:space="preserve"> </w:t>
      </w:r>
      <w:r w:rsidR="00E75DC2">
        <w:t>I</w:t>
      </w:r>
      <w:r w:rsidR="00A457C3">
        <w:t xml:space="preserve">n de methodologie </w:t>
      </w:r>
      <w:r w:rsidR="00E75DC2">
        <w:t>van</w:t>
      </w:r>
      <w:r w:rsidR="00A457C3">
        <w:t xml:space="preserve"> hoofdstuk 4</w:t>
      </w:r>
      <w:r w:rsidR="00E75DC2">
        <w:t xml:space="preserve"> zal de onderzoekswijze nader worden toegelicht</w:t>
      </w:r>
      <w:r>
        <w:t xml:space="preserve">. De data die hieruit verkregen wordt zal vervolgens in de resultatensectie </w:t>
      </w:r>
      <w:r w:rsidR="00A457C3">
        <w:t xml:space="preserve">in hoofdstuk 5 </w:t>
      </w:r>
      <w:r>
        <w:t xml:space="preserve">worden gepresenteerd met een afsluitende beantwoording van de onderzoeksvraag binnen de conclusie </w:t>
      </w:r>
      <w:r w:rsidR="00A457C3">
        <w:t>in hoofdstuk 6</w:t>
      </w:r>
      <w:r>
        <w:t xml:space="preserve">. </w:t>
      </w:r>
      <w:r w:rsidR="00A457C3">
        <w:t xml:space="preserve">Tijdens het verzamelen </w:t>
      </w:r>
      <w:r w:rsidR="00E75DC2">
        <w:t xml:space="preserve">en verwerken van de </w:t>
      </w:r>
      <w:r w:rsidR="00A457C3">
        <w:t xml:space="preserve">data zijn </w:t>
      </w:r>
      <w:r w:rsidR="00E75DC2">
        <w:t>verbeterpunten</w:t>
      </w:r>
      <w:r w:rsidR="00A457C3">
        <w:t xml:space="preserve"> gevonden, </w:t>
      </w:r>
      <w:r w:rsidR="00E75DC2">
        <w:t>advies hiervoor zal</w:t>
      </w:r>
      <w:r w:rsidR="00A457C3">
        <w:t xml:space="preserve"> worden behandeld in hoofdstuk 7, met een afsluitende discussieparagraaf in hoofdstuk </w:t>
      </w:r>
      <w:r w:rsidR="004B3F59">
        <w:t>8</w:t>
      </w:r>
      <w:r w:rsidR="00A457C3">
        <w:t xml:space="preserve">. </w:t>
      </w:r>
      <w:r w:rsidRPr="00A351A9">
        <w:t>In de bijlagen z</w:t>
      </w:r>
      <w:r w:rsidR="00E75DC2">
        <w:t>ullen</w:t>
      </w:r>
      <w:r w:rsidRPr="00A351A9">
        <w:t xml:space="preserve"> uiteindelijk</w:t>
      </w:r>
      <w:r w:rsidR="00A457C3">
        <w:t xml:space="preserve"> de afkortingenlijst, de operationalisatietabel,</w:t>
      </w:r>
      <w:r w:rsidRPr="00A351A9">
        <w:t xml:space="preserve"> de </w:t>
      </w:r>
      <w:r w:rsidR="00A457C3">
        <w:t>topiclijsten</w:t>
      </w:r>
      <w:r w:rsidR="00E75DC2">
        <w:t xml:space="preserve">, </w:t>
      </w:r>
      <w:r w:rsidRPr="00A351A9">
        <w:t>e</w:t>
      </w:r>
      <w:r w:rsidR="00A457C3">
        <w:t>e</w:t>
      </w:r>
      <w:r w:rsidRPr="00A351A9">
        <w:t>n geanonimiseerd respondentenoverzicht</w:t>
      </w:r>
      <w:r w:rsidR="00E75DC2">
        <w:t xml:space="preserve"> en de codebomen</w:t>
      </w:r>
      <w:r w:rsidR="00A457C3">
        <w:t xml:space="preserve"> terug te vinden zijn.</w:t>
      </w:r>
    </w:p>
    <w:p w14:paraId="27A2A2BC" w14:textId="456F1893" w:rsidR="00AC5768" w:rsidRPr="00805B5F" w:rsidRDefault="00F73FCE" w:rsidP="00805B5F">
      <w:pPr>
        <w:pStyle w:val="Kop1"/>
      </w:pPr>
      <w:r>
        <w:br w:type="page"/>
      </w:r>
      <w:bookmarkStart w:id="16" w:name="_Toc204964504"/>
      <w:r w:rsidR="00AC5768">
        <w:t xml:space="preserve">2. </w:t>
      </w:r>
      <w:r w:rsidR="00757D33">
        <w:t>Beleidscontext</w:t>
      </w:r>
      <w:bookmarkEnd w:id="16"/>
      <w:r w:rsidR="00757D33">
        <w:t xml:space="preserve"> </w:t>
      </w:r>
    </w:p>
    <w:p w14:paraId="665A2408" w14:textId="3F9F0D98" w:rsidR="00AC5768" w:rsidRDefault="00AC5768" w:rsidP="00AC5768">
      <w:pPr>
        <w:pStyle w:val="Kop2"/>
      </w:pPr>
      <w:bookmarkStart w:id="17" w:name="_Toc204964505"/>
      <w:r>
        <w:t xml:space="preserve">2.1 </w:t>
      </w:r>
      <w:r w:rsidR="007C3084">
        <w:t>Inleiding b</w:t>
      </w:r>
      <w:r>
        <w:t>eleidscontext</w:t>
      </w:r>
      <w:r w:rsidR="00530E31">
        <w:t xml:space="preserve"> omtrent Samen Scheiden</w:t>
      </w:r>
      <w:bookmarkEnd w:id="17"/>
    </w:p>
    <w:p w14:paraId="39EEA20B" w14:textId="553C4E85" w:rsidR="00E751F3" w:rsidRDefault="00E91DC7" w:rsidP="00E91DC7">
      <w:r w:rsidRPr="00711B20">
        <w:rPr>
          <w:noProof/>
        </w:rPr>
        <w:drawing>
          <wp:anchor distT="0" distB="0" distL="114300" distR="114300" simplePos="0" relativeHeight="251660288" behindDoc="0" locked="0" layoutInCell="1" allowOverlap="1" wp14:anchorId="3E9BAB7D" wp14:editId="1008EE2B">
            <wp:simplePos x="0" y="0"/>
            <wp:positionH relativeFrom="margin">
              <wp:align>center</wp:align>
            </wp:positionH>
            <wp:positionV relativeFrom="paragraph">
              <wp:posOffset>2320290</wp:posOffset>
            </wp:positionV>
            <wp:extent cx="3801005" cy="3486637"/>
            <wp:effectExtent l="0" t="0" r="0" b="0"/>
            <wp:wrapTopAndBottom/>
            <wp:docPr id="2074103132" name="Afbeelding 1" descr="Afbeelding met tekst, diagram, cirkel, Lettertype&#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4103132" name="Afbeelding 1" descr="Afbeelding met tekst, diagram, cirkel, Lettertype&#10;&#10;Door AI gegenereerde inhoud is mogelijk onjuist."/>
                    <pic:cNvPicPr/>
                  </pic:nvPicPr>
                  <pic:blipFill>
                    <a:blip r:embed="rId9">
                      <a:extLst>
                        <a:ext uri="{28A0092B-C50C-407E-A947-70E740481C1C}">
                          <a14:useLocalDpi xmlns:a14="http://schemas.microsoft.com/office/drawing/2010/main" val="0"/>
                        </a:ext>
                      </a:extLst>
                    </a:blip>
                    <a:stretch>
                      <a:fillRect/>
                    </a:stretch>
                  </pic:blipFill>
                  <pic:spPr>
                    <a:xfrm>
                      <a:off x="0" y="0"/>
                      <a:ext cx="3801005" cy="3486637"/>
                    </a:xfrm>
                    <a:prstGeom prst="rect">
                      <a:avLst/>
                    </a:prstGeom>
                  </pic:spPr>
                </pic:pic>
              </a:graphicData>
            </a:graphic>
          </wp:anchor>
        </w:drawing>
      </w:r>
      <w:r w:rsidR="00F951F3">
        <w:t>Om te beginner</w:t>
      </w:r>
      <w:r w:rsidR="006E3010">
        <w:t xml:space="preserve"> zal er</w:t>
      </w:r>
      <w:r w:rsidR="00F951F3">
        <w:t xml:space="preserve"> zoals besproken</w:t>
      </w:r>
      <w:r w:rsidR="006E3010">
        <w:t xml:space="preserve"> een schets worden gevormd van het beleidskader. Vanwege het contextafhankelijke onderzoek is het belangrijk om te weten wat intern beschreven staat omtrent het project Samen Scheiden. Om grotere mechanismen te achterhalen en een breder begrip te vormen zal</w:t>
      </w:r>
      <w:r w:rsidR="00F951F3">
        <w:t xml:space="preserve"> daarnaast</w:t>
      </w:r>
      <w:r w:rsidR="006E3010">
        <w:t xml:space="preserve"> </w:t>
      </w:r>
      <w:r w:rsidR="00F951F3">
        <w:t>ingegaan</w:t>
      </w:r>
      <w:r w:rsidR="006E3010">
        <w:t xml:space="preserve"> worden naar de inrichting van beleid rondom het project Samen Scheiden, om vervolgens </w:t>
      </w:r>
      <w:r w:rsidR="00684B59">
        <w:t>dieper in te gaan op de invulling van het project</w:t>
      </w:r>
      <w:r w:rsidR="006E3010">
        <w:t xml:space="preserve">. </w:t>
      </w:r>
      <w:r w:rsidR="007C3084">
        <w:t>Om een goed begrip van</w:t>
      </w:r>
      <w:r w:rsidR="00F951F3">
        <w:t xml:space="preserve"> de ontwikkeling van</w:t>
      </w:r>
      <w:r w:rsidR="007C3084">
        <w:t xml:space="preserve"> beleid te krijgen is het belangrijk om de beleidscyclus te bespreken en deze op de context van het onderzoek toe te passen. </w:t>
      </w:r>
      <w:r w:rsidR="00E751F3">
        <w:t>Zoals in de onderstaande afbeelding te zien</w:t>
      </w:r>
      <w:r w:rsidR="00F951F3">
        <w:t xml:space="preserve"> is</w:t>
      </w:r>
      <w:r w:rsidR="00E751F3">
        <w:t xml:space="preserve">, verloopt </w:t>
      </w:r>
      <w:r w:rsidR="00D144E8">
        <w:t>de ontwikkeling van</w:t>
      </w:r>
      <w:r w:rsidR="00E751F3">
        <w:t xml:space="preserve"> beleid </w:t>
      </w:r>
      <w:r w:rsidR="00D144E8">
        <w:t xml:space="preserve">met gebruik van ondersteunende data </w:t>
      </w:r>
      <w:r w:rsidR="00711B20">
        <w:t>ongeveer</w:t>
      </w:r>
      <w:r w:rsidR="00E751F3">
        <w:t xml:space="preserve"> in de volgende cyclus</w:t>
      </w:r>
      <w:r w:rsidR="00711B20">
        <w:t>:</w:t>
      </w:r>
      <w:r w:rsidR="00E751F3">
        <w:t xml:space="preserve"> </w:t>
      </w:r>
    </w:p>
    <w:p w14:paraId="572FC857" w14:textId="7B4A97B4" w:rsidR="00711B20" w:rsidRDefault="00711B20" w:rsidP="00711B20">
      <w:pPr>
        <w:jc w:val="center"/>
        <w:rPr>
          <w:i/>
          <w:iCs/>
          <w:noProof/>
        </w:rPr>
      </w:pPr>
      <w:r>
        <w:rPr>
          <w:i/>
          <w:iCs/>
          <w:noProof/>
        </w:rPr>
        <w:t>Afbeelding 1: Beleidscyclus (</w:t>
      </w:r>
      <w:r w:rsidRPr="00711B20">
        <w:rPr>
          <w:i/>
          <w:iCs/>
          <w:noProof/>
        </w:rPr>
        <w:t>Höchtl et al., 2015</w:t>
      </w:r>
      <w:r w:rsidR="00312A02">
        <w:rPr>
          <w:i/>
          <w:iCs/>
          <w:noProof/>
        </w:rPr>
        <w:t>, p. 157</w:t>
      </w:r>
      <w:r>
        <w:rPr>
          <w:i/>
          <w:iCs/>
          <w:noProof/>
        </w:rPr>
        <w:t>)</w:t>
      </w:r>
    </w:p>
    <w:p w14:paraId="1E1DABAD" w14:textId="1A52FB52" w:rsidR="00711B20" w:rsidRDefault="00711B20" w:rsidP="006E3010">
      <w:r>
        <w:t>Zoals te zien is, wordt beleid</w:t>
      </w:r>
      <w:r w:rsidR="007E31B3">
        <w:t xml:space="preserve"> in theorie</w:t>
      </w:r>
      <w:r>
        <w:t xml:space="preserve"> vanaf het moment van invoeren constant geëvalueerd en aangepast aan de hand van nieuwe beschikbare kennis</w:t>
      </w:r>
      <w:r w:rsidR="00986010">
        <w:t xml:space="preserve"> en data</w:t>
      </w:r>
      <w:r>
        <w:t>.</w:t>
      </w:r>
      <w:r w:rsidR="00312A02">
        <w:t xml:space="preserve"> </w:t>
      </w:r>
      <w:r w:rsidR="00A76A90">
        <w:t>Hierin begint elk</w:t>
      </w:r>
      <w:r w:rsidR="00312A02">
        <w:t xml:space="preserve"> beleid met de </w:t>
      </w:r>
      <w:r w:rsidR="00312A02" w:rsidRPr="00312A02">
        <w:rPr>
          <w:i/>
          <w:iCs/>
        </w:rPr>
        <w:t>agendasetting</w:t>
      </w:r>
      <w:r w:rsidR="00F951F3">
        <w:rPr>
          <w:i/>
          <w:iCs/>
        </w:rPr>
        <w:t>.</w:t>
      </w:r>
      <w:r w:rsidR="00312A02" w:rsidRPr="00312A02">
        <w:rPr>
          <w:i/>
          <w:iCs/>
        </w:rPr>
        <w:t xml:space="preserve"> </w:t>
      </w:r>
      <w:r w:rsidR="00F951F3">
        <w:t>D</w:t>
      </w:r>
      <w:r w:rsidR="00312A02">
        <w:t xml:space="preserve">it is het proces waarbinnen een bepaald maatschappelijk vraagstuk voldoende aandacht krijgt om besproken te worden door de </w:t>
      </w:r>
      <w:r w:rsidR="00312A02" w:rsidRPr="00312A02">
        <w:t xml:space="preserve">bestuurders </w:t>
      </w:r>
      <w:r w:rsidR="00312A02" w:rsidRPr="00312A02">
        <w:rPr>
          <w:noProof/>
        </w:rPr>
        <w:t>(Höchtl et al., 2015, p</w:t>
      </w:r>
      <w:r w:rsidR="00312A02">
        <w:rPr>
          <w:noProof/>
        </w:rPr>
        <w:t>p</w:t>
      </w:r>
      <w:r w:rsidR="00312A02" w:rsidRPr="00312A02">
        <w:rPr>
          <w:noProof/>
        </w:rPr>
        <w:t>. 15</w:t>
      </w:r>
      <w:r w:rsidR="00312A02">
        <w:rPr>
          <w:noProof/>
        </w:rPr>
        <w:t>8-159</w:t>
      </w:r>
      <w:r w:rsidR="00312A02" w:rsidRPr="00312A02">
        <w:rPr>
          <w:noProof/>
        </w:rPr>
        <w:t>)</w:t>
      </w:r>
      <w:r w:rsidR="00312A02">
        <w:t>.</w:t>
      </w:r>
      <w:r w:rsidRPr="00312A02">
        <w:t xml:space="preserve"> </w:t>
      </w:r>
      <w:r w:rsidR="00312A02">
        <w:t xml:space="preserve">Dit gebeurt over het algemeen door een impuls vanuit het volk of een ‘hogere’ overheid </w:t>
      </w:r>
      <w:r w:rsidR="00312A02" w:rsidRPr="00312A02">
        <w:rPr>
          <w:noProof/>
        </w:rPr>
        <w:t>(Höchtl et al., 2015, p</w:t>
      </w:r>
      <w:r w:rsidR="00312A02">
        <w:rPr>
          <w:noProof/>
        </w:rPr>
        <w:t>p</w:t>
      </w:r>
      <w:r w:rsidR="00312A02" w:rsidRPr="00312A02">
        <w:rPr>
          <w:noProof/>
        </w:rPr>
        <w:t>. 15</w:t>
      </w:r>
      <w:r w:rsidR="00312A02">
        <w:rPr>
          <w:noProof/>
        </w:rPr>
        <w:t>8-159</w:t>
      </w:r>
      <w:r w:rsidR="00312A02" w:rsidRPr="00312A02">
        <w:rPr>
          <w:noProof/>
        </w:rPr>
        <w:t>)</w:t>
      </w:r>
      <w:r w:rsidR="00312A02">
        <w:t xml:space="preserve">. Wanneer dit eenmaal gebeurt is, wordt discussie gevoerd over de </w:t>
      </w:r>
      <w:r w:rsidR="00C13652">
        <w:t>insteek</w:t>
      </w:r>
      <w:r w:rsidR="00312A02">
        <w:t xml:space="preserve"> van de oplossing ofwel het beleid </w:t>
      </w:r>
      <w:r w:rsidR="00312A02" w:rsidRPr="00312A02">
        <w:rPr>
          <w:noProof/>
        </w:rPr>
        <w:t>(Höchtl et al., 2015, p. 15</w:t>
      </w:r>
      <w:r w:rsidR="00312A02">
        <w:rPr>
          <w:noProof/>
        </w:rPr>
        <w:t>9-160</w:t>
      </w:r>
      <w:r w:rsidR="00312A02" w:rsidRPr="00312A02">
        <w:rPr>
          <w:noProof/>
        </w:rPr>
        <w:t>)</w:t>
      </w:r>
      <w:r w:rsidR="00312A02">
        <w:t xml:space="preserve">. Hierbij is </w:t>
      </w:r>
      <w:r w:rsidR="005B0AF2">
        <w:t xml:space="preserve">het bespreekpunt </w:t>
      </w:r>
      <w:r w:rsidR="00312A02">
        <w:t xml:space="preserve">vooral wat mee moet wegen en wat uiteindelijk het doel moet zijn </w:t>
      </w:r>
      <w:r w:rsidR="00312A02" w:rsidRPr="00312A02">
        <w:rPr>
          <w:noProof/>
        </w:rPr>
        <w:t>(Höchtl et al., 2015, p</w:t>
      </w:r>
      <w:r w:rsidR="00C13652">
        <w:rPr>
          <w:noProof/>
        </w:rPr>
        <w:t>p</w:t>
      </w:r>
      <w:r w:rsidR="00312A02" w:rsidRPr="00312A02">
        <w:rPr>
          <w:noProof/>
        </w:rPr>
        <w:t>. 15</w:t>
      </w:r>
      <w:r w:rsidR="00312A02">
        <w:rPr>
          <w:noProof/>
        </w:rPr>
        <w:t>9-160</w:t>
      </w:r>
      <w:r w:rsidR="00312A02" w:rsidRPr="00312A02">
        <w:rPr>
          <w:noProof/>
        </w:rPr>
        <w:t>)</w:t>
      </w:r>
      <w:r w:rsidR="00312A02">
        <w:t xml:space="preserve">. </w:t>
      </w:r>
      <w:r w:rsidR="00C13652">
        <w:t>In het proces van de beleidsvorming zal vervolgens worden gekeken naar welke keuzes gemaakt moeten worden om het beleid vorm te geven, iets wat de vraag oproept welke middelen daarvoor nodig zijn</w:t>
      </w:r>
      <w:r w:rsidR="00312A02">
        <w:t xml:space="preserve"> </w:t>
      </w:r>
      <w:r w:rsidR="00C13652" w:rsidRPr="00312A02">
        <w:rPr>
          <w:noProof/>
        </w:rPr>
        <w:t>(Höchtl et al., 2015, p</w:t>
      </w:r>
      <w:r w:rsidR="00C13652">
        <w:rPr>
          <w:noProof/>
        </w:rPr>
        <w:t>p</w:t>
      </w:r>
      <w:r w:rsidR="00C13652" w:rsidRPr="00312A02">
        <w:rPr>
          <w:noProof/>
        </w:rPr>
        <w:t>. 1</w:t>
      </w:r>
      <w:r w:rsidR="00C13652">
        <w:rPr>
          <w:noProof/>
        </w:rPr>
        <w:t>60-161</w:t>
      </w:r>
      <w:r w:rsidR="00C13652" w:rsidRPr="00312A02">
        <w:rPr>
          <w:noProof/>
        </w:rPr>
        <w:t>)</w:t>
      </w:r>
      <w:r w:rsidR="00C13652">
        <w:t xml:space="preserve">. Wanneer de vorige stadia afgerond zijn is het tijd voor implementatie en uitvoering </w:t>
      </w:r>
      <w:r w:rsidR="00C13652" w:rsidRPr="00312A02">
        <w:rPr>
          <w:noProof/>
        </w:rPr>
        <w:t xml:space="preserve">(Höchtl et al., 2015, </w:t>
      </w:r>
      <w:r w:rsidR="00C13652">
        <w:rPr>
          <w:noProof/>
        </w:rPr>
        <w:t>pp</w:t>
      </w:r>
      <w:r w:rsidR="00C13652" w:rsidRPr="00312A02">
        <w:rPr>
          <w:noProof/>
        </w:rPr>
        <w:t>. 1</w:t>
      </w:r>
      <w:r w:rsidR="00C13652">
        <w:rPr>
          <w:noProof/>
        </w:rPr>
        <w:t>62-163</w:t>
      </w:r>
      <w:r w:rsidR="00C13652" w:rsidRPr="00312A02">
        <w:rPr>
          <w:noProof/>
        </w:rPr>
        <w:t>)</w:t>
      </w:r>
      <w:r w:rsidR="00C13652">
        <w:t xml:space="preserve">. Het beleid wordt hierbij geïnstitutionaliseerd en zou voortdurend moeten worden geëvalueerd </w:t>
      </w:r>
      <w:r w:rsidR="00796303">
        <w:t>om de</w:t>
      </w:r>
      <w:r w:rsidR="00C13652">
        <w:t xml:space="preserve"> effectiviteit te monitoren en verbeteren </w:t>
      </w:r>
      <w:r w:rsidR="00C13652" w:rsidRPr="00312A02">
        <w:rPr>
          <w:noProof/>
        </w:rPr>
        <w:t xml:space="preserve">(Höchtl et al., 2015, </w:t>
      </w:r>
      <w:r w:rsidR="00C13652">
        <w:rPr>
          <w:noProof/>
        </w:rPr>
        <w:t>pp</w:t>
      </w:r>
      <w:r w:rsidR="00C13652" w:rsidRPr="00312A02">
        <w:rPr>
          <w:noProof/>
        </w:rPr>
        <w:t>. 1</w:t>
      </w:r>
      <w:r w:rsidR="00C13652">
        <w:rPr>
          <w:noProof/>
        </w:rPr>
        <w:t>62-163</w:t>
      </w:r>
      <w:r w:rsidR="00C13652" w:rsidRPr="00312A02">
        <w:rPr>
          <w:noProof/>
        </w:rPr>
        <w:t>)</w:t>
      </w:r>
      <w:r w:rsidR="00C13652">
        <w:t xml:space="preserve">. </w:t>
      </w:r>
      <w:r>
        <w:t xml:space="preserve">Het doel van dit onderzoek zal dan ook zijn om bij te dragen aan het identificeren van belangrijke verbeterpunten, maar ook zeker sterke punten om uiteindelijk de effectiviteit van het project Samen Scheiden te vergroten. </w:t>
      </w:r>
    </w:p>
    <w:p w14:paraId="002E432B" w14:textId="16039D13" w:rsidR="00D27868" w:rsidRDefault="00D27868" w:rsidP="00D27868">
      <w:pPr>
        <w:pStyle w:val="Kop3"/>
      </w:pPr>
      <w:bookmarkStart w:id="18" w:name="_Toc204964506"/>
      <w:r>
        <w:t xml:space="preserve">2.1.1 Beleid </w:t>
      </w:r>
      <w:r w:rsidR="00D57211">
        <w:t xml:space="preserve">en wetten </w:t>
      </w:r>
      <w:r>
        <w:t>rondom Samen Scheiden</w:t>
      </w:r>
      <w:bookmarkEnd w:id="18"/>
    </w:p>
    <w:p w14:paraId="6B4C9FF0" w14:textId="07B2CB5A" w:rsidR="00011BDF" w:rsidRPr="001E1BF4" w:rsidRDefault="00A76A90" w:rsidP="00AC5768">
      <w:pPr>
        <w:rPr>
          <w:color w:val="000000"/>
        </w:rPr>
      </w:pPr>
      <w:r>
        <w:t xml:space="preserve">Samen </w:t>
      </w:r>
      <w:r w:rsidR="00BB1358">
        <w:t>S</w:t>
      </w:r>
      <w:r>
        <w:t xml:space="preserve">cheiden is </w:t>
      </w:r>
      <w:r w:rsidR="00BB1358">
        <w:t>onderdeel van de preventiestukken binnen de gemeente Steenbergen</w:t>
      </w:r>
      <w:r w:rsidR="005B0AF2">
        <w:t xml:space="preserve"> (Gemeente Steenbergen, z.d.-c)</w:t>
      </w:r>
      <w:r w:rsidR="00BB1358">
        <w:t xml:space="preserve">. </w:t>
      </w:r>
      <w:r w:rsidR="000F44CE">
        <w:t>De</w:t>
      </w:r>
      <w:r w:rsidR="00BB1358">
        <w:t xml:space="preserve"> oorsprong van deze preventiestukken is terug te vinden in </w:t>
      </w:r>
      <w:r w:rsidR="005B0AF2">
        <w:t>het preventief jeugdbeleid. H</w:t>
      </w:r>
      <w:r w:rsidR="00BB1358">
        <w:t>e</w:t>
      </w:r>
      <w:r w:rsidR="005B0AF2">
        <w:t>t doel hiervan grenst aan de</w:t>
      </w:r>
      <w:r w:rsidR="000F44CE">
        <w:t xml:space="preserve"> Wmo, ofwel </w:t>
      </w:r>
      <w:r w:rsidR="00A85687" w:rsidRPr="00A85687">
        <w:t xml:space="preserve">Wet Maatschappelijke Ondersteuning </w:t>
      </w:r>
      <w:r w:rsidR="00A85687">
        <w:t>2015</w:t>
      </w:r>
      <w:r w:rsidR="000F44CE">
        <w:t xml:space="preserve">, </w:t>
      </w:r>
      <w:r w:rsidR="00BB1358">
        <w:t>die</w:t>
      </w:r>
      <w:r w:rsidR="000F44CE">
        <w:t xml:space="preserve"> in 2015</w:t>
      </w:r>
      <w:r w:rsidR="00BB1358">
        <w:t xml:space="preserve"> is</w:t>
      </w:r>
      <w:r w:rsidR="000F44CE">
        <w:t xml:space="preserve"> </w:t>
      </w:r>
      <w:r w:rsidR="00684B59">
        <w:t>ingegaan</w:t>
      </w:r>
      <w:r w:rsidR="000F44CE">
        <w:t xml:space="preserve">. </w:t>
      </w:r>
      <w:r w:rsidR="005B0AF2">
        <w:t>De Wmo</w:t>
      </w:r>
      <w:r w:rsidR="000F44CE">
        <w:t xml:space="preserve"> </w:t>
      </w:r>
      <w:r w:rsidR="005B0AF2">
        <w:t xml:space="preserve">heeft </w:t>
      </w:r>
      <w:r w:rsidR="000F44CE">
        <w:t xml:space="preserve">betrekking </w:t>
      </w:r>
      <w:r w:rsidR="005B0AF2">
        <w:t xml:space="preserve">heeft </w:t>
      </w:r>
      <w:r w:rsidR="000F44CE">
        <w:t>op de begeleiding van mensen die anders niet meer zelfstandig thuis zouden kunnen wonen</w:t>
      </w:r>
      <w:r w:rsidR="006B7891">
        <w:t xml:space="preserve"> en de nodige </w:t>
      </w:r>
      <w:r w:rsidR="000F44CE">
        <w:t>hulpverlening op tijd bieden zodat verdere hulpvraag voorkomen wordt</w:t>
      </w:r>
      <w:r w:rsidR="006B7891">
        <w:t>. Ook worden</w:t>
      </w:r>
      <w:r w:rsidR="000F44CE">
        <w:t xml:space="preserve"> mantelzorgers en vrijwilligers ondersteun</w:t>
      </w:r>
      <w:r w:rsidR="006B7891">
        <w:t>d</w:t>
      </w:r>
      <w:r w:rsidR="000F44CE">
        <w:t xml:space="preserve"> en inclusie en gelijkheid vergro</w:t>
      </w:r>
      <w:r w:rsidR="006B7891">
        <w:t>ot</w:t>
      </w:r>
      <w:r w:rsidR="005B0AF2">
        <w:t xml:space="preserve"> (</w:t>
      </w:r>
      <w:r w:rsidR="005B0AF2" w:rsidRPr="001E1BF4">
        <w:rPr>
          <w:i/>
          <w:iCs/>
          <w:color w:val="000000"/>
        </w:rPr>
        <w:t>Kamerstukken II</w:t>
      </w:r>
      <w:r w:rsidR="005B0AF2">
        <w:rPr>
          <w:color w:val="000000"/>
        </w:rPr>
        <w:t xml:space="preserve"> 2013/14, 33841, nr. 3, pp. 1-5)</w:t>
      </w:r>
      <w:r w:rsidR="005B0AF2">
        <w:t>.</w:t>
      </w:r>
      <w:r w:rsidR="004C4CDF">
        <w:t xml:space="preserve"> </w:t>
      </w:r>
      <w:r w:rsidR="005B0AF2">
        <w:t>Waar de Wmo echter meer ingaat op directe ondersteuning van de oudere inwoners, zet het preventieve jeugdbeleid zich in voor de jeugdigen vanuit de Jeugdwet</w:t>
      </w:r>
      <w:r w:rsidR="006B7891">
        <w:t xml:space="preserve"> 2025 (art. 2.1 lid 6 Jeugdwet 2025; Gemeente Steenbergen, 2018, pp. 1-3). </w:t>
      </w:r>
      <w:r w:rsidR="000F44CE">
        <w:t>Binnen de gemeente Steenbergen verloopt de hulpverlening die zijn basis in de Wmo</w:t>
      </w:r>
      <w:r w:rsidR="006B7891">
        <w:t xml:space="preserve"> en jeugdzorg</w:t>
      </w:r>
      <w:r w:rsidR="000F44CE">
        <w:t xml:space="preserve"> kent via Vraagwijzer (Gemeente Steenbergen, z.d.</w:t>
      </w:r>
      <w:r w:rsidR="00011BDF">
        <w:t>-</w:t>
      </w:r>
      <w:r w:rsidR="003630B0">
        <w:t>c</w:t>
      </w:r>
      <w:r w:rsidR="00011BDF">
        <w:t>). Binnen Vraagwijzer worden inwoners of betrokken partijen verwezen naar de juiste medewerkers binnen de gemeente, Vraagwijzer werkt hierdoor als een integrale ondersteuning voor burgers en partners.</w:t>
      </w:r>
      <w:r w:rsidR="004C4CDF">
        <w:t xml:space="preserve"> </w:t>
      </w:r>
    </w:p>
    <w:p w14:paraId="460D31F0" w14:textId="7BEF2692" w:rsidR="0094361D" w:rsidRDefault="00DE319E" w:rsidP="00AC5768">
      <w:r>
        <w:tab/>
      </w:r>
      <w:r w:rsidR="00D27868">
        <w:t xml:space="preserve">De daadwerkelijke aanleiding voor het project </w:t>
      </w:r>
      <w:r w:rsidR="00BB1358">
        <w:t xml:space="preserve">Samen Scheiden </w:t>
      </w:r>
      <w:r w:rsidR="00D27868">
        <w:t xml:space="preserve">ligt binnen het </w:t>
      </w:r>
      <w:r w:rsidR="00BB1358">
        <w:t>Rijks</w:t>
      </w:r>
      <w:r w:rsidR="00D27868">
        <w:t>programma “Scheiden… en de kinderen dan?”</w:t>
      </w:r>
      <w:r w:rsidR="00BB1358">
        <w:t>,</w:t>
      </w:r>
      <w:r w:rsidR="00D27868">
        <w:t xml:space="preserve"> </w:t>
      </w:r>
      <w:r w:rsidR="00A946EC">
        <w:t xml:space="preserve">met een verslag </w:t>
      </w:r>
      <w:r w:rsidR="00D27868">
        <w:t>van Rouvoet (2018)</w:t>
      </w:r>
      <w:r w:rsidR="00BB1358">
        <w:t xml:space="preserve"> als achtergrond (Gemeente Steenbergen, 2018, p. 2).</w:t>
      </w:r>
      <w:r w:rsidR="00D27868">
        <w:t xml:space="preserve"> Hierbinnen is </w:t>
      </w:r>
      <w:r w:rsidR="00DE30E0">
        <w:t>centraal gesteld</w:t>
      </w:r>
      <w:r w:rsidR="00D27868">
        <w:t xml:space="preserve"> dat concrete actielijnen moeten worden gevormd om de schade bij kinderen als gevolg van een scheiding te voorkomen</w:t>
      </w:r>
      <w:r w:rsidR="00A946EC">
        <w:t xml:space="preserve"> (Rouvoet, 2018</w:t>
      </w:r>
      <w:r w:rsidR="003A1F38">
        <w:t>, pp.</w:t>
      </w:r>
      <w:r w:rsidR="00A946EC">
        <w:t xml:space="preserve"> 2-3).</w:t>
      </w:r>
      <w:r w:rsidR="00511BF1">
        <w:t xml:space="preserve"> Deze acties zijn gericht op zowel Rijk als gemeenten, </w:t>
      </w:r>
      <w:r w:rsidR="008C4317">
        <w:t>voor beide bestuurslagen zijn actiepunten opgesteld</w:t>
      </w:r>
      <w:r w:rsidR="00511BF1">
        <w:t xml:space="preserve"> die in een groter geheel samenhangen (Rouvoet, 2018, pp. 18-19). </w:t>
      </w:r>
      <w:r w:rsidR="006B7891">
        <w:t xml:space="preserve">Als antwoord op deze actiepunten is Samen Scheiden opgericht uit vrijgemaakt jeugdbudget (Gemeente Steenbergen, 2018, p. 3). </w:t>
      </w:r>
      <w:r w:rsidR="00511BF1">
        <w:t>Kijkend naar de preventieve insteek van de Wmo</w:t>
      </w:r>
      <w:r w:rsidR="00423D8A">
        <w:t xml:space="preserve"> en </w:t>
      </w:r>
      <w:r w:rsidR="006B7891">
        <w:t>het jeugdbeleid</w:t>
      </w:r>
      <w:r w:rsidR="00511BF1">
        <w:t xml:space="preserve"> wordt hier ook vooral gericht op het besparen van zorgkosten</w:t>
      </w:r>
      <w:r w:rsidR="008C4317">
        <w:t xml:space="preserve"> voor zowel ouders als hun kinderen </w:t>
      </w:r>
      <w:r w:rsidR="00511BF1">
        <w:t xml:space="preserve">door te investeren in </w:t>
      </w:r>
      <w:r w:rsidR="008C4317">
        <w:t xml:space="preserve">de </w:t>
      </w:r>
      <w:r w:rsidR="00511BF1">
        <w:t>preventie</w:t>
      </w:r>
      <w:r w:rsidR="008C4317">
        <w:t xml:space="preserve"> van een complexe scheiding</w:t>
      </w:r>
      <w:r w:rsidR="00511BF1">
        <w:t>.</w:t>
      </w:r>
      <w:r w:rsidR="006B7891">
        <w:t xml:space="preserve"> </w:t>
      </w:r>
    </w:p>
    <w:p w14:paraId="3BFD9FC2" w14:textId="24E3C6E7" w:rsidR="00BB1358" w:rsidRDefault="00BB1358" w:rsidP="00BB1358">
      <w:pPr>
        <w:ind w:firstLine="708"/>
      </w:pPr>
      <w:r>
        <w:t>Zoals beschreven kent</w:t>
      </w:r>
      <w:r w:rsidR="00D57211">
        <w:t xml:space="preserve"> de theorie achter</w:t>
      </w:r>
      <w:r>
        <w:t xml:space="preserve"> het project Samen Scheiden </w:t>
      </w:r>
      <w:r w:rsidR="006B7891">
        <w:t>een</w:t>
      </w:r>
      <w:r>
        <w:t xml:space="preserve"> basis in het stuk van Rouvoet (2018). Hierin wordt een scheiding </w:t>
      </w:r>
      <w:r w:rsidR="00D57211">
        <w:t>als</w:t>
      </w:r>
      <w:r>
        <w:t xml:space="preserve"> een </w:t>
      </w:r>
      <w:r w:rsidRPr="00513FE8">
        <w:rPr>
          <w:i/>
        </w:rPr>
        <w:t>‘life event’</w:t>
      </w:r>
      <w:r w:rsidR="00D57211">
        <w:rPr>
          <w:i/>
        </w:rPr>
        <w:t xml:space="preserve"> </w:t>
      </w:r>
      <w:r w:rsidR="00D57211">
        <w:rPr>
          <w:iCs/>
        </w:rPr>
        <w:t>omschreven</w:t>
      </w:r>
      <w:r w:rsidR="00D57211">
        <w:t>.</w:t>
      </w:r>
      <w:r>
        <w:t xml:space="preserve"> </w:t>
      </w:r>
      <w:r w:rsidR="00D57211">
        <w:t>E</w:t>
      </w:r>
      <w:r>
        <w:t xml:space="preserve">en gebeurtenis in het leven die </w:t>
      </w:r>
      <w:r w:rsidR="00D57211">
        <w:t>door</w:t>
      </w:r>
      <w:r>
        <w:t xml:space="preserve"> Rouvoet (2018, p. 6), maar ook andere onderzoekers als </w:t>
      </w:r>
      <w:bookmarkStart w:id="19" w:name="_Hlk197777736"/>
      <w:r w:rsidRPr="007A486B">
        <w:t>Coşkun en Sarlak (2020</w:t>
      </w:r>
      <w:bookmarkEnd w:id="19"/>
      <w:r>
        <w:t>, p. 2</w:t>
      </w:r>
      <w:r w:rsidRPr="007A486B">
        <w:t>)</w:t>
      </w:r>
      <w:r>
        <w:t xml:space="preserve"> beschreven wordt als een erg stressvol en traumatisch proces. Het is hierbij overigens niet van belang of de partners daadwerkelijk getrouwd zijn of dat zij samen waren zonder huwelijk</w:t>
      </w:r>
      <w:r w:rsidR="00D57211">
        <w:t>.</w:t>
      </w:r>
    </w:p>
    <w:p w14:paraId="0BE6AB46" w14:textId="5A8FA1BB" w:rsidR="00BB1358" w:rsidRDefault="00BB1358" w:rsidP="00BB1358">
      <w:pPr>
        <w:ind w:firstLine="708"/>
      </w:pPr>
      <w:r>
        <w:t>Wanneer tijdens een scheiding kinderen in het spel zijn moet door deze grote impact speciale aandacht worden besteed aan het leggen van een sterke fundering om verder te kunnen bouwen de nieuwe situatie</w:t>
      </w:r>
      <w:r w:rsidR="00D57211">
        <w:t>.</w:t>
      </w:r>
      <w:r>
        <w:t xml:space="preserve"> </w:t>
      </w:r>
      <w:r w:rsidR="00D57211">
        <w:t>Als dit niet op de juiste manier verzorgd wordt kan alle hulp die geboden wordt op zijn tijd weer inzakken</w:t>
      </w:r>
      <w:r>
        <w:t xml:space="preserve"> (Rouvoet, 2018, p. 7). Een goede fundering die op basis van de behoeften van </w:t>
      </w:r>
      <w:r w:rsidR="00D57211">
        <w:t>het</w:t>
      </w:r>
      <w:r>
        <w:t xml:space="preserve"> kind zijn ingesteld bieden de kans op gelijkwaardig ouderschap. </w:t>
      </w:r>
      <w:r w:rsidR="00D57211">
        <w:t>Belangrijk hierin is dat</w:t>
      </w:r>
      <w:r>
        <w:t xml:space="preserve"> de partnerrelatie van ouders </w:t>
      </w:r>
      <w:r w:rsidR="00796303">
        <w:t>voorbijgaat</w:t>
      </w:r>
      <w:r>
        <w:t xml:space="preserve">, maar </w:t>
      </w:r>
      <w:r w:rsidR="00D57211">
        <w:t>dat</w:t>
      </w:r>
      <w:r>
        <w:t xml:space="preserve"> zij zich nog altijd </w:t>
      </w:r>
      <w:r w:rsidR="00D57211">
        <w:t xml:space="preserve">bewust </w:t>
      </w:r>
      <w:r>
        <w:t>in</w:t>
      </w:r>
      <w:r w:rsidR="00D57211">
        <w:t>zetten voor</w:t>
      </w:r>
      <w:r>
        <w:t xml:space="preserve"> de ouderrelatie (Rouvoet, 2018, pp. 8-10). Deze gelijkwaardige ouderrelatie zorgt ervoor dat ouders </w:t>
      </w:r>
      <w:r w:rsidR="00D57211">
        <w:t>zich kunnen richten op</w:t>
      </w:r>
      <w:r>
        <w:t xml:space="preserve"> de</w:t>
      </w:r>
      <w:r w:rsidR="00D57211">
        <w:t>,</w:t>
      </w:r>
      <w:r>
        <w:t xml:space="preserve"> door de Staatscommissie Herijking ouderschap (2016, pp. 42-46) verwoorde</w:t>
      </w:r>
      <w:r w:rsidR="00D57211">
        <w:t>,</w:t>
      </w:r>
      <w:r>
        <w:t xml:space="preserve"> zeven kernen van goed ouderschap</w:t>
      </w:r>
      <w:r w:rsidR="00D57211">
        <w:t>.</w:t>
      </w:r>
      <w:r>
        <w:t xml:space="preserve"> </w:t>
      </w:r>
      <w:r w:rsidR="00D57211">
        <w:t>D</w:t>
      </w:r>
      <w:r>
        <w:t>it zijn volgens hen in willekeurige volgorde:</w:t>
      </w:r>
      <w:r w:rsidRPr="00513FE8">
        <w:t xml:space="preserve"> een onvoorwaardelijk persoonlijk commitment,</w:t>
      </w:r>
      <w:r w:rsidR="00D57211">
        <w:t xml:space="preserve"> </w:t>
      </w:r>
      <w:r w:rsidRPr="00513FE8">
        <w:t>continuïteit in de opvoedingsrelatie,</w:t>
      </w:r>
      <w:r w:rsidR="00D57211">
        <w:t xml:space="preserve"> </w:t>
      </w:r>
      <w:r w:rsidRPr="00513FE8">
        <w:t>verzorging en zorg voor lichamelijk welzijn,</w:t>
      </w:r>
      <w:r w:rsidR="00D57211">
        <w:t xml:space="preserve"> </w:t>
      </w:r>
      <w:r w:rsidRPr="00513FE8">
        <w:t>opvoeding tot zelfstandigheid in sociale en maatschappelijke participatie,</w:t>
      </w:r>
      <w:r w:rsidR="00D57211">
        <w:t xml:space="preserve"> </w:t>
      </w:r>
      <w:r w:rsidRPr="00513FE8">
        <w:t xml:space="preserve">het organiseren en monitoren van de opvoeding in het gezin, </w:t>
      </w:r>
      <w:r>
        <w:t>op</w:t>
      </w:r>
      <w:r w:rsidRPr="00513FE8">
        <w:t xml:space="preserve"> school en </w:t>
      </w:r>
      <w:r>
        <w:t xml:space="preserve">in </w:t>
      </w:r>
      <w:r w:rsidRPr="00513FE8">
        <w:t>het publieke domein,</w:t>
      </w:r>
      <w:r w:rsidR="00D57211">
        <w:t xml:space="preserve"> </w:t>
      </w:r>
      <w:r w:rsidRPr="00513FE8">
        <w:t>de vorming van de afstammingsidentiteit en de zorg voor contact- en omgangsmogelijkheden van voor het kind belangrijke personen</w:t>
      </w:r>
      <w:r>
        <w:t xml:space="preserve"> (Staatscommissie Herijking ouderschap, 2016, pp. 42-46).</w:t>
      </w:r>
    </w:p>
    <w:p w14:paraId="2CB6415A" w14:textId="175158D8" w:rsidR="00F71648" w:rsidRDefault="00F71648" w:rsidP="00BB1358">
      <w:pPr>
        <w:ind w:firstLine="708"/>
      </w:pPr>
      <w:r>
        <w:t>Tot slot is het belangrijk</w:t>
      </w:r>
      <w:r w:rsidR="00D57211">
        <w:t xml:space="preserve"> om</w:t>
      </w:r>
      <w:r>
        <w:t xml:space="preserve"> het verschil in de rechten van kinderen met betrekking tot hun leeftijd mee te nemen. Zoals beschreven staat in het werk van </w:t>
      </w:r>
      <w:r w:rsidRPr="000A757A">
        <w:t>van Spruijt en Kormos (2014, p</w:t>
      </w:r>
      <w:r>
        <w:t>p</w:t>
      </w:r>
      <w:r w:rsidRPr="000A757A">
        <w:t xml:space="preserve">. </w:t>
      </w:r>
      <w:r>
        <w:t>122, 146, 151-152, 184-185</w:t>
      </w:r>
      <w:r w:rsidRPr="000A757A">
        <w:t>)</w:t>
      </w:r>
      <w:r>
        <w:t xml:space="preserve"> hebben kinderen in Nederland vanaf 12 jaar het recht om hun mening over de scheiding van hun ouders te delen. Wanneer ouders het eens kunnen worden, moeten zij zelf de behoeften van hun kind meenemen, maar belangrijker is dat dit ook moet gebeuren wanneer ouders het niet eens kunnen worden. Dit gaat dan niet via de ouders, maar kinderen zouden moeten worden uitgenodigd door de (kinder-)rechter. Juist daarom is het belangrijk dat het kind tijdens een mediatietraject ook betrokken wordt. Want ook onder de 12 jaar is dit geen plicht, maar wel waardevol.</w:t>
      </w:r>
    </w:p>
    <w:p w14:paraId="2D5DDC0F" w14:textId="7A84EA0D" w:rsidR="00A946EC" w:rsidRDefault="00D27868" w:rsidP="00D27868">
      <w:pPr>
        <w:pStyle w:val="Kop3"/>
      </w:pPr>
      <w:bookmarkStart w:id="20" w:name="_Toc204964507"/>
      <w:r>
        <w:t>2.1.2 Beleid</w:t>
      </w:r>
      <w:r w:rsidR="00747DD6">
        <w:t>stukken</w:t>
      </w:r>
      <w:r>
        <w:t xml:space="preserve"> van Samen Scheiden</w:t>
      </w:r>
      <w:bookmarkEnd w:id="20"/>
    </w:p>
    <w:p w14:paraId="31E1D54B" w14:textId="2910F7DE" w:rsidR="002458D9" w:rsidRDefault="001338F4" w:rsidP="00A946EC">
      <w:r>
        <w:t>Op basis van de</w:t>
      </w:r>
      <w:r w:rsidR="00BB1358">
        <w:t xml:space="preserve"> beschreven</w:t>
      </w:r>
      <w:r>
        <w:t xml:space="preserve"> kenmerken </w:t>
      </w:r>
      <w:r w:rsidR="00BB1358">
        <w:t xml:space="preserve">van goed ouderschap van de Staatscommissie Herijking ouderschap (2016, pp. 42-46) </w:t>
      </w:r>
      <w:r>
        <w:t>is</w:t>
      </w:r>
      <w:r w:rsidR="000F1F27">
        <w:t xml:space="preserve"> in 2018</w:t>
      </w:r>
      <w:r>
        <w:t xml:space="preserve"> het hulpverleningsprogramma voor Samen Scheiden opgesteld. </w:t>
      </w:r>
      <w:r w:rsidR="00D525EE">
        <w:t>Het uitgangspunt is zo vroeg mogelijk hulp bieden aan ouders</w:t>
      </w:r>
      <w:r w:rsidR="00122DF5">
        <w:t xml:space="preserve">, omdat mogelijke complexiteit dan nog in een vroeg stadium staat en een gesprek </w:t>
      </w:r>
      <w:r w:rsidR="00BB1358">
        <w:t>minder verhit</w:t>
      </w:r>
      <w:r w:rsidR="00122DF5">
        <w:t xml:space="preserve"> is </w:t>
      </w:r>
      <w:r w:rsidR="00C557B0">
        <w:t xml:space="preserve">en schade bij kinderen zo veel mogelijk voorkomen kan worden </w:t>
      </w:r>
      <w:r w:rsidR="00122DF5">
        <w:t>(Gemeente Steenbergen, 2018, p. 2)</w:t>
      </w:r>
      <w:r w:rsidR="00D525EE">
        <w:t xml:space="preserve">. Om </w:t>
      </w:r>
      <w:r w:rsidR="00A427D0">
        <w:t>deze vroegsignalering</w:t>
      </w:r>
      <w:r w:rsidR="00D525EE">
        <w:t xml:space="preserve"> te </w:t>
      </w:r>
      <w:r w:rsidR="00824371">
        <w:t>bewerkstelligen</w:t>
      </w:r>
      <w:r w:rsidR="00D525EE">
        <w:t xml:space="preserve"> is een netwerk opgebouwd met voornamelijk scholen en huisartsen om ouders door te verwijzen</w:t>
      </w:r>
      <w:r w:rsidR="00A427D0" w:rsidRPr="00A427D0">
        <w:t xml:space="preserve"> </w:t>
      </w:r>
      <w:r w:rsidR="00A427D0">
        <w:t>wanneer ze als leerkracht of arts te horen krijgen dat de betreffende ouders gaan scheiden.</w:t>
      </w:r>
      <w:r w:rsidR="00D525EE">
        <w:t xml:space="preserve"> </w:t>
      </w:r>
      <w:r w:rsidR="00A427D0">
        <w:t xml:space="preserve">Dit netwerk </w:t>
      </w:r>
      <w:r w:rsidR="001F1878">
        <w:t xml:space="preserve">zorgt ervoor dat scheidingen zo vroeg mogelijk gemeld kunnen worden en complexiteit kan worden geminimaliseerd </w:t>
      </w:r>
      <w:r w:rsidR="00D525EE">
        <w:t>(Gemeente Steenbergen, 2018</w:t>
      </w:r>
      <w:r w:rsidR="003A1F38">
        <w:t>, p.</w:t>
      </w:r>
      <w:r w:rsidR="00D525EE">
        <w:t xml:space="preserve"> 2). </w:t>
      </w:r>
      <w:r w:rsidR="002458D9">
        <w:t>Over de jaren is de invulling van Samen Scheiden uitgebreid. Waar het eerst</w:t>
      </w:r>
      <w:r w:rsidR="00824371">
        <w:t xml:space="preserve"> enkel</w:t>
      </w:r>
      <w:r w:rsidR="002458D9">
        <w:t xml:space="preserve"> gericht was op het voorkomen van complexe scheidingen, </w:t>
      </w:r>
      <w:r w:rsidR="00824371">
        <w:t>kan</w:t>
      </w:r>
      <w:r w:rsidR="002458D9">
        <w:t xml:space="preserve"> de hulpverlen</w:t>
      </w:r>
      <w:r w:rsidR="00824371">
        <w:t>ing waar ruimte en noodzaak is</w:t>
      </w:r>
      <w:r w:rsidR="002458D9">
        <w:t xml:space="preserve"> ook ingezet </w:t>
      </w:r>
      <w:r w:rsidR="00824371">
        <w:t>worden voor de de-escalatie van</w:t>
      </w:r>
      <w:r w:rsidR="002458D9">
        <w:t xml:space="preserve"> complexe scheidingen. </w:t>
      </w:r>
      <w:r w:rsidR="00824371">
        <w:t xml:space="preserve">Dit geldt voor reguliere casussen, als degene die op de lijn komen vanuit een Universeel Hulpaanbod (UHA) via de rechtbank, wel lijken deze uit de adviesnota minder succesvol afgerond te worden (Gemeente Steenbergen, 2020, p. 2). </w:t>
      </w:r>
      <w:r w:rsidR="001F1878">
        <w:t xml:space="preserve">Dit komt </w:t>
      </w:r>
      <w:r w:rsidR="00824371">
        <w:t>vooral</w:t>
      </w:r>
      <w:r w:rsidR="001F1878">
        <w:t xml:space="preserve"> in beeld wanneer ouders een hulpvraag hebben voor een kind, maar zelf in te veel conflict blijken te zijn om het kind een stabiele basis te kunnen bieden. </w:t>
      </w:r>
      <w:r w:rsidR="002458D9">
        <w:t xml:space="preserve">De hulpverleners die van oudsher geen mediator zijn krijgen een training aangeboden vanuit de interactie academie Antwerpen </w:t>
      </w:r>
      <w:r w:rsidR="001F1878">
        <w:t xml:space="preserve">zodat zij de passende technieken om maatwerk te bieden leren kennen en gebruiken </w:t>
      </w:r>
      <w:r w:rsidR="002458D9">
        <w:t xml:space="preserve">(Gemeente Steenbergen, 2020, p. 2). </w:t>
      </w:r>
      <w:r w:rsidR="001F1878">
        <w:t>Wat later in meer diepgang zal worden besproken aan de hand van de werken van zowel Elrod (2001, p. 515) als De Ruiter et al. (2020, p. 207) is</w:t>
      </w:r>
      <w:r w:rsidR="00824371">
        <w:t xml:space="preserve"> dat een eenduidige aanpak niet mogelijk is. Door de grote diversiteit in scheidingssituaties is altijd maatwerk vereist. </w:t>
      </w:r>
    </w:p>
    <w:p w14:paraId="676ABE3A" w14:textId="2CDD997B" w:rsidR="001338F4" w:rsidRDefault="00A427D0" w:rsidP="00A427D0">
      <w:pPr>
        <w:ind w:firstLine="708"/>
      </w:pPr>
      <w:r>
        <w:t>Het doel is om in</w:t>
      </w:r>
      <w:r w:rsidR="00DC50E3">
        <w:t xml:space="preserve"> een zo vroeg mogelijk stadium </w:t>
      </w:r>
      <w:r>
        <w:t xml:space="preserve">de </w:t>
      </w:r>
      <w:r w:rsidR="00DC50E3">
        <w:t xml:space="preserve">ouders te helpen </w:t>
      </w:r>
      <w:r w:rsidR="002458D9">
        <w:t xml:space="preserve">met het </w:t>
      </w:r>
      <w:r w:rsidR="00DC50E3">
        <w:t xml:space="preserve">verschuiven van de partner- naar een ouderrelatie met borging van de belangen van </w:t>
      </w:r>
      <w:r>
        <w:t>hun</w:t>
      </w:r>
      <w:r w:rsidR="00DC50E3">
        <w:t xml:space="preserve"> kind</w:t>
      </w:r>
      <w:r w:rsidR="00095F6D">
        <w:t>(</w:t>
      </w:r>
      <w:r w:rsidR="00DC50E3">
        <w:t xml:space="preserve">eren). </w:t>
      </w:r>
      <w:r w:rsidR="00D525EE">
        <w:t>Dit doe</w:t>
      </w:r>
      <w:r>
        <w:t>t de gemeente</w:t>
      </w:r>
      <w:r w:rsidR="00D525EE">
        <w:t xml:space="preserve"> door zowel een jeugdverpleegkundige als een jeugdprofessional in te zetten wanneer een casus </w:t>
      </w:r>
      <w:r>
        <w:t xml:space="preserve">wordt </w:t>
      </w:r>
      <w:r w:rsidR="00D525EE">
        <w:t>aangemeld voor het traject</w:t>
      </w:r>
      <w:r w:rsidR="00DC50E3">
        <w:t xml:space="preserve"> (Gemeente Steenbergen, 2018</w:t>
      </w:r>
      <w:r w:rsidR="006A0BE5">
        <w:t>, pp.</w:t>
      </w:r>
      <w:r w:rsidR="00DC50E3">
        <w:t xml:space="preserve"> 2-3).</w:t>
      </w:r>
      <w:r>
        <w:t xml:space="preserve"> </w:t>
      </w:r>
      <w:r w:rsidR="00BB1358">
        <w:t xml:space="preserve">Voor de combinatie van een jeugdverpleegkundige en een jeugdprofessional is gekozen omdat zij samen een volledig beeld van de belangen van het kind kunnen vormen. </w:t>
      </w:r>
      <w:r w:rsidR="008622AF">
        <w:t xml:space="preserve">Van tevoren werd </w:t>
      </w:r>
      <w:r w:rsidR="00A54751">
        <w:t xml:space="preserve">het risico </w:t>
      </w:r>
      <w:r w:rsidR="008622AF">
        <w:t xml:space="preserve">geschat dat een onverhoopt lange wachtlijst op zou bouwen, maar door inzet van het team lijkt dit </w:t>
      </w:r>
      <w:r w:rsidR="00C557B0">
        <w:t>tot en met mei 2025</w:t>
      </w:r>
      <w:r w:rsidR="008622AF">
        <w:t xml:space="preserve"> toe niet het geval te zijn</w:t>
      </w:r>
      <w:r w:rsidR="00824371">
        <w:t>.</w:t>
      </w:r>
      <w:r w:rsidR="008622AF">
        <w:t xml:space="preserve"> </w:t>
      </w:r>
      <w:r w:rsidR="00F601AB">
        <w:t xml:space="preserve">Zo waren er tussen juni 2024 en mei 2025 29 afgeronde casussen en zijn er </w:t>
      </w:r>
      <w:r>
        <w:t>nu</w:t>
      </w:r>
      <w:r w:rsidR="00F601AB">
        <w:t xml:space="preserve"> </w:t>
      </w:r>
      <w:r w:rsidR="00955B12">
        <w:t>40</w:t>
      </w:r>
      <w:r w:rsidR="00F601AB">
        <w:t xml:space="preserve"> </w:t>
      </w:r>
      <w:r w:rsidR="00122DF5">
        <w:t>in behandeling</w:t>
      </w:r>
      <w:r w:rsidR="00955B12">
        <w:t xml:space="preserve"> of aangemeld voor een afspraak</w:t>
      </w:r>
      <w:r w:rsidR="00F601AB">
        <w:t xml:space="preserve">. </w:t>
      </w:r>
      <w:r w:rsidR="00A54751">
        <w:t>Tijdens het onderzoek is het belangrijk om rekening te houden met het effect op de kwaliteit van de dienstverlening van het aannemen van een groot aantal casussen</w:t>
      </w:r>
      <w:r w:rsidR="00063336">
        <w:t xml:space="preserve"> met een beperkte personeelsinzet</w:t>
      </w:r>
      <w:r w:rsidR="00A54751">
        <w:t xml:space="preserve">. </w:t>
      </w:r>
      <w:r w:rsidR="00FD0156">
        <w:t xml:space="preserve">Naast Samen Scheiden wordt ook in de gemeente Steenbergen het Jij En Scheiding, JES, uitgevoerd. Hierin worden de nadelige effecten van een </w:t>
      </w:r>
      <w:r w:rsidR="00201B0E">
        <w:t>scheiding</w:t>
      </w:r>
      <w:r w:rsidR="00FD0156">
        <w:t xml:space="preserve"> </w:t>
      </w:r>
      <w:r w:rsidR="00201B0E">
        <w:t xml:space="preserve">zo veel mogelijk </w:t>
      </w:r>
      <w:r w:rsidR="00FD0156">
        <w:t>voorkomen en verminder</w:t>
      </w:r>
      <w:r w:rsidR="00201B0E">
        <w:t>d</w:t>
      </w:r>
      <w:r w:rsidR="00FD0156">
        <w:t xml:space="preserve"> voor kinderen (Spruijt &amp; Kormos, 2014, pp. 167-168). Kinderen van scheidende ouders worden in groepen van maximaal acht in speelse vormen geholpen om te leren gaan met emoties, communicatie en irrationele ideeën</w:t>
      </w:r>
      <w:r w:rsidR="00BB1358">
        <w:t xml:space="preserve"> (Spruijt &amp; Kormos, 2014, pp. 167-168).</w:t>
      </w:r>
      <w:r w:rsidR="00FD0156">
        <w:t xml:space="preserve"> Ook wordt er in een gelijktijdige oudersessie ondersteuning geboden om tijdens de scheiding ook zo bekwaam mogelijk ouderschap te blijven uitvoeren volgens de principes van de Staatscommissie Herijking ouderschap (2016, pp. 42-46) die eerder beschreven zijn.</w:t>
      </w:r>
      <w:r w:rsidR="0099531E">
        <w:t xml:space="preserve"> </w:t>
      </w:r>
    </w:p>
    <w:p w14:paraId="10DA4094" w14:textId="61AC8268" w:rsidR="008622AF" w:rsidRDefault="008622AF" w:rsidP="00A946EC">
      <w:r>
        <w:tab/>
        <w:t xml:space="preserve">Sinds 2020 </w:t>
      </w:r>
      <w:r w:rsidR="00063336">
        <w:t>lijkt uit interne documenten te worden</w:t>
      </w:r>
      <w:r>
        <w:t xml:space="preserve"> ingezet op</w:t>
      </w:r>
      <w:r w:rsidR="00063336">
        <w:t xml:space="preserve"> monitoring,</w:t>
      </w:r>
      <w:r>
        <w:t xml:space="preserve"> het verbeteren van de uitvoering van het project, het vergroten van de naamsbekendheid en het meten van het succes ervan (Gemeente Steenbergen, 2020</w:t>
      </w:r>
      <w:r w:rsidR="006A0BE5">
        <w:t>, p.</w:t>
      </w:r>
      <w:r>
        <w:t xml:space="preserve"> 3). </w:t>
      </w:r>
      <w:r w:rsidR="00B878B8">
        <w:t>Toch</w:t>
      </w:r>
      <w:r>
        <w:t xml:space="preserve"> wordt Samen Scheiden nog altijd als een pilot beschouwd die </w:t>
      </w:r>
      <w:r w:rsidR="005026CE">
        <w:t>met toestemming van de raad gecontinueerd</w:t>
      </w:r>
      <w:r w:rsidR="006825CB">
        <w:t xml:space="preserve"> </w:t>
      </w:r>
      <w:r>
        <w:t>is</w:t>
      </w:r>
      <w:r w:rsidR="005026CE">
        <w:t xml:space="preserve"> </w:t>
      </w:r>
      <w:r w:rsidR="006825CB">
        <w:t xml:space="preserve">met een budget van 25.000 euro per jaar </w:t>
      </w:r>
      <w:r w:rsidR="005026CE">
        <w:t>via het projectformul</w:t>
      </w:r>
      <w:r w:rsidR="00201B0E">
        <w:t>ie</w:t>
      </w:r>
      <w:r w:rsidR="005026CE">
        <w:t xml:space="preserve">r in de perspectiefnota </w:t>
      </w:r>
      <w:r w:rsidR="005026CE" w:rsidRPr="00201B0E">
        <w:t>van 2021</w:t>
      </w:r>
      <w:r w:rsidR="00201B0E">
        <w:t xml:space="preserve"> (Gemeente Steenbergen, 2021)</w:t>
      </w:r>
      <w:r w:rsidR="005026CE">
        <w:t>.</w:t>
      </w:r>
      <w:r w:rsidR="00B878B8">
        <w:t xml:space="preserve"> </w:t>
      </w:r>
      <w:r w:rsidR="00063336">
        <w:t>Er is</w:t>
      </w:r>
      <w:r w:rsidR="00B878B8">
        <w:t xml:space="preserve"> </w:t>
      </w:r>
      <w:r w:rsidR="005026CE">
        <w:t xml:space="preserve">echter </w:t>
      </w:r>
      <w:r w:rsidR="00B878B8">
        <w:t>nog geen volwaardig beleid geschreven</w:t>
      </w:r>
      <w:r>
        <w:t>. De evaluatie zal daarom ook vooral ingaan op de</w:t>
      </w:r>
      <w:r w:rsidR="00063336">
        <w:t xml:space="preserve"> ontwikkelde</w:t>
      </w:r>
      <w:r>
        <w:t xml:space="preserve"> werkwijze en hoe deze </w:t>
      </w:r>
      <w:r w:rsidRPr="00C61985">
        <w:rPr>
          <w:i/>
          <w:iCs/>
        </w:rPr>
        <w:t xml:space="preserve">ex </w:t>
      </w:r>
      <w:r w:rsidR="00F601AB" w:rsidRPr="00C61985">
        <w:rPr>
          <w:i/>
          <w:iCs/>
        </w:rPr>
        <w:t>durante</w:t>
      </w:r>
      <w:r>
        <w:t xml:space="preserve"> kan worden geëvalueerd en geadviseerd</w:t>
      </w:r>
      <w:r w:rsidR="003D47A8">
        <w:t xml:space="preserve"> voor het schrijven van een daadwerkelijk beleidsstuk</w:t>
      </w:r>
      <w:r w:rsidR="00122DF5">
        <w:t xml:space="preserve"> </w:t>
      </w:r>
      <w:r w:rsidR="00B878B8">
        <w:t>aan de hand van V</w:t>
      </w:r>
      <w:r w:rsidR="00122DF5">
        <w:t xml:space="preserve">an der Knaap et al. </w:t>
      </w:r>
      <w:r w:rsidR="00B878B8">
        <w:t>(</w:t>
      </w:r>
      <w:r w:rsidR="00122DF5">
        <w:t>2023)</w:t>
      </w:r>
      <w:r w:rsidR="00B878B8">
        <w:t xml:space="preserve"> met aanvulling uit het werk van McConnell (2010) en Hemerijck (2003)</w:t>
      </w:r>
      <w:r>
        <w:t>.</w:t>
      </w:r>
      <w:r w:rsidR="00373E3C">
        <w:t xml:space="preserve"> Vanuit het Nederlands Jeugdinstituut (2023) worden erkenningstrajecten uitgevoerd voor interventies op jeugd. Hier is een interventie te vinden genaamd Ouderschap Na Scheiding</w:t>
      </w:r>
      <w:r w:rsidR="00063336">
        <w:t>.</w:t>
      </w:r>
      <w:r w:rsidR="00373E3C">
        <w:t xml:space="preserve"> </w:t>
      </w:r>
      <w:r w:rsidR="00063336">
        <w:t>H</w:t>
      </w:r>
      <w:r w:rsidR="00373E3C">
        <w:t xml:space="preserve">oewel deze als goed onderbouwd wordt aangemerkt, is het niet één op één toepasbaar op de context van Samen Scheiden. </w:t>
      </w:r>
      <w:r w:rsidR="00063336">
        <w:t>Wel</w:t>
      </w:r>
      <w:r w:rsidR="00373E3C">
        <w:t xml:space="preserve"> zal de </w:t>
      </w:r>
      <w:r w:rsidR="00373E3C" w:rsidRPr="00D5576B">
        <w:rPr>
          <w:i/>
          <w:iCs/>
        </w:rPr>
        <w:t>quickscan</w:t>
      </w:r>
      <w:r w:rsidR="00373E3C">
        <w:t xml:space="preserve"> die het Nederlands Jeugdinstituut omtrent de erkenningstrajecten heeft gepubliceerd wel meegenomen worden in de resultaten zodat enigszins inzicht geboden wordt in </w:t>
      </w:r>
      <w:r w:rsidR="00D5576B">
        <w:t>de toepassing van hun</w:t>
      </w:r>
      <w:r w:rsidR="00373E3C">
        <w:t xml:space="preserve"> evaluatiecriteria </w:t>
      </w:r>
      <w:r w:rsidR="00373E3C" w:rsidRPr="00373E3C">
        <w:t>(Nederlands Jeugdinstituut, z.d.)</w:t>
      </w:r>
      <w:r w:rsidR="00373E3C">
        <w:t>.</w:t>
      </w:r>
    </w:p>
    <w:p w14:paraId="3EACDF2D" w14:textId="274EFCD2" w:rsidR="00757D33" w:rsidRDefault="00757D33" w:rsidP="00757D33">
      <w:pPr>
        <w:pStyle w:val="Kop3"/>
      </w:pPr>
      <w:bookmarkStart w:id="21" w:name="_Toc204964508"/>
      <w:r>
        <w:t>2.1.3 Bevolkingsbeschrijving</w:t>
      </w:r>
      <w:bookmarkEnd w:id="21"/>
    </w:p>
    <w:p w14:paraId="74D817BE" w14:textId="08EA8FB9" w:rsidR="00956C1B" w:rsidRDefault="00956C1B" w:rsidP="00757D33">
      <w:r>
        <w:t>De gemeente Steenbergen bestaat uit meerdere kernen. Je hebt hierin de stad Steenbergen als grootste woonplaats, met daar omheen de dorpen Welberg, Kruisland, De Heen, Dinteloord en Nieuw-Vossemeer. In totaal kent de gemeente ongeveer 2</w:t>
      </w:r>
      <w:r w:rsidR="000F1F27">
        <w:t>5</w:t>
      </w:r>
      <w:r>
        <w:t xml:space="preserve">.000 inwoners en </w:t>
      </w:r>
      <w:r w:rsidR="00F601AB">
        <w:t>ligt in het westen van Noord-Brabant (Gemeente Steenbergen, z.d.-c). In de regio West-Noord-Brabant zijn 5</w:t>
      </w:r>
      <w:r w:rsidR="00A85687">
        <w:t>7.5</w:t>
      </w:r>
      <w:r w:rsidR="00F601AB">
        <w:t>% van de inwoners religieus</w:t>
      </w:r>
      <w:r w:rsidR="00A85687">
        <w:t xml:space="preserve"> en</w:t>
      </w:r>
      <w:r w:rsidR="00F601AB">
        <w:t xml:space="preserve"> 9,5% van deze gelovigen bezoeken regelmatig een religieuze dienst</w:t>
      </w:r>
      <w:r w:rsidR="00063336">
        <w:t>.</w:t>
      </w:r>
      <w:r w:rsidR="00F601AB">
        <w:t xml:space="preserve"> </w:t>
      </w:r>
      <w:r w:rsidR="00063336">
        <w:t>V</w:t>
      </w:r>
      <w:r w:rsidR="00F601AB">
        <w:t xml:space="preserve">an welke religie </w:t>
      </w:r>
      <w:r w:rsidR="0035604C">
        <w:t xml:space="preserve">de dienst </w:t>
      </w:r>
      <w:r w:rsidR="00F601AB">
        <w:t>is</w:t>
      </w:r>
      <w:r w:rsidR="0035604C">
        <w:t>, is</w:t>
      </w:r>
      <w:r w:rsidR="00F601AB">
        <w:t xml:space="preserve"> niet bekend </w:t>
      </w:r>
      <w:r w:rsidR="00F601AB" w:rsidRPr="00F601AB">
        <w:t>(Schmeets &amp; Hoube, 2023)</w:t>
      </w:r>
      <w:r w:rsidR="00F601AB">
        <w:t xml:space="preserve">. </w:t>
      </w:r>
    </w:p>
    <w:p w14:paraId="273EF227" w14:textId="676E92F2" w:rsidR="0013377C" w:rsidRPr="000A757A" w:rsidRDefault="003630B0" w:rsidP="0013377C">
      <w:pPr>
        <w:ind w:firstLine="708"/>
      </w:pPr>
      <w:r>
        <w:t xml:space="preserve">In 2024 zijn er in totaal 41 </w:t>
      </w:r>
      <w:r w:rsidR="00943261">
        <w:t xml:space="preserve">geregistreerde </w:t>
      </w:r>
      <w:r>
        <w:t>relaties beëindigd met een totaal van 261 sinds 2018, ofwel het begin van het project Samen Scheiden</w:t>
      </w:r>
      <w:r w:rsidR="0035604C">
        <w:t xml:space="preserve"> (G</w:t>
      </w:r>
      <w:r w:rsidR="0035604C" w:rsidRPr="003630B0">
        <w:t>emeente Steenbergen</w:t>
      </w:r>
      <w:r w:rsidR="0035604C">
        <w:t xml:space="preserve">, </w:t>
      </w:r>
      <w:r w:rsidR="0035604C" w:rsidRPr="003630B0">
        <w:t>z.d.-a)</w:t>
      </w:r>
      <w:r>
        <w:t xml:space="preserve">. </w:t>
      </w:r>
      <w:r w:rsidR="00272BC2">
        <w:t>De gemeente Steenbergen kende in 202</w:t>
      </w:r>
      <w:r w:rsidR="006657CA">
        <w:t>4</w:t>
      </w:r>
      <w:r w:rsidR="00272BC2">
        <w:t xml:space="preserve"> ongeveer 11.</w:t>
      </w:r>
      <w:r w:rsidR="006657CA">
        <w:t>0</w:t>
      </w:r>
      <w:r w:rsidR="00272BC2">
        <w:t>00 huishoudens waarvan 3.900</w:t>
      </w:r>
      <w:r w:rsidR="0001361B">
        <w:t xml:space="preserve"> (3</w:t>
      </w:r>
      <w:r w:rsidR="003B19CE">
        <w:t>5</w:t>
      </w:r>
      <w:r w:rsidR="0001361B">
        <w:t>,</w:t>
      </w:r>
      <w:r w:rsidR="003B19CE">
        <w:t>3</w:t>
      </w:r>
      <w:r w:rsidR="0001361B">
        <w:t>%)</w:t>
      </w:r>
      <w:r w:rsidR="00272BC2">
        <w:t xml:space="preserve"> zonder kinderen, 3.600 </w:t>
      </w:r>
      <w:r w:rsidR="0001361B">
        <w:t xml:space="preserve">(32,1%) </w:t>
      </w:r>
      <w:r w:rsidR="00272BC2">
        <w:t>met kinderen en 3.</w:t>
      </w:r>
      <w:r w:rsidR="006657CA">
        <w:t>6</w:t>
      </w:r>
      <w:r w:rsidR="00272BC2">
        <w:t>00</w:t>
      </w:r>
      <w:r w:rsidR="0001361B">
        <w:t xml:space="preserve"> (3</w:t>
      </w:r>
      <w:r w:rsidR="003B19CE">
        <w:t>2</w:t>
      </w:r>
      <w:r w:rsidR="0001361B">
        <w:t>,</w:t>
      </w:r>
      <w:r w:rsidR="003B19CE">
        <w:t>6</w:t>
      </w:r>
      <w:r w:rsidR="0001361B">
        <w:t>%)</w:t>
      </w:r>
      <w:r w:rsidR="00272BC2">
        <w:t xml:space="preserve"> eenpersoonshuishoudens. </w:t>
      </w:r>
      <w:r w:rsidR="006657CA">
        <w:t>Voor deze gegevens is gebruik gemaakt van CBS Statline (2025</w:t>
      </w:r>
      <w:r w:rsidR="003B19CE">
        <w:t>a</w:t>
      </w:r>
      <w:r w:rsidR="006657CA">
        <w:t>) en is gezocht op de postcodes 4651, 4652, 4655, 4671, 4681 en 4756 wat elke kern uit de gemeente Steenbergen dekt</w:t>
      </w:r>
      <w:r w:rsidR="00272BC2">
        <w:t xml:space="preserve">. </w:t>
      </w:r>
      <w:r w:rsidR="009876C9">
        <w:t xml:space="preserve">Tevens vermeldt het Nederlands Jeugdinstituut (2019) dat in 2019 1,4% van de kinderen uit de gemeente betrokken is geweest bij een echtscheiding. </w:t>
      </w:r>
      <w:r w:rsidR="00083AD0">
        <w:t>Om de statistieken van de gemeente Steenbergen in kaart te brengen zal er ook gekeken worden</w:t>
      </w:r>
      <w:r w:rsidR="00943261">
        <w:t xml:space="preserve"> naar </w:t>
      </w:r>
      <w:r w:rsidR="00272BC2">
        <w:t xml:space="preserve">de gemeente Rucphen </w:t>
      </w:r>
      <w:r w:rsidR="00943261">
        <w:t xml:space="preserve">in west-Noord-Brabant met dezelfde inwoneraantallen </w:t>
      </w:r>
      <w:r w:rsidR="00272BC2">
        <w:t>van</w:t>
      </w:r>
      <w:r w:rsidR="00943261">
        <w:t xml:space="preserve"> ongeveer 24.000 inwoners</w:t>
      </w:r>
      <w:r w:rsidR="0001361B">
        <w:t>. De gemeente Rucphen kende in 202</w:t>
      </w:r>
      <w:r w:rsidR="003B19CE">
        <w:t>4</w:t>
      </w:r>
      <w:r w:rsidR="0001361B">
        <w:t xml:space="preserve"> ongeveer 10.</w:t>
      </w:r>
      <w:r w:rsidR="003B19CE">
        <w:t>4</w:t>
      </w:r>
      <w:r w:rsidR="0001361B">
        <w:t>00 huishoudens waarvan 3.</w:t>
      </w:r>
      <w:r w:rsidR="003B19CE">
        <w:t>700</w:t>
      </w:r>
      <w:r w:rsidR="0001361B">
        <w:t xml:space="preserve"> (35,</w:t>
      </w:r>
      <w:r w:rsidR="003B19CE">
        <w:t>2</w:t>
      </w:r>
      <w:r w:rsidR="0001361B">
        <w:t>%) zonder kinderen, 3.700 (35,</w:t>
      </w:r>
      <w:r w:rsidR="003B19CE">
        <w:t>8</w:t>
      </w:r>
      <w:r w:rsidR="0001361B">
        <w:t>%) met kinderen en 3.000 (29,</w:t>
      </w:r>
      <w:r w:rsidR="003B19CE">
        <w:t>0</w:t>
      </w:r>
      <w:r w:rsidR="0001361B">
        <w:t>%) eenpersoonshuishoudens (</w:t>
      </w:r>
      <w:r w:rsidR="003B19CE">
        <w:t>CBS Statline</w:t>
      </w:r>
      <w:r w:rsidR="0001361B">
        <w:t>, 202</w:t>
      </w:r>
      <w:r w:rsidR="003B19CE">
        <w:t>5b</w:t>
      </w:r>
      <w:r w:rsidR="0001361B">
        <w:t xml:space="preserve">). </w:t>
      </w:r>
      <w:r w:rsidR="003B19CE">
        <w:t xml:space="preserve">Hiervoor zijn de postcodes 4711, 4714, 4715, 4721, 4722 en 4735 ingevoerd wat wederom alle kernen van de gemeente Rucphen dekt. </w:t>
      </w:r>
      <w:r w:rsidR="00083AD0">
        <w:t>Over de gemeente Rucphen is</w:t>
      </w:r>
      <w:r w:rsidR="003B19CE">
        <w:t xml:space="preserve"> net als bij andere gemeenten</w:t>
      </w:r>
      <w:r w:rsidR="00083AD0">
        <w:t xml:space="preserve"> verder geen data beschikbaar over het aantal scheidingen</w:t>
      </w:r>
      <w:r w:rsidR="003B19CE">
        <w:t>.</w:t>
      </w:r>
      <w:r w:rsidR="0013377C">
        <w:t xml:space="preserve"> Wel vermeldt het </w:t>
      </w:r>
      <w:r w:rsidR="0013377C" w:rsidRPr="000A757A">
        <w:t xml:space="preserve">Nederlands Jeugdinstituut (2019) dat in 2019 </w:t>
      </w:r>
      <w:r w:rsidR="009876C9" w:rsidRPr="000A757A">
        <w:t xml:space="preserve">1,3% van de kinderen uit de gemeente </w:t>
      </w:r>
      <w:r w:rsidR="00032293">
        <w:t xml:space="preserve">Rucphen </w:t>
      </w:r>
      <w:r w:rsidR="009876C9" w:rsidRPr="000A757A">
        <w:t>betrokken is geweest bij een echtscheiding.</w:t>
      </w:r>
    </w:p>
    <w:p w14:paraId="19FECA89" w14:textId="38FFAF81" w:rsidR="0094361D" w:rsidRDefault="00032293" w:rsidP="00F601AB">
      <w:pPr>
        <w:ind w:firstLine="708"/>
      </w:pPr>
      <w:r>
        <w:t>Om verder te kijken naar de gehele bevolking van Nederland is u</w:t>
      </w:r>
      <w:r w:rsidR="0094361D" w:rsidRPr="000A757A">
        <w:t>it onderzoek van Spruijt en Kormos (2014, p. 24) gebleken dat vooral gezinnen met jongvolwassen ouders</w:t>
      </w:r>
      <w:r w:rsidR="00063336">
        <w:t>,</w:t>
      </w:r>
      <w:r w:rsidR="0094361D" w:rsidRPr="000A757A">
        <w:t xml:space="preserve"> die </w:t>
      </w:r>
      <w:r w:rsidR="00063336">
        <w:t>pas</w:t>
      </w:r>
      <w:r w:rsidR="0094361D" w:rsidRPr="000A757A">
        <w:t xml:space="preserve"> kort samenwonen</w:t>
      </w:r>
      <w:r w:rsidR="00063336">
        <w:t>,</w:t>
      </w:r>
      <w:r w:rsidR="0094361D" w:rsidRPr="000A757A">
        <w:t xml:space="preserve"> het vaakst opbreken. Hierbij is het belangrijk om mee te nemen dat deze niet getrouwd zijn en enkel samenwonen. Getallen die zij bieden schetsen dat er ongeveer 800</w:t>
      </w:r>
      <w:r w:rsidR="00562921">
        <w:t xml:space="preserve">.000 </w:t>
      </w:r>
      <w:r w:rsidR="0094361D" w:rsidRPr="000A757A">
        <w:t>samenwonende paren in Nederland zijn en er 60</w:t>
      </w:r>
      <w:r w:rsidR="0052572A">
        <w:t xml:space="preserve">.000 </w:t>
      </w:r>
      <w:r w:rsidR="0094361D" w:rsidRPr="000A757A">
        <w:t>daarvan per jaar opbreken. Zij hebben niet allemaal kinderen, maar er wordt geschat dat hierbij ongeveer 20</w:t>
      </w:r>
      <w:r w:rsidR="0052572A">
        <w:t xml:space="preserve">.000 </w:t>
      </w:r>
      <w:r w:rsidR="0094361D" w:rsidRPr="000A757A">
        <w:t>minderjarige kinderen betrokken zijn</w:t>
      </w:r>
      <w:r w:rsidR="00562921">
        <w:t xml:space="preserve"> (</w:t>
      </w:r>
      <w:r w:rsidR="00562921" w:rsidRPr="000A757A">
        <w:t xml:space="preserve">Spruijt </w:t>
      </w:r>
      <w:r w:rsidR="00562921">
        <w:t>&amp;</w:t>
      </w:r>
      <w:r w:rsidR="00562921" w:rsidRPr="000A757A">
        <w:t xml:space="preserve"> Kormos</w:t>
      </w:r>
      <w:r w:rsidR="00562921">
        <w:t xml:space="preserve">, </w:t>
      </w:r>
      <w:r w:rsidR="00562921" w:rsidRPr="000A757A">
        <w:t>2014, p</w:t>
      </w:r>
      <w:r w:rsidR="00562921">
        <w:t>p</w:t>
      </w:r>
      <w:r w:rsidR="00562921" w:rsidRPr="000A757A">
        <w:t xml:space="preserve">. </w:t>
      </w:r>
      <w:r w:rsidR="00562921">
        <w:t>22-23</w:t>
      </w:r>
      <w:r w:rsidR="00562921" w:rsidRPr="000A757A">
        <w:t>)</w:t>
      </w:r>
      <w:r w:rsidR="0094361D" w:rsidRPr="000A757A">
        <w:t>. Het percentage samenwonende gezinnen die opbreken is tussen 2006 en 2013 toegenomen van 3,0 naar 5,5 terwijl bij getrouwde ouders dit is afgenomen van 14,5 naar 13,2 op basis van een steekproef van 7703 scholieren</w:t>
      </w:r>
      <w:r w:rsidR="00562921">
        <w:t xml:space="preserve"> (</w:t>
      </w:r>
      <w:r w:rsidR="00562921" w:rsidRPr="000A757A">
        <w:t xml:space="preserve">Spruijt </w:t>
      </w:r>
      <w:r w:rsidR="00562921">
        <w:t>&amp;</w:t>
      </w:r>
      <w:r w:rsidR="00562921" w:rsidRPr="000A757A">
        <w:t xml:space="preserve"> Kormos</w:t>
      </w:r>
      <w:r w:rsidR="00562921">
        <w:t xml:space="preserve">, </w:t>
      </w:r>
      <w:r w:rsidR="00562921" w:rsidRPr="000A757A">
        <w:t>2014, p</w:t>
      </w:r>
      <w:r w:rsidR="00562921">
        <w:t>p</w:t>
      </w:r>
      <w:r w:rsidR="00562921" w:rsidRPr="000A757A">
        <w:t xml:space="preserve">. </w:t>
      </w:r>
      <w:r w:rsidR="00562921">
        <w:t>22-23</w:t>
      </w:r>
      <w:r w:rsidR="00562921" w:rsidRPr="000A757A">
        <w:t>)</w:t>
      </w:r>
      <w:r w:rsidR="0094361D" w:rsidRPr="000A757A">
        <w:t xml:space="preserve">. Zoals </w:t>
      </w:r>
      <w:r w:rsidR="00562921" w:rsidRPr="000A757A">
        <w:t xml:space="preserve">Spruijt en Kormos (2014, p. 24) </w:t>
      </w:r>
      <w:r w:rsidR="0094361D" w:rsidRPr="000A757A">
        <w:t>ook beschrijven is dit niet de gehele populatie, maar biedt dit wel een beeld van de huidige ontwikkelingen van scheidingen wat ook in het theoretisch kader meegenomen zal worden.</w:t>
      </w:r>
      <w:r w:rsidR="009876C9" w:rsidRPr="000A757A">
        <w:t xml:space="preserve"> De meest recente beschrijving over de gehele populatie is terug te vinden</w:t>
      </w:r>
      <w:r w:rsidR="009876C9">
        <w:t xml:space="preserve"> bij het Nederlands Jeugdinstituut (2025). Hierin schrijven zij over 2019 en benoemen dat in dat jaar de ouders van 48,7 duizend minderjarige kinderen uit elkaar gingen, wat 1,5% van alle minderjarige kinderen in Nederland is. In 2009 was dit 1,4% en in 1999 1,2%</w:t>
      </w:r>
      <w:r w:rsidR="00063336">
        <w:t>.</w:t>
      </w:r>
      <w:r w:rsidR="009876C9">
        <w:t xml:space="preserve"> </w:t>
      </w:r>
      <w:r w:rsidR="00063336">
        <w:t>H</w:t>
      </w:r>
      <w:r w:rsidR="009876C9">
        <w:t>et percentage is in de afgelopen 20 jaar daarmee toegenomen</w:t>
      </w:r>
      <w:r w:rsidR="000A757A">
        <w:t xml:space="preserve"> (Nederlands Jeugdinstituut, 2025).</w:t>
      </w:r>
    </w:p>
    <w:p w14:paraId="0E4608C8" w14:textId="0D4AEC64" w:rsidR="000A757A" w:rsidRDefault="00562921" w:rsidP="0087327D">
      <w:pPr>
        <w:ind w:firstLine="708"/>
      </w:pPr>
      <w:r>
        <w:t>Om verder te kijken naar trends die op dit moment in heel Nederland optreden gaan d</w:t>
      </w:r>
      <w:r w:rsidR="000A757A">
        <w:t xml:space="preserve">e toenemende woningnood en scheidingen gepaard met de nodige moeilijkheden. Na een scheiding kan gedwongen samenwonen leiden tot meer conflict doordat ouders niet definitief hun periode als partners kunnen afsluiten </w:t>
      </w:r>
      <w:r w:rsidR="003B2E12">
        <w:t xml:space="preserve">(De Nationale Adviesbalie, 2022). Hoewel </w:t>
      </w:r>
      <w:r w:rsidR="005C3340">
        <w:t xml:space="preserve">hierover </w:t>
      </w:r>
      <w:r w:rsidR="003B2E12">
        <w:t xml:space="preserve">geen gepubliceerd wetenschappelijk onderzoek </w:t>
      </w:r>
      <w:r w:rsidR="005C3340">
        <w:t>gevonden</w:t>
      </w:r>
      <w:r w:rsidR="003B2E12">
        <w:t xml:space="preserve"> is, wordt door maatschappelijke organisaties snel gehandeld en ondersteun</w:t>
      </w:r>
      <w:r w:rsidR="00423D8A">
        <w:t>d</w:t>
      </w:r>
      <w:r w:rsidR="003B2E12">
        <w:t xml:space="preserve">. Zo wordt door De Nationale Adviesbalie (2022) geholpen met het bewegen naar creatieve oplossingen als </w:t>
      </w:r>
      <w:r w:rsidR="003B2E12" w:rsidRPr="003B2E12">
        <w:rPr>
          <w:i/>
          <w:iCs/>
        </w:rPr>
        <w:t>birdnesting</w:t>
      </w:r>
      <w:r w:rsidR="003B2E12">
        <w:t xml:space="preserve">, waarbij de kinderen thuis blijven wonen en ouders kunnen rouleren tussen thuis wonen en bij hun ouders of een andere tijdelijke locatie. Parentshouses zijn </w:t>
      </w:r>
      <w:r w:rsidR="0087327D">
        <w:t>een andere</w:t>
      </w:r>
      <w:r w:rsidR="003B2E12">
        <w:t xml:space="preserve"> oplossing die wordt beschreven door de organisatie NetjesScheiden (2022). Stichting Parentshouses is een </w:t>
      </w:r>
      <w:r w:rsidR="0087327D">
        <w:t xml:space="preserve">dergelijke </w:t>
      </w:r>
      <w:r w:rsidR="003B2E12">
        <w:t>organisatie die ervoor zorgt dat een tijdelijke woning geboden kan worden aan gescheiden ouders</w:t>
      </w:r>
      <w:r w:rsidR="0087327D">
        <w:t xml:space="preserve"> die anders gedwongen samen moeten wonen. Door soortgelijke organisaties wordt </w:t>
      </w:r>
      <w:r w:rsidR="005C3340">
        <w:t>het</w:t>
      </w:r>
      <w:r w:rsidR="0087327D">
        <w:t xml:space="preserve"> uitstellen van </w:t>
      </w:r>
      <w:r w:rsidR="00063336">
        <w:t>scheidingen</w:t>
      </w:r>
      <w:r w:rsidR="0087327D">
        <w:t xml:space="preserve"> vermeden en wordt problematiek na de scheiding verminder</w:t>
      </w:r>
      <w:r w:rsidR="005C3340">
        <w:t>d</w:t>
      </w:r>
      <w:r w:rsidR="0087327D">
        <w:t xml:space="preserve"> (Adviesbalie, 2022;</w:t>
      </w:r>
      <w:r w:rsidR="0087327D" w:rsidRPr="0087327D">
        <w:t xml:space="preserve"> </w:t>
      </w:r>
      <w:r w:rsidR="0087327D">
        <w:t>NetjesScheiden, 2022).</w:t>
      </w:r>
    </w:p>
    <w:p w14:paraId="33D6C03D" w14:textId="222AAF5B" w:rsidR="00E07629" w:rsidRDefault="002B0C81" w:rsidP="0052572A">
      <w:pPr>
        <w:ind w:firstLine="708"/>
      </w:pPr>
      <w:r>
        <w:t>Tot slot is het ook van belang te benoemen dat in de afgelopen jaren een scheiding steeds ‘normaler’ is geworden</w:t>
      </w:r>
      <w:r w:rsidR="00E07629">
        <w:t xml:space="preserve"> </w:t>
      </w:r>
      <w:r w:rsidR="00E07629" w:rsidRPr="00E07629">
        <w:t>(Sheykhi, 2020</w:t>
      </w:r>
      <w:r w:rsidR="00E07629">
        <w:t>, pp. 116, 122</w:t>
      </w:r>
      <w:r w:rsidR="00E07629" w:rsidRPr="00E07629">
        <w:t>)</w:t>
      </w:r>
      <w:r>
        <w:t xml:space="preserve">. </w:t>
      </w:r>
      <w:r w:rsidR="00E07629">
        <w:t xml:space="preserve">Door sociaal-culturele verandering komen scheidingen steeds vaker voor. Dit is ook terug te zien in landen en culturen waarin scheiding eerst taboe was </w:t>
      </w:r>
      <w:r w:rsidR="00E07629" w:rsidRPr="00E07629">
        <w:t>(Sheykhi, 2020</w:t>
      </w:r>
      <w:r w:rsidR="00E07629">
        <w:t>, pp. 116, 122</w:t>
      </w:r>
      <w:r w:rsidR="00E07629" w:rsidRPr="00E07629">
        <w:t>)</w:t>
      </w:r>
      <w:r w:rsidR="00E07629">
        <w:t>.</w:t>
      </w:r>
      <w:r w:rsidR="0052572A">
        <w:t xml:space="preserve"> Dit wordt </w:t>
      </w:r>
      <w:r w:rsidR="005C3340">
        <w:t xml:space="preserve">voornamelijk </w:t>
      </w:r>
      <w:r w:rsidR="0052572A">
        <w:t xml:space="preserve">verklaard door meer onafhankelijkheid onder vrouwen wanneer zij zelf een inkomen kunnen hebben, iets wat over de afgelopen jaren steeds vaker </w:t>
      </w:r>
      <w:r w:rsidR="005C3340">
        <w:t>voorkomt</w:t>
      </w:r>
      <w:r w:rsidR="0052572A">
        <w:t xml:space="preserve"> (</w:t>
      </w:r>
      <w:r w:rsidR="0052572A" w:rsidRPr="00E07629">
        <w:t>Sheykhi, 2020</w:t>
      </w:r>
      <w:r w:rsidR="0052572A">
        <w:t xml:space="preserve">, p. 122; </w:t>
      </w:r>
      <w:r w:rsidR="0052572A" w:rsidRPr="0052572A">
        <w:t>Furtado et al., 2013</w:t>
      </w:r>
      <w:r w:rsidR="0052572A">
        <w:t xml:space="preserve">, p. 1031). </w:t>
      </w:r>
      <w:r w:rsidR="00E07629">
        <w:t>Wanneer een taboe nog steeds aanwezig is in iemands cultuur, zorgt dit wel voor minder kans op scheidingen (</w:t>
      </w:r>
      <w:r w:rsidR="0052572A" w:rsidRPr="0052572A">
        <w:t>Furtado et al., 2013</w:t>
      </w:r>
      <w:r w:rsidR="0052572A">
        <w:t xml:space="preserve">, p. </w:t>
      </w:r>
      <w:r w:rsidR="00E07629">
        <w:t>1031). Iets samenhangends wat later in het theoretisch kader ook beschreven zal worden</w:t>
      </w:r>
      <w:r w:rsidR="0052572A">
        <w:t>,</w:t>
      </w:r>
      <w:r w:rsidR="00E07629">
        <w:t xml:space="preserve"> is dat de kans van een scheiding bij de kinderen van gescheiden ouders ook groter is</w:t>
      </w:r>
      <w:r w:rsidR="0052572A">
        <w:t xml:space="preserve"> (</w:t>
      </w:r>
      <w:r w:rsidR="0052572A" w:rsidRPr="0052572A">
        <w:t>Furtado et al., 2013</w:t>
      </w:r>
      <w:r w:rsidR="0052572A">
        <w:t>, p. 1031).</w:t>
      </w:r>
    </w:p>
    <w:p w14:paraId="0A988716" w14:textId="59CD4FAE" w:rsidR="00A85687" w:rsidRDefault="00A85687" w:rsidP="00A85687">
      <w:pPr>
        <w:pStyle w:val="Kop3"/>
      </w:pPr>
      <w:bookmarkStart w:id="22" w:name="_Toc204964509"/>
      <w:r>
        <w:t xml:space="preserve">2.1.4 </w:t>
      </w:r>
      <w:r w:rsidR="005D4DC5">
        <w:t>Basisproces</w:t>
      </w:r>
      <w:r w:rsidR="003D47A8">
        <w:t>- en team</w:t>
      </w:r>
      <w:r>
        <w:t>beschrijving</w:t>
      </w:r>
      <w:bookmarkEnd w:id="22"/>
    </w:p>
    <w:p w14:paraId="398D008D" w14:textId="7195C17D" w:rsidR="001263FC" w:rsidRDefault="001263FC" w:rsidP="001263FC">
      <w:r>
        <w:t xml:space="preserve">De procesbeschrijving is </w:t>
      </w:r>
      <w:r w:rsidR="00FC5645">
        <w:t xml:space="preserve">op basis van de bestaande adviesnota’s </w:t>
      </w:r>
      <w:r>
        <w:t>samen opgesteld met de teamleider van Samen Scheiden die ook regisseur jeugd is</w:t>
      </w:r>
      <w:r w:rsidR="00562921">
        <w:t xml:space="preserve"> in de gemeente Steenbergen</w:t>
      </w:r>
      <w:r>
        <w:t>.</w:t>
      </w:r>
      <w:r w:rsidR="005D4DC5">
        <w:t xml:space="preserve"> Deze is redelijk samenvattend en dient alleen als achtergrond, op bepaalde hiaten hierin zal later worden teruggekoppeld.</w:t>
      </w:r>
      <w:r>
        <w:t xml:space="preserve"> Wanneer ouders gaan scheiden zijn er voor hen meerdere wegen die kunnen leiden naar de hulp vanuit het team Samen Scheiden. Zij kunnen zichzelf aanmelden wanneer ze het project al kennen, </w:t>
      </w:r>
      <w:r w:rsidR="005C3340">
        <w:t xml:space="preserve">maar </w:t>
      </w:r>
      <w:r>
        <w:t>kunnen</w:t>
      </w:r>
      <w:r w:rsidR="005C3340">
        <w:t xml:space="preserve"> zoals beschreven</w:t>
      </w:r>
      <w:r>
        <w:t xml:space="preserve"> </w:t>
      </w:r>
      <w:r w:rsidR="005C3340">
        <w:t xml:space="preserve">ook </w:t>
      </w:r>
      <w:r>
        <w:t>via school, de huisarts of een veldprofessional doorverwezen worden</w:t>
      </w:r>
      <w:r w:rsidR="005C3340">
        <w:t>.</w:t>
      </w:r>
      <w:r>
        <w:t xml:space="preserve"> </w:t>
      </w:r>
      <w:r w:rsidR="005C3340">
        <w:t>Ouders</w:t>
      </w:r>
      <w:r>
        <w:t xml:space="preserve"> kunnen ook verplicht worden</w:t>
      </w:r>
      <w:r w:rsidR="005C3340">
        <w:t xml:space="preserve"> een mediatietraject aan te gaan</w:t>
      </w:r>
      <w:r>
        <w:t xml:space="preserve"> </w:t>
      </w:r>
      <w:r w:rsidR="005C3340">
        <w:t>door</w:t>
      </w:r>
      <w:r>
        <w:t xml:space="preserve"> de rechtbank wanneer zij kiezen voor </w:t>
      </w:r>
      <w:r w:rsidR="005C3340">
        <w:t xml:space="preserve">een </w:t>
      </w:r>
      <w:r>
        <w:t>UHA</w:t>
      </w:r>
      <w:r w:rsidR="005C3340">
        <w:t>.</w:t>
      </w:r>
      <w:r>
        <w:t xml:space="preserve"> </w:t>
      </w:r>
      <w:r w:rsidR="005C3340">
        <w:t>Dan bepaalt de rechtbank waar de ouders aan moeten werken voor een het bieden van een goede basis voor ouderschap</w:t>
      </w:r>
      <w:r>
        <w:t>. Bij aanmeldingen waar</w:t>
      </w:r>
      <w:r w:rsidR="005C3340">
        <w:t>bij</w:t>
      </w:r>
      <w:r>
        <w:t xml:space="preserve"> de deelnemers </w:t>
      </w:r>
      <w:r w:rsidR="005C3340">
        <w:t>worden doorverwezen via</w:t>
      </w:r>
      <w:r>
        <w:t xml:space="preserve"> Veilig Thuis wordt ook een veiligheidskaart meegestuurd. Hierin staat beschreven welke veiligheidsrisico’s terugkomen in de huidige thuissituatie, dit is het geval bij ongeveer 1/3 van de casussen. Er is verder geen duidelijk verband te vinden in deelnemers die gebruik maken van het UHA en de Veilig Thuis casussen.</w:t>
      </w:r>
      <w:r w:rsidR="00A7070E">
        <w:t xml:space="preserve"> </w:t>
      </w:r>
      <w:r w:rsidR="005C3340">
        <w:t>Wel worden deze casussen met spoed opgepakt, hoeveel versnelling nodig is hangt af van het risico op conflict en geweld.</w:t>
      </w:r>
    </w:p>
    <w:p w14:paraId="715AFA76" w14:textId="19611402" w:rsidR="001263FC" w:rsidRDefault="001263FC" w:rsidP="001263FC">
      <w:pPr>
        <w:ind w:firstLine="360"/>
      </w:pPr>
      <w:r>
        <w:t>Wanneer de gemeente de aanvraag voor Samen Scheiden binnenkrijgt komt deze als eerste bij de intake afdeling binnen Vraagwijzer. D</w:t>
      </w:r>
      <w:r w:rsidR="005C3340">
        <w:t xml:space="preserve">oor hen </w:t>
      </w:r>
      <w:r>
        <w:t xml:space="preserve">worden </w:t>
      </w:r>
      <w:r w:rsidR="005C3340">
        <w:t xml:space="preserve">deze casussen </w:t>
      </w:r>
      <w:r>
        <w:t>vervolgens doorgezet naar het team Samen Scheiden</w:t>
      </w:r>
      <w:r w:rsidR="005C3340">
        <w:t>, wie de ouders binnen een</w:t>
      </w:r>
      <w:r>
        <w:t xml:space="preserve"> week </w:t>
      </w:r>
      <w:r w:rsidR="005C3340">
        <w:t>opbellen</w:t>
      </w:r>
      <w:r>
        <w:t>. In dit telefoongesprek wordt uitgelegd wat Samen Scheiden inhoudt en dat wordt verwacht dat beide ouders niet alleen aanwezig zijn, maar ook bereid zijn mee te werken. Wanneer beide ouders gecontacteerd zijn wordt de eerste afspraak ingepland. Het streven is om de eerste afspraak binnen drie weken in te plannen, rekening houdend met de urgentie. De afspra</w:t>
      </w:r>
      <w:r w:rsidR="005C3340">
        <w:t>ken</w:t>
      </w:r>
      <w:r>
        <w:t xml:space="preserve"> du</w:t>
      </w:r>
      <w:r w:rsidR="005C3340">
        <w:t>ren</w:t>
      </w:r>
      <w:r w:rsidR="00FC5645">
        <w:t xml:space="preserve"> ongeveer</w:t>
      </w:r>
      <w:r>
        <w:t xml:space="preserve"> 60-75 minuten</w:t>
      </w:r>
      <w:r w:rsidR="00FC5645">
        <w:t xml:space="preserve">. </w:t>
      </w:r>
      <w:r>
        <w:t xml:space="preserve"> </w:t>
      </w:r>
      <w:r w:rsidR="00FC5645">
        <w:t>Hierbij</w:t>
      </w:r>
      <w:r>
        <w:t xml:space="preserve"> </w:t>
      </w:r>
      <w:r w:rsidR="005C3340">
        <w:t>zijn</w:t>
      </w:r>
      <w:r w:rsidR="00FC5645">
        <w:t xml:space="preserve"> de eerste</w:t>
      </w:r>
      <w:r w:rsidR="005C3340">
        <w:t xml:space="preserve"> </w:t>
      </w:r>
      <w:r w:rsidR="006825CB">
        <w:t xml:space="preserve">afspraken </w:t>
      </w:r>
      <w:r w:rsidR="005C3340">
        <w:t>gericht op</w:t>
      </w:r>
      <w:r>
        <w:t xml:space="preserve"> de deelnemers, hun situatie en</w:t>
      </w:r>
      <w:r w:rsidR="005C3340">
        <w:t xml:space="preserve"> hun</w:t>
      </w:r>
      <w:r>
        <w:t xml:space="preserve"> hulpvraag in kaart te brengen.</w:t>
      </w:r>
      <w:r w:rsidR="00C557B0">
        <w:t xml:space="preserve"> Naast directe ondersteuning voor ouders wordt ook aangeboden kinderen aan te melden voor de JES</w:t>
      </w:r>
      <w:r w:rsidR="005C3340">
        <w:t>-</w:t>
      </w:r>
      <w:r w:rsidR="005D4DC5">
        <w:t xml:space="preserve">training voor kinderen vanaf 8 </w:t>
      </w:r>
      <w:r w:rsidR="005C3340">
        <w:t xml:space="preserve">of </w:t>
      </w:r>
      <w:r w:rsidR="005D4DC5">
        <w:t xml:space="preserve">een </w:t>
      </w:r>
      <w:r w:rsidR="005C3340">
        <w:t>andere</w:t>
      </w:r>
      <w:r w:rsidR="00C557B0">
        <w:t xml:space="preserve"> </w:t>
      </w:r>
      <w:r w:rsidR="005D4DC5">
        <w:t xml:space="preserve">trainging </w:t>
      </w:r>
      <w:r w:rsidR="005C3340">
        <w:t>vanuit het zorgaanbod</w:t>
      </w:r>
      <w:r w:rsidR="005D4DC5">
        <w:t xml:space="preserve"> voor jongere kinderen</w:t>
      </w:r>
      <w:r w:rsidR="00C557B0">
        <w:t>.</w:t>
      </w:r>
      <w:r w:rsidR="0013377C">
        <w:t xml:space="preserve"> Vooral wanneer een kind al langer verwikkeld zit in het conflict van de ouders kan </w:t>
      </w:r>
      <w:r w:rsidR="005C3340">
        <w:t>een dergelijke training</w:t>
      </w:r>
      <w:r w:rsidR="0013377C">
        <w:t xml:space="preserve"> </w:t>
      </w:r>
      <w:r w:rsidR="005C3340">
        <w:t xml:space="preserve">helpen emoties en gedachten </w:t>
      </w:r>
      <w:r w:rsidR="0013377C">
        <w:t>te verwerken en hier beter mee om te gaan.</w:t>
      </w:r>
      <w:r w:rsidR="005C3340">
        <w:t xml:space="preserve"> Hierdoor wordt de oorzaak en het gevolg van de problematiek tegelijk aangepakt.</w:t>
      </w:r>
      <w:r w:rsidR="00FC5645">
        <w:t xml:space="preserve"> Hiervoor is het wederom van belang dat kinderen van scheidende ouders ook direct door de hulpverleners kunnen worden gehoord.</w:t>
      </w:r>
    </w:p>
    <w:p w14:paraId="4A476785" w14:textId="527FD2E5" w:rsidR="001263FC" w:rsidRDefault="001263FC" w:rsidP="001263FC">
      <w:pPr>
        <w:ind w:firstLine="360"/>
      </w:pPr>
      <w:r>
        <w:t xml:space="preserve">Het vervolg van het traject gaat in op het ondersteunen van ouders bij de hulpvraag die zij hebben. Er wordt gekeken wat nodig is om de scheiding en het ouderschap zo efficiënt en effectief mogelijk in te richten waardoor de schade voor de deelnemers, maar vooral de kinderen beperkt kan worden. Er is </w:t>
      </w:r>
      <w:r w:rsidR="005C3340">
        <w:t xml:space="preserve">vooral </w:t>
      </w:r>
      <w:r>
        <w:t>aandacht voor de daadwerkelijke mediatie, maar</w:t>
      </w:r>
      <w:r w:rsidR="0052572A">
        <w:t xml:space="preserve"> </w:t>
      </w:r>
      <w:r w:rsidR="005C3340">
        <w:t xml:space="preserve">ook integrale schakelingen met het </w:t>
      </w:r>
      <w:r w:rsidR="0052572A">
        <w:t>maatschappelijk-ondersteunende team binnen Vraagwijzer</w:t>
      </w:r>
      <w:r w:rsidR="005C3340">
        <w:t xml:space="preserve">. </w:t>
      </w:r>
      <w:r w:rsidR="005D4DC5">
        <w:t>Ook</w:t>
      </w:r>
      <w:r>
        <w:t xml:space="preserve"> voor ondersteuning met financiële zaken, wonen en andere praktische zaken</w:t>
      </w:r>
      <w:r w:rsidR="005D4DC5">
        <w:t xml:space="preserve"> wordt hierdoor ruimte gemaakt</w:t>
      </w:r>
      <w:r>
        <w:t>. Zoals eerder ook beschreven is, is het doel om zo snel mogelijk van een partnerrelatie naar een ouderschapsrelatie te gaan</w:t>
      </w:r>
      <w:r w:rsidR="005D4DC5">
        <w:t xml:space="preserve"> en gelijkwaardig ouderschap aan te gaan</w:t>
      </w:r>
      <w:r>
        <w:t xml:space="preserve">. </w:t>
      </w:r>
      <w:r w:rsidR="005D4DC5">
        <w:t xml:space="preserve">Dit gaat gepaard met het opstellen van een ouderschapsplan en omgangsregeling. </w:t>
      </w:r>
      <w:r>
        <w:t xml:space="preserve">Mocht blijken dat </w:t>
      </w:r>
      <w:r w:rsidR="005D4DC5">
        <w:t>casussen</w:t>
      </w:r>
      <w:r>
        <w:t xml:space="preserve"> te complex zijn of te veel tijd kosten voor de </w:t>
      </w:r>
      <w:r w:rsidR="00FC5645">
        <w:t>hulpverleners</w:t>
      </w:r>
      <w:r>
        <w:t xml:space="preserve"> van het team Samen Scheiden om goede ondersteuning te bieden, worden zij doorgezet naar de zorgaanbieder</w:t>
      </w:r>
      <w:r w:rsidR="005D4DC5">
        <w:t xml:space="preserve"> of rechtbank</w:t>
      </w:r>
      <w:r>
        <w:t xml:space="preserve">. </w:t>
      </w:r>
      <w:r w:rsidR="005D4DC5">
        <w:t xml:space="preserve">Over het algemeen </w:t>
      </w:r>
      <w:r w:rsidR="00FC5645">
        <w:t>lijkt</w:t>
      </w:r>
      <w:r w:rsidR="005D4DC5">
        <w:t xml:space="preserve"> dit niet nodig, vooral</w:t>
      </w:r>
      <w:r>
        <w:t xml:space="preserve"> bij deelnemers vanuit het UHA gebeurt dit</w:t>
      </w:r>
      <w:r w:rsidR="00FC5645">
        <w:t>.</w:t>
      </w:r>
      <w:r>
        <w:t xml:space="preserve"> </w:t>
      </w:r>
      <w:r w:rsidR="00FC5645">
        <w:t xml:space="preserve">Dit komt overeen met wat eerder beschreven is vanuit input uit de adviesnota van de Gemeente Steenbergen uit 2020 (2020, p. 2). </w:t>
      </w:r>
      <w:r w:rsidR="00796303">
        <w:t>UHA-casussen</w:t>
      </w:r>
      <w:r w:rsidR="00FC5645">
        <w:t xml:space="preserve"> betreffen</w:t>
      </w:r>
      <w:r>
        <w:t xml:space="preserve"> ongeveer 1/6 van het totaal aantal casussen. </w:t>
      </w:r>
    </w:p>
    <w:p w14:paraId="1C105A0E" w14:textId="56332C7C" w:rsidR="00143A74" w:rsidRDefault="001263FC" w:rsidP="00562921">
      <w:pPr>
        <w:ind w:firstLine="360"/>
      </w:pPr>
      <w:r>
        <w:t>Na afronding van het traject kunnen oud-deelnemers nog altijd ondersteuning verwachten van de medewerkers van het team Samen Scheiden. Vaak betreft dit een opgekomen conflict of hulp bij het opstellen van de vakantieplanning voor het aankomende schooljaar. De ‘dossiers’ worden op naam van het jongste kind bewaard in het zorg-archiefsysteem en deze zijn daardoor indien nodig nog altijd terug te vinden.</w:t>
      </w:r>
      <w:r w:rsidR="005D4DC5">
        <w:t xml:space="preserve"> Toch zijn deze dossiers beperkt tot het hoognodige en worden enkel gemaakte afspraken, doelen en brede casusbeschrijvingen bewaard.</w:t>
      </w:r>
    </w:p>
    <w:p w14:paraId="3248964A" w14:textId="77777777" w:rsidR="00C50FCD" w:rsidRDefault="00C50FCD">
      <w:pPr>
        <w:spacing w:line="278" w:lineRule="auto"/>
        <w:jc w:val="left"/>
        <w:rPr>
          <w:rFonts w:eastAsiaTheme="majorEastAsia" w:cstheme="majorBidi"/>
          <w:color w:val="BF4E14" w:themeColor="accent2" w:themeShade="BF"/>
          <w:sz w:val="40"/>
          <w:szCs w:val="40"/>
        </w:rPr>
      </w:pPr>
      <w:r>
        <w:br w:type="page"/>
      </w:r>
    </w:p>
    <w:p w14:paraId="1BDE3B64" w14:textId="7FE293AF" w:rsidR="00757D33" w:rsidRPr="00143A74" w:rsidRDefault="00757D33" w:rsidP="00143A74">
      <w:pPr>
        <w:pStyle w:val="Kop1"/>
      </w:pPr>
      <w:bookmarkStart w:id="23" w:name="_Toc204964510"/>
      <w:r>
        <w:t>3. Theoretisch Kader</w:t>
      </w:r>
      <w:bookmarkEnd w:id="23"/>
    </w:p>
    <w:p w14:paraId="36BFE3B5" w14:textId="63189CD6" w:rsidR="00530E31" w:rsidRPr="006A0BE5" w:rsidRDefault="003630B0" w:rsidP="00530E31">
      <w:pPr>
        <w:pStyle w:val="Kop2"/>
      </w:pPr>
      <w:bookmarkStart w:id="24" w:name="_Toc204964511"/>
      <w:r>
        <w:t>3.</w:t>
      </w:r>
      <w:r w:rsidR="0096560F">
        <w:t>1</w:t>
      </w:r>
      <w:r w:rsidR="00530E31">
        <w:t xml:space="preserve"> Theorie omtrent scheiden</w:t>
      </w:r>
      <w:r w:rsidR="001D64B2">
        <w:t xml:space="preserve"> en de gevolgen voor ouders en kinderen</w:t>
      </w:r>
      <w:bookmarkEnd w:id="24"/>
    </w:p>
    <w:p w14:paraId="0A3F5E03" w14:textId="0AB277C2" w:rsidR="00554337" w:rsidRDefault="00554337" w:rsidP="00554337">
      <w:pPr>
        <w:pStyle w:val="Kop3"/>
      </w:pPr>
      <w:bookmarkStart w:id="25" w:name="_Toc204964512"/>
      <w:r>
        <w:t>3.1.1 Redenen voor scheidingen</w:t>
      </w:r>
      <w:bookmarkEnd w:id="25"/>
    </w:p>
    <w:p w14:paraId="5268FD30" w14:textId="5D73936E" w:rsidR="0096560F" w:rsidRPr="00A04B53" w:rsidRDefault="0096560F" w:rsidP="0096560F">
      <w:pPr>
        <w:rPr>
          <w:rFonts w:cs="Times New Roman"/>
          <w:i/>
          <w:iCs/>
        </w:rPr>
      </w:pPr>
      <w:r w:rsidRPr="00A04B53">
        <w:rPr>
          <w:rFonts w:cs="Times New Roman"/>
        </w:rPr>
        <w:t>Om ervoor te zorgen dat er een duidelijk beeld ontstaat over scheidingen, diens oorzaken en wat ze complex kan maken</w:t>
      </w:r>
      <w:r w:rsidR="00C50FCD">
        <w:rPr>
          <w:rFonts w:cs="Times New Roman"/>
        </w:rPr>
        <w:t xml:space="preserve"> begint deze paragraaf met de deelvraag</w:t>
      </w:r>
      <w:r w:rsidRPr="00A04B53">
        <w:rPr>
          <w:rFonts w:cs="Times New Roman"/>
        </w:rPr>
        <w:t>: “</w:t>
      </w:r>
      <w:r w:rsidRPr="00A04B53">
        <w:rPr>
          <w:rFonts w:cs="Times New Roman"/>
          <w:i/>
          <w:iCs/>
        </w:rPr>
        <w:t>Wat zijn redenen voor scheidingen?”</w:t>
      </w:r>
      <w:r w:rsidRPr="00A04B53">
        <w:rPr>
          <w:rFonts w:cs="Times New Roman"/>
        </w:rPr>
        <w:t>.</w:t>
      </w:r>
      <w:r w:rsidR="00C50FCD">
        <w:rPr>
          <w:rFonts w:cs="Times New Roman"/>
        </w:rPr>
        <w:t xml:space="preserve"> Om een zo volledig mogelijk antwoord te geven op de vraag is gebruik gemaakt</w:t>
      </w:r>
      <w:r w:rsidRPr="00A04B53">
        <w:rPr>
          <w:rFonts w:cs="Times New Roman"/>
        </w:rPr>
        <w:t xml:space="preserve"> </w:t>
      </w:r>
      <w:r w:rsidR="00C50FCD">
        <w:rPr>
          <w:rFonts w:cs="Times New Roman"/>
        </w:rPr>
        <w:t>van</w:t>
      </w:r>
      <w:r w:rsidRPr="00A04B53">
        <w:rPr>
          <w:rFonts w:cs="Times New Roman"/>
        </w:rPr>
        <w:t xml:space="preserve"> een drietal bronnen</w:t>
      </w:r>
      <w:r w:rsidR="00C50FCD">
        <w:rPr>
          <w:rFonts w:cs="Times New Roman"/>
        </w:rPr>
        <w:t>:</w:t>
      </w:r>
      <w:r w:rsidRPr="00A04B53">
        <w:rPr>
          <w:rFonts w:cs="Times New Roman"/>
        </w:rPr>
        <w:t xml:space="preserve"> Gigy en Kelly (1992, pp. 174-177), Hawkins et al. (2012, p. 460) en Coşkun en Sarlak (2020, p. 4).  Op de aangehaalde pagina’s van </w:t>
      </w:r>
      <w:r w:rsidR="00C50FCD">
        <w:rPr>
          <w:rFonts w:cs="Times New Roman"/>
        </w:rPr>
        <w:t>deze</w:t>
      </w:r>
      <w:r w:rsidRPr="00A04B53">
        <w:rPr>
          <w:rFonts w:cs="Times New Roman"/>
        </w:rPr>
        <w:t xml:space="preserve"> onderzoeken presenteren de onderzoekers een tabel met daarin de oorzaken van scheidingen in hun steekproef. Voor dit onderzoek zullen deze tabellen samengevoegd worden tot één overkoepelende tabel met daarin de beschreven oorzaken</w:t>
      </w:r>
      <w:r>
        <w:rPr>
          <w:rFonts w:cs="Times New Roman"/>
        </w:rPr>
        <w:t xml:space="preserve">. Hierin zijn de oorzaken vanuit </w:t>
      </w:r>
      <w:r w:rsidRPr="00A04B53">
        <w:rPr>
          <w:rFonts w:cs="Times New Roman"/>
        </w:rPr>
        <w:t>Gigy en Kelly (1992, pp. 174-177)</w:t>
      </w:r>
      <w:r>
        <w:rPr>
          <w:rFonts w:cs="Times New Roman"/>
        </w:rPr>
        <w:t xml:space="preserve"> in standaard tekst, zijn die vanuit </w:t>
      </w:r>
      <w:r w:rsidRPr="00A04B53">
        <w:rPr>
          <w:rFonts w:cs="Times New Roman"/>
        </w:rPr>
        <w:t>Hawkins et al. (2012, p. 460)</w:t>
      </w:r>
      <w:r>
        <w:rPr>
          <w:rFonts w:cs="Times New Roman"/>
        </w:rPr>
        <w:t xml:space="preserve"> </w:t>
      </w:r>
      <w:r w:rsidRPr="00796303">
        <w:rPr>
          <w:rFonts w:cs="Times New Roman"/>
          <w:i/>
          <w:iCs/>
        </w:rPr>
        <w:t>schuingedrukt</w:t>
      </w:r>
      <w:r>
        <w:rPr>
          <w:rFonts w:cs="Times New Roman"/>
        </w:rPr>
        <w:t xml:space="preserve"> en die vanuit </w:t>
      </w:r>
      <w:r w:rsidRPr="00A04B53">
        <w:rPr>
          <w:rFonts w:cs="Times New Roman"/>
        </w:rPr>
        <w:t>Coşkun en Sarlak (2020, p. 4)</w:t>
      </w:r>
      <w:r>
        <w:rPr>
          <w:rFonts w:cs="Times New Roman"/>
        </w:rPr>
        <w:t xml:space="preserve"> </w:t>
      </w:r>
      <w:r w:rsidRPr="00796303">
        <w:rPr>
          <w:rFonts w:cs="Times New Roman"/>
          <w:u w:val="single"/>
        </w:rPr>
        <w:t>onderstreept</w:t>
      </w:r>
      <w:r>
        <w:rPr>
          <w:rFonts w:cs="Times New Roman"/>
        </w:rPr>
        <w:t>.</w:t>
      </w:r>
      <w:r w:rsidR="005A3A90">
        <w:rPr>
          <w:rFonts w:cs="Times New Roman"/>
        </w:rPr>
        <w:t xml:space="preserve"> Hierbij is gebruik gemaakt </w:t>
      </w:r>
      <w:r w:rsidR="00C50FCD">
        <w:rPr>
          <w:rFonts w:cs="Times New Roman"/>
        </w:rPr>
        <w:t>van</w:t>
      </w:r>
      <w:r w:rsidR="005A3A90">
        <w:rPr>
          <w:rFonts w:cs="Times New Roman"/>
        </w:rPr>
        <w:t xml:space="preserve"> onderzoeken uit meerdere landen en contexten</w:t>
      </w:r>
      <w:r w:rsidR="00C50FCD">
        <w:rPr>
          <w:rFonts w:cs="Times New Roman"/>
        </w:rPr>
        <w:t xml:space="preserve"> door te tijd heen</w:t>
      </w:r>
      <w:r w:rsidR="005A3A90">
        <w:rPr>
          <w:rFonts w:cs="Times New Roman"/>
        </w:rPr>
        <w:t xml:space="preserve"> omdat dergelijk onderzoek voor de Nederlandse context op grote schaal </w:t>
      </w:r>
      <w:r w:rsidR="00562921">
        <w:rPr>
          <w:rFonts w:cs="Times New Roman"/>
        </w:rPr>
        <w:t>niet is gevonden</w:t>
      </w:r>
      <w:r w:rsidR="005A3A90">
        <w:rPr>
          <w:rFonts w:cs="Times New Roman"/>
        </w:rPr>
        <w:t>.</w:t>
      </w:r>
      <w:r>
        <w:rPr>
          <w:rFonts w:cs="Times New Roman"/>
        </w:rPr>
        <w:t xml:space="preserve"> De overkoepelende thema’s komen voort uit het werk van </w:t>
      </w:r>
      <w:r w:rsidRPr="00A04B53">
        <w:rPr>
          <w:rFonts w:cs="Times New Roman"/>
        </w:rPr>
        <w:t>Gigy en Kelly (1992, pp. 174-177)</w:t>
      </w:r>
      <w:r>
        <w:rPr>
          <w:rFonts w:cs="Times New Roman"/>
        </w:rPr>
        <w:t xml:space="preserve"> waarbij de losse </w:t>
      </w:r>
      <w:r w:rsidR="00796303">
        <w:rPr>
          <w:rFonts w:cs="Times New Roman"/>
        </w:rPr>
        <w:t>oorzaken op</w:t>
      </w:r>
      <w:r w:rsidR="00C50FCD">
        <w:rPr>
          <w:rFonts w:cs="Times New Roman"/>
        </w:rPr>
        <w:t xml:space="preserve"> de beschreven wijze </w:t>
      </w:r>
      <w:r>
        <w:rPr>
          <w:rFonts w:cs="Times New Roman"/>
        </w:rPr>
        <w:t>zijn aangevuld:</w:t>
      </w:r>
    </w:p>
    <w:tbl>
      <w:tblPr>
        <w:tblStyle w:val="Tabelraster"/>
        <w:tblW w:w="0" w:type="auto"/>
        <w:tblLook w:val="04A0" w:firstRow="1" w:lastRow="0" w:firstColumn="1" w:lastColumn="0" w:noHBand="0" w:noVBand="1"/>
      </w:tblPr>
      <w:tblGrid>
        <w:gridCol w:w="4531"/>
        <w:gridCol w:w="4531"/>
      </w:tblGrid>
      <w:tr w:rsidR="0096560F" w:rsidRPr="00A04B53" w14:paraId="30EE76C9" w14:textId="77777777" w:rsidTr="00253A80">
        <w:trPr>
          <w:tblHeader/>
        </w:trPr>
        <w:tc>
          <w:tcPr>
            <w:tcW w:w="4531" w:type="dxa"/>
          </w:tcPr>
          <w:p w14:paraId="20C5FFD1" w14:textId="77777777" w:rsidR="0096560F" w:rsidRPr="00A04B53" w:rsidRDefault="0096560F" w:rsidP="00253A80">
            <w:pPr>
              <w:rPr>
                <w:rFonts w:cs="Times New Roman"/>
                <w:b/>
                <w:bCs/>
              </w:rPr>
            </w:pPr>
            <w:r w:rsidRPr="00A04B53">
              <w:rPr>
                <w:rFonts w:cs="Times New Roman"/>
                <w:b/>
                <w:bCs/>
              </w:rPr>
              <w:t>Overkoepelend Thema</w:t>
            </w:r>
          </w:p>
        </w:tc>
        <w:tc>
          <w:tcPr>
            <w:tcW w:w="4531" w:type="dxa"/>
          </w:tcPr>
          <w:p w14:paraId="66F3C58C" w14:textId="77777777" w:rsidR="0096560F" w:rsidRPr="00A04B53" w:rsidRDefault="0096560F" w:rsidP="00253A80">
            <w:pPr>
              <w:rPr>
                <w:rFonts w:cs="Times New Roman"/>
                <w:b/>
                <w:bCs/>
              </w:rPr>
            </w:pPr>
            <w:r w:rsidRPr="00A04B53">
              <w:rPr>
                <w:rFonts w:cs="Times New Roman"/>
                <w:b/>
                <w:bCs/>
              </w:rPr>
              <w:t>Losse Oorzaken</w:t>
            </w:r>
          </w:p>
        </w:tc>
      </w:tr>
      <w:tr w:rsidR="0096560F" w:rsidRPr="00A04B53" w14:paraId="14BF6BE8" w14:textId="77777777" w:rsidTr="00253A80">
        <w:trPr>
          <w:cantSplit/>
        </w:trPr>
        <w:tc>
          <w:tcPr>
            <w:tcW w:w="4531" w:type="dxa"/>
          </w:tcPr>
          <w:p w14:paraId="474FB836" w14:textId="77777777" w:rsidR="0096560F" w:rsidRPr="00A04B53" w:rsidRDefault="0096560F" w:rsidP="0096560F">
            <w:pPr>
              <w:pStyle w:val="Lijstalinea"/>
              <w:numPr>
                <w:ilvl w:val="0"/>
                <w:numId w:val="7"/>
              </w:numPr>
              <w:ind w:left="447" w:hanging="425"/>
              <w:rPr>
                <w:rFonts w:cs="Times New Roman"/>
              </w:rPr>
            </w:pPr>
            <w:r w:rsidRPr="00A04B53">
              <w:rPr>
                <w:rFonts w:cs="Times New Roman"/>
              </w:rPr>
              <w:t>Veel conflict / vernederende omgang</w:t>
            </w:r>
          </w:p>
        </w:tc>
        <w:tc>
          <w:tcPr>
            <w:tcW w:w="4531" w:type="dxa"/>
          </w:tcPr>
          <w:p w14:paraId="585ADC7D" w14:textId="77777777" w:rsidR="0096560F" w:rsidRPr="00A04B53" w:rsidRDefault="0096560F" w:rsidP="0096560F">
            <w:pPr>
              <w:pStyle w:val="Lijstalinea"/>
              <w:numPr>
                <w:ilvl w:val="0"/>
                <w:numId w:val="4"/>
              </w:numPr>
              <w:ind w:left="315" w:hanging="284"/>
              <w:rPr>
                <w:rFonts w:cs="Times New Roman"/>
              </w:rPr>
            </w:pPr>
            <w:r w:rsidRPr="00A04B53">
              <w:rPr>
                <w:rFonts w:cs="Times New Roman"/>
              </w:rPr>
              <w:t>Boos partner, veeleisend</w:t>
            </w:r>
          </w:p>
          <w:p w14:paraId="30C97E54" w14:textId="77777777" w:rsidR="0096560F" w:rsidRPr="00A04B53" w:rsidRDefault="0096560F" w:rsidP="0096560F">
            <w:pPr>
              <w:pStyle w:val="Lijstalinea"/>
              <w:numPr>
                <w:ilvl w:val="0"/>
                <w:numId w:val="4"/>
              </w:numPr>
              <w:ind w:left="315" w:hanging="284"/>
              <w:rPr>
                <w:rFonts w:cs="Times New Roman"/>
              </w:rPr>
            </w:pPr>
            <w:r w:rsidRPr="00A04B53">
              <w:rPr>
                <w:rFonts w:cs="Times New Roman"/>
              </w:rPr>
              <w:t>Vaak gesust en gekleineerd door partner</w:t>
            </w:r>
          </w:p>
          <w:p w14:paraId="3D002AF7" w14:textId="77777777" w:rsidR="0096560F" w:rsidRPr="00A04B53" w:rsidRDefault="0096560F" w:rsidP="0096560F">
            <w:pPr>
              <w:pStyle w:val="Lijstalinea"/>
              <w:numPr>
                <w:ilvl w:val="0"/>
                <w:numId w:val="4"/>
              </w:numPr>
              <w:ind w:left="315" w:hanging="284"/>
              <w:rPr>
                <w:rFonts w:cs="Times New Roman"/>
              </w:rPr>
            </w:pPr>
            <w:r w:rsidRPr="00A04B53">
              <w:rPr>
                <w:rFonts w:cs="Times New Roman"/>
              </w:rPr>
              <w:t>Ernstig en intens conflict, veel ruzie</w:t>
            </w:r>
          </w:p>
          <w:p w14:paraId="4A7D2663" w14:textId="77777777" w:rsidR="0096560F" w:rsidRPr="00A04B53" w:rsidRDefault="0096560F" w:rsidP="0096560F">
            <w:pPr>
              <w:pStyle w:val="Lijstalinea"/>
              <w:numPr>
                <w:ilvl w:val="0"/>
                <w:numId w:val="4"/>
              </w:numPr>
              <w:ind w:left="315" w:hanging="284"/>
              <w:rPr>
                <w:rFonts w:cs="Times New Roman"/>
              </w:rPr>
            </w:pPr>
            <w:r w:rsidRPr="00A04B53">
              <w:rPr>
                <w:rFonts w:cs="Times New Roman"/>
              </w:rPr>
              <w:t>Conflict over de opvoeding van kinderen en de mate van discipline</w:t>
            </w:r>
          </w:p>
          <w:p w14:paraId="3E3689F1" w14:textId="77777777" w:rsidR="0096560F" w:rsidRDefault="0096560F" w:rsidP="0096560F">
            <w:pPr>
              <w:pStyle w:val="Lijstalinea"/>
              <w:numPr>
                <w:ilvl w:val="0"/>
                <w:numId w:val="4"/>
              </w:numPr>
              <w:ind w:left="315" w:hanging="284"/>
              <w:rPr>
                <w:rFonts w:cs="Times New Roman"/>
              </w:rPr>
            </w:pPr>
            <w:r w:rsidRPr="00A04B53">
              <w:rPr>
                <w:rFonts w:cs="Times New Roman"/>
              </w:rPr>
              <w:t>Geweld tussen partners</w:t>
            </w:r>
          </w:p>
          <w:p w14:paraId="4D56C48E" w14:textId="77777777" w:rsidR="0096560F" w:rsidRPr="00701E16" w:rsidRDefault="0096560F" w:rsidP="0096560F">
            <w:pPr>
              <w:pStyle w:val="Lijstalinea"/>
              <w:numPr>
                <w:ilvl w:val="0"/>
                <w:numId w:val="4"/>
              </w:numPr>
              <w:ind w:left="315" w:hanging="284"/>
              <w:rPr>
                <w:rFonts w:cs="Times New Roman"/>
                <w:i/>
                <w:iCs/>
              </w:rPr>
            </w:pPr>
            <w:r w:rsidRPr="00701E16">
              <w:rPr>
                <w:rFonts w:cs="Times New Roman"/>
                <w:i/>
                <w:iCs/>
              </w:rPr>
              <w:t>Geen aandacht van partner</w:t>
            </w:r>
          </w:p>
        </w:tc>
      </w:tr>
      <w:tr w:rsidR="006D30EF" w:rsidRPr="00A04B53" w14:paraId="6C844A62" w14:textId="77777777" w:rsidTr="008D0AA8">
        <w:trPr>
          <w:trHeight w:val="1735"/>
        </w:trPr>
        <w:tc>
          <w:tcPr>
            <w:tcW w:w="4531" w:type="dxa"/>
          </w:tcPr>
          <w:p w14:paraId="7B88F3B4" w14:textId="0746946C" w:rsidR="006D30EF" w:rsidRPr="00A04B53" w:rsidRDefault="006D30EF" w:rsidP="00C50FCD">
            <w:pPr>
              <w:pStyle w:val="Lijstalinea"/>
              <w:numPr>
                <w:ilvl w:val="0"/>
                <w:numId w:val="7"/>
              </w:numPr>
              <w:ind w:left="447" w:hanging="425"/>
              <w:jc w:val="left"/>
              <w:rPr>
                <w:rFonts w:cs="Times New Roman"/>
              </w:rPr>
            </w:pPr>
            <w:r w:rsidRPr="00A04B53">
              <w:rPr>
                <w:rFonts w:cs="Times New Roman"/>
              </w:rPr>
              <w:t xml:space="preserve">Middelengebruik </w:t>
            </w:r>
            <w:r w:rsidR="00C50FCD">
              <w:rPr>
                <w:rFonts w:cs="Times New Roman"/>
              </w:rPr>
              <w:t>van partner of</w:t>
            </w:r>
            <w:r w:rsidRPr="00A04B53">
              <w:rPr>
                <w:rFonts w:cs="Times New Roman"/>
              </w:rPr>
              <w:t xml:space="preserve"> onbetrouwbare partner</w:t>
            </w:r>
          </w:p>
          <w:p w14:paraId="0E9B617A" w14:textId="70B0FD5C" w:rsidR="006D30EF" w:rsidRPr="00A04B53" w:rsidRDefault="006D30EF" w:rsidP="00253A80">
            <w:pPr>
              <w:pStyle w:val="Lijstalinea"/>
              <w:ind w:left="447" w:hanging="425"/>
              <w:jc w:val="left"/>
              <w:rPr>
                <w:rFonts w:cs="Times New Roman"/>
              </w:rPr>
            </w:pPr>
          </w:p>
        </w:tc>
        <w:tc>
          <w:tcPr>
            <w:tcW w:w="4531" w:type="dxa"/>
          </w:tcPr>
          <w:p w14:paraId="79F72FA7" w14:textId="77777777" w:rsidR="006D30EF" w:rsidRPr="00A04B53" w:rsidRDefault="006D30EF" w:rsidP="0096560F">
            <w:pPr>
              <w:pStyle w:val="Lijstalinea"/>
              <w:numPr>
                <w:ilvl w:val="0"/>
                <w:numId w:val="4"/>
              </w:numPr>
              <w:ind w:left="315" w:hanging="284"/>
              <w:rPr>
                <w:rFonts w:cs="Times New Roman"/>
              </w:rPr>
            </w:pPr>
            <w:r w:rsidRPr="00A04B53">
              <w:rPr>
                <w:rFonts w:cs="Times New Roman"/>
              </w:rPr>
              <w:t>Drugsgebruik door partner</w:t>
            </w:r>
          </w:p>
          <w:p w14:paraId="244298F2" w14:textId="77777777" w:rsidR="006D30EF" w:rsidRPr="00A04B53" w:rsidRDefault="006D30EF" w:rsidP="0096560F">
            <w:pPr>
              <w:pStyle w:val="Lijstalinea"/>
              <w:numPr>
                <w:ilvl w:val="0"/>
                <w:numId w:val="4"/>
              </w:numPr>
              <w:ind w:left="315" w:hanging="284"/>
              <w:rPr>
                <w:rFonts w:cs="Times New Roman"/>
              </w:rPr>
            </w:pPr>
            <w:r w:rsidRPr="00A04B53">
              <w:rPr>
                <w:rFonts w:cs="Times New Roman"/>
              </w:rPr>
              <w:t>Alcoholgebruik door partner</w:t>
            </w:r>
          </w:p>
          <w:p w14:paraId="29F2450C" w14:textId="77777777" w:rsidR="006D30EF" w:rsidRPr="00A04B53" w:rsidRDefault="006D30EF" w:rsidP="0096560F">
            <w:pPr>
              <w:pStyle w:val="Lijstalinea"/>
              <w:numPr>
                <w:ilvl w:val="0"/>
                <w:numId w:val="4"/>
              </w:numPr>
              <w:ind w:left="315" w:hanging="284"/>
              <w:rPr>
                <w:rFonts w:cs="Times New Roman"/>
              </w:rPr>
            </w:pPr>
            <w:r w:rsidRPr="00A04B53">
              <w:rPr>
                <w:rFonts w:cs="Times New Roman"/>
              </w:rPr>
              <w:t>Onbetrouwbare partner</w:t>
            </w:r>
          </w:p>
          <w:p w14:paraId="1AEC0B90" w14:textId="4E4F9BA0" w:rsidR="006D30EF" w:rsidRPr="00A04B53" w:rsidRDefault="006D30EF" w:rsidP="0096560F">
            <w:pPr>
              <w:pStyle w:val="Lijstalinea"/>
              <w:numPr>
                <w:ilvl w:val="0"/>
                <w:numId w:val="4"/>
              </w:numPr>
              <w:ind w:left="315" w:hanging="284"/>
              <w:rPr>
                <w:rFonts w:cs="Times New Roman"/>
              </w:rPr>
            </w:pPr>
            <w:r w:rsidRPr="00A04B53">
              <w:rPr>
                <w:rFonts w:cs="Times New Roman"/>
              </w:rPr>
              <w:t>Emotionele problemen bij partner</w:t>
            </w:r>
          </w:p>
        </w:tc>
      </w:tr>
      <w:tr w:rsidR="0096560F" w:rsidRPr="00A04B53" w14:paraId="566C482E" w14:textId="77777777" w:rsidTr="00253A80">
        <w:tc>
          <w:tcPr>
            <w:tcW w:w="4531" w:type="dxa"/>
          </w:tcPr>
          <w:p w14:paraId="78DF01ED" w14:textId="3F382D28" w:rsidR="0096560F" w:rsidRPr="00A04B53" w:rsidRDefault="0096560F" w:rsidP="0096560F">
            <w:pPr>
              <w:pStyle w:val="Lijstalinea"/>
              <w:numPr>
                <w:ilvl w:val="0"/>
                <w:numId w:val="7"/>
              </w:numPr>
              <w:ind w:left="447" w:hanging="425"/>
              <w:jc w:val="left"/>
              <w:rPr>
                <w:rFonts w:cs="Times New Roman"/>
              </w:rPr>
            </w:pPr>
            <w:r w:rsidRPr="00A04B53">
              <w:rPr>
                <w:rFonts w:cs="Times New Roman"/>
              </w:rPr>
              <w:t xml:space="preserve">Financiële- en </w:t>
            </w:r>
            <w:r w:rsidR="00423D8A" w:rsidRPr="00A04B53">
              <w:rPr>
                <w:rFonts w:cs="Times New Roman"/>
              </w:rPr>
              <w:t>werk gerelateerde</w:t>
            </w:r>
            <w:r w:rsidRPr="00A04B53">
              <w:rPr>
                <w:rFonts w:cs="Times New Roman"/>
              </w:rPr>
              <w:t xml:space="preserve"> problemen</w:t>
            </w:r>
          </w:p>
        </w:tc>
        <w:tc>
          <w:tcPr>
            <w:tcW w:w="4531" w:type="dxa"/>
          </w:tcPr>
          <w:p w14:paraId="1E59C820" w14:textId="77777777" w:rsidR="0096560F" w:rsidRPr="00A04B53" w:rsidRDefault="0096560F" w:rsidP="0096560F">
            <w:pPr>
              <w:pStyle w:val="Lijstalinea"/>
              <w:numPr>
                <w:ilvl w:val="0"/>
                <w:numId w:val="4"/>
              </w:numPr>
              <w:ind w:left="315" w:hanging="284"/>
              <w:rPr>
                <w:rFonts w:cs="Times New Roman"/>
              </w:rPr>
            </w:pPr>
            <w:r w:rsidRPr="00A04B53">
              <w:rPr>
                <w:rFonts w:cs="Times New Roman"/>
              </w:rPr>
              <w:t>Serieuze financiële problemen</w:t>
            </w:r>
          </w:p>
          <w:p w14:paraId="755F442C" w14:textId="77777777" w:rsidR="0096560F" w:rsidRDefault="0096560F" w:rsidP="0096560F">
            <w:pPr>
              <w:pStyle w:val="Lijstalinea"/>
              <w:numPr>
                <w:ilvl w:val="0"/>
                <w:numId w:val="4"/>
              </w:numPr>
              <w:ind w:left="315" w:hanging="284"/>
              <w:rPr>
                <w:rFonts w:cs="Times New Roman"/>
              </w:rPr>
            </w:pPr>
            <w:r w:rsidRPr="00A04B53">
              <w:rPr>
                <w:rFonts w:cs="Times New Roman"/>
              </w:rPr>
              <w:t>Werkzaamheids- en werk gerelateerde problemen</w:t>
            </w:r>
          </w:p>
          <w:p w14:paraId="62C72FF0" w14:textId="77777777" w:rsidR="0096560F" w:rsidRPr="00701E16" w:rsidRDefault="0096560F" w:rsidP="0096560F">
            <w:pPr>
              <w:pStyle w:val="Lijstalinea"/>
              <w:numPr>
                <w:ilvl w:val="0"/>
                <w:numId w:val="4"/>
              </w:numPr>
              <w:ind w:left="315" w:hanging="284"/>
              <w:rPr>
                <w:rFonts w:cs="Times New Roman"/>
                <w:i/>
                <w:iCs/>
              </w:rPr>
            </w:pPr>
            <w:r w:rsidRPr="00701E16">
              <w:rPr>
                <w:rFonts w:cs="Times New Roman"/>
                <w:i/>
                <w:iCs/>
              </w:rPr>
              <w:t>Partner werkt te veel</w:t>
            </w:r>
          </w:p>
          <w:p w14:paraId="0E86F005" w14:textId="77777777" w:rsidR="0096560F" w:rsidRPr="00A04B53" w:rsidRDefault="0096560F" w:rsidP="0096560F">
            <w:pPr>
              <w:pStyle w:val="Lijstalinea"/>
              <w:numPr>
                <w:ilvl w:val="0"/>
                <w:numId w:val="4"/>
              </w:numPr>
              <w:ind w:left="315" w:hanging="284"/>
              <w:rPr>
                <w:rFonts w:cs="Times New Roman"/>
              </w:rPr>
            </w:pPr>
            <w:r w:rsidRPr="00A04B53">
              <w:rPr>
                <w:rFonts w:cs="Times New Roman"/>
              </w:rPr>
              <w:t>Conflict rondom uitgaves en de algemene omgang met geld</w:t>
            </w:r>
          </w:p>
          <w:p w14:paraId="69B29D85" w14:textId="77777777" w:rsidR="0096560F" w:rsidRDefault="0096560F" w:rsidP="0096560F">
            <w:pPr>
              <w:pStyle w:val="Lijstalinea"/>
              <w:numPr>
                <w:ilvl w:val="0"/>
                <w:numId w:val="4"/>
              </w:numPr>
              <w:ind w:left="315" w:hanging="284"/>
              <w:rPr>
                <w:rFonts w:cs="Times New Roman"/>
              </w:rPr>
            </w:pPr>
            <w:r w:rsidRPr="00A04B53">
              <w:rPr>
                <w:rFonts w:cs="Times New Roman"/>
              </w:rPr>
              <w:t>Partner is te afhankelijk van diens familie</w:t>
            </w:r>
          </w:p>
          <w:p w14:paraId="0451EFE1" w14:textId="77777777" w:rsidR="0096560F" w:rsidRPr="00701E16" w:rsidRDefault="0096560F" w:rsidP="0096560F">
            <w:pPr>
              <w:pStyle w:val="Lijstalinea"/>
              <w:numPr>
                <w:ilvl w:val="0"/>
                <w:numId w:val="4"/>
              </w:numPr>
              <w:ind w:left="315" w:hanging="284"/>
              <w:rPr>
                <w:rFonts w:cs="Times New Roman"/>
                <w:u w:val="single"/>
              </w:rPr>
            </w:pPr>
            <w:r w:rsidRPr="00701E16">
              <w:rPr>
                <w:rFonts w:cs="Times New Roman"/>
                <w:u w:val="single"/>
              </w:rPr>
              <w:t>Gokproblemen</w:t>
            </w:r>
          </w:p>
        </w:tc>
      </w:tr>
      <w:tr w:rsidR="0096560F" w:rsidRPr="00A04B53" w14:paraId="274CA029" w14:textId="77777777" w:rsidTr="00253A80">
        <w:tc>
          <w:tcPr>
            <w:tcW w:w="4531" w:type="dxa"/>
          </w:tcPr>
          <w:p w14:paraId="1319E474" w14:textId="3A097E31" w:rsidR="0096560F" w:rsidRPr="00A04B53" w:rsidRDefault="00C50FCD" w:rsidP="0096560F">
            <w:pPr>
              <w:pStyle w:val="Lijstalinea"/>
              <w:numPr>
                <w:ilvl w:val="0"/>
                <w:numId w:val="7"/>
              </w:numPr>
              <w:ind w:left="447" w:hanging="425"/>
              <w:jc w:val="left"/>
              <w:rPr>
                <w:rFonts w:cs="Times New Roman"/>
              </w:rPr>
            </w:pPr>
            <w:r>
              <w:rPr>
                <w:rFonts w:cs="Times New Roman"/>
              </w:rPr>
              <w:t>Niet o</w:t>
            </w:r>
            <w:r w:rsidR="0096560F" w:rsidRPr="00A04B53">
              <w:rPr>
                <w:rFonts w:cs="Times New Roman"/>
              </w:rPr>
              <w:t xml:space="preserve">vereenkomende emotionele belangen </w:t>
            </w:r>
            <w:r>
              <w:rPr>
                <w:rFonts w:cs="Times New Roman"/>
              </w:rPr>
              <w:t>of</w:t>
            </w:r>
            <w:r w:rsidR="0096560F" w:rsidRPr="00A04B53">
              <w:rPr>
                <w:rFonts w:cs="Times New Roman"/>
              </w:rPr>
              <w:t xml:space="preserve"> uit elkaar groeien</w:t>
            </w:r>
          </w:p>
        </w:tc>
        <w:tc>
          <w:tcPr>
            <w:tcW w:w="4531" w:type="dxa"/>
          </w:tcPr>
          <w:p w14:paraId="635E0484" w14:textId="77777777" w:rsidR="0096560F" w:rsidRPr="00A04B53" w:rsidRDefault="0096560F" w:rsidP="0096560F">
            <w:pPr>
              <w:pStyle w:val="Lijstalinea"/>
              <w:numPr>
                <w:ilvl w:val="0"/>
                <w:numId w:val="4"/>
              </w:numPr>
              <w:ind w:left="315" w:hanging="284"/>
              <w:rPr>
                <w:rFonts w:cs="Times New Roman"/>
              </w:rPr>
            </w:pPr>
            <w:r w:rsidRPr="00A04B53">
              <w:rPr>
                <w:rFonts w:cs="Times New Roman"/>
              </w:rPr>
              <w:t>Seksuele en intimiteitsproblemen</w:t>
            </w:r>
          </w:p>
          <w:p w14:paraId="28E015A5" w14:textId="77777777" w:rsidR="0096560F" w:rsidRPr="00A04B53" w:rsidRDefault="0096560F" w:rsidP="0096560F">
            <w:pPr>
              <w:pStyle w:val="Lijstalinea"/>
              <w:numPr>
                <w:ilvl w:val="0"/>
                <w:numId w:val="4"/>
              </w:numPr>
              <w:ind w:left="315" w:hanging="284"/>
              <w:rPr>
                <w:rFonts w:cs="Times New Roman"/>
              </w:rPr>
            </w:pPr>
            <w:r w:rsidRPr="00A04B53">
              <w:rPr>
                <w:rFonts w:cs="Times New Roman"/>
              </w:rPr>
              <w:t>Langzamerhand uit elkaar groeien, gevoel van verbondenheid verliezen</w:t>
            </w:r>
          </w:p>
          <w:p w14:paraId="37AB1EAD" w14:textId="77777777" w:rsidR="0096560F" w:rsidRPr="00A04B53" w:rsidRDefault="0096560F" w:rsidP="0096560F">
            <w:pPr>
              <w:pStyle w:val="Lijstalinea"/>
              <w:numPr>
                <w:ilvl w:val="0"/>
                <w:numId w:val="4"/>
              </w:numPr>
              <w:ind w:left="315" w:hanging="284"/>
              <w:rPr>
                <w:rFonts w:cs="Times New Roman"/>
              </w:rPr>
            </w:pPr>
            <w:r w:rsidRPr="00A04B53">
              <w:rPr>
                <w:rFonts w:cs="Times New Roman"/>
              </w:rPr>
              <w:t>Niet geliefd en gewaardeerd voelen door partner</w:t>
            </w:r>
          </w:p>
          <w:p w14:paraId="3AC4B47B" w14:textId="77777777" w:rsidR="0096560F" w:rsidRPr="00A04B53" w:rsidRDefault="0096560F" w:rsidP="0096560F">
            <w:pPr>
              <w:pStyle w:val="Lijstalinea"/>
              <w:numPr>
                <w:ilvl w:val="0"/>
                <w:numId w:val="4"/>
              </w:numPr>
              <w:ind w:left="315" w:hanging="284"/>
              <w:rPr>
                <w:rFonts w:cs="Times New Roman"/>
              </w:rPr>
            </w:pPr>
            <w:r w:rsidRPr="00A04B53">
              <w:rPr>
                <w:rFonts w:cs="Times New Roman"/>
              </w:rPr>
              <w:t>Partner wil/kan niet voldoen aan de belangen van de ander</w:t>
            </w:r>
          </w:p>
        </w:tc>
      </w:tr>
      <w:tr w:rsidR="0096560F" w:rsidRPr="00A04B53" w14:paraId="2D34F580" w14:textId="77777777" w:rsidTr="00253A80">
        <w:tc>
          <w:tcPr>
            <w:tcW w:w="4531" w:type="dxa"/>
          </w:tcPr>
          <w:p w14:paraId="41A917B1" w14:textId="7FB91138" w:rsidR="0096560F" w:rsidRPr="00A04B53" w:rsidRDefault="0096560F" w:rsidP="0096560F">
            <w:pPr>
              <w:pStyle w:val="Lijstalinea"/>
              <w:numPr>
                <w:ilvl w:val="0"/>
                <w:numId w:val="7"/>
              </w:numPr>
              <w:ind w:left="447" w:hanging="425"/>
              <w:jc w:val="left"/>
              <w:rPr>
                <w:rFonts w:cs="Times New Roman"/>
              </w:rPr>
            </w:pPr>
            <w:r w:rsidRPr="00A04B53">
              <w:rPr>
                <w:rFonts w:cs="Times New Roman"/>
              </w:rPr>
              <w:t xml:space="preserve">Middelengebruik </w:t>
            </w:r>
            <w:r w:rsidR="00C50FCD">
              <w:rPr>
                <w:rFonts w:cs="Times New Roman"/>
              </w:rPr>
              <w:t>van respondent of</w:t>
            </w:r>
            <w:r w:rsidRPr="00A04B53">
              <w:rPr>
                <w:rFonts w:cs="Times New Roman"/>
              </w:rPr>
              <w:t xml:space="preserve"> affaires van respondent</w:t>
            </w:r>
          </w:p>
        </w:tc>
        <w:tc>
          <w:tcPr>
            <w:tcW w:w="4531" w:type="dxa"/>
          </w:tcPr>
          <w:p w14:paraId="0EFEB021" w14:textId="77777777" w:rsidR="0096560F" w:rsidRPr="00A04B53" w:rsidRDefault="0096560F" w:rsidP="0096560F">
            <w:pPr>
              <w:pStyle w:val="Lijstalinea"/>
              <w:numPr>
                <w:ilvl w:val="0"/>
                <w:numId w:val="4"/>
              </w:numPr>
              <w:ind w:left="315" w:hanging="284"/>
              <w:rPr>
                <w:rFonts w:cs="Times New Roman"/>
              </w:rPr>
            </w:pPr>
            <w:r w:rsidRPr="00A04B53">
              <w:rPr>
                <w:rFonts w:cs="Times New Roman"/>
              </w:rPr>
              <w:t>Eigen alcoholgebruik</w:t>
            </w:r>
          </w:p>
          <w:p w14:paraId="5BB798C2" w14:textId="77777777" w:rsidR="0096560F" w:rsidRPr="00A04B53" w:rsidRDefault="0096560F" w:rsidP="0096560F">
            <w:pPr>
              <w:pStyle w:val="Lijstalinea"/>
              <w:numPr>
                <w:ilvl w:val="0"/>
                <w:numId w:val="4"/>
              </w:numPr>
              <w:ind w:left="315" w:hanging="284"/>
              <w:rPr>
                <w:rFonts w:cs="Times New Roman"/>
              </w:rPr>
            </w:pPr>
            <w:r w:rsidRPr="00A04B53">
              <w:rPr>
                <w:rFonts w:cs="Times New Roman"/>
              </w:rPr>
              <w:t>Eigen buitenhuwelijkse affaires</w:t>
            </w:r>
          </w:p>
          <w:p w14:paraId="2D6C4237" w14:textId="77777777" w:rsidR="0096560F" w:rsidRPr="00A04B53" w:rsidRDefault="0096560F" w:rsidP="0096560F">
            <w:pPr>
              <w:pStyle w:val="Lijstalinea"/>
              <w:numPr>
                <w:ilvl w:val="0"/>
                <w:numId w:val="4"/>
              </w:numPr>
              <w:ind w:left="315" w:hanging="284"/>
              <w:rPr>
                <w:rFonts w:cs="Times New Roman"/>
              </w:rPr>
            </w:pPr>
            <w:r w:rsidRPr="00A04B53">
              <w:rPr>
                <w:rFonts w:cs="Times New Roman"/>
              </w:rPr>
              <w:t>Eigen drugsgebruik</w:t>
            </w:r>
          </w:p>
        </w:tc>
      </w:tr>
      <w:tr w:rsidR="0096560F" w:rsidRPr="00A04B53" w14:paraId="11F2AB5F" w14:textId="77777777" w:rsidTr="00253A80">
        <w:tc>
          <w:tcPr>
            <w:tcW w:w="4531" w:type="dxa"/>
          </w:tcPr>
          <w:p w14:paraId="63BAE7D8" w14:textId="01CACB55" w:rsidR="0096560F" w:rsidRPr="00A04B53" w:rsidRDefault="00C50FCD" w:rsidP="0096560F">
            <w:pPr>
              <w:pStyle w:val="Lijstalinea"/>
              <w:numPr>
                <w:ilvl w:val="0"/>
                <w:numId w:val="7"/>
              </w:numPr>
              <w:ind w:left="447" w:hanging="425"/>
              <w:jc w:val="left"/>
              <w:rPr>
                <w:rFonts w:cs="Times New Roman"/>
              </w:rPr>
            </w:pPr>
            <w:r>
              <w:rPr>
                <w:rFonts w:cs="Times New Roman"/>
              </w:rPr>
              <w:t>Verschillen in levensstijl</w:t>
            </w:r>
            <w:r w:rsidR="0096560F" w:rsidRPr="00A04B53">
              <w:rPr>
                <w:rFonts w:cs="Times New Roman"/>
              </w:rPr>
              <w:t xml:space="preserve"> </w:t>
            </w:r>
            <w:r>
              <w:rPr>
                <w:rFonts w:cs="Times New Roman"/>
              </w:rPr>
              <w:t>of</w:t>
            </w:r>
            <w:r w:rsidR="0096560F" w:rsidRPr="00A04B53">
              <w:rPr>
                <w:rFonts w:cs="Times New Roman"/>
              </w:rPr>
              <w:t xml:space="preserve"> verveling</w:t>
            </w:r>
          </w:p>
        </w:tc>
        <w:tc>
          <w:tcPr>
            <w:tcW w:w="4531" w:type="dxa"/>
          </w:tcPr>
          <w:p w14:paraId="145D3A17" w14:textId="77777777" w:rsidR="0096560F" w:rsidRPr="00A04B53" w:rsidRDefault="0096560F" w:rsidP="0096560F">
            <w:pPr>
              <w:pStyle w:val="Lijstalinea"/>
              <w:numPr>
                <w:ilvl w:val="0"/>
                <w:numId w:val="4"/>
              </w:numPr>
              <w:ind w:left="315" w:hanging="284"/>
              <w:rPr>
                <w:rFonts w:cs="Times New Roman"/>
              </w:rPr>
            </w:pPr>
            <w:r w:rsidRPr="00A04B53">
              <w:rPr>
                <w:rFonts w:cs="Times New Roman"/>
              </w:rPr>
              <w:t>Serieuze verschillen in levensstijl en/of normen en waarden</w:t>
            </w:r>
          </w:p>
          <w:p w14:paraId="578A380E" w14:textId="32274595" w:rsidR="0096560F" w:rsidRPr="00A04B53" w:rsidRDefault="0088509A" w:rsidP="0096560F">
            <w:pPr>
              <w:pStyle w:val="Lijstalinea"/>
              <w:numPr>
                <w:ilvl w:val="0"/>
                <w:numId w:val="4"/>
              </w:numPr>
              <w:ind w:left="315" w:hanging="284"/>
              <w:rPr>
                <w:rFonts w:cs="Times New Roman"/>
              </w:rPr>
            </w:pPr>
            <w:r>
              <w:rPr>
                <w:rFonts w:cs="Times New Roman"/>
                <w:i/>
                <w:iCs/>
              </w:rPr>
              <w:t>Religie en r</w:t>
            </w:r>
            <w:r w:rsidR="0096560F" w:rsidRPr="00A04B53">
              <w:rPr>
                <w:rFonts w:cs="Times New Roman"/>
                <w:i/>
                <w:iCs/>
              </w:rPr>
              <w:t>eligieuze verschillen</w:t>
            </w:r>
            <w:r>
              <w:rPr>
                <w:rFonts w:cs="Times New Roman"/>
                <w:i/>
                <w:iCs/>
              </w:rPr>
              <w:t xml:space="preserve"> tussen partners</w:t>
            </w:r>
          </w:p>
          <w:p w14:paraId="6C9557A9" w14:textId="77777777" w:rsidR="0096560F" w:rsidRPr="00A04B53" w:rsidRDefault="0096560F" w:rsidP="0096560F">
            <w:pPr>
              <w:pStyle w:val="Lijstalinea"/>
              <w:numPr>
                <w:ilvl w:val="0"/>
                <w:numId w:val="4"/>
              </w:numPr>
              <w:ind w:left="315" w:hanging="284"/>
              <w:rPr>
                <w:rFonts w:cs="Times New Roman"/>
              </w:rPr>
            </w:pPr>
            <w:r w:rsidRPr="00A04B53">
              <w:rPr>
                <w:rFonts w:cs="Times New Roman"/>
                <w:i/>
                <w:iCs/>
              </w:rPr>
              <w:t>Problemen met schoonfamilie</w:t>
            </w:r>
          </w:p>
          <w:p w14:paraId="3850E1C9" w14:textId="77777777" w:rsidR="0096560F" w:rsidRPr="00A04B53" w:rsidRDefault="0096560F" w:rsidP="0096560F">
            <w:pPr>
              <w:pStyle w:val="Lijstalinea"/>
              <w:numPr>
                <w:ilvl w:val="0"/>
                <w:numId w:val="4"/>
              </w:numPr>
              <w:ind w:left="315" w:hanging="284"/>
              <w:rPr>
                <w:rFonts w:cs="Times New Roman"/>
              </w:rPr>
            </w:pPr>
            <w:r w:rsidRPr="00A04B53">
              <w:rPr>
                <w:rFonts w:cs="Times New Roman"/>
              </w:rPr>
              <w:t>Verveling van partner en/of het huwelijk</w:t>
            </w:r>
          </w:p>
        </w:tc>
      </w:tr>
      <w:tr w:rsidR="0096560F" w:rsidRPr="00A04B53" w14:paraId="183083A7" w14:textId="77777777" w:rsidTr="00253A80">
        <w:tc>
          <w:tcPr>
            <w:tcW w:w="4531" w:type="dxa"/>
          </w:tcPr>
          <w:p w14:paraId="25A51CB4" w14:textId="77777777" w:rsidR="0096560F" w:rsidRPr="00A04B53" w:rsidRDefault="0096560F" w:rsidP="0096560F">
            <w:pPr>
              <w:pStyle w:val="Lijstalinea"/>
              <w:numPr>
                <w:ilvl w:val="0"/>
                <w:numId w:val="7"/>
              </w:numPr>
              <w:ind w:left="447" w:hanging="425"/>
              <w:jc w:val="left"/>
              <w:rPr>
                <w:rFonts w:cs="Times New Roman"/>
              </w:rPr>
            </w:pPr>
            <w:r w:rsidRPr="00A04B53">
              <w:rPr>
                <w:rFonts w:cs="Times New Roman"/>
              </w:rPr>
              <w:t>Carrière en rolconflict</w:t>
            </w:r>
          </w:p>
        </w:tc>
        <w:tc>
          <w:tcPr>
            <w:tcW w:w="4531" w:type="dxa"/>
          </w:tcPr>
          <w:p w14:paraId="4A4AD9EA" w14:textId="77777777" w:rsidR="0096560F" w:rsidRPr="00A04B53" w:rsidRDefault="0096560F" w:rsidP="0096560F">
            <w:pPr>
              <w:pStyle w:val="Lijstalinea"/>
              <w:numPr>
                <w:ilvl w:val="0"/>
                <w:numId w:val="4"/>
              </w:numPr>
              <w:ind w:left="315" w:hanging="284"/>
              <w:rPr>
                <w:rFonts w:cs="Times New Roman"/>
              </w:rPr>
            </w:pPr>
            <w:r w:rsidRPr="00A04B53">
              <w:rPr>
                <w:rFonts w:cs="Times New Roman"/>
              </w:rPr>
              <w:t>Carrièreconflicten tussen respondent en partner</w:t>
            </w:r>
          </w:p>
          <w:p w14:paraId="3496CC83" w14:textId="77777777" w:rsidR="0096560F" w:rsidRPr="00A04B53" w:rsidRDefault="0096560F" w:rsidP="0096560F">
            <w:pPr>
              <w:pStyle w:val="Lijstalinea"/>
              <w:numPr>
                <w:ilvl w:val="0"/>
                <w:numId w:val="4"/>
              </w:numPr>
              <w:ind w:left="315" w:hanging="284"/>
              <w:rPr>
                <w:rFonts w:cs="Times New Roman"/>
              </w:rPr>
            </w:pPr>
            <w:r w:rsidRPr="00A04B53">
              <w:rPr>
                <w:rFonts w:cs="Times New Roman"/>
              </w:rPr>
              <w:t>Problemen en conflicten met rolverdeling, bijvoorbeeld de verdeling van verantwoordelijkheden en klusjes</w:t>
            </w:r>
          </w:p>
        </w:tc>
      </w:tr>
      <w:tr w:rsidR="0096560F" w:rsidRPr="00A04B53" w14:paraId="22DBEE8B" w14:textId="77777777" w:rsidTr="00562921">
        <w:trPr>
          <w:cantSplit/>
        </w:trPr>
        <w:tc>
          <w:tcPr>
            <w:tcW w:w="4531" w:type="dxa"/>
          </w:tcPr>
          <w:p w14:paraId="18374AC7" w14:textId="77777777" w:rsidR="0096560F" w:rsidRPr="00A04B53" w:rsidRDefault="0096560F" w:rsidP="0096560F">
            <w:pPr>
              <w:pStyle w:val="Lijstalinea"/>
              <w:numPr>
                <w:ilvl w:val="0"/>
                <w:numId w:val="7"/>
              </w:numPr>
              <w:ind w:left="447" w:hanging="425"/>
              <w:jc w:val="left"/>
              <w:rPr>
                <w:rFonts w:cs="Times New Roman"/>
              </w:rPr>
            </w:pPr>
            <w:r w:rsidRPr="00A04B53">
              <w:rPr>
                <w:rFonts w:cs="Times New Roman"/>
              </w:rPr>
              <w:t>Partners jaloezie</w:t>
            </w:r>
          </w:p>
        </w:tc>
        <w:tc>
          <w:tcPr>
            <w:tcW w:w="4531" w:type="dxa"/>
          </w:tcPr>
          <w:p w14:paraId="1C3C751C" w14:textId="77777777" w:rsidR="0096560F" w:rsidRPr="00A04B53" w:rsidRDefault="0096560F" w:rsidP="0096560F">
            <w:pPr>
              <w:pStyle w:val="Lijstalinea"/>
              <w:numPr>
                <w:ilvl w:val="0"/>
                <w:numId w:val="4"/>
              </w:numPr>
              <w:ind w:left="315" w:hanging="284"/>
              <w:rPr>
                <w:rFonts w:cs="Times New Roman"/>
              </w:rPr>
            </w:pPr>
            <w:r w:rsidRPr="00A04B53">
              <w:rPr>
                <w:rFonts w:cs="Times New Roman"/>
              </w:rPr>
              <w:t>Buitenhuwelijkse affaires van partner</w:t>
            </w:r>
          </w:p>
          <w:p w14:paraId="56656B38" w14:textId="77777777" w:rsidR="0096560F" w:rsidRDefault="0096560F" w:rsidP="0096560F">
            <w:pPr>
              <w:pStyle w:val="Lijstalinea"/>
              <w:numPr>
                <w:ilvl w:val="0"/>
                <w:numId w:val="4"/>
              </w:numPr>
              <w:ind w:left="315" w:hanging="284"/>
              <w:rPr>
                <w:rFonts w:cs="Times New Roman"/>
              </w:rPr>
            </w:pPr>
            <w:r w:rsidRPr="00A04B53">
              <w:rPr>
                <w:rFonts w:cs="Times New Roman"/>
              </w:rPr>
              <w:t>Jaloezie vanuit partner over de respondent en/of diens activiteiten</w:t>
            </w:r>
          </w:p>
          <w:p w14:paraId="0BCF1817" w14:textId="77777777" w:rsidR="0096560F" w:rsidRPr="00701E16" w:rsidRDefault="0096560F" w:rsidP="0096560F">
            <w:pPr>
              <w:pStyle w:val="Lijstalinea"/>
              <w:numPr>
                <w:ilvl w:val="0"/>
                <w:numId w:val="4"/>
              </w:numPr>
              <w:ind w:left="315" w:hanging="284"/>
              <w:rPr>
                <w:rFonts w:cs="Times New Roman"/>
                <w:i/>
                <w:iCs/>
              </w:rPr>
            </w:pPr>
            <w:r w:rsidRPr="00701E16">
              <w:rPr>
                <w:rFonts w:cs="Times New Roman"/>
                <w:i/>
                <w:iCs/>
              </w:rPr>
              <w:t>Omgang met vrienden</w:t>
            </w:r>
          </w:p>
        </w:tc>
      </w:tr>
      <w:tr w:rsidR="0096560F" w:rsidRPr="00A04B53" w14:paraId="7BCFD5F9" w14:textId="77777777" w:rsidTr="00253A80">
        <w:tc>
          <w:tcPr>
            <w:tcW w:w="4531" w:type="dxa"/>
          </w:tcPr>
          <w:p w14:paraId="6A5B0935" w14:textId="77777777" w:rsidR="0096560F" w:rsidRPr="00A04B53" w:rsidRDefault="0096560F" w:rsidP="0096560F">
            <w:pPr>
              <w:pStyle w:val="Lijstalinea"/>
              <w:numPr>
                <w:ilvl w:val="0"/>
                <w:numId w:val="7"/>
              </w:numPr>
              <w:ind w:left="447" w:hanging="425"/>
              <w:jc w:val="left"/>
              <w:rPr>
                <w:rFonts w:cs="Times New Roman"/>
              </w:rPr>
            </w:pPr>
            <w:r w:rsidRPr="00A04B53">
              <w:rPr>
                <w:rFonts w:cs="Times New Roman"/>
              </w:rPr>
              <w:t>Ernstige ziektes</w:t>
            </w:r>
          </w:p>
        </w:tc>
        <w:tc>
          <w:tcPr>
            <w:tcW w:w="4531" w:type="dxa"/>
          </w:tcPr>
          <w:p w14:paraId="417D37BB" w14:textId="77777777" w:rsidR="0096560F" w:rsidRPr="00A04B53" w:rsidRDefault="0096560F" w:rsidP="0096560F">
            <w:pPr>
              <w:pStyle w:val="Lijstalinea"/>
              <w:numPr>
                <w:ilvl w:val="0"/>
                <w:numId w:val="4"/>
              </w:numPr>
              <w:ind w:left="315" w:hanging="284"/>
              <w:rPr>
                <w:rFonts w:cs="Times New Roman"/>
              </w:rPr>
            </w:pPr>
            <w:r w:rsidRPr="00A04B53">
              <w:rPr>
                <w:rFonts w:cs="Times New Roman"/>
              </w:rPr>
              <w:t>Ernstige of chronische ziektes</w:t>
            </w:r>
          </w:p>
        </w:tc>
      </w:tr>
    </w:tbl>
    <w:p w14:paraId="6F50B7E0" w14:textId="77777777" w:rsidR="0096560F" w:rsidRPr="00701E16" w:rsidRDefault="0096560F" w:rsidP="0096560F">
      <w:pPr>
        <w:rPr>
          <w:rFonts w:cs="Times New Roman"/>
          <w:i/>
          <w:iCs/>
        </w:rPr>
      </w:pPr>
      <w:r w:rsidRPr="00701E16">
        <w:rPr>
          <w:rFonts w:cs="Times New Roman"/>
          <w:i/>
          <w:iCs/>
        </w:rPr>
        <w:t xml:space="preserve">Tabel 1: Oorzaken van scheidingen vanuit </w:t>
      </w:r>
      <w:r w:rsidRPr="004C55BA">
        <w:rPr>
          <w:rFonts w:cs="Times New Roman"/>
          <w:i/>
          <w:iCs/>
        </w:rPr>
        <w:t>Gigy en Kelly (1992, pp. 174-177) met aanvullingen uit Hawkins et al. (2012, p. 460) en Coşkun en Sarlak (2020, p. 4).</w:t>
      </w:r>
      <w:r w:rsidRPr="00701E16">
        <w:rPr>
          <w:rFonts w:cs="Times New Roman"/>
        </w:rPr>
        <w:t xml:space="preserve">  </w:t>
      </w:r>
    </w:p>
    <w:p w14:paraId="2022E4F5" w14:textId="71D2BCD7" w:rsidR="00554337" w:rsidRDefault="00554337" w:rsidP="00554337">
      <w:pPr>
        <w:pStyle w:val="Kop3"/>
      </w:pPr>
      <w:bookmarkStart w:id="26" w:name="_Toc204964513"/>
      <w:r>
        <w:t>3.1.2 Kenmerken van complexiteit binnen scheidingen</w:t>
      </w:r>
      <w:bookmarkEnd w:id="26"/>
    </w:p>
    <w:p w14:paraId="06AB077C" w14:textId="35EBCDBC" w:rsidR="0096560F" w:rsidRPr="00701E16" w:rsidRDefault="0096560F" w:rsidP="0096560F">
      <w:pPr>
        <w:rPr>
          <w:rFonts w:cs="Times New Roman"/>
        </w:rPr>
      </w:pPr>
      <w:r w:rsidRPr="00701E16">
        <w:rPr>
          <w:rFonts w:cs="Times New Roman"/>
        </w:rPr>
        <w:t xml:space="preserve">Nu </w:t>
      </w:r>
      <w:r w:rsidR="00C50FCD">
        <w:rPr>
          <w:rFonts w:cs="Times New Roman"/>
        </w:rPr>
        <w:t xml:space="preserve">er </w:t>
      </w:r>
      <w:r w:rsidRPr="00701E16">
        <w:rPr>
          <w:rFonts w:cs="Times New Roman"/>
        </w:rPr>
        <w:t xml:space="preserve">een beeld </w:t>
      </w:r>
      <w:r w:rsidR="00C50FCD" w:rsidRPr="00701E16">
        <w:rPr>
          <w:rFonts w:cs="Times New Roman"/>
        </w:rPr>
        <w:t xml:space="preserve">is </w:t>
      </w:r>
      <w:r w:rsidRPr="00701E16">
        <w:rPr>
          <w:rFonts w:cs="Times New Roman"/>
        </w:rPr>
        <w:t>geschetst van welke oorzaken scheidingen kennen, kan verder gekeken worden naar de volgende deelvraag: “</w:t>
      </w:r>
      <w:r w:rsidRPr="00701E16">
        <w:rPr>
          <w:rFonts w:cs="Times New Roman"/>
          <w:i/>
          <w:iCs/>
        </w:rPr>
        <w:t xml:space="preserve">Wat zijn </w:t>
      </w:r>
      <w:r w:rsidR="00CF70E0">
        <w:rPr>
          <w:rFonts w:cs="Times New Roman"/>
          <w:i/>
          <w:iCs/>
        </w:rPr>
        <w:t>kenmerken</w:t>
      </w:r>
      <w:r w:rsidRPr="00701E16">
        <w:rPr>
          <w:rFonts w:cs="Times New Roman"/>
          <w:i/>
          <w:iCs/>
        </w:rPr>
        <w:t xml:space="preserve"> van complexiteit binnen scheidingen?”. </w:t>
      </w:r>
      <w:r>
        <w:rPr>
          <w:rFonts w:cs="Times New Roman"/>
        </w:rPr>
        <w:t xml:space="preserve">Een vraag waarbij het eerst van belang is om te weten te komen wat een complexe scheiding inhoudt. Hiervoor zal de betekenis worden gebruikt </w:t>
      </w:r>
      <w:r w:rsidR="00E84DA5">
        <w:rPr>
          <w:rFonts w:cs="Times New Roman"/>
        </w:rPr>
        <w:t>van</w:t>
      </w:r>
      <w:r>
        <w:rPr>
          <w:rFonts w:cs="Times New Roman"/>
        </w:rPr>
        <w:t xml:space="preserve"> Groenhuijsen (2014, p. 7)</w:t>
      </w:r>
      <w:r w:rsidR="00761149">
        <w:rPr>
          <w:rFonts w:cs="Times New Roman"/>
        </w:rPr>
        <w:t xml:space="preserve"> en Anderson et al. (2011, p. 12)</w:t>
      </w:r>
      <w:r>
        <w:rPr>
          <w:rFonts w:cs="Times New Roman"/>
        </w:rPr>
        <w:t xml:space="preserve"> waarin beschreven wordt dat een complexe scheiding een breuk van een relatie is die gepaard gaat met </w:t>
      </w:r>
      <w:r w:rsidR="00562921">
        <w:rPr>
          <w:rFonts w:cs="Times New Roman"/>
        </w:rPr>
        <w:t>fysiek of verbaal geweld met daarbij</w:t>
      </w:r>
      <w:r>
        <w:rPr>
          <w:rFonts w:cs="Times New Roman"/>
        </w:rPr>
        <w:t xml:space="preserve"> </w:t>
      </w:r>
      <w:r w:rsidR="00C50FCD">
        <w:rPr>
          <w:rFonts w:cs="Times New Roman"/>
        </w:rPr>
        <w:t xml:space="preserve">niet-oppervlakkige </w:t>
      </w:r>
      <w:r>
        <w:rPr>
          <w:rFonts w:cs="Times New Roman"/>
        </w:rPr>
        <w:t>onderliggende processen</w:t>
      </w:r>
      <w:r w:rsidR="00562921">
        <w:rPr>
          <w:rFonts w:cs="Times New Roman"/>
        </w:rPr>
        <w:t xml:space="preserve"> en oorzaken</w:t>
      </w:r>
      <w:r>
        <w:rPr>
          <w:rFonts w:cs="Times New Roman"/>
        </w:rPr>
        <w:t xml:space="preserve">. Hierdoor is er </w:t>
      </w:r>
      <w:r w:rsidR="00C50FCD">
        <w:rPr>
          <w:rFonts w:cs="Times New Roman"/>
        </w:rPr>
        <w:t xml:space="preserve">diepgaandere hulpverlening </w:t>
      </w:r>
      <w:r>
        <w:rPr>
          <w:rFonts w:cs="Times New Roman"/>
        </w:rPr>
        <w:t>nodig voordat voldoende begrepen kan worden welke hulp nodig is dan bij een reguliere scheiding</w:t>
      </w:r>
      <w:r w:rsidR="00BF3AE9">
        <w:rPr>
          <w:rFonts w:cs="Times New Roman"/>
        </w:rPr>
        <w:t xml:space="preserve"> en neemt conflict niet af na een </w:t>
      </w:r>
      <w:r w:rsidR="00C50FCD">
        <w:rPr>
          <w:rFonts w:cs="Times New Roman"/>
        </w:rPr>
        <w:t xml:space="preserve">‘simpele’ </w:t>
      </w:r>
      <w:r w:rsidR="00BF3AE9">
        <w:rPr>
          <w:rFonts w:cs="Times New Roman"/>
        </w:rPr>
        <w:t>herinrichting van het leven</w:t>
      </w:r>
      <w:r w:rsidRPr="0022007F">
        <w:rPr>
          <w:rFonts w:cs="Times New Roman"/>
        </w:rPr>
        <w:t xml:space="preserve"> </w:t>
      </w:r>
      <w:r>
        <w:rPr>
          <w:rFonts w:cs="Times New Roman"/>
        </w:rPr>
        <w:t>(Groenhuijsen, 2014, p. 7</w:t>
      </w:r>
      <w:r w:rsidR="00761149">
        <w:rPr>
          <w:rFonts w:cs="Times New Roman"/>
        </w:rPr>
        <w:t>; Anderson et al., 2011, p. 12</w:t>
      </w:r>
      <w:r w:rsidR="00BF3AE9" w:rsidRPr="00BF3AE9">
        <w:rPr>
          <w:rFonts w:cs="Times New Roman"/>
        </w:rPr>
        <w:t>)</w:t>
      </w:r>
      <w:r>
        <w:rPr>
          <w:rFonts w:cs="Times New Roman"/>
        </w:rPr>
        <w:t xml:space="preserve">. </w:t>
      </w:r>
    </w:p>
    <w:p w14:paraId="477A4646" w14:textId="274A3081" w:rsidR="00554337" w:rsidRDefault="0096560F" w:rsidP="00554337">
      <w:r>
        <w:tab/>
      </w:r>
      <w:r w:rsidR="00BF3AE9">
        <w:t xml:space="preserve">De kans op een complexe scheiding neemt toe naar mate iemand in het leven vaker negatieve levensveranderingen hebben meegemaakt </w:t>
      </w:r>
      <w:r w:rsidR="00AA0341">
        <w:t>door het toedoen van</w:t>
      </w:r>
      <w:r w:rsidR="00BF3AE9">
        <w:t xml:space="preserve"> anderen (Johnston, 1994, p. 169). </w:t>
      </w:r>
      <w:r w:rsidR="002F7863">
        <w:t xml:space="preserve">Dit </w:t>
      </w:r>
      <w:r w:rsidR="00AA0341">
        <w:t xml:space="preserve">komt door een grotere kans op het ontwikkelen van wantrouwen. </w:t>
      </w:r>
      <w:r w:rsidR="00554337">
        <w:t xml:space="preserve">Dit uit zich volgens onderzoek van </w:t>
      </w:r>
      <w:r w:rsidR="00312113">
        <w:t>Elrod (2001, pp. 510-516)</w:t>
      </w:r>
      <w:r w:rsidR="00554337">
        <w:t xml:space="preserve"> en</w:t>
      </w:r>
      <w:r w:rsidR="00AA6DED">
        <w:t xml:space="preserve"> De Ruiter et al. (2020, pp. 206-207)</w:t>
      </w:r>
      <w:r w:rsidR="00554337">
        <w:t xml:space="preserve"> vooral</w:t>
      </w:r>
      <w:r w:rsidR="00312113">
        <w:t xml:space="preserve"> </w:t>
      </w:r>
      <w:r w:rsidR="00554337">
        <w:t xml:space="preserve">in </w:t>
      </w:r>
      <w:r w:rsidR="00312113">
        <w:t xml:space="preserve">een </w:t>
      </w:r>
      <w:r w:rsidR="00AA6DED">
        <w:t>aantal</w:t>
      </w:r>
      <w:r w:rsidR="00312113">
        <w:t xml:space="preserve"> veelvoorkomend</w:t>
      </w:r>
      <w:r w:rsidR="00554337">
        <w:t xml:space="preserve">e </w:t>
      </w:r>
      <w:r w:rsidR="00CF70E0">
        <w:t>kenmerken</w:t>
      </w:r>
      <w:r w:rsidR="00312113">
        <w:t xml:space="preserve"> </w:t>
      </w:r>
      <w:r w:rsidR="00554337">
        <w:t>van relatiedynamieken die voortkomen uit</w:t>
      </w:r>
      <w:r w:rsidR="00312113">
        <w:t xml:space="preserve"> toegenomen complexiteit. Allereerst worden </w:t>
      </w:r>
      <w:r w:rsidR="00C50FCD">
        <w:t xml:space="preserve">kenmerken van </w:t>
      </w:r>
      <w:r w:rsidR="00312113">
        <w:t>persoonlijkheidsstoornissen genoemd</w:t>
      </w:r>
      <w:r w:rsidR="00516769">
        <w:t>.</w:t>
      </w:r>
      <w:r w:rsidR="00312113">
        <w:t xml:space="preserve"> </w:t>
      </w:r>
      <w:r w:rsidR="00516769">
        <w:t>I</w:t>
      </w:r>
      <w:r w:rsidR="00312113">
        <w:t>n</w:t>
      </w:r>
      <w:r w:rsidR="00516769">
        <w:t xml:space="preserve"> deze context zou in</w:t>
      </w:r>
      <w:r w:rsidR="00312113">
        <w:t xml:space="preserve"> een dergelijke situatie de ene ouder de ander geen gelijk willen/kunnen geven en tonen zij geen zelfreflectie</w:t>
      </w:r>
      <w:r w:rsidR="00CF70E0">
        <w:t xml:space="preserve"> </w:t>
      </w:r>
      <w:bookmarkStart w:id="27" w:name="_Hlk204003214"/>
      <w:r w:rsidR="00CF70E0">
        <w:t>(Elrod, 2001, pp. 511-512; de Ruiter et al., 2020 pp. 206-207)</w:t>
      </w:r>
      <w:r w:rsidR="00312113">
        <w:t xml:space="preserve">. </w:t>
      </w:r>
      <w:bookmarkEnd w:id="27"/>
      <w:r w:rsidR="00312113">
        <w:t xml:space="preserve">De complexiteit komt hierbij uit een lang proces van meerdere geschillen waardoor zij uiteindelijk gelijk zouden kunnen krijgen. Als tweede wordt vervreemding genoemd. Dit is een proces waarbij </w:t>
      </w:r>
      <w:r w:rsidR="00B27C96">
        <w:t xml:space="preserve">één of beide </w:t>
      </w:r>
      <w:r w:rsidR="00312113">
        <w:t>ouder</w:t>
      </w:r>
      <w:r w:rsidR="00B27C96">
        <w:t>s</w:t>
      </w:r>
      <w:r w:rsidR="00312113">
        <w:t xml:space="preserve"> </w:t>
      </w:r>
      <w:r w:rsidR="00C50FCD">
        <w:t xml:space="preserve">(proberen) </w:t>
      </w:r>
      <w:r w:rsidR="00312113">
        <w:t xml:space="preserve">ervoor </w:t>
      </w:r>
      <w:r w:rsidR="00B27C96">
        <w:t>zorgen</w:t>
      </w:r>
      <w:r w:rsidR="00312113">
        <w:t xml:space="preserve"> dat het kind negatief </w:t>
      </w:r>
      <w:r w:rsidR="00B27C96">
        <w:t>zal denken</w:t>
      </w:r>
      <w:r w:rsidR="00312113">
        <w:t xml:space="preserve"> over de andere ouder en zij diegene niet meer willen zien</w:t>
      </w:r>
      <w:r w:rsidR="00B27C96">
        <w:t>. Hiermee wordt het kind in een moeilijke situatie gestopt en betrokken in het onderlinge conflict van de ouders</w:t>
      </w:r>
      <w:r w:rsidR="00312113">
        <w:t xml:space="preserve"> </w:t>
      </w:r>
      <w:bookmarkStart w:id="28" w:name="_Hlk204003220"/>
      <w:r w:rsidR="00312113">
        <w:t xml:space="preserve">(Elrod, 2001, pp. 511-512; </w:t>
      </w:r>
      <w:r w:rsidR="00312113" w:rsidRPr="00312113">
        <w:t>Schmidt &amp; Grigg, 20</w:t>
      </w:r>
      <w:r w:rsidR="00312113">
        <w:t>23, p. 2</w:t>
      </w:r>
      <w:r w:rsidR="00CF70E0">
        <w:t>; de Ruiter et al., 2020 pp. 206-207</w:t>
      </w:r>
      <w:r w:rsidR="00312113" w:rsidRPr="00312113">
        <w:t>)</w:t>
      </w:r>
      <w:r w:rsidR="00312113">
        <w:t xml:space="preserve">. </w:t>
      </w:r>
      <w:bookmarkEnd w:id="28"/>
      <w:r w:rsidR="00312113">
        <w:t>Als derde wordt huishoudelijk geweld genoemd, dit gaat over zowel fysiek als psychisch geweld en gaat dus van intimidatie tot kleineren</w:t>
      </w:r>
      <w:r w:rsidR="00CF70E0">
        <w:t>, maar gaat ook over het ongevraagd meenemen van kinderen</w:t>
      </w:r>
      <w:r w:rsidR="00312113">
        <w:t xml:space="preserve"> </w:t>
      </w:r>
      <w:bookmarkStart w:id="29" w:name="_Hlk204003226"/>
      <w:r w:rsidR="00312113">
        <w:t>(Elrod, 2001, pp. 512-513</w:t>
      </w:r>
      <w:r w:rsidR="00CF70E0">
        <w:t>; de Ruiter et al., 2020 pp. 206-207</w:t>
      </w:r>
      <w:r w:rsidR="00312113">
        <w:t>)</w:t>
      </w:r>
      <w:r w:rsidR="00CF70E0">
        <w:t>.</w:t>
      </w:r>
      <w:r w:rsidR="00AA6DED">
        <w:t xml:space="preserve"> </w:t>
      </w:r>
      <w:bookmarkEnd w:id="29"/>
      <w:r w:rsidR="00AA6DED">
        <w:t xml:space="preserve">Ten slotte wordt er door </w:t>
      </w:r>
      <w:bookmarkStart w:id="30" w:name="_Hlk204003243"/>
      <w:r w:rsidR="00AA6DED">
        <w:t xml:space="preserve">De Ruiter et al. (2020, pp. 206-207) </w:t>
      </w:r>
      <w:bookmarkEnd w:id="30"/>
      <w:r w:rsidR="00AA6DED">
        <w:t>beschreven dat er vaak sprake is van een terugkerend destructief communicatiepatroon tussen ouders en een snelle escalatie van conflicten. Wat</w:t>
      </w:r>
      <w:r w:rsidR="001F1878">
        <w:t xml:space="preserve"> eerder aangehaald is en</w:t>
      </w:r>
      <w:r w:rsidR="00AA6DED">
        <w:t xml:space="preserve"> door zowel Elrod (2001, p. 515) als De Ruiter et al. (2020, p. 207) </w:t>
      </w:r>
      <w:r w:rsidR="00554337">
        <w:t>bevestigd</w:t>
      </w:r>
      <w:r w:rsidR="00AA6DED">
        <w:t xml:space="preserve"> wordt</w:t>
      </w:r>
      <w:r w:rsidR="00554337">
        <w:t>,</w:t>
      </w:r>
      <w:r w:rsidR="00AA6DED">
        <w:t xml:space="preserve"> is dat het altijd maatwerk vereist om ondersteuning te bieden bij een complexe scheiding omdat geen enkele situatie hetzelfde is.</w:t>
      </w:r>
      <w:r w:rsidR="00554337">
        <w:t xml:space="preserve"> Ook zonder de genoemde kenmerken van relatiedynamieken kan er sprake zijn van onderliggende processen die onderlinge strijd veroorzaken.</w:t>
      </w:r>
    </w:p>
    <w:p w14:paraId="651AFED8" w14:textId="6DF14CAE" w:rsidR="00554337" w:rsidRDefault="00554337" w:rsidP="00554337">
      <w:pPr>
        <w:pStyle w:val="Kop3"/>
      </w:pPr>
      <w:bookmarkStart w:id="31" w:name="_Toc204964514"/>
      <w:r>
        <w:t>3.1.</w:t>
      </w:r>
      <w:r w:rsidR="00951D38">
        <w:t>3</w:t>
      </w:r>
      <w:r>
        <w:t xml:space="preserve"> Gevolgen van </w:t>
      </w:r>
      <w:r w:rsidR="002E597E">
        <w:t xml:space="preserve">(complexe) </w:t>
      </w:r>
      <w:r>
        <w:t>scheidingen</w:t>
      </w:r>
      <w:r w:rsidR="002E597E">
        <w:t xml:space="preserve"> voor ouders en kinderen</w:t>
      </w:r>
      <w:bookmarkEnd w:id="31"/>
    </w:p>
    <w:p w14:paraId="76FA2DFF" w14:textId="3CA37061" w:rsidR="009154B2" w:rsidRDefault="009154B2" w:rsidP="00554337">
      <w:r>
        <w:t>Voor de laatste deelvragen van deze paragraaf zal een integraal antwoord worden geformuleerd. Dit zijn</w:t>
      </w:r>
      <w:r w:rsidR="00B27C96">
        <w:t xml:space="preserve">: </w:t>
      </w:r>
      <w:r w:rsidR="004C55BA">
        <w:rPr>
          <w:i/>
          <w:iCs/>
        </w:rPr>
        <w:t>“Wat zijn de gevolgen voor scheidende koppels?”, “Hoe heeft de mate van complexiteit effect op de gevolgen voor scheidende koppels?”</w:t>
      </w:r>
      <w:r w:rsidR="004C55BA">
        <w:t>,</w:t>
      </w:r>
      <w:r w:rsidR="004C55BA">
        <w:rPr>
          <w:i/>
          <w:iCs/>
        </w:rPr>
        <w:t xml:space="preserve"> </w:t>
      </w:r>
      <w:r w:rsidR="00B27C96">
        <w:rPr>
          <w:i/>
          <w:iCs/>
        </w:rPr>
        <w:t>“Wat zijn de gevolgen voor kinderen bij scheidingen?”</w:t>
      </w:r>
      <w:r w:rsidR="00B27C96">
        <w:t xml:space="preserve"> en</w:t>
      </w:r>
      <w:r w:rsidR="00B27C96">
        <w:rPr>
          <w:i/>
          <w:iCs/>
        </w:rPr>
        <w:t xml:space="preserve"> “Hoe heeft de mate van complexiteit effect op</w:t>
      </w:r>
      <w:r w:rsidR="00B27C96" w:rsidRPr="00B27C96">
        <w:rPr>
          <w:i/>
          <w:iCs/>
        </w:rPr>
        <w:t xml:space="preserve"> </w:t>
      </w:r>
      <w:r w:rsidR="00B27C96">
        <w:rPr>
          <w:i/>
          <w:iCs/>
        </w:rPr>
        <w:t>gevolgen voor kinderen bij scheidingen?”</w:t>
      </w:r>
      <w:r w:rsidR="00B27C96">
        <w:t xml:space="preserve">. </w:t>
      </w:r>
      <w:r w:rsidR="00BA1E62">
        <w:t>Dit zal uiteindelijk helpen de respondenten beter te begrijpen en effectiever door te kunnen vragen waar hun (on)tevredenheid met betrekking tot hun traject in Samen Scheiden vandaan komt.</w:t>
      </w:r>
      <w:r w:rsidR="002D7E34">
        <w:t xml:space="preserve"> Deze paragraaf zal daarom </w:t>
      </w:r>
      <w:r w:rsidR="00C557B0">
        <w:t xml:space="preserve">net als het betreffende deel van de interviewvragen </w:t>
      </w:r>
      <w:r w:rsidR="002D7E34">
        <w:t>meer ter ondersteuning zijn</w:t>
      </w:r>
      <w:r w:rsidR="00FC37FF">
        <w:t>, e</w:t>
      </w:r>
      <w:r w:rsidR="002D7E34">
        <w:t xml:space="preserve">en diepgaande verslaglegging van de gevolgen van scheidingen </w:t>
      </w:r>
      <w:r w:rsidR="00C557B0">
        <w:t xml:space="preserve">voor ouders </w:t>
      </w:r>
      <w:r w:rsidR="002D7E34">
        <w:t xml:space="preserve">ligt buiten de scope van </w:t>
      </w:r>
      <w:r w:rsidR="00FC37FF">
        <w:t>het empirische deel</w:t>
      </w:r>
      <w:r w:rsidR="00B27C96">
        <w:t xml:space="preserve"> van</w:t>
      </w:r>
      <w:r w:rsidR="00FC37FF">
        <w:t xml:space="preserve"> </w:t>
      </w:r>
      <w:r w:rsidR="002D7E34">
        <w:t>dit onderzoek.</w:t>
      </w:r>
      <w:r w:rsidR="00441AAD">
        <w:t xml:space="preserve"> </w:t>
      </w:r>
      <w:r w:rsidR="00B27C96">
        <w:t>Hiervoor is gekozen omdat</w:t>
      </w:r>
      <w:r w:rsidR="00441AAD">
        <w:t xml:space="preserve"> binnen Samen Scheiden de focus </w:t>
      </w:r>
      <w:r w:rsidR="00B27C96">
        <w:t>voornamelijk</w:t>
      </w:r>
      <w:r w:rsidR="00441AAD">
        <w:t xml:space="preserve"> ligt op het verschuiven van een partner- naar een ouderrelatie</w:t>
      </w:r>
      <w:r w:rsidR="00B27C96">
        <w:t xml:space="preserve"> en deze zo goed mogelijk in te richten</w:t>
      </w:r>
      <w:r w:rsidR="00C557B0">
        <w:t xml:space="preserve"> en de schade voor de kinderen te beperken.</w:t>
      </w:r>
    </w:p>
    <w:p w14:paraId="5B499150" w14:textId="13752D41" w:rsidR="002D7E34" w:rsidRDefault="00D31D88" w:rsidP="007A65F8">
      <w:pPr>
        <w:ind w:firstLine="708"/>
      </w:pPr>
      <w:r>
        <w:t xml:space="preserve">Voor de gevolgen van scheidingen is er voor koppels zelf veel terug te vinden in de werken van Amato (2000) en Spruijt en Kormos (2014). Om te beginnen is het belangrijk te benoemen dat een scheiding altijd gepaard gaat met veel stress (Amato, 2000, p. 1272). </w:t>
      </w:r>
      <w:r w:rsidR="007A65F8">
        <w:t xml:space="preserve">Zoals nader ook beschreven zal worden zorgt een scheiding, ondanks het soms de betere keuze kan zijn, voor de nodige problemen voor de ouders, maar ook hun kinderen. </w:t>
      </w:r>
      <w:r>
        <w:t>Hoewel Amato (2000, p. 1276) stelt dat degene die de scheiding initieert over het algemeen diens leven sneller aan kan passen en door kan gaan</w:t>
      </w:r>
      <w:r w:rsidR="007A65F8">
        <w:t xml:space="preserve">, betekent dat niet dat het niet leidt tot de negatieve gevolgen. </w:t>
      </w:r>
      <w:r w:rsidR="00516769">
        <w:t>I</w:t>
      </w:r>
      <w:r w:rsidR="007A65F8">
        <w:t>n veel gevallen</w:t>
      </w:r>
      <w:r w:rsidR="00516769">
        <w:t xml:space="preserve"> moet er</w:t>
      </w:r>
      <w:r w:rsidR="007A65F8">
        <w:t xml:space="preserve"> </w:t>
      </w:r>
      <w:r w:rsidR="00004806">
        <w:t xml:space="preserve">worden </w:t>
      </w:r>
      <w:r w:rsidR="007A65F8">
        <w:t>verhuisd</w:t>
      </w:r>
      <w:r w:rsidR="00004806">
        <w:t xml:space="preserve">, </w:t>
      </w:r>
      <w:r w:rsidR="00516769">
        <w:t>met</w:t>
      </w:r>
      <w:r w:rsidR="00E5586D">
        <w:t xml:space="preserve"> </w:t>
      </w:r>
      <w:r w:rsidR="00004806">
        <w:t>mede daardoor</w:t>
      </w:r>
      <w:r w:rsidR="00E5586D">
        <w:t xml:space="preserve"> een grotere kans dat</w:t>
      </w:r>
      <w:r w:rsidR="00004806">
        <w:t xml:space="preserve"> sociale relaties</w:t>
      </w:r>
      <w:r w:rsidR="00E5586D">
        <w:t xml:space="preserve"> en familiebanden worden</w:t>
      </w:r>
      <w:r w:rsidR="00004806">
        <w:t xml:space="preserve"> verbroken</w:t>
      </w:r>
      <w:r w:rsidR="00516769">
        <w:t xml:space="preserve"> of verwaterd.</w:t>
      </w:r>
      <w:r w:rsidR="007A65F8">
        <w:t xml:space="preserve"> </w:t>
      </w:r>
      <w:r w:rsidR="00516769">
        <w:t>I</w:t>
      </w:r>
      <w:r w:rsidR="00E5586D">
        <w:t>n sommige gevallen</w:t>
      </w:r>
      <w:r w:rsidR="00516769">
        <w:t xml:space="preserve"> moet</w:t>
      </w:r>
      <w:r w:rsidR="00E5586D">
        <w:t xml:space="preserve"> </w:t>
      </w:r>
      <w:r w:rsidR="007A65F8">
        <w:t>veranderd worden van school</w:t>
      </w:r>
      <w:r w:rsidR="00516769">
        <w:t>,</w:t>
      </w:r>
      <w:r w:rsidR="007A65F8">
        <w:t xml:space="preserve"> </w:t>
      </w:r>
      <w:r w:rsidR="00516769">
        <w:t>wat voor</w:t>
      </w:r>
      <w:r w:rsidR="007A65F8">
        <w:t xml:space="preserve"> de kinderen</w:t>
      </w:r>
      <w:r w:rsidR="00E5586D">
        <w:t xml:space="preserve"> </w:t>
      </w:r>
      <w:r w:rsidR="00516769">
        <w:t xml:space="preserve">niet alleen </w:t>
      </w:r>
      <w:r w:rsidR="007A65F8">
        <w:t xml:space="preserve">stress </w:t>
      </w:r>
      <w:r w:rsidR="00516769">
        <w:t xml:space="preserve">verergert die </w:t>
      </w:r>
      <w:r w:rsidR="007A65F8">
        <w:t>door de onvrede van hun ouders</w:t>
      </w:r>
      <w:r w:rsidR="00516769">
        <w:t xml:space="preserve"> al bestaat</w:t>
      </w:r>
      <w:r w:rsidR="007A65F8">
        <w:t xml:space="preserve">, maar kunnen zij in sommige gevallen ook minder kansen aanpakken door </w:t>
      </w:r>
      <w:r w:rsidR="00E5586D">
        <w:t xml:space="preserve">een </w:t>
      </w:r>
      <w:r w:rsidR="007A65F8">
        <w:t>verzwakte sociaaleconomische stand</w:t>
      </w:r>
      <w:r w:rsidR="00516769">
        <w:t xml:space="preserve"> van hun ouders</w:t>
      </w:r>
      <w:r w:rsidR="007A65F8">
        <w:t xml:space="preserve"> (Amato, 2000, p. 1272; Spruijt &amp; Kormos, 2014, p. 43). </w:t>
      </w:r>
      <w:r w:rsidR="00516769">
        <w:t>Over het algemeen werkt de problematiek van een scheiding voor kinderen enkel op de korte termijn en presteren zij</w:t>
      </w:r>
      <w:r w:rsidR="00516769" w:rsidRPr="00516769">
        <w:t xml:space="preserve"> </w:t>
      </w:r>
      <w:r w:rsidR="00516769">
        <w:t xml:space="preserve">relatief snel weer bijna op hetzelfde als kinderen uit intacte gezinnen uitkomen (Spruijt &amp; Kormos, 2014, pp. 43-44).  </w:t>
      </w:r>
      <w:r w:rsidR="00F3215E">
        <w:t xml:space="preserve">Wanneer een scheiding echter op een cruciaal moment in de </w:t>
      </w:r>
      <w:r w:rsidR="00E35950">
        <w:t>school- en toekomstige werk</w:t>
      </w:r>
      <w:r w:rsidR="00F3215E">
        <w:t xml:space="preserve">loopbaan van kinderen </w:t>
      </w:r>
      <w:r w:rsidR="00516769">
        <w:t>komt</w:t>
      </w:r>
      <w:r w:rsidR="00F3215E">
        <w:t xml:space="preserve">, zoals een citotoets-periode of bij de overstap naar </w:t>
      </w:r>
      <w:r w:rsidR="00E35950">
        <w:t xml:space="preserve">voortgezet </w:t>
      </w:r>
      <w:r w:rsidR="00F3215E">
        <w:t>onderwijs</w:t>
      </w:r>
      <w:r w:rsidR="00516769">
        <w:t>,</w:t>
      </w:r>
      <w:r w:rsidR="00F3215E">
        <w:t xml:space="preserve"> kan dit ertoe leiden dat </w:t>
      </w:r>
      <w:r w:rsidR="00516769">
        <w:t>hun</w:t>
      </w:r>
      <w:r w:rsidR="00F3215E">
        <w:t xml:space="preserve"> resultaten lager uitpakken</w:t>
      </w:r>
      <w:r w:rsidR="00516769">
        <w:t>.</w:t>
      </w:r>
      <w:r w:rsidR="00F3215E">
        <w:t xml:space="preserve"> </w:t>
      </w:r>
      <w:r w:rsidR="00516769">
        <w:t>Hierdoor</w:t>
      </w:r>
      <w:r w:rsidR="00F3215E">
        <w:t xml:space="preserve"> </w:t>
      </w:r>
      <w:r w:rsidR="00516769">
        <w:t>eindigen</w:t>
      </w:r>
      <w:r w:rsidR="00F3215E">
        <w:t xml:space="preserve"> de kinderen op de langere termijn ook eerder op een lager </w:t>
      </w:r>
      <w:r w:rsidR="00516769">
        <w:t>opleidingsniveau</w:t>
      </w:r>
      <w:r w:rsidR="00F3215E">
        <w:t xml:space="preserve"> (Spruijt &amp; Kormos, 2014, pp. 43-44). </w:t>
      </w:r>
    </w:p>
    <w:p w14:paraId="5F39C4AF" w14:textId="668AFE5A" w:rsidR="007510A4" w:rsidRDefault="00BA1E62" w:rsidP="007510A4">
      <w:pPr>
        <w:ind w:firstLine="708"/>
      </w:pPr>
      <w:r>
        <w:t xml:space="preserve">Ook het gezamenlijk gezag over de kinderen heeft niet bijgedragen aan een afname van negatieve gevolgen voor kinderen na een scheiding (Spruijt &amp; Kormos, 2014, p. 6). </w:t>
      </w:r>
      <w:r w:rsidR="007510A4">
        <w:t>De scheiding zelf is in de meeste gevallen het meest schadelijk voor de kinderen</w:t>
      </w:r>
      <w:r w:rsidR="00516769">
        <w:t>.</w:t>
      </w:r>
      <w:r w:rsidR="007510A4">
        <w:t xml:space="preserve"> </w:t>
      </w:r>
      <w:r w:rsidR="00516769">
        <w:t>D</w:t>
      </w:r>
      <w:r w:rsidR="007510A4">
        <w:t>e manier waarop ouders met elkaar omgaan en de band</w:t>
      </w:r>
      <w:r w:rsidR="00516769">
        <w:t xml:space="preserve"> bewaren</w:t>
      </w:r>
      <w:r w:rsidR="007510A4">
        <w:t xml:space="preserve"> tussen kind en ouder bepa</w:t>
      </w:r>
      <w:r w:rsidR="00516769">
        <w:t>len</w:t>
      </w:r>
      <w:r w:rsidR="007510A4">
        <w:t xml:space="preserve"> vooral de hevigheid van de gevolgen (Spruijt &amp; Kormos, 2014, p. 48). Een aanvulling die zij hierbij beschrijven is het effect van veel conflict bij intacte gezinnen. Omdat kinderen bij </w:t>
      </w:r>
      <w:r w:rsidR="00A95C7E">
        <w:t xml:space="preserve">conflictrijke </w:t>
      </w:r>
      <w:r w:rsidR="007510A4">
        <w:t>intacte gezinnen vaker conflict meekrijgen is het effect van deze ruzies op het welbevinden van de kinderen groter dan bij gescheiden ouders (Spruijt &amp; Kormos, 2014, p. 48).</w:t>
      </w:r>
      <w:r w:rsidR="00E35950">
        <w:t xml:space="preserve"> </w:t>
      </w:r>
      <w:r w:rsidR="00B25A79">
        <w:t xml:space="preserve">Een scheiding blijft </w:t>
      </w:r>
      <w:r w:rsidR="00516769">
        <w:t xml:space="preserve">toch </w:t>
      </w:r>
      <w:r w:rsidR="00B25A79">
        <w:t>altijd schadelijk voor de ontwikkeling van het kind</w:t>
      </w:r>
      <w:r w:rsidR="00516769">
        <w:t>.</w:t>
      </w:r>
      <w:r w:rsidR="00B25A79">
        <w:t xml:space="preserve"> </w:t>
      </w:r>
      <w:r w:rsidR="00516769">
        <w:t>K</w:t>
      </w:r>
      <w:r w:rsidR="00B25A79">
        <w:t xml:space="preserve">inderen die een scheiding hebben meegemaakt ervaren de problemen die nader beschreven zullen worden </w:t>
      </w:r>
      <w:r w:rsidR="00516769">
        <w:t>over het algemeen</w:t>
      </w:r>
      <w:r w:rsidR="00B25A79">
        <w:t xml:space="preserve"> meer dan intacte gezinnen</w:t>
      </w:r>
      <w:r w:rsidR="00B25A79" w:rsidRPr="007146B4">
        <w:t xml:space="preserve"> </w:t>
      </w:r>
      <w:r w:rsidR="001D64B2">
        <w:t xml:space="preserve">met relatief weinig conflict </w:t>
      </w:r>
      <w:r w:rsidR="007510A4">
        <w:t xml:space="preserve">volgens </w:t>
      </w:r>
      <w:r w:rsidR="00B25A79">
        <w:t xml:space="preserve">Spruijt </w:t>
      </w:r>
      <w:r w:rsidR="007510A4">
        <w:t>(</w:t>
      </w:r>
      <w:r w:rsidR="00B25A79">
        <w:t>2009, pp. 15-16</w:t>
      </w:r>
      <w:r w:rsidR="00B25A79" w:rsidRPr="00A00F9B">
        <w:t>)</w:t>
      </w:r>
      <w:r w:rsidR="00B25A79">
        <w:t>.</w:t>
      </w:r>
      <w:r w:rsidR="00B25A79" w:rsidRPr="00B25A79">
        <w:t xml:space="preserve"> </w:t>
      </w:r>
    </w:p>
    <w:p w14:paraId="5AB2B895" w14:textId="77777777" w:rsidR="000E24C7" w:rsidRDefault="00B25A79" w:rsidP="001D64B2">
      <w:pPr>
        <w:ind w:firstLine="708"/>
      </w:pPr>
      <w:r>
        <w:t xml:space="preserve">De </w:t>
      </w:r>
      <w:r w:rsidR="00A95C7E">
        <w:t>effect</w:t>
      </w:r>
      <w:r w:rsidR="00D548C7">
        <w:t>en</w:t>
      </w:r>
      <w:r>
        <w:t xml:space="preserve"> van een scheiding</w:t>
      </w:r>
      <w:r w:rsidR="007510A4">
        <w:t xml:space="preserve"> zijn</w:t>
      </w:r>
      <w:r w:rsidR="00F3215E">
        <w:t xml:space="preserve"> </w:t>
      </w:r>
      <w:r w:rsidR="007510A4">
        <w:t>z</w:t>
      </w:r>
      <w:r>
        <w:t xml:space="preserve">owel voor, tijdens als na de scheiding </w:t>
      </w:r>
      <w:r w:rsidR="007510A4">
        <w:t>terug te vinden.</w:t>
      </w:r>
      <w:r>
        <w:t xml:space="preserve"> </w:t>
      </w:r>
      <w:r w:rsidR="007510A4">
        <w:t>D</w:t>
      </w:r>
      <w:r>
        <w:t>e breuk van de ouderlijke relatie</w:t>
      </w:r>
      <w:r w:rsidR="007510A4">
        <w:t xml:space="preserve"> en het traject </w:t>
      </w:r>
      <w:r w:rsidR="00516769">
        <w:t>daar</w:t>
      </w:r>
      <w:r w:rsidR="007510A4">
        <w:t>voor zorgt bij kinderen</w:t>
      </w:r>
      <w:r>
        <w:t xml:space="preserve"> voor stress, agressie, moeite in sociale</w:t>
      </w:r>
      <w:r w:rsidR="00D2276C">
        <w:t xml:space="preserve"> (liefdes)</w:t>
      </w:r>
      <w:r>
        <w:t xml:space="preserve"> relaties</w:t>
      </w:r>
      <w:r w:rsidR="00516769">
        <w:t>,</w:t>
      </w:r>
      <w:r w:rsidR="0052572A">
        <w:t xml:space="preserve"> een grotere kans om zelf te scheiden</w:t>
      </w:r>
      <w:r w:rsidR="00FD3C4D">
        <w:t>,</w:t>
      </w:r>
      <w:r>
        <w:t xml:space="preserve"> minder werkeffectiviteit</w:t>
      </w:r>
      <w:r w:rsidR="00516769">
        <w:t>,</w:t>
      </w:r>
      <w:r>
        <w:t xml:space="preserve"> </w:t>
      </w:r>
      <w:r w:rsidR="00FD3C4D">
        <w:t xml:space="preserve">maar ook internaliserende en externaliserende problemen </w:t>
      </w:r>
      <w:r w:rsidRPr="00A00F9B">
        <w:t>(Hess &amp; Camara, 1979</w:t>
      </w:r>
      <w:r>
        <w:t>, pp. 94-95; Amato, 2000, p. 1272; Spruijt, 2009, pp. 15-16</w:t>
      </w:r>
      <w:r w:rsidR="00FD3C4D">
        <w:t>; Spruijt &amp; Kormos, 2014, p. 43</w:t>
      </w:r>
      <w:r>
        <w:t>).</w:t>
      </w:r>
      <w:r w:rsidR="007510A4">
        <w:t xml:space="preserve"> </w:t>
      </w:r>
      <w:r w:rsidR="005B2C3E">
        <w:t>Uit ouder onderzoek is gebleken dat h</w:t>
      </w:r>
      <w:r w:rsidR="004B54C1">
        <w:t xml:space="preserve">oe minder verbinding de kinderen met de </w:t>
      </w:r>
      <w:r w:rsidR="007510A4">
        <w:t xml:space="preserve">beide </w:t>
      </w:r>
      <w:r w:rsidR="004B54C1">
        <w:t xml:space="preserve">ouders kunnen behouden, hoe groter de gevolgen van de scheiding zullen zijn </w:t>
      </w:r>
      <w:r w:rsidR="004B54C1" w:rsidRPr="00A00F9B">
        <w:t>(Hess &amp; Camara, 1979</w:t>
      </w:r>
      <w:r w:rsidR="004B54C1">
        <w:t>, pp. 91-92, Spruijt, 2009, pp. 15-16</w:t>
      </w:r>
      <w:r w:rsidR="004B54C1" w:rsidRPr="00A00F9B">
        <w:t>)</w:t>
      </w:r>
      <w:r w:rsidR="004B54C1">
        <w:t>.</w:t>
      </w:r>
      <w:r w:rsidR="005B2C3E">
        <w:t xml:space="preserve"> </w:t>
      </w:r>
      <w:r w:rsidR="00240321">
        <w:t xml:space="preserve">De gevolgen van de scheiding zijn volgens hen minder erg wanneer er meer contact is tussen ouder en kind, </w:t>
      </w:r>
      <w:r w:rsidR="00B000AD">
        <w:t xml:space="preserve">welke effect versterkt wordt door </w:t>
      </w:r>
      <w:r w:rsidR="00593E88">
        <w:t xml:space="preserve">goed contact tussen ouders onderling </w:t>
      </w:r>
      <w:r w:rsidR="00240321" w:rsidRPr="00A00F9B">
        <w:t>(Hess &amp; Camara, 1979</w:t>
      </w:r>
      <w:r w:rsidR="00240321">
        <w:t>, pp. 88-89; Spruijt, 2009, pp. 15-16</w:t>
      </w:r>
      <w:r w:rsidR="00240321" w:rsidRPr="00A00F9B">
        <w:t>)</w:t>
      </w:r>
      <w:r w:rsidR="00240321">
        <w:t>. Aanvullend</w:t>
      </w:r>
      <w:r w:rsidR="005B2C3E">
        <w:t xml:space="preserve"> is hiervoor in later onderzoek van Spruijt en Kormos (2014, p. 48) samengevat dat het voor </w:t>
      </w:r>
      <w:r w:rsidR="00240321">
        <w:t xml:space="preserve">het welzijn van de </w:t>
      </w:r>
      <w:r w:rsidR="005B2C3E">
        <w:t>kinderen niet veel uitmaakt of zij een hechte band met één of twee ouders behouden.</w:t>
      </w:r>
      <w:r w:rsidR="004B54C1">
        <w:t xml:space="preserve"> </w:t>
      </w:r>
      <w:r w:rsidR="00240321">
        <w:t xml:space="preserve">Het is vooral van belang dat de kinderen een goede band houden met de ouder waarbij zij wonen en dat de ouders dit onderling ook hebben, anders kan aanvullend conflict er juist voor zorgen dat contact met beide ouders zorgt voor minder welzijn van het kind (Spruijt &amp; Kormos, 2014, p. 52). </w:t>
      </w:r>
    </w:p>
    <w:p w14:paraId="34CC3F2D" w14:textId="0C8AA2FB" w:rsidR="005B2C3E" w:rsidRDefault="00B27C96" w:rsidP="000E24C7">
      <w:pPr>
        <w:ind w:firstLine="708"/>
      </w:pPr>
      <w:r>
        <w:t>In een geval van vervreemding kan het proces van afkeur van één ouder er ook voor zorgen dat het kind zich niet geaccepteerd voelt, dit omdat die ook een deel van de ander</w:t>
      </w:r>
      <w:r w:rsidR="000E24C7">
        <w:t>e</w:t>
      </w:r>
      <w:r>
        <w:t xml:space="preserve"> ouder geïnternaliseerd zal hebben (Elrod, 2001, pp. 511-512; </w:t>
      </w:r>
      <w:r w:rsidRPr="00312113">
        <w:t>Schmidt &amp; Grigg, 20</w:t>
      </w:r>
      <w:r>
        <w:t>23, p. 2; de Ruiter et al., 2020 pp. 206-207</w:t>
      </w:r>
      <w:r w:rsidRPr="00312113">
        <w:t>)</w:t>
      </w:r>
      <w:r>
        <w:t>.</w:t>
      </w:r>
      <w:r w:rsidR="00E5586D">
        <w:t xml:space="preserve"> Deze afkeur van de andere ouder kan zich ook uiten in het afkeuren van hun nieuwe gezin. </w:t>
      </w:r>
      <w:r w:rsidR="00D2276C">
        <w:t xml:space="preserve">Toch is het belangrijk rekening te houden met de gevolgen van een gebrek aan een kind-vader relatie in een situatie waar co-ouderschap niet mogelijk is. Een goede band met de vader, wat </w:t>
      </w:r>
      <w:r w:rsidR="000E24C7">
        <w:t>verder gaat</w:t>
      </w:r>
      <w:r w:rsidR="00D2276C">
        <w:t xml:space="preserve"> dan frequent contact hebben, zorgt voor een vermindering van de negatieve gevolgen van een scheiding (Spruijt &amp; Kormos, 2014, pp. 53-54). Hoe contact </w:t>
      </w:r>
      <w:r w:rsidR="007C4DBC">
        <w:t xml:space="preserve">met een uitwonende ouder </w:t>
      </w:r>
      <w:r w:rsidR="00D2276C">
        <w:t>vervolgens het best ingericht kan worden verschilt per leeftijdscategorie, opbouwend in intensiteit naar mate de kinderen ouder worden</w:t>
      </w:r>
      <w:r w:rsidR="000E24C7">
        <w:t>.</w:t>
      </w:r>
      <w:r w:rsidR="007C4DBC">
        <w:t xml:space="preserve"> </w:t>
      </w:r>
      <w:r w:rsidR="000E24C7">
        <w:t>D</w:t>
      </w:r>
      <w:r w:rsidR="007C4DBC">
        <w:t>aar</w:t>
      </w:r>
      <w:r w:rsidR="000E24C7">
        <w:t>over</w:t>
      </w:r>
      <w:r w:rsidR="007C4DBC">
        <w:t xml:space="preserve"> willen kinderen</w:t>
      </w:r>
      <w:r w:rsidR="000E24C7">
        <w:t xml:space="preserve"> over het algemeen</w:t>
      </w:r>
      <w:r w:rsidR="007C4DBC">
        <w:t xml:space="preserve"> zelf naar mate ze ouder worden </w:t>
      </w:r>
      <w:r w:rsidR="000E24C7">
        <w:t>ook</w:t>
      </w:r>
      <w:r w:rsidR="007C4DBC">
        <w:t xml:space="preserve"> zelf inspraak krijgen (Spruijt &amp; Kormos, 2014, pp. 56-57).</w:t>
      </w:r>
    </w:p>
    <w:p w14:paraId="3984FC38" w14:textId="77777777" w:rsidR="000E24C7" w:rsidRDefault="009949FD" w:rsidP="003C63EE">
      <w:r>
        <w:tab/>
      </w:r>
      <w:r w:rsidR="001F6DB9">
        <w:t xml:space="preserve"> </w:t>
      </w:r>
      <w:r w:rsidR="00FC37FF">
        <w:t>Zoals eerder beschreven is aan de hand van het werk van Rouvoet (2018, pp.8-10)</w:t>
      </w:r>
      <w:r w:rsidR="000E24C7">
        <w:t>,</w:t>
      </w:r>
      <w:r w:rsidR="00FC37FF">
        <w:t xml:space="preserve"> is het belangrijk om aandacht te besteden aan de </w:t>
      </w:r>
      <w:r w:rsidR="00A95C7E">
        <w:t>effecten van</w:t>
      </w:r>
      <w:r w:rsidR="00FC37FF">
        <w:t xml:space="preserve"> ouder- en partnerschapsrelaties</w:t>
      </w:r>
      <w:r w:rsidR="00A95C7E">
        <w:t xml:space="preserve"> die</w:t>
      </w:r>
      <w:r w:rsidR="00FC37FF">
        <w:t xml:space="preserve"> spelen. Het</w:t>
      </w:r>
      <w:r w:rsidR="001D64B2">
        <w:t xml:space="preserve"> belang van een goede verstandhouding tussen gescheiden ouders </w:t>
      </w:r>
      <w:r w:rsidR="00FC37FF">
        <w:t>is</w:t>
      </w:r>
      <w:r w:rsidR="000E24C7">
        <w:t xml:space="preserve"> eerder</w:t>
      </w:r>
      <w:r w:rsidR="00FC37FF">
        <w:t xml:space="preserve"> </w:t>
      </w:r>
      <w:r w:rsidR="001D64B2">
        <w:t xml:space="preserve">beschreven met betrekking tot de gevolgen voor het welbevinden van het kind (Spruijt &amp; Kormos, 2014, p. 48). Dit is dan ook een van de belangrijkste voorwaarden voor succesvol co-ouderschap </w:t>
      </w:r>
      <w:r w:rsidR="002501EC">
        <w:t>(Spruijt &amp; Kormos, 2014, p. 58). Te zien was ook dat de ruzie tussen ouders het minst is bij co-ouderschap (Spruijt &amp; Kormos, 2014, p. 59).</w:t>
      </w:r>
      <w:r w:rsidR="00BE7DB9">
        <w:t xml:space="preserve"> Dit </w:t>
      </w:r>
      <w:r w:rsidR="000E24C7">
        <w:t>hangt samen</w:t>
      </w:r>
      <w:r w:rsidR="00BE7DB9">
        <w:t xml:space="preserve"> met de vermindering van stress op het opvoeden door het kunnen verdelen van de verantwoordelijkheid en het tonen van voldoende wederzijdse ondersteuning </w:t>
      </w:r>
      <w:r w:rsidR="00BE7DB9" w:rsidRPr="00BE7DB9">
        <w:t>(Becher et al., 2019</w:t>
      </w:r>
      <w:r w:rsidR="00BE7DB9">
        <w:t>, p. 153, 158-159</w:t>
      </w:r>
      <w:r w:rsidR="00BE7DB9" w:rsidRPr="00BE7DB9">
        <w:t>)</w:t>
      </w:r>
      <w:r w:rsidR="00BE7DB9">
        <w:t>.</w:t>
      </w:r>
      <w:r w:rsidR="002501EC">
        <w:t xml:space="preserve"> </w:t>
      </w:r>
      <w:r w:rsidR="00E3417B">
        <w:t>Daarnaast</w:t>
      </w:r>
      <w:r w:rsidR="002501EC">
        <w:t xml:space="preserve"> laat het onderzoek van Spruijt en Kormos (2014, p. 59) ook </w:t>
      </w:r>
      <w:r w:rsidR="00FC37FF">
        <w:t xml:space="preserve">samenhangend </w:t>
      </w:r>
      <w:r w:rsidR="002501EC">
        <w:t xml:space="preserve">zien dat bij co-ouderschap het welbevinden van het kind, de moeder en de vader het hoogst is. </w:t>
      </w:r>
      <w:r w:rsidR="00E3417B">
        <w:t xml:space="preserve">Een gevolg van het </w:t>
      </w:r>
      <w:r w:rsidR="00FC37FF">
        <w:t>co-ouderschap is wel dat kinderen en ouders te maken</w:t>
      </w:r>
      <w:r w:rsidR="00BE7DB9">
        <w:t xml:space="preserve"> kunnen</w:t>
      </w:r>
      <w:r w:rsidR="00FC37FF">
        <w:t xml:space="preserve"> krijgen met een complexere gezinssamenstelling (Spruijt &amp; Kormos, 2014, p. 60</w:t>
      </w:r>
      <w:r w:rsidR="005D695B">
        <w:t>). Zo kunnen er stiefouders, -broers of -zussen bij komen kijken</w:t>
      </w:r>
      <w:r w:rsidR="002D02BB">
        <w:t xml:space="preserve"> en zou het ook kunnen dat de ex-partner hier niet mee om weet te gaan</w:t>
      </w:r>
      <w:r w:rsidR="003C63EE">
        <w:t xml:space="preserve"> (Kumar, 2017, pp. 113, 115-116)</w:t>
      </w:r>
      <w:r w:rsidR="005D695B">
        <w:t>.</w:t>
      </w:r>
      <w:r w:rsidR="003C63EE">
        <w:t xml:space="preserve"> </w:t>
      </w:r>
    </w:p>
    <w:p w14:paraId="3A40B366" w14:textId="74C56F20" w:rsidR="002D02BB" w:rsidRDefault="000E24C7" w:rsidP="000E24C7">
      <w:pPr>
        <w:ind w:firstLine="708"/>
      </w:pPr>
      <w:r>
        <w:t>Het ontstaan van ongenoegen omtrent samengestelde gezinnen</w:t>
      </w:r>
      <w:r w:rsidR="003C63EE">
        <w:t xml:space="preserve"> kan</w:t>
      </w:r>
      <w:r>
        <w:t xml:space="preserve"> ervoor</w:t>
      </w:r>
      <w:r w:rsidR="003C63EE">
        <w:t xml:space="preserve"> zorgen dat conflict toeneemt</w:t>
      </w:r>
      <w:r>
        <w:t>.</w:t>
      </w:r>
      <w:r w:rsidR="003C63EE">
        <w:t xml:space="preserve"> </w:t>
      </w:r>
      <w:r>
        <w:t>Hiermee raakt</w:t>
      </w:r>
      <w:r w:rsidR="003C63EE">
        <w:t xml:space="preserve"> zowel de nieuwe relatie van de ene ouder als de relatie van het kind tot de ex-partner en daarmee andere ouder verstoord. </w:t>
      </w:r>
      <w:r w:rsidR="00C34B38">
        <w:t>Belangrijk is mee te nemen dat de</w:t>
      </w:r>
      <w:r w:rsidR="003C63EE">
        <w:t xml:space="preserve"> ex-partner uit een gevoel van jaloezie, hopeloosheid of afgunst </w:t>
      </w:r>
      <w:r w:rsidR="00C34B38">
        <w:t xml:space="preserve">kan </w:t>
      </w:r>
      <w:r w:rsidR="003C63EE">
        <w:t xml:space="preserve">proberen ervoor te zorgen dat de eerdergenoemde vervreemding van de andere ouder </w:t>
      </w:r>
      <w:r w:rsidR="00C34B38">
        <w:t xml:space="preserve">bij het kind </w:t>
      </w:r>
      <w:r w:rsidR="003C63EE">
        <w:t xml:space="preserve">sterker wordt, </w:t>
      </w:r>
      <w:r w:rsidR="00C34B38">
        <w:t>dit</w:t>
      </w:r>
      <w:r w:rsidR="003C63EE">
        <w:t xml:space="preserve"> leidt </w:t>
      </w:r>
      <w:r w:rsidR="00C34B38">
        <w:t>dan ook</w:t>
      </w:r>
      <w:r w:rsidR="003C63EE">
        <w:t xml:space="preserve"> tot meer conflict (Kumar, 2017, pp. 113, 115-116). Aansluitend is er ook een</w:t>
      </w:r>
      <w:r w:rsidR="005D695B">
        <w:t xml:space="preserve"> andere, minder coöperatieve invulling van gedeeld ouderschap</w:t>
      </w:r>
      <w:r w:rsidR="003C63EE">
        <w:t>;</w:t>
      </w:r>
      <w:r w:rsidR="005D695B">
        <w:t xml:space="preserve"> </w:t>
      </w:r>
      <w:r w:rsidR="003C63EE">
        <w:t>het</w:t>
      </w:r>
      <w:r w:rsidR="005D695B">
        <w:t xml:space="preserve"> parallel ouderschap </w:t>
      </w:r>
      <w:r w:rsidR="005044FC">
        <w:t>(Spruijt &amp; Kormos, 2014, p. 94). Hierbij zijn ouders niet met elkaar verbonden en hebben zij geen contact, maar zorgen zij wel beide voor het kind. Dit wordt vooral toegepast wanneer ouders niet zonder conflict met elkaar kunnen communiceren of als er te veel risico op</w:t>
      </w:r>
      <w:r w:rsidR="002D02BB">
        <w:t xml:space="preserve"> conflict of zelfs</w:t>
      </w:r>
      <w:r w:rsidR="005044FC">
        <w:t xml:space="preserve"> geweld is (Spruijt &amp; Kormos, 2014, p. 94). </w:t>
      </w:r>
      <w:r w:rsidR="002D02BB">
        <w:t xml:space="preserve">Zoals eerder beschreven bevestigt </w:t>
      </w:r>
      <w:r w:rsidR="002909A4">
        <w:t>dit enkel meer de vraag om maatwerk wat Elrod (2001, p. 515) en De Ruiter et al. (2020, p. 207) voor pleiten. Alleen door goede afspraken en ondersteuning te bieden kan een passend plan voor de toekomst worden opgesteld.</w:t>
      </w:r>
      <w:r w:rsidR="00C34B38">
        <w:t xml:space="preserve"> Parallel ouderschap is niet waar de ondersteuning van Samen Scheiden op gericht is, maar wel belangrijk om het bestaan ervan mee te nemen omdat co-ouderschap door de bovengenoemde problematiek niet altijd mogelijk is.</w:t>
      </w:r>
    </w:p>
    <w:p w14:paraId="0DF03C69" w14:textId="4A28B511" w:rsidR="0096560F" w:rsidRDefault="003F628D" w:rsidP="003F628D">
      <w:pPr>
        <w:pStyle w:val="Kop2"/>
      </w:pPr>
      <w:bookmarkStart w:id="32" w:name="_Toc204964515"/>
      <w:r>
        <w:t>3.2 Theorie omtrent mediatie</w:t>
      </w:r>
      <w:bookmarkEnd w:id="32"/>
    </w:p>
    <w:p w14:paraId="49CFE6ED" w14:textId="4D2BDA80" w:rsidR="002E597E" w:rsidRDefault="002E597E" w:rsidP="002E597E">
      <w:pPr>
        <w:pStyle w:val="Kop3"/>
      </w:pPr>
      <w:bookmarkStart w:id="33" w:name="_Toc204964516"/>
      <w:r>
        <w:t>3.2.1 Algemene beschrijving van mediatie</w:t>
      </w:r>
      <w:bookmarkEnd w:id="33"/>
    </w:p>
    <w:p w14:paraId="2E244AD5" w14:textId="78C95CDE" w:rsidR="000178F0" w:rsidRDefault="00E10F93" w:rsidP="000178F0">
      <w:pPr>
        <w:rPr>
          <w:rFonts w:cs="Times New Roman"/>
        </w:rPr>
      </w:pPr>
      <w:r>
        <w:rPr>
          <w:rFonts w:cs="Times New Roman"/>
        </w:rPr>
        <w:t>A</w:t>
      </w:r>
      <w:r w:rsidR="002E597E" w:rsidRPr="0009450E">
        <w:rPr>
          <w:rFonts w:cs="Times New Roman"/>
        </w:rPr>
        <w:t>angezien Samen Scheiden een mediatietraject is</w:t>
      </w:r>
      <w:r w:rsidR="002E597E">
        <w:rPr>
          <w:rFonts w:cs="Times New Roman"/>
        </w:rPr>
        <w:t>,</w:t>
      </w:r>
      <w:r w:rsidR="000178F0" w:rsidRPr="0009450E">
        <w:rPr>
          <w:rFonts w:cs="Times New Roman"/>
        </w:rPr>
        <w:t xml:space="preserve"> belangrijk om het begrip mediatie uit te werken. Mediatie is in de brede zin conflictmanagement</w:t>
      </w:r>
      <w:r w:rsidR="002065F6">
        <w:rPr>
          <w:rFonts w:cs="Times New Roman"/>
        </w:rPr>
        <w:t>.</w:t>
      </w:r>
      <w:r w:rsidR="000178F0" w:rsidRPr="0009450E">
        <w:rPr>
          <w:rFonts w:cs="Times New Roman"/>
        </w:rPr>
        <w:t xml:space="preserve"> </w:t>
      </w:r>
      <w:r w:rsidR="002065F6">
        <w:rPr>
          <w:rFonts w:cs="Times New Roman"/>
        </w:rPr>
        <w:t>Hie</w:t>
      </w:r>
      <w:r w:rsidR="000178F0" w:rsidRPr="0009450E">
        <w:rPr>
          <w:rFonts w:cs="Times New Roman"/>
        </w:rPr>
        <w:t xml:space="preserve">rbij </w:t>
      </w:r>
      <w:r w:rsidR="002065F6">
        <w:rPr>
          <w:rFonts w:cs="Times New Roman"/>
        </w:rPr>
        <w:t xml:space="preserve">helpt </w:t>
      </w:r>
      <w:r w:rsidR="000178F0" w:rsidRPr="0009450E">
        <w:rPr>
          <w:rFonts w:cs="Times New Roman"/>
        </w:rPr>
        <w:t>een derde partij, die niet verbonden is aan de andere twee partijen, geschillen op te lossen (Bercovitch &amp; Kadayifci-Orellana, 2009, p. 178; Spruijt &amp; Kormos, 2014, p. 143</w:t>
      </w:r>
      <w:r w:rsidR="000178F0">
        <w:rPr>
          <w:rFonts w:cs="Times New Roman"/>
        </w:rPr>
        <w:t>; Moore, 2014, p. 35</w:t>
      </w:r>
      <w:r w:rsidR="000178F0" w:rsidRPr="0009450E">
        <w:rPr>
          <w:rFonts w:cs="Times New Roman"/>
        </w:rPr>
        <w:t>). Bercotich en Kadayifci-Orellana (2009, p. 178) beschrijven in hun werk dat er geen consensus is over wat het exact inhoudt, maar de bovenstaande betekenis staat in de meeste beschrijvingen centraal. Gale et al., (2002, pp. 414-415) vullen hierbij aan dat het belangrijk is om een holistisch beeld te vormen van degene die je ondersteunt en de invulling van de ondersteuning hierop aan te passen. Er moet rekening gehouden worden met de sociaal</w:t>
      </w:r>
      <w:r w:rsidR="002065F6">
        <w:rPr>
          <w:rFonts w:cs="Times New Roman"/>
        </w:rPr>
        <w:t>-</w:t>
      </w:r>
      <w:r w:rsidR="000178F0" w:rsidRPr="0009450E">
        <w:rPr>
          <w:rFonts w:cs="Times New Roman"/>
        </w:rPr>
        <w:t>emotionele staat van de partijen en er moet duidelijk aandacht besteed worden aan de achterliggende details van de problemen</w:t>
      </w:r>
      <w:r w:rsidR="002065F6">
        <w:rPr>
          <w:rFonts w:cs="Times New Roman"/>
        </w:rPr>
        <w:t>.</w:t>
      </w:r>
      <w:r w:rsidR="000178F0" w:rsidRPr="0009450E">
        <w:rPr>
          <w:rFonts w:cs="Times New Roman"/>
        </w:rPr>
        <w:t xml:space="preserve"> </w:t>
      </w:r>
      <w:r w:rsidR="002065F6">
        <w:rPr>
          <w:rFonts w:cs="Times New Roman"/>
        </w:rPr>
        <w:t>Het is van groot belang dat er</w:t>
      </w:r>
      <w:r w:rsidR="000178F0" w:rsidRPr="0009450E">
        <w:rPr>
          <w:rFonts w:cs="Times New Roman"/>
        </w:rPr>
        <w:t xml:space="preserve"> voldoende structuur geboden wordt </w:t>
      </w:r>
      <w:r w:rsidR="002065F6">
        <w:rPr>
          <w:rFonts w:cs="Times New Roman"/>
        </w:rPr>
        <w:t>om te zorgen</w:t>
      </w:r>
      <w:r w:rsidR="000178F0" w:rsidRPr="0009450E">
        <w:rPr>
          <w:rFonts w:cs="Times New Roman"/>
        </w:rPr>
        <w:t xml:space="preserve"> voor zekerheid tijdens de sessies. Door hierin een goede balans te vinden kan de effectiviteit </w:t>
      </w:r>
      <w:r w:rsidR="002065F6">
        <w:rPr>
          <w:rFonts w:cs="Times New Roman"/>
        </w:rPr>
        <w:t>van een</w:t>
      </w:r>
      <w:r w:rsidR="000178F0" w:rsidRPr="0009450E">
        <w:rPr>
          <w:rFonts w:cs="Times New Roman"/>
        </w:rPr>
        <w:t xml:space="preserve"> mediatie</w:t>
      </w:r>
      <w:r w:rsidR="002065F6">
        <w:rPr>
          <w:rFonts w:cs="Times New Roman"/>
        </w:rPr>
        <w:t>traject</w:t>
      </w:r>
      <w:r w:rsidR="000178F0" w:rsidRPr="0009450E">
        <w:rPr>
          <w:rFonts w:cs="Times New Roman"/>
        </w:rPr>
        <w:t xml:space="preserve"> worden </w:t>
      </w:r>
      <w:r w:rsidR="002065F6">
        <w:rPr>
          <w:rFonts w:cs="Times New Roman"/>
        </w:rPr>
        <w:t xml:space="preserve">gemaximaliseerd </w:t>
      </w:r>
      <w:r w:rsidR="000178F0" w:rsidRPr="0009450E">
        <w:rPr>
          <w:rFonts w:cs="Times New Roman"/>
        </w:rPr>
        <w:t>(Gale et al., 2002, pp. 414-415).</w:t>
      </w:r>
      <w:r w:rsidR="000178F0">
        <w:rPr>
          <w:rFonts w:cs="Times New Roman"/>
        </w:rPr>
        <w:t xml:space="preserve"> </w:t>
      </w:r>
      <w:r w:rsidR="000178F0" w:rsidRPr="0009450E">
        <w:rPr>
          <w:rFonts w:cs="Times New Roman"/>
        </w:rPr>
        <w:t>Wat uiteindelijk bepaalt hoe effectief de mediatie is hangt af van een aantal zaken. Voornamelijk komt naar voren dat de vaardigheden van de mediator en diens keuzes erg belangrijk zijn</w:t>
      </w:r>
      <w:r w:rsidR="002065F6">
        <w:rPr>
          <w:rFonts w:cs="Times New Roman"/>
        </w:rPr>
        <w:t>.</w:t>
      </w:r>
      <w:r w:rsidR="000178F0" w:rsidRPr="0009450E">
        <w:rPr>
          <w:rFonts w:cs="Times New Roman"/>
        </w:rPr>
        <w:t xml:space="preserve"> </w:t>
      </w:r>
      <w:r w:rsidR="002065F6">
        <w:rPr>
          <w:rFonts w:cs="Times New Roman"/>
        </w:rPr>
        <w:t>Toch wordt</w:t>
      </w:r>
      <w:r w:rsidR="000178F0" w:rsidRPr="0009450E">
        <w:rPr>
          <w:rFonts w:cs="Times New Roman"/>
        </w:rPr>
        <w:t xml:space="preserve"> de effectiviteit ook bepaal</w:t>
      </w:r>
      <w:r w:rsidR="002065F6">
        <w:rPr>
          <w:rFonts w:cs="Times New Roman"/>
        </w:rPr>
        <w:t>d</w:t>
      </w:r>
      <w:r w:rsidR="000178F0" w:rsidRPr="0009450E">
        <w:rPr>
          <w:rFonts w:cs="Times New Roman"/>
        </w:rPr>
        <w:t xml:space="preserve"> door de </w:t>
      </w:r>
      <w:r w:rsidR="002065F6">
        <w:rPr>
          <w:rFonts w:cs="Times New Roman"/>
        </w:rPr>
        <w:t xml:space="preserve">inzet vanuit de </w:t>
      </w:r>
      <w:r w:rsidR="000178F0" w:rsidRPr="0009450E">
        <w:rPr>
          <w:rFonts w:cs="Times New Roman"/>
        </w:rPr>
        <w:t>partijen die de mediatie krijgen (Bercovitch &amp; Kadayifci-Orellana, 2009, p. 179; Gale et al., 2002, p. 391).</w:t>
      </w:r>
      <w:r w:rsidR="002065F6">
        <w:rPr>
          <w:rFonts w:cs="Times New Roman"/>
        </w:rPr>
        <w:t xml:space="preserve"> Het is daarom belangrijk verschillende mediatiestrategieën te beheersen.</w:t>
      </w:r>
    </w:p>
    <w:p w14:paraId="56A00982" w14:textId="279A46DF" w:rsidR="002E597E" w:rsidRDefault="002E597E" w:rsidP="002E597E">
      <w:pPr>
        <w:pStyle w:val="Kop3"/>
      </w:pPr>
      <w:bookmarkStart w:id="34" w:name="_Toc204964517"/>
      <w:r>
        <w:t>3.2.</w:t>
      </w:r>
      <w:r w:rsidR="00951D38">
        <w:t>2</w:t>
      </w:r>
      <w:r>
        <w:t xml:space="preserve"> Verschillende mediatiestrategieën en de factoren die de effectiviteit ervan beïnvloeden</w:t>
      </w:r>
      <w:bookmarkEnd w:id="34"/>
    </w:p>
    <w:p w14:paraId="000B0BEA" w14:textId="12731F61" w:rsidR="006941EC" w:rsidRDefault="002E597E" w:rsidP="000178F0">
      <w:pPr>
        <w:rPr>
          <w:rFonts w:cs="Times New Roman"/>
        </w:rPr>
      </w:pPr>
      <w:r>
        <w:rPr>
          <w:rFonts w:cs="Times New Roman"/>
        </w:rPr>
        <w:t>Om antwoord te geven op de deelvragen:</w:t>
      </w:r>
      <w:bookmarkStart w:id="35" w:name="_Hlk202363472"/>
      <w:r w:rsidRPr="002E597E">
        <w:rPr>
          <w:rFonts w:cs="Times New Roman"/>
        </w:rPr>
        <w:t xml:space="preserve"> </w:t>
      </w:r>
      <w:r w:rsidRPr="0009450E">
        <w:rPr>
          <w:rFonts w:cs="Times New Roman"/>
        </w:rPr>
        <w:t>“</w:t>
      </w:r>
      <w:r w:rsidRPr="0009450E">
        <w:rPr>
          <w:rFonts w:cs="Times New Roman"/>
          <w:i/>
          <w:iCs/>
        </w:rPr>
        <w:t>Welke interventiestrategieën zijn er binnen mediatie en ondersteuning met betrekking tot scheidingen?”</w:t>
      </w:r>
      <w:bookmarkEnd w:id="35"/>
      <w:r>
        <w:rPr>
          <w:rFonts w:cs="Times New Roman"/>
        </w:rPr>
        <w:t xml:space="preserve"> en </w:t>
      </w:r>
      <w:bookmarkStart w:id="36" w:name="_Hlk202365308"/>
      <w:r w:rsidRPr="0009450E">
        <w:rPr>
          <w:rFonts w:cs="Times New Roman"/>
          <w:i/>
          <w:iCs/>
        </w:rPr>
        <w:t>“Welke factoren beïnvloeden de doorlooptijd en effectiviteit van een mediatietraject?”</w:t>
      </w:r>
      <w:bookmarkEnd w:id="36"/>
      <w:r>
        <w:rPr>
          <w:rFonts w:cs="Times New Roman"/>
        </w:rPr>
        <w:t xml:space="preserve">, zal de kern uit verschillende artikelen hieromtrent worden </w:t>
      </w:r>
      <w:r w:rsidR="00C0601F">
        <w:rPr>
          <w:rFonts w:cs="Times New Roman"/>
        </w:rPr>
        <w:t>beschreven</w:t>
      </w:r>
      <w:r w:rsidR="000178F0" w:rsidRPr="0009450E">
        <w:rPr>
          <w:rFonts w:cs="Times New Roman"/>
        </w:rPr>
        <w:t xml:space="preserve">. </w:t>
      </w:r>
      <w:r w:rsidRPr="0009450E">
        <w:rPr>
          <w:rFonts w:cs="Times New Roman"/>
        </w:rPr>
        <w:t>Bercotich en Kadayifci-Orellana (2009, p. 182)</w:t>
      </w:r>
      <w:r>
        <w:rPr>
          <w:rFonts w:cs="Times New Roman"/>
        </w:rPr>
        <w:t xml:space="preserve"> beschrijven</w:t>
      </w:r>
      <w:r w:rsidR="000178F0" w:rsidRPr="0009450E">
        <w:rPr>
          <w:rFonts w:cs="Times New Roman"/>
        </w:rPr>
        <w:t xml:space="preserve"> drie </w:t>
      </w:r>
      <w:r w:rsidR="000178F0">
        <w:rPr>
          <w:rFonts w:cs="Times New Roman"/>
        </w:rPr>
        <w:t>invullingen</w:t>
      </w:r>
      <w:r w:rsidR="000178F0" w:rsidRPr="0009450E">
        <w:rPr>
          <w:rFonts w:cs="Times New Roman"/>
        </w:rPr>
        <w:t xml:space="preserve"> van mediatie</w:t>
      </w:r>
      <w:r w:rsidR="00C0601F">
        <w:rPr>
          <w:rFonts w:cs="Times New Roman"/>
        </w:rPr>
        <w:t>.</w:t>
      </w:r>
      <w:r w:rsidR="000178F0" w:rsidRPr="0009450E">
        <w:rPr>
          <w:rFonts w:cs="Times New Roman"/>
        </w:rPr>
        <w:t xml:space="preserve"> </w:t>
      </w:r>
      <w:r w:rsidR="00C0601F">
        <w:rPr>
          <w:rFonts w:cs="Times New Roman"/>
        </w:rPr>
        <w:t>Deze bevatten in</w:t>
      </w:r>
      <w:r w:rsidR="000178F0" w:rsidRPr="0009450E">
        <w:rPr>
          <w:rFonts w:cs="Times New Roman"/>
        </w:rPr>
        <w:t xml:space="preserve"> een oplopende </w:t>
      </w:r>
      <w:r w:rsidR="006941EC">
        <w:rPr>
          <w:rFonts w:cs="Times New Roman"/>
        </w:rPr>
        <w:t>mate van controle</w:t>
      </w:r>
      <w:r w:rsidR="000178F0" w:rsidRPr="0009450E">
        <w:rPr>
          <w:rFonts w:cs="Times New Roman"/>
        </w:rPr>
        <w:t xml:space="preserve"> van</w:t>
      </w:r>
      <w:r w:rsidR="006941EC">
        <w:rPr>
          <w:rFonts w:cs="Times New Roman"/>
        </w:rPr>
        <w:t>uit</w:t>
      </w:r>
      <w:r w:rsidR="000178F0" w:rsidRPr="0009450E">
        <w:rPr>
          <w:rFonts w:cs="Times New Roman"/>
        </w:rPr>
        <w:t xml:space="preserve"> de mediator. Allereerst beschrijven zij de communicatie-facilitaire</w:t>
      </w:r>
      <w:r w:rsidR="006941EC">
        <w:rPr>
          <w:rFonts w:cs="Times New Roman"/>
        </w:rPr>
        <w:t xml:space="preserve"> strategie.</w:t>
      </w:r>
      <w:r w:rsidR="000178F0" w:rsidRPr="0009450E">
        <w:rPr>
          <w:rFonts w:cs="Times New Roman"/>
        </w:rPr>
        <w:t xml:space="preserve"> </w:t>
      </w:r>
      <w:r w:rsidR="00796303">
        <w:rPr>
          <w:rFonts w:cs="Times New Roman"/>
        </w:rPr>
        <w:t>Hier</w:t>
      </w:r>
      <w:r w:rsidR="00796303" w:rsidRPr="0009450E">
        <w:rPr>
          <w:rFonts w:cs="Times New Roman"/>
        </w:rPr>
        <w:t>bij</w:t>
      </w:r>
      <w:r w:rsidR="006941EC">
        <w:rPr>
          <w:rFonts w:cs="Times New Roman"/>
        </w:rPr>
        <w:t xml:space="preserve"> worden</w:t>
      </w:r>
      <w:r w:rsidR="000178F0" w:rsidRPr="0009450E">
        <w:rPr>
          <w:rFonts w:cs="Times New Roman"/>
        </w:rPr>
        <w:t xml:space="preserve"> de partijen gevoed met onbevooroordeelde kennis zodat zij vervolgens zelf beter in gesprek kunnen gaan</w:t>
      </w:r>
      <w:r w:rsidR="000178F0">
        <w:rPr>
          <w:rFonts w:cs="Times New Roman"/>
        </w:rPr>
        <w:t xml:space="preserve"> (</w:t>
      </w:r>
      <w:r w:rsidR="000178F0" w:rsidRPr="0009450E">
        <w:rPr>
          <w:rFonts w:cs="Times New Roman"/>
        </w:rPr>
        <w:t xml:space="preserve">Bercotich </w:t>
      </w:r>
      <w:r w:rsidR="000178F0">
        <w:rPr>
          <w:rFonts w:cs="Times New Roman"/>
        </w:rPr>
        <w:t>&amp;</w:t>
      </w:r>
      <w:r w:rsidR="000178F0" w:rsidRPr="0009450E">
        <w:rPr>
          <w:rFonts w:cs="Times New Roman"/>
        </w:rPr>
        <w:t xml:space="preserve"> Kadayifci-Orellana</w:t>
      </w:r>
      <w:r w:rsidR="000178F0">
        <w:rPr>
          <w:rFonts w:cs="Times New Roman"/>
        </w:rPr>
        <w:t xml:space="preserve">, </w:t>
      </w:r>
      <w:r w:rsidR="000178F0" w:rsidRPr="0009450E">
        <w:rPr>
          <w:rFonts w:cs="Times New Roman"/>
        </w:rPr>
        <w:t xml:space="preserve">2009, p. 182). </w:t>
      </w:r>
      <w:r w:rsidR="006941EC">
        <w:rPr>
          <w:rFonts w:cs="Times New Roman"/>
        </w:rPr>
        <w:t>D</w:t>
      </w:r>
      <w:r w:rsidR="000178F0" w:rsidRPr="0009450E">
        <w:rPr>
          <w:rFonts w:cs="Times New Roman"/>
        </w:rPr>
        <w:t>e tweede strategie</w:t>
      </w:r>
      <w:r w:rsidR="006941EC">
        <w:rPr>
          <w:rFonts w:cs="Times New Roman"/>
        </w:rPr>
        <w:t xml:space="preserve"> is</w:t>
      </w:r>
      <w:r w:rsidR="000178F0" w:rsidRPr="0009450E">
        <w:rPr>
          <w:rFonts w:cs="Times New Roman"/>
        </w:rPr>
        <w:t xml:space="preserve"> gericht op procedurele factoren</w:t>
      </w:r>
      <w:r w:rsidR="006941EC">
        <w:rPr>
          <w:rFonts w:cs="Times New Roman"/>
        </w:rPr>
        <w:t>. Hierin</w:t>
      </w:r>
      <w:r w:rsidR="000178F0" w:rsidRPr="0009450E">
        <w:rPr>
          <w:rFonts w:cs="Times New Roman"/>
        </w:rPr>
        <w:t xml:space="preserve"> worden de twee partijen in de gelegenheid gesteld te kunnen onderhandelen door het leveren van een plek en tijd.</w:t>
      </w:r>
      <w:r w:rsidR="000178F0">
        <w:rPr>
          <w:rFonts w:cs="Times New Roman"/>
        </w:rPr>
        <w:t xml:space="preserve"> Deze eerste twee strategieën zijn vooral gericht op het ondersteunen van de partijen om geschillen zelf beter op te kunnen lossen (</w:t>
      </w:r>
      <w:bookmarkStart w:id="37" w:name="_Hlk202363671"/>
      <w:r w:rsidR="000178F0" w:rsidRPr="0009450E">
        <w:rPr>
          <w:rFonts w:cs="Times New Roman"/>
        </w:rPr>
        <w:t xml:space="preserve">Bercotich </w:t>
      </w:r>
      <w:r w:rsidR="000178F0">
        <w:rPr>
          <w:rFonts w:cs="Times New Roman"/>
        </w:rPr>
        <w:t>&amp;</w:t>
      </w:r>
      <w:r w:rsidR="000178F0" w:rsidRPr="0009450E">
        <w:rPr>
          <w:rFonts w:cs="Times New Roman"/>
        </w:rPr>
        <w:t xml:space="preserve"> Kadayifci-Orellana</w:t>
      </w:r>
      <w:r w:rsidR="000178F0">
        <w:rPr>
          <w:rFonts w:cs="Times New Roman"/>
        </w:rPr>
        <w:t xml:space="preserve">, </w:t>
      </w:r>
      <w:r w:rsidR="000178F0" w:rsidRPr="0009450E">
        <w:rPr>
          <w:rFonts w:cs="Times New Roman"/>
        </w:rPr>
        <w:t>2009, p. 182</w:t>
      </w:r>
      <w:bookmarkEnd w:id="37"/>
      <w:r w:rsidR="000178F0" w:rsidRPr="0009450E">
        <w:rPr>
          <w:rFonts w:cs="Times New Roman"/>
        </w:rPr>
        <w:t>)</w:t>
      </w:r>
      <w:r w:rsidR="000178F0">
        <w:rPr>
          <w:rFonts w:cs="Times New Roman"/>
        </w:rPr>
        <w:t>. Deze strategie komt</w:t>
      </w:r>
      <w:r w:rsidR="006941EC">
        <w:rPr>
          <w:rFonts w:cs="Times New Roman"/>
        </w:rPr>
        <w:t>,</w:t>
      </w:r>
      <w:r w:rsidR="000178F0">
        <w:rPr>
          <w:rFonts w:cs="Times New Roman"/>
        </w:rPr>
        <w:t xml:space="preserve"> met weliswaar een andere benaming</w:t>
      </w:r>
      <w:r w:rsidR="006941EC">
        <w:rPr>
          <w:rFonts w:cs="Times New Roman"/>
        </w:rPr>
        <w:t>,</w:t>
      </w:r>
      <w:r w:rsidR="006941EC" w:rsidRPr="006941EC">
        <w:rPr>
          <w:rFonts w:cs="Times New Roman"/>
        </w:rPr>
        <w:t xml:space="preserve"> </w:t>
      </w:r>
      <w:r w:rsidR="006941EC">
        <w:rPr>
          <w:rFonts w:cs="Times New Roman"/>
        </w:rPr>
        <w:t>ook terug in andere werken</w:t>
      </w:r>
      <w:r w:rsidR="000178F0">
        <w:rPr>
          <w:rFonts w:cs="Times New Roman"/>
        </w:rPr>
        <w:t>. In het stuk van Moore (2014, p. 25) kom</w:t>
      </w:r>
      <w:r w:rsidR="006941EC">
        <w:rPr>
          <w:rFonts w:cs="Times New Roman"/>
        </w:rPr>
        <w:t>en</w:t>
      </w:r>
      <w:r w:rsidR="000178F0">
        <w:rPr>
          <w:rFonts w:cs="Times New Roman"/>
        </w:rPr>
        <w:t xml:space="preserve"> </w:t>
      </w:r>
      <w:r w:rsidR="006941EC">
        <w:rPr>
          <w:rFonts w:cs="Times New Roman"/>
        </w:rPr>
        <w:t>deze</w:t>
      </w:r>
      <w:r w:rsidR="000178F0">
        <w:rPr>
          <w:rFonts w:cs="Times New Roman"/>
        </w:rPr>
        <w:t xml:space="preserve"> terug als één overkoepelende communicatie-beterende strategie</w:t>
      </w:r>
      <w:r w:rsidR="006941EC">
        <w:rPr>
          <w:rFonts w:cs="Times New Roman"/>
        </w:rPr>
        <w:t>.</w:t>
      </w:r>
      <w:r w:rsidR="000178F0">
        <w:rPr>
          <w:rFonts w:cs="Times New Roman"/>
        </w:rPr>
        <w:t xml:space="preserve"> </w:t>
      </w:r>
      <w:r w:rsidR="006941EC">
        <w:rPr>
          <w:rFonts w:cs="Times New Roman"/>
        </w:rPr>
        <w:t>H</w:t>
      </w:r>
      <w:r w:rsidR="000178F0">
        <w:rPr>
          <w:rFonts w:cs="Times New Roman"/>
        </w:rPr>
        <w:t xml:space="preserve">et doel van de partijen op dezelfde lijn qua kennis en onderhandelingsmogelijkheden is echter hetzelfde. </w:t>
      </w:r>
      <w:r w:rsidR="000178F0" w:rsidRPr="0009450E">
        <w:rPr>
          <w:rFonts w:cs="Times New Roman"/>
        </w:rPr>
        <w:t>Ten derde wordt de meest directieve strategie beschreven, hierin helpt de mediator te bewegen richting het maken van afspraken en keuzes door voorstellen te doen waarop de partijen kunnen reageren (Bercovitch &amp; Kadayifci-Orellana, 2009, p. 182).</w:t>
      </w:r>
      <w:r w:rsidR="000178F0">
        <w:rPr>
          <w:rFonts w:cs="Times New Roman"/>
        </w:rPr>
        <w:t xml:space="preserve"> Deze derde strategie wordt wederom met een andere benaming ook aangehaald door Moore (2014, pp. 25-28) als het gebruik van effectieve probleemoplossende en onderhandelingsprocedures. Hierbij </w:t>
      </w:r>
      <w:r w:rsidR="006941EC">
        <w:rPr>
          <w:rFonts w:cs="Times New Roman"/>
        </w:rPr>
        <w:t>denkt</w:t>
      </w:r>
      <w:r w:rsidR="000178F0">
        <w:rPr>
          <w:rFonts w:cs="Times New Roman"/>
        </w:rPr>
        <w:t xml:space="preserve"> de mediator daadwerkelijk mee in het ontwikkel</w:t>
      </w:r>
      <w:r w:rsidR="006941EC">
        <w:rPr>
          <w:rFonts w:cs="Times New Roman"/>
        </w:rPr>
        <w:t>en</w:t>
      </w:r>
      <w:r w:rsidR="000178F0">
        <w:rPr>
          <w:rFonts w:cs="Times New Roman"/>
        </w:rPr>
        <w:t xml:space="preserve"> van oplossingen en</w:t>
      </w:r>
      <w:r w:rsidR="006941EC">
        <w:rPr>
          <w:rFonts w:cs="Times New Roman"/>
        </w:rPr>
        <w:t xml:space="preserve"> oppert deze</w:t>
      </w:r>
      <w:r w:rsidR="000178F0">
        <w:rPr>
          <w:rFonts w:cs="Times New Roman"/>
        </w:rPr>
        <w:t xml:space="preserve"> concessies voor beide partijen om tot een akkoord te komen (Moore, 2014, pp. 25-28). </w:t>
      </w:r>
      <w:r w:rsidR="000178F0" w:rsidRPr="0009450E">
        <w:rPr>
          <w:rFonts w:cs="Times New Roman"/>
        </w:rPr>
        <w:t xml:space="preserve">Vooral in meer conflictrijke situaties </w:t>
      </w:r>
      <w:r w:rsidR="006941EC">
        <w:rPr>
          <w:rFonts w:cs="Times New Roman"/>
        </w:rPr>
        <w:t>is</w:t>
      </w:r>
      <w:r w:rsidR="000178F0" w:rsidRPr="0009450E">
        <w:rPr>
          <w:rFonts w:cs="Times New Roman"/>
        </w:rPr>
        <w:t xml:space="preserve"> het belangrijk dat mediators de directieve strategie kunnen toepassen</w:t>
      </w:r>
      <w:r w:rsidR="006941EC">
        <w:rPr>
          <w:rFonts w:cs="Times New Roman"/>
        </w:rPr>
        <w:t>.</w:t>
      </w:r>
      <w:r w:rsidR="000178F0" w:rsidRPr="0009450E">
        <w:rPr>
          <w:rFonts w:cs="Times New Roman"/>
        </w:rPr>
        <w:t xml:space="preserve"> </w:t>
      </w:r>
    </w:p>
    <w:p w14:paraId="41579D41" w14:textId="61BE4652" w:rsidR="000178F0" w:rsidRDefault="006941EC" w:rsidP="006941EC">
      <w:pPr>
        <w:ind w:firstLine="708"/>
        <w:rPr>
          <w:rFonts w:cs="Times New Roman"/>
        </w:rPr>
      </w:pPr>
      <w:r>
        <w:rPr>
          <w:rFonts w:cs="Times New Roman"/>
        </w:rPr>
        <w:t>De</w:t>
      </w:r>
      <w:r w:rsidR="000178F0" w:rsidRPr="0009450E">
        <w:rPr>
          <w:rFonts w:cs="Times New Roman"/>
        </w:rPr>
        <w:t xml:space="preserve"> effectiviteit </w:t>
      </w:r>
      <w:r>
        <w:rPr>
          <w:rFonts w:cs="Times New Roman"/>
        </w:rPr>
        <w:t>van de directieve strategie</w:t>
      </w:r>
      <w:r w:rsidR="000178F0" w:rsidRPr="0009450E">
        <w:rPr>
          <w:rFonts w:cs="Times New Roman"/>
        </w:rPr>
        <w:t xml:space="preserve"> wordt </w:t>
      </w:r>
      <w:r>
        <w:rPr>
          <w:rFonts w:cs="Times New Roman"/>
        </w:rPr>
        <w:t>bepaald</w:t>
      </w:r>
      <w:r w:rsidR="000178F0" w:rsidRPr="0009450E">
        <w:rPr>
          <w:rFonts w:cs="Times New Roman"/>
        </w:rPr>
        <w:t xml:space="preserve"> door naast de juiste vaardigheden ook de juiste middelen te hebben om druk te kunnen zetten op de deelnemers </w:t>
      </w:r>
      <w:bookmarkStart w:id="38" w:name="_Hlk202363889"/>
      <w:r w:rsidR="000178F0" w:rsidRPr="0009450E">
        <w:rPr>
          <w:rFonts w:cs="Times New Roman"/>
        </w:rPr>
        <w:t>(Bercovitch &amp; Kadayifci-Orellana, 2009, pp. 180-181</w:t>
      </w:r>
      <w:r w:rsidR="000178F0">
        <w:rPr>
          <w:rFonts w:cs="Times New Roman"/>
        </w:rPr>
        <w:t>; Moore, 2014, pp. 41-42</w:t>
      </w:r>
      <w:r w:rsidR="000178F0" w:rsidRPr="0009450E">
        <w:rPr>
          <w:rFonts w:cs="Times New Roman"/>
        </w:rPr>
        <w:t>).</w:t>
      </w:r>
      <w:r>
        <w:rPr>
          <w:rFonts w:cs="Times New Roman"/>
        </w:rPr>
        <w:t xml:space="preserve"> Denk hierbij aan monitoring en aansporing van de partijen om zich te houden aan de gemaakte afspraken.</w:t>
      </w:r>
      <w:r w:rsidR="000178F0" w:rsidRPr="0009450E">
        <w:rPr>
          <w:rFonts w:cs="Times New Roman"/>
        </w:rPr>
        <w:t xml:space="preserve"> </w:t>
      </w:r>
      <w:bookmarkEnd w:id="38"/>
      <w:r w:rsidR="000178F0" w:rsidRPr="0009450E">
        <w:rPr>
          <w:rFonts w:cs="Times New Roman"/>
        </w:rPr>
        <w:t xml:space="preserve">Enkel zo kan volgens Bercotich en Kadayifci-Orellana (2009, p. 181) </w:t>
      </w:r>
      <w:r w:rsidR="000178F0">
        <w:rPr>
          <w:rFonts w:cs="Times New Roman"/>
        </w:rPr>
        <w:t>en Moore</w:t>
      </w:r>
      <w:r w:rsidR="000178F0" w:rsidRPr="0009450E">
        <w:rPr>
          <w:rFonts w:cs="Times New Roman"/>
        </w:rPr>
        <w:t xml:space="preserve"> </w:t>
      </w:r>
      <w:r w:rsidR="000178F0">
        <w:rPr>
          <w:rFonts w:cs="Times New Roman"/>
        </w:rPr>
        <w:t xml:space="preserve">(2014, pp. 41-42) </w:t>
      </w:r>
      <w:r w:rsidR="000178F0" w:rsidRPr="0009450E">
        <w:rPr>
          <w:rFonts w:cs="Times New Roman"/>
        </w:rPr>
        <w:t>de mediator ervoor zorgen dat zij niet alleen tips krijgen, maar ook daadwerkelijk stappen ondernemen.</w:t>
      </w:r>
      <w:r w:rsidR="000178F0">
        <w:rPr>
          <w:rFonts w:cs="Times New Roman"/>
        </w:rPr>
        <w:t xml:space="preserve"> </w:t>
      </w:r>
      <w:r>
        <w:rPr>
          <w:rFonts w:cs="Times New Roman"/>
        </w:rPr>
        <w:t xml:space="preserve">Door de onafhankelijke positie van de mediator kan deze juist goed de directieve rol vervullen. De focus op een goed proces kan worden toegepast zonder verwikkeld te raken in onderling conflict </w:t>
      </w:r>
      <w:r w:rsidR="000178F0">
        <w:rPr>
          <w:rFonts w:cs="Times New Roman"/>
        </w:rPr>
        <w:t xml:space="preserve">(Moore, 2014, pp. 39-41). </w:t>
      </w:r>
    </w:p>
    <w:p w14:paraId="59389237" w14:textId="22F629C0" w:rsidR="000178F0" w:rsidRPr="006739D9" w:rsidRDefault="000178F0" w:rsidP="000178F0">
      <w:pPr>
        <w:rPr>
          <w:rFonts w:cs="Times New Roman"/>
        </w:rPr>
      </w:pPr>
      <w:r>
        <w:rPr>
          <w:rFonts w:cs="Times New Roman"/>
        </w:rPr>
        <w:tab/>
        <w:t>Om specifieker te kijken naar de verschillende interventies</w:t>
      </w:r>
      <w:r w:rsidR="006941EC">
        <w:rPr>
          <w:rFonts w:cs="Times New Roman"/>
        </w:rPr>
        <w:t>,</w:t>
      </w:r>
      <w:r>
        <w:rPr>
          <w:rFonts w:cs="Times New Roman"/>
        </w:rPr>
        <w:t xml:space="preserve"> is het ook belangrijk om te kijken naar de verschillende mogelijke rollen van de mediator. Omdat het voor de mediator als derde onafhankelijke partij vooral gaat om het proces en het doorlopen hiervan om tot een gezamenlijke overeenkomst te komen, kunnen zij zonder sociale consequenties de nodige rol aannemen (Moore, 2014, pp. 25-28, 39-41). Zo kan de mediator slechts de opener van communicatiekanalen zijn, maar juist ook de probleemonderzoeker en desnoods de zondebok (Moore, 2014, pp. 25-28). De interventies die zij vanuit deze rol kunnen invullen zijn ook breed</w:t>
      </w:r>
      <w:r w:rsidR="009C7E33">
        <w:rPr>
          <w:rFonts w:cs="Times New Roman"/>
        </w:rPr>
        <w:t>.</w:t>
      </w:r>
      <w:r>
        <w:rPr>
          <w:rFonts w:cs="Times New Roman"/>
        </w:rPr>
        <w:t xml:space="preserve"> </w:t>
      </w:r>
      <w:r w:rsidR="009C7E33">
        <w:rPr>
          <w:rFonts w:cs="Times New Roman"/>
        </w:rPr>
        <w:t>D</w:t>
      </w:r>
      <w:r w:rsidRPr="006739D9">
        <w:rPr>
          <w:rFonts w:cs="Times New Roman"/>
        </w:rPr>
        <w:t>it r</w:t>
      </w:r>
      <w:r w:rsidR="00AB1B51">
        <w:rPr>
          <w:rFonts w:cs="Times New Roman"/>
        </w:rPr>
        <w:t>ei</w:t>
      </w:r>
      <w:r w:rsidRPr="006739D9">
        <w:rPr>
          <w:rFonts w:cs="Times New Roman"/>
        </w:rPr>
        <w:t xml:space="preserve">kt dan ook van het bevorderen en managen van communicatie, het bieden van hoop en een gevoel van een veilige spreekomgeving tot het herkennen en benoemen van onderliggende of onbesproken problemen. De focus moet in ieder geval liggen op het bereiken van vrijwillige en wederzijds acceptabele afspraken en begrip </w:t>
      </w:r>
      <w:bookmarkStart w:id="39" w:name="_Hlk202364695"/>
      <w:r w:rsidRPr="006739D9">
        <w:rPr>
          <w:rFonts w:cs="Times New Roman"/>
        </w:rPr>
        <w:t>(Moore, 2014, pp. 25-28).</w:t>
      </w:r>
      <w:bookmarkEnd w:id="39"/>
      <w:r w:rsidR="009C7E33">
        <w:rPr>
          <w:rFonts w:cs="Times New Roman"/>
        </w:rPr>
        <w:t xml:space="preserve"> Alleen zo zullen beide partijen dichter bij de gewenste werkelijkheid komen. </w:t>
      </w:r>
    </w:p>
    <w:p w14:paraId="0A401E4E" w14:textId="20E191DD" w:rsidR="002E597E" w:rsidRDefault="000178F0" w:rsidP="002E597E">
      <w:pPr>
        <w:ind w:firstLine="708"/>
        <w:rPr>
          <w:rFonts w:cs="Times New Roman"/>
        </w:rPr>
      </w:pPr>
      <w:r w:rsidRPr="006739D9">
        <w:rPr>
          <w:rFonts w:cs="Times New Roman"/>
        </w:rPr>
        <w:t>Om mediatie verder af te bakenen richting de kern van dit onderzoek zal</w:t>
      </w:r>
      <w:r>
        <w:rPr>
          <w:rFonts w:cs="Times New Roman"/>
        </w:rPr>
        <w:t xml:space="preserve">, ondanks de universele toepasbaarheid van de werken van </w:t>
      </w:r>
      <w:r w:rsidRPr="0009450E">
        <w:rPr>
          <w:rFonts w:cs="Times New Roman"/>
        </w:rPr>
        <w:t xml:space="preserve">Bercotich en Kadayifci-Orellana (2009) </w:t>
      </w:r>
      <w:r>
        <w:rPr>
          <w:rFonts w:cs="Times New Roman"/>
        </w:rPr>
        <w:t>en Moore</w:t>
      </w:r>
      <w:r w:rsidRPr="0009450E">
        <w:rPr>
          <w:rFonts w:cs="Times New Roman"/>
        </w:rPr>
        <w:t xml:space="preserve"> </w:t>
      </w:r>
      <w:r>
        <w:rPr>
          <w:rFonts w:cs="Times New Roman"/>
        </w:rPr>
        <w:t>(2014)</w:t>
      </w:r>
      <w:r w:rsidR="00C0601F">
        <w:rPr>
          <w:rFonts w:cs="Times New Roman"/>
        </w:rPr>
        <w:t>,</w:t>
      </w:r>
      <w:r w:rsidRPr="006739D9">
        <w:rPr>
          <w:rFonts w:cs="Times New Roman"/>
        </w:rPr>
        <w:t xml:space="preserve"> gekeken worden naar het werk van Spruijt en Kormos (2014). Het doel van mediatie binnen een scheiding zou volgens hen</w:t>
      </w:r>
      <w:r w:rsidR="009C7E33">
        <w:rPr>
          <w:rFonts w:cs="Times New Roman"/>
        </w:rPr>
        <w:t>, overeenkomend met Moore (2014, pp. 25-28)</w:t>
      </w:r>
      <w:r w:rsidRPr="006739D9">
        <w:rPr>
          <w:rFonts w:cs="Times New Roman"/>
        </w:rPr>
        <w:t xml:space="preserve"> moeten leiden tot een gevoel van een redelijk einde voor beide ouders. Hierbij staan vier kernpunten centraal</w:t>
      </w:r>
      <w:r w:rsidR="009C7E33">
        <w:rPr>
          <w:rFonts w:cs="Times New Roman"/>
        </w:rPr>
        <w:t>.</w:t>
      </w:r>
      <w:r w:rsidRPr="006739D9">
        <w:rPr>
          <w:rFonts w:cs="Times New Roman"/>
        </w:rPr>
        <w:t xml:space="preserve"> </w:t>
      </w:r>
      <w:bookmarkStart w:id="40" w:name="_Hlk202365254"/>
      <w:r w:rsidR="00C0601F">
        <w:rPr>
          <w:rFonts w:cs="Times New Roman"/>
        </w:rPr>
        <w:t>Ten eerste</w:t>
      </w:r>
      <w:r w:rsidRPr="006739D9">
        <w:rPr>
          <w:rFonts w:cs="Times New Roman"/>
        </w:rPr>
        <w:t xml:space="preserve"> </w:t>
      </w:r>
      <w:r w:rsidR="00C0601F">
        <w:rPr>
          <w:rFonts w:cs="Times New Roman"/>
        </w:rPr>
        <w:t>ouders laten zien waar</w:t>
      </w:r>
      <w:r w:rsidRPr="006739D9">
        <w:rPr>
          <w:rFonts w:cs="Times New Roman"/>
        </w:rPr>
        <w:t xml:space="preserve"> hun conflicten</w:t>
      </w:r>
      <w:r w:rsidR="00C0601F">
        <w:rPr>
          <w:rFonts w:cs="Times New Roman"/>
        </w:rPr>
        <w:t xml:space="preserve"> vandaan komen</w:t>
      </w:r>
      <w:r w:rsidRPr="006739D9">
        <w:rPr>
          <w:rFonts w:cs="Times New Roman"/>
        </w:rPr>
        <w:t xml:space="preserve"> en hoe destructief die zijn voor hun kinderen</w:t>
      </w:r>
      <w:r w:rsidR="009C7E33">
        <w:rPr>
          <w:rFonts w:cs="Times New Roman"/>
        </w:rPr>
        <w:t>.</w:t>
      </w:r>
      <w:r w:rsidRPr="006739D9">
        <w:rPr>
          <w:rFonts w:cs="Times New Roman"/>
        </w:rPr>
        <w:t xml:space="preserve"> </w:t>
      </w:r>
      <w:r w:rsidR="009C7E33">
        <w:rPr>
          <w:rFonts w:cs="Times New Roman"/>
        </w:rPr>
        <w:t>T</w:t>
      </w:r>
      <w:r w:rsidRPr="006739D9">
        <w:rPr>
          <w:rFonts w:cs="Times New Roman"/>
        </w:rPr>
        <w:t xml:space="preserve">en tweede </w:t>
      </w:r>
      <w:r w:rsidR="00C0601F">
        <w:rPr>
          <w:rFonts w:cs="Times New Roman"/>
        </w:rPr>
        <w:t>moet er samen met ouders worden gekeken naar</w:t>
      </w:r>
      <w:r w:rsidRPr="006739D9">
        <w:rPr>
          <w:rFonts w:cs="Times New Roman"/>
        </w:rPr>
        <w:t xml:space="preserve"> hoeveel en welk contact zij </w:t>
      </w:r>
      <w:r w:rsidR="009C7E33">
        <w:rPr>
          <w:rFonts w:cs="Times New Roman"/>
        </w:rPr>
        <w:t xml:space="preserve">onderling </w:t>
      </w:r>
      <w:r w:rsidRPr="006739D9">
        <w:rPr>
          <w:rFonts w:cs="Times New Roman"/>
        </w:rPr>
        <w:t>houden na de scheiding</w:t>
      </w:r>
      <w:r w:rsidR="009C7E33">
        <w:rPr>
          <w:rFonts w:cs="Times New Roman"/>
        </w:rPr>
        <w:t xml:space="preserve">. </w:t>
      </w:r>
      <w:r w:rsidR="00C0601F">
        <w:rPr>
          <w:rFonts w:cs="Times New Roman"/>
        </w:rPr>
        <w:t>In het verlengde hiervan moeten ouders</w:t>
      </w:r>
      <w:r w:rsidR="00C0601F" w:rsidRPr="006739D9">
        <w:rPr>
          <w:rFonts w:cs="Times New Roman"/>
        </w:rPr>
        <w:t xml:space="preserve"> </w:t>
      </w:r>
      <w:r w:rsidR="00C0601F">
        <w:rPr>
          <w:rFonts w:cs="Times New Roman"/>
        </w:rPr>
        <w:t>ten derde</w:t>
      </w:r>
      <w:r w:rsidRPr="006739D9">
        <w:rPr>
          <w:rFonts w:cs="Times New Roman"/>
        </w:rPr>
        <w:t xml:space="preserve"> bepalen waarover zij communiceren na de scheiding en </w:t>
      </w:r>
      <w:r w:rsidR="00C0601F">
        <w:rPr>
          <w:rFonts w:cs="Times New Roman"/>
        </w:rPr>
        <w:t xml:space="preserve">hoe ze </w:t>
      </w:r>
      <w:r w:rsidRPr="006739D9">
        <w:rPr>
          <w:rFonts w:cs="Times New Roman"/>
        </w:rPr>
        <w:t xml:space="preserve">ten slotte na de scheiding </w:t>
      </w:r>
      <w:r w:rsidR="00C0601F">
        <w:rPr>
          <w:rFonts w:cs="Times New Roman"/>
        </w:rPr>
        <w:t xml:space="preserve">als </w:t>
      </w:r>
      <w:r w:rsidR="00C0601F" w:rsidRPr="006739D9">
        <w:rPr>
          <w:rFonts w:cs="Times New Roman"/>
        </w:rPr>
        <w:t xml:space="preserve">ouders </w:t>
      </w:r>
      <w:r w:rsidRPr="006739D9">
        <w:rPr>
          <w:rFonts w:cs="Times New Roman"/>
        </w:rPr>
        <w:t xml:space="preserve">zo effectief mogelijk kunnen samenwerken </w:t>
      </w:r>
      <w:bookmarkStart w:id="41" w:name="_Hlk202364914"/>
      <w:r w:rsidRPr="006739D9">
        <w:rPr>
          <w:rFonts w:cs="Times New Roman"/>
        </w:rPr>
        <w:t>(Spruijt &amp; Kormos, 2014, p. 164</w:t>
      </w:r>
      <w:bookmarkEnd w:id="41"/>
      <w:r w:rsidRPr="006739D9">
        <w:rPr>
          <w:rFonts w:cs="Times New Roman"/>
        </w:rPr>
        <w:t>).</w:t>
      </w:r>
      <w:bookmarkEnd w:id="40"/>
      <w:r w:rsidRPr="006739D9">
        <w:rPr>
          <w:rFonts w:cs="Times New Roman"/>
        </w:rPr>
        <w:t xml:space="preserve"> Door ouders op deze vier punten te ondersteunen wordt </w:t>
      </w:r>
      <w:r w:rsidR="00C0601F">
        <w:rPr>
          <w:rFonts w:cs="Times New Roman"/>
        </w:rPr>
        <w:t>gehoor gegeven</w:t>
      </w:r>
      <w:r w:rsidRPr="006739D9">
        <w:rPr>
          <w:rFonts w:cs="Times New Roman"/>
        </w:rPr>
        <w:t xml:space="preserve"> </w:t>
      </w:r>
      <w:r w:rsidR="00C0601F">
        <w:rPr>
          <w:rFonts w:cs="Times New Roman"/>
        </w:rPr>
        <w:t>aan</w:t>
      </w:r>
      <w:r w:rsidRPr="006739D9">
        <w:rPr>
          <w:rFonts w:cs="Times New Roman"/>
        </w:rPr>
        <w:t xml:space="preserve"> de communicatieve-facilitaire, procedurele en directieve strategie die beschreven zijn door Bercovitch en Kadayifci-Orellana (2009, p. 182)</w:t>
      </w:r>
      <w:r w:rsidR="00C0601F">
        <w:rPr>
          <w:rFonts w:cs="Times New Roman"/>
        </w:rPr>
        <w:t xml:space="preserve">. </w:t>
      </w:r>
      <w:r>
        <w:rPr>
          <w:rFonts w:cs="Times New Roman"/>
        </w:rPr>
        <w:t xml:space="preserve">De gemaakte afspraken worden vastgelegd in het ouderschapsplan en de omgangsregeling. De effectiviteit van de interventie ligt daarom aan de kwaliteit van deze </w:t>
      </w:r>
      <w:r w:rsidR="00C0601F">
        <w:rPr>
          <w:rFonts w:cs="Times New Roman"/>
        </w:rPr>
        <w:t>interventie</w:t>
      </w:r>
      <w:r>
        <w:rPr>
          <w:rFonts w:cs="Times New Roman"/>
        </w:rPr>
        <w:t xml:space="preserve"> en in hoeverre het voor beide partijen </w:t>
      </w:r>
      <w:r w:rsidRPr="006739D9">
        <w:rPr>
          <w:rFonts w:cs="Times New Roman"/>
        </w:rPr>
        <w:t>vrijwillige en wederzijds acceptabele afspraken</w:t>
      </w:r>
      <w:r>
        <w:rPr>
          <w:rFonts w:cs="Times New Roman"/>
        </w:rPr>
        <w:t xml:space="preserve"> zijn </w:t>
      </w:r>
      <w:r w:rsidRPr="006739D9">
        <w:rPr>
          <w:rFonts w:cs="Times New Roman"/>
        </w:rPr>
        <w:t>(Spruijt &amp; Kormos, 2014, p. 164</w:t>
      </w:r>
      <w:r w:rsidR="009C7E33">
        <w:rPr>
          <w:rFonts w:cs="Times New Roman"/>
        </w:rPr>
        <w:t xml:space="preserve">; </w:t>
      </w:r>
      <w:r w:rsidR="009C7E33" w:rsidRPr="006739D9">
        <w:rPr>
          <w:rFonts w:cs="Times New Roman"/>
        </w:rPr>
        <w:t>Moore, 2014, pp. 25-28).</w:t>
      </w:r>
    </w:p>
    <w:p w14:paraId="58A7462B" w14:textId="0D1A7274" w:rsidR="002E597E" w:rsidRDefault="002E597E" w:rsidP="002E597E">
      <w:pPr>
        <w:pStyle w:val="Kop3"/>
      </w:pPr>
      <w:bookmarkStart w:id="42" w:name="_Toc204964518"/>
      <w:r>
        <w:t>3.2.</w:t>
      </w:r>
      <w:r w:rsidR="00951D38">
        <w:t>3</w:t>
      </w:r>
      <w:r>
        <w:t xml:space="preserve"> Redenen om geen deel te nemen aan mediatie</w:t>
      </w:r>
      <w:bookmarkEnd w:id="42"/>
    </w:p>
    <w:p w14:paraId="540994BA" w14:textId="78E673A5" w:rsidR="000178F0" w:rsidRPr="00E04A4C" w:rsidRDefault="000178F0" w:rsidP="002E597E">
      <w:pPr>
        <w:rPr>
          <w:rFonts w:cs="Times New Roman"/>
        </w:rPr>
      </w:pPr>
      <w:r w:rsidRPr="00E04A4C">
        <w:rPr>
          <w:rFonts w:cs="Times New Roman"/>
        </w:rPr>
        <w:t>Tot slot is het belangrijk te kijken naar redenen voor ouders om niet deel te nemen aan een mediatietraject</w:t>
      </w:r>
      <w:r w:rsidR="009C7E33">
        <w:rPr>
          <w:rFonts w:cs="Times New Roman"/>
        </w:rPr>
        <w:t>.</w:t>
      </w:r>
      <w:r w:rsidR="002E597E">
        <w:rPr>
          <w:rFonts w:cs="Times New Roman"/>
        </w:rPr>
        <w:t xml:space="preserve"> </w:t>
      </w:r>
      <w:r w:rsidR="009C7E33">
        <w:rPr>
          <w:rFonts w:cs="Times New Roman"/>
        </w:rPr>
        <w:t>D</w:t>
      </w:r>
      <w:r w:rsidR="002E597E">
        <w:rPr>
          <w:rFonts w:cs="Times New Roman"/>
        </w:rPr>
        <w:t xml:space="preserve">aarom zal in deze paragraaf een antwoord worden geformuleerd op de deelvraag: </w:t>
      </w:r>
      <w:r w:rsidR="002E597E" w:rsidRPr="00AB1E2A">
        <w:rPr>
          <w:i/>
          <w:iCs/>
        </w:rPr>
        <w:t xml:space="preserve">“Wat zijn redenen voor ouders om niet deel te nemen aan </w:t>
      </w:r>
      <w:r w:rsidR="002E597E">
        <w:rPr>
          <w:i/>
          <w:iCs/>
        </w:rPr>
        <w:t>een mediatietraject?</w:t>
      </w:r>
      <w:r w:rsidR="002E597E" w:rsidRPr="00AB1E2A">
        <w:rPr>
          <w:i/>
          <w:iCs/>
        </w:rPr>
        <w:t>”</w:t>
      </w:r>
      <w:r w:rsidRPr="00E04A4C">
        <w:rPr>
          <w:rFonts w:cs="Times New Roman"/>
        </w:rPr>
        <w:t xml:space="preserve">. Door hier </w:t>
      </w:r>
      <w:r w:rsidR="00C0601F">
        <w:rPr>
          <w:rFonts w:cs="Times New Roman"/>
        </w:rPr>
        <w:t>inzicht in te krijgen</w:t>
      </w:r>
      <w:r w:rsidRPr="00E04A4C">
        <w:rPr>
          <w:rFonts w:cs="Times New Roman"/>
        </w:rPr>
        <w:t xml:space="preserve"> kan voor meer motivatie gezorgd </w:t>
      </w:r>
      <w:r w:rsidR="00C0601F">
        <w:rPr>
          <w:rFonts w:cs="Times New Roman"/>
        </w:rPr>
        <w:t xml:space="preserve">om </w:t>
      </w:r>
      <w:r w:rsidRPr="00E04A4C">
        <w:rPr>
          <w:rFonts w:cs="Times New Roman"/>
        </w:rPr>
        <w:t>deel te nemen aan het hulpprogramma. De Bruijn (2018, pp. 97-98) beschrijft dat ouders die veel persoonlijke problemen hebben minder snel hulp in mediatie zoeken</w:t>
      </w:r>
      <w:r w:rsidR="00537344">
        <w:rPr>
          <w:rFonts w:cs="Times New Roman"/>
        </w:rPr>
        <w:t>,</w:t>
      </w:r>
      <w:r w:rsidRPr="00E04A4C">
        <w:rPr>
          <w:rFonts w:cs="Times New Roman"/>
        </w:rPr>
        <w:t xml:space="preserve"> </w:t>
      </w:r>
      <w:r w:rsidR="00537344">
        <w:rPr>
          <w:rFonts w:cs="Times New Roman"/>
        </w:rPr>
        <w:t>ditzelfde geldt voor</w:t>
      </w:r>
      <w:r w:rsidRPr="00E04A4C">
        <w:rPr>
          <w:rFonts w:cs="Times New Roman"/>
        </w:rPr>
        <w:t xml:space="preserve"> ouders die pas kort een relatie hebben. Uit onderzoek van </w:t>
      </w:r>
      <w:bookmarkStart w:id="43" w:name="_Hlk202365718"/>
      <w:r w:rsidRPr="00E04A4C">
        <w:rPr>
          <w:rFonts w:cs="Times New Roman"/>
        </w:rPr>
        <w:t xml:space="preserve">Charkoudian en Wilson (2006, pp. 866-867, 872-874) </w:t>
      </w:r>
      <w:bookmarkEnd w:id="43"/>
      <w:r w:rsidRPr="00E04A4C">
        <w:rPr>
          <w:rFonts w:cs="Times New Roman"/>
        </w:rPr>
        <w:t xml:space="preserve">is gebleken dat </w:t>
      </w:r>
      <w:r w:rsidR="00537344">
        <w:rPr>
          <w:rFonts w:cs="Times New Roman"/>
        </w:rPr>
        <w:t>het moment</w:t>
      </w:r>
      <w:r w:rsidRPr="00E04A4C">
        <w:rPr>
          <w:rFonts w:cs="Times New Roman"/>
        </w:rPr>
        <w:t xml:space="preserve"> waarop de mediatie aangeboden wordt vooral van belang is</w:t>
      </w:r>
      <w:r w:rsidR="00537344">
        <w:rPr>
          <w:rFonts w:cs="Times New Roman"/>
        </w:rPr>
        <w:t>, een gevoel van noodzaak bepaalt de bereidheid om deel te nemen</w:t>
      </w:r>
      <w:r w:rsidRPr="00E04A4C">
        <w:rPr>
          <w:rFonts w:cs="Times New Roman"/>
        </w:rPr>
        <w:t xml:space="preserve">. Wanneer </w:t>
      </w:r>
      <w:r w:rsidR="00537344">
        <w:rPr>
          <w:rFonts w:cs="Times New Roman"/>
        </w:rPr>
        <w:t>mediatie</w:t>
      </w:r>
      <w:r w:rsidRPr="00E04A4C">
        <w:rPr>
          <w:rFonts w:cs="Times New Roman"/>
        </w:rPr>
        <w:t xml:space="preserve"> aan het begin</w:t>
      </w:r>
      <w:r w:rsidR="00537344">
        <w:rPr>
          <w:rFonts w:cs="Times New Roman"/>
        </w:rPr>
        <w:t xml:space="preserve"> van de scheiding</w:t>
      </w:r>
      <w:r w:rsidRPr="00E04A4C">
        <w:rPr>
          <w:rFonts w:cs="Times New Roman"/>
        </w:rPr>
        <w:t xml:space="preserve"> aangeboden wordt denken deelnemers nog vaak dat zij er zelf uitkomen en dat mediatie nog niet nodig is</w:t>
      </w:r>
      <w:r w:rsidR="00537344">
        <w:rPr>
          <w:rFonts w:cs="Times New Roman"/>
        </w:rPr>
        <w:t>. D</w:t>
      </w:r>
      <w:r w:rsidRPr="00E04A4C">
        <w:rPr>
          <w:rFonts w:cs="Times New Roman"/>
        </w:rPr>
        <w:t xml:space="preserve">e kans op </w:t>
      </w:r>
      <w:r w:rsidR="00537344">
        <w:rPr>
          <w:rFonts w:cs="Times New Roman"/>
        </w:rPr>
        <w:t xml:space="preserve">deelname aan </w:t>
      </w:r>
      <w:r w:rsidRPr="00E04A4C">
        <w:rPr>
          <w:rFonts w:cs="Times New Roman"/>
        </w:rPr>
        <w:t>mediatie neemt naar mate conflict toeneemt eerst toe, waarna het uiteindelijk toch afneemt</w:t>
      </w:r>
      <w:r w:rsidR="002909A4">
        <w:rPr>
          <w:rFonts w:cs="Times New Roman"/>
        </w:rPr>
        <w:t xml:space="preserve"> door het verlies van hoop</w:t>
      </w:r>
      <w:r w:rsidRPr="00E04A4C">
        <w:rPr>
          <w:rFonts w:cs="Times New Roman"/>
        </w:rPr>
        <w:t xml:space="preserve">. De ‘rijpheid’ van het aanbod van mediatie wordt dus bepaald door een dergelijke mate van conflict, maar ook hoop dat het nog goedkomt (Charkoudian &amp; Wilson, 2006, pp. 866-867, 872-874). Naast het belang van de timing van het aanbod speelt volgens Charkoudian en Wilson (2006, pp. 866-868, 874-878) de kans om elkaar weer te moeten zien een grote rol. Hoe groter de kans is dat de deelnemers elkaar nog moeten zien en met elkaar om moeten gaan, des te groter de kans is dat zij hulp zoeken in mediatie. Dit laatste punt is iets wat in het bijzonder veel naar voren zal komen wanneer ouders een wens voor co-ouderschap hebben omdat </w:t>
      </w:r>
      <w:r w:rsidR="002909A4">
        <w:rPr>
          <w:rFonts w:cs="Times New Roman"/>
        </w:rPr>
        <w:t xml:space="preserve">het </w:t>
      </w:r>
      <w:r w:rsidRPr="00E04A4C">
        <w:rPr>
          <w:rFonts w:cs="Times New Roman"/>
        </w:rPr>
        <w:t xml:space="preserve">ouderschap </w:t>
      </w:r>
      <w:r w:rsidR="002909A4">
        <w:rPr>
          <w:rFonts w:cs="Times New Roman"/>
        </w:rPr>
        <w:t xml:space="preserve">een gezamenlijke opgave </w:t>
      </w:r>
      <w:r w:rsidRPr="00E04A4C">
        <w:rPr>
          <w:rFonts w:cs="Times New Roman"/>
        </w:rPr>
        <w:t xml:space="preserve">blijft (Spruijt &amp; Kormos, 2014, p. 162). </w:t>
      </w:r>
    </w:p>
    <w:p w14:paraId="23597D35" w14:textId="15A21402" w:rsidR="0096560F" w:rsidRDefault="0096560F" w:rsidP="0096560F">
      <w:pPr>
        <w:pStyle w:val="Kop2"/>
      </w:pPr>
      <w:bookmarkStart w:id="44" w:name="_Toc204964519"/>
      <w:r>
        <w:t>3.</w:t>
      </w:r>
      <w:r w:rsidR="003F628D">
        <w:t>3</w:t>
      </w:r>
      <w:r>
        <w:t xml:space="preserve"> Theorie omtrent beleidsevaluatie</w:t>
      </w:r>
      <w:bookmarkEnd w:id="44"/>
    </w:p>
    <w:p w14:paraId="2A12EF3D" w14:textId="3A5026B2" w:rsidR="00820A71" w:rsidRDefault="00820A71" w:rsidP="00820A71">
      <w:pPr>
        <w:pStyle w:val="Kop3"/>
      </w:pPr>
      <w:bookmarkStart w:id="45" w:name="_Toc204964520"/>
      <w:r>
        <w:t>3.3.1 Beleidsevaluatie ex-durante met aanvullingen</w:t>
      </w:r>
      <w:bookmarkEnd w:id="45"/>
      <w:r>
        <w:t xml:space="preserve"> </w:t>
      </w:r>
    </w:p>
    <w:p w14:paraId="360D5964" w14:textId="09C4B016" w:rsidR="00B8130A" w:rsidRDefault="0061113B" w:rsidP="00C35F9C">
      <w:r w:rsidRPr="00703CEC">
        <w:t xml:space="preserve">In deze paragraaf zal de theorie omtrent </w:t>
      </w:r>
      <w:r w:rsidR="00C35F9C">
        <w:t xml:space="preserve">de </w:t>
      </w:r>
      <w:r w:rsidRPr="00703CEC">
        <w:t xml:space="preserve">daadwerkelijke beleidsevaluatie worden beschreven. Hiervoor staan de laatste deelvragen centraal: </w:t>
      </w:r>
      <w:bookmarkStart w:id="46" w:name="_Hlk202368143"/>
      <w:r w:rsidRPr="00703CEC">
        <w:rPr>
          <w:i/>
          <w:iCs/>
        </w:rPr>
        <w:t>“Hoe kan beleid worden geëvalueerd en wat betekent dat voor de evaluatie van Samen Scheiden?”</w:t>
      </w:r>
      <w:r w:rsidRPr="00703CEC">
        <w:t xml:space="preserve"> en </w:t>
      </w:r>
      <w:r w:rsidRPr="00703CEC">
        <w:rPr>
          <w:i/>
          <w:iCs/>
        </w:rPr>
        <w:t>“Welke feedback- en verbetermechanismen zijn bekend binnen beleid?”</w:t>
      </w:r>
      <w:bookmarkEnd w:id="46"/>
      <w:r w:rsidRPr="00703CEC">
        <w:t xml:space="preserve">. </w:t>
      </w:r>
      <w:r w:rsidR="00B8130A" w:rsidRPr="00594694">
        <w:t xml:space="preserve">De kern van de evaluatie zal </w:t>
      </w:r>
      <w:r w:rsidR="00B8130A" w:rsidRPr="005844B5">
        <w:rPr>
          <w:i/>
          <w:iCs/>
        </w:rPr>
        <w:t>ex durante</w:t>
      </w:r>
      <w:r w:rsidR="00B8130A" w:rsidRPr="00594694">
        <w:t xml:space="preserve"> zijn </w:t>
      </w:r>
      <w:r w:rsidR="00C35F9C">
        <w:t>waarin</w:t>
      </w:r>
      <w:r w:rsidR="00B8130A" w:rsidRPr="00594694">
        <w:t xml:space="preserve"> het beoordelen van de uitvoering en voortgang bij het bereiken van de gestelde doelen </w:t>
      </w:r>
      <w:r w:rsidR="00C35F9C">
        <w:t xml:space="preserve">centraal staat </w:t>
      </w:r>
      <w:r w:rsidR="00B8130A" w:rsidRPr="00594694">
        <w:t>(van der Knaap</w:t>
      </w:r>
      <w:r w:rsidR="00BF3715">
        <w:t xml:space="preserve"> et al</w:t>
      </w:r>
      <w:r w:rsidR="00B8130A" w:rsidRPr="00594694">
        <w:t xml:space="preserve">., 2023, pp. 147-149). Voor dit onderzoek komen twee doelstellingen van </w:t>
      </w:r>
      <w:r w:rsidR="00B8130A" w:rsidRPr="005844B5">
        <w:rPr>
          <w:i/>
          <w:iCs/>
        </w:rPr>
        <w:t>ex durante</w:t>
      </w:r>
      <w:r w:rsidR="00B8130A" w:rsidRPr="00594694">
        <w:t xml:space="preserve"> onderzoek vooral naar voren, dit is het repareren van ontbrekende monitoring, maar ook een aanvulling op wat al wel gemonitord wordt (van der Knaap</w:t>
      </w:r>
      <w:r w:rsidR="00BF3715">
        <w:t xml:space="preserve"> et al</w:t>
      </w:r>
      <w:r w:rsidR="00B8130A" w:rsidRPr="00594694">
        <w:t xml:space="preserve">., 2023, p. 161). Hierbij zal als referentiepunt een ideale situatie worden genomen op basis van de </w:t>
      </w:r>
      <w:r w:rsidR="00C35F9C">
        <w:t>visie</w:t>
      </w:r>
      <w:r w:rsidR="00B8130A" w:rsidRPr="00594694">
        <w:t xml:space="preserve"> vanuit deelnemers</w:t>
      </w:r>
      <w:r w:rsidR="00C35F9C">
        <w:t>, hulpverleners en de wethouder</w:t>
      </w:r>
      <w:r w:rsidR="00B8130A" w:rsidRPr="00594694">
        <w:t xml:space="preserve">. Dit is een referentiepunt dat aangepast is naar de context van het onderzoek op basis van het voorbeeld van Van der Knaap et al. (2023, p. 163). De gemeente Steenbergen </w:t>
      </w:r>
      <w:r w:rsidR="00C35F9C">
        <w:t>heeft een begin gemaakt aan evaluatie van het project</w:t>
      </w:r>
      <w:r w:rsidR="00B8130A">
        <w:t>,</w:t>
      </w:r>
      <w:r w:rsidR="00B8130A" w:rsidRPr="00594694">
        <w:t xml:space="preserve"> zoals in de beleidscontext</w:t>
      </w:r>
      <w:r w:rsidR="00B8130A">
        <w:t xml:space="preserve"> ook </w:t>
      </w:r>
      <w:r w:rsidR="00B8130A" w:rsidRPr="00594694">
        <w:t>beschreven</w:t>
      </w:r>
      <w:r w:rsidR="00B8130A">
        <w:t xml:space="preserve"> staat.</w:t>
      </w:r>
      <w:r w:rsidR="00B8130A" w:rsidRPr="00594694">
        <w:t xml:space="preserve"> In dit onderzoek zal</w:t>
      </w:r>
      <w:r w:rsidR="00C35F9C">
        <w:t xml:space="preserve"> aanvullend</w:t>
      </w:r>
      <w:r w:rsidR="00B8130A" w:rsidRPr="00594694">
        <w:t xml:space="preserve"> worden </w:t>
      </w:r>
      <w:r w:rsidR="00C35F9C">
        <w:t>ingegaan op wat nodig is voor</w:t>
      </w:r>
      <w:r w:rsidR="00B8130A" w:rsidRPr="00594694">
        <w:t xml:space="preserve"> beter kunnen leren </w:t>
      </w:r>
      <w:r w:rsidR="00C35F9C">
        <w:t xml:space="preserve">en ontwikkelen </w:t>
      </w:r>
      <w:r w:rsidR="00B8130A" w:rsidRPr="00594694">
        <w:t>zoals beschreven door Van der Knaap et al. (2023, p. 160)</w:t>
      </w:r>
      <w:r w:rsidR="00C35F9C">
        <w:t>.</w:t>
      </w:r>
      <w:r w:rsidR="00B8130A" w:rsidRPr="00594694">
        <w:t xml:space="preserve"> </w:t>
      </w:r>
      <w:r w:rsidR="00B8130A" w:rsidRPr="00D04151">
        <w:t xml:space="preserve"> </w:t>
      </w:r>
    </w:p>
    <w:p w14:paraId="392B1E81" w14:textId="0CD0B882" w:rsidR="00B8130A" w:rsidRDefault="00B8130A" w:rsidP="00C35F9C">
      <w:pPr>
        <w:ind w:firstLine="708"/>
      </w:pPr>
      <w:r>
        <w:t xml:space="preserve">De </w:t>
      </w:r>
      <w:r w:rsidR="00C35F9C">
        <w:t>kern</w:t>
      </w:r>
      <w:r>
        <w:t>criteria die vanuit</w:t>
      </w:r>
      <w:r w:rsidR="00C35F9C">
        <w:t xml:space="preserve"> het</w:t>
      </w:r>
      <w:r>
        <w:t xml:space="preserve"> </w:t>
      </w:r>
      <w:r w:rsidR="00C35F9C">
        <w:rPr>
          <w:i/>
          <w:iCs/>
        </w:rPr>
        <w:t xml:space="preserve">ex </w:t>
      </w:r>
      <w:r w:rsidR="00C35F9C" w:rsidRPr="00C35F9C">
        <w:rPr>
          <w:i/>
          <w:iCs/>
        </w:rPr>
        <w:t>durante</w:t>
      </w:r>
      <w:r w:rsidR="00C35F9C">
        <w:rPr>
          <w:i/>
          <w:iCs/>
        </w:rPr>
        <w:t xml:space="preserve"> </w:t>
      </w:r>
      <w:r w:rsidR="00C35F9C">
        <w:t xml:space="preserve">hoofdstuk van </w:t>
      </w:r>
      <w:r w:rsidRPr="00C35F9C">
        <w:t>Van</w:t>
      </w:r>
      <w:r>
        <w:t xml:space="preserve"> der Knaap et al. (2023) </w:t>
      </w:r>
      <w:r w:rsidR="00C35F9C">
        <w:t xml:space="preserve">zullen worden </w:t>
      </w:r>
      <w:r>
        <w:t>meegenomen bestaan uit zes thema’s</w:t>
      </w:r>
      <w:r w:rsidR="00C35F9C">
        <w:t>:</w:t>
      </w:r>
      <w:r>
        <w:t xml:space="preserve"> Zuinigheid, efficiëntie, productiviteit, doeltreffendheid, kosteneffectiviteit en het verklaren van succes of tegenvallende resultaten (</w:t>
      </w:r>
      <w:r w:rsidRPr="00D04151">
        <w:t>van der Knaap</w:t>
      </w:r>
      <w:r w:rsidR="00BF3715">
        <w:t xml:space="preserve"> et al</w:t>
      </w:r>
      <w:r w:rsidRPr="00D04151">
        <w:t>., 2023, p. 1</w:t>
      </w:r>
      <w:r>
        <w:t>65). Beginnend bij de minst complexe variabele; zuinigheid, hierbij wordt bekeken welke ingezette middelen (input) in het beleid gestoken zijn</w:t>
      </w:r>
      <w:r w:rsidR="00C35F9C">
        <w:t xml:space="preserve">. Hiermee wordt </w:t>
      </w:r>
      <w:r>
        <w:t xml:space="preserve">een beeld </w:t>
      </w:r>
      <w:r w:rsidR="00C35F9C">
        <w:t>ge</w:t>
      </w:r>
      <w:r>
        <w:t>schets</w:t>
      </w:r>
      <w:r w:rsidR="00C35F9C">
        <w:t>t</w:t>
      </w:r>
      <w:r>
        <w:t xml:space="preserve"> van de omvang van het project (</w:t>
      </w:r>
      <w:r w:rsidRPr="00D04151">
        <w:t>van der Knaap</w:t>
      </w:r>
      <w:r w:rsidR="00BF3715">
        <w:t xml:space="preserve"> et al</w:t>
      </w:r>
      <w:r w:rsidRPr="00D04151">
        <w:t>., 2023, p</w:t>
      </w:r>
      <w:r>
        <w:t>p</w:t>
      </w:r>
      <w:r w:rsidRPr="00D04151">
        <w:t xml:space="preserve">. </w:t>
      </w:r>
      <w:r>
        <w:t xml:space="preserve">151, </w:t>
      </w:r>
      <w:r w:rsidRPr="00D04151">
        <w:t>1</w:t>
      </w:r>
      <w:r>
        <w:t>65). Ten tweede de efficiëntie</w:t>
      </w:r>
      <w:r w:rsidR="00C35F9C">
        <w:t>; w</w:t>
      </w:r>
      <w:r>
        <w:t>at zijn de kosten per casus en hoe staan de ingezette middelen (input) tegenover de geleverde prestaties (output) (</w:t>
      </w:r>
      <w:r w:rsidRPr="00D04151">
        <w:t>van der Knaap</w:t>
      </w:r>
      <w:r w:rsidR="00BF3715">
        <w:t xml:space="preserve"> et al</w:t>
      </w:r>
      <w:r w:rsidRPr="00D04151">
        <w:t>., 2023, p</w:t>
      </w:r>
      <w:r>
        <w:t>p</w:t>
      </w:r>
      <w:r w:rsidRPr="00D04151">
        <w:t xml:space="preserve">. </w:t>
      </w:r>
      <w:r>
        <w:t xml:space="preserve">151, </w:t>
      </w:r>
      <w:r w:rsidRPr="00D04151">
        <w:t>1</w:t>
      </w:r>
      <w:r>
        <w:t>65). Als derde de productiviteit</w:t>
      </w:r>
      <w:r w:rsidR="00C35F9C">
        <w:t>;</w:t>
      </w:r>
      <w:r>
        <w:t xml:space="preserve"> hoeveel casussen kunnen er worden opgepakt (output) in vergelijking met de ingezette middelen (input) in de vorm van werknemers (</w:t>
      </w:r>
      <w:r w:rsidRPr="00D04151">
        <w:t>van der Knaap et al., 2023, p</w:t>
      </w:r>
      <w:r>
        <w:t>p</w:t>
      </w:r>
      <w:r w:rsidRPr="00D04151">
        <w:t xml:space="preserve">. </w:t>
      </w:r>
      <w:r>
        <w:t xml:space="preserve">151, </w:t>
      </w:r>
      <w:r w:rsidRPr="00D04151">
        <w:t>1</w:t>
      </w:r>
      <w:r>
        <w:t xml:space="preserve">65). </w:t>
      </w:r>
    </w:p>
    <w:p w14:paraId="463E1826" w14:textId="429EC5B4" w:rsidR="00B8130A" w:rsidRDefault="00B8130A" w:rsidP="00B8130A">
      <w:pPr>
        <w:ind w:firstLine="708"/>
      </w:pPr>
      <w:r>
        <w:t>De complexere indicatoren beginnen bij de vierde indicator</w:t>
      </w:r>
      <w:r w:rsidR="00C35F9C">
        <w:t>,</w:t>
      </w:r>
      <w:r>
        <w:t xml:space="preserve"> doeltreffendheid</w:t>
      </w:r>
      <w:r w:rsidR="00C35F9C">
        <w:t>;</w:t>
      </w:r>
      <w:r>
        <w:t xml:space="preserve"> wat zijn de daadwerkelijke effecten (effect) van de geleverde prestaties (output), ofwel wat is het aandeel succesvolle cases die je hebt (</w:t>
      </w:r>
      <w:r w:rsidRPr="00D04151">
        <w:t>van der Knaap et al., 2023, p</w:t>
      </w:r>
      <w:r>
        <w:t>p</w:t>
      </w:r>
      <w:r w:rsidRPr="00D04151">
        <w:t xml:space="preserve">. </w:t>
      </w:r>
      <w:r>
        <w:t xml:space="preserve">151, </w:t>
      </w:r>
      <w:r w:rsidRPr="00D04151">
        <w:t>1</w:t>
      </w:r>
      <w:r>
        <w:t>65). Bij doeltreffendheid is het belangrijk rekening te houden met mogelijke neveneffecten en deze waar mogelijk te identificeren</w:t>
      </w:r>
      <w:r w:rsidR="00C35F9C">
        <w:t>.</w:t>
      </w:r>
      <w:r>
        <w:t xml:space="preserve"> </w:t>
      </w:r>
      <w:r w:rsidR="00C35F9C">
        <w:t>Z</w:t>
      </w:r>
      <w:r>
        <w:t>o voorkom je dat je nieuwe problemen of kansen uit het oog verliest (</w:t>
      </w:r>
      <w:r w:rsidRPr="00D04151">
        <w:t>van der Knaap et al., 2023, p</w:t>
      </w:r>
      <w:r>
        <w:t>p</w:t>
      </w:r>
      <w:r w:rsidRPr="00D04151">
        <w:t xml:space="preserve">. </w:t>
      </w:r>
      <w:r>
        <w:t>187-188) Ten vijfde de kosteneffectiviteit</w:t>
      </w:r>
      <w:r w:rsidR="00C35F9C">
        <w:t>;</w:t>
      </w:r>
      <w:r>
        <w:t xml:space="preserve"> wat is het effect (effect) ten opzichte van de ingezette middelen (input) (</w:t>
      </w:r>
      <w:r w:rsidRPr="00D04151">
        <w:t>van der Knaap et al., 2023, p</w:t>
      </w:r>
      <w:r>
        <w:t>p</w:t>
      </w:r>
      <w:r w:rsidRPr="00D04151">
        <w:t xml:space="preserve">. </w:t>
      </w:r>
      <w:r>
        <w:t xml:space="preserve">151, </w:t>
      </w:r>
      <w:r w:rsidRPr="00D04151">
        <w:t>1</w:t>
      </w:r>
      <w:r>
        <w:t>65). De vraag hierbij is of de uiteindelijke verandering overeenkomst met wat je verwacht van de ingezette middelen om uiteindelijk te bekijken of het beleid daadwerkelijk geld bespaart (</w:t>
      </w:r>
      <w:r w:rsidRPr="00D04151">
        <w:t>van der Knaap et al., 2023, p</w:t>
      </w:r>
      <w:r>
        <w:t>p</w:t>
      </w:r>
      <w:r w:rsidRPr="00D04151">
        <w:t xml:space="preserve">. </w:t>
      </w:r>
      <w:r>
        <w:t xml:space="preserve">132, 151, </w:t>
      </w:r>
      <w:r w:rsidRPr="00D04151">
        <w:t>1</w:t>
      </w:r>
      <w:r>
        <w:t>65).</w:t>
      </w:r>
      <w:r w:rsidR="006229CF">
        <w:t xml:space="preserve"> De indicator kosteneffectiviteit zal </w:t>
      </w:r>
      <w:r w:rsidR="00423D8A">
        <w:t>vanwege de overlap tussen preventie en zorg</w:t>
      </w:r>
      <w:r w:rsidR="006229CF">
        <w:t xml:space="preserve"> samen onderzocht worden met de doeltreffendheid. De focus zal vooral liggen op welk aandeel van de deelnemers beroep doet op de Wmo en welk aandeel van de deelnemerskinderen uiteindelijk jeugdzorg nodig hebben.</w:t>
      </w:r>
      <w:r>
        <w:t xml:space="preserve"> Tot slot is het belangrijk om rekening te houden met hoe je tegenvallende resultaten of succes kunt verklaren (</w:t>
      </w:r>
      <w:r w:rsidRPr="00D04151">
        <w:t>van der Knaap</w:t>
      </w:r>
      <w:r w:rsidR="00BF3715">
        <w:t xml:space="preserve"> et al</w:t>
      </w:r>
      <w:r w:rsidRPr="00D04151">
        <w:t>., 2023, p</w:t>
      </w:r>
      <w:r>
        <w:t>p</w:t>
      </w:r>
      <w:r w:rsidRPr="00D04151">
        <w:t xml:space="preserve">. </w:t>
      </w:r>
      <w:r>
        <w:t xml:space="preserve">189-192). </w:t>
      </w:r>
      <w:r w:rsidR="00C0601F">
        <w:t>Hierbij is het belangrijk om tweeledig te onderzoeken. Allereerst moet achterhaald worden of er in de kwaliteit van de uitvoering winst te behalen valt of dat</w:t>
      </w:r>
      <w:r>
        <w:t xml:space="preserve"> er externe (rivaliserende) variabelen die hebben meegespeeld (</w:t>
      </w:r>
      <w:r w:rsidRPr="00D04151">
        <w:t>van der Knaap</w:t>
      </w:r>
      <w:r w:rsidR="00BF3715">
        <w:t xml:space="preserve"> et al</w:t>
      </w:r>
      <w:r w:rsidRPr="00D04151">
        <w:t>., 2023, p</w:t>
      </w:r>
      <w:r>
        <w:t>p</w:t>
      </w:r>
      <w:r w:rsidRPr="00D04151">
        <w:t xml:space="preserve">. </w:t>
      </w:r>
      <w:r>
        <w:t>19</w:t>
      </w:r>
      <w:r w:rsidR="00C0601F">
        <w:t>0</w:t>
      </w:r>
      <w:r>
        <w:t xml:space="preserve">-192).  </w:t>
      </w:r>
      <w:r w:rsidR="00C0601F">
        <w:t>Als dit onderzocht is moet ook worden geëvalueerd of</w:t>
      </w:r>
      <w:r>
        <w:t xml:space="preserve"> de inhoud van het beleid zelf ontoereikend</w:t>
      </w:r>
      <w:r w:rsidR="00C0601F">
        <w:t xml:space="preserve"> is</w:t>
      </w:r>
      <w:r>
        <w:t xml:space="preserve"> </w:t>
      </w:r>
      <w:r w:rsidR="00C0601F">
        <w:t>waardoor</w:t>
      </w:r>
      <w:r>
        <w:t xml:space="preserve"> </w:t>
      </w:r>
      <w:r w:rsidR="00C0601F">
        <w:t xml:space="preserve">het gewenste effect niet </w:t>
      </w:r>
      <w:r>
        <w:t>behaald</w:t>
      </w:r>
      <w:r w:rsidR="00C0601F">
        <w:t xml:space="preserve"> kan worden</w:t>
      </w:r>
      <w:r>
        <w:t xml:space="preserve"> ondanks een goede uitvoering (</w:t>
      </w:r>
      <w:r w:rsidRPr="00D04151">
        <w:t>van der Knaap</w:t>
      </w:r>
      <w:r w:rsidR="00BF3715">
        <w:t xml:space="preserve"> et al</w:t>
      </w:r>
      <w:r w:rsidRPr="00D04151">
        <w:t xml:space="preserve">., 2023, p. </w:t>
      </w:r>
      <w:r>
        <w:t xml:space="preserve">192). </w:t>
      </w:r>
    </w:p>
    <w:p w14:paraId="251F4D41" w14:textId="38F27EB7" w:rsidR="00820A71" w:rsidRDefault="00820A71" w:rsidP="00820A71">
      <w:pPr>
        <w:pStyle w:val="Kop3"/>
      </w:pPr>
      <w:bookmarkStart w:id="47" w:name="_Toc204964521"/>
      <w:r>
        <w:t>3.3.2 Holistische beleidsevaluatiecriteria</w:t>
      </w:r>
      <w:bookmarkEnd w:id="47"/>
    </w:p>
    <w:p w14:paraId="457E34B6" w14:textId="20350E65" w:rsidR="0061113B" w:rsidRPr="00703CEC" w:rsidRDefault="0061113B" w:rsidP="00820A71">
      <w:r w:rsidRPr="00703CEC">
        <w:t xml:space="preserve">Om meer </w:t>
      </w:r>
      <w:r w:rsidR="00C35F9C">
        <w:t>perspectief</w:t>
      </w:r>
      <w:r w:rsidRPr="00703CEC">
        <w:t xml:space="preserve"> en </w:t>
      </w:r>
      <w:r w:rsidR="00C35F9C">
        <w:t>inzicht</w:t>
      </w:r>
      <w:r w:rsidRPr="00703CEC">
        <w:t xml:space="preserve"> te geven aan wat er in de evaluaties naar voren zal komen zullen verschillende theorieën vanuit de stukken van McConnell (2010) en Hemerijck (2003) </w:t>
      </w:r>
      <w:r w:rsidR="00B8130A">
        <w:t xml:space="preserve">aanvullend </w:t>
      </w:r>
      <w:r w:rsidRPr="00703CEC">
        <w:t>beschreven worden. Zij stellen beide verschillende hoofdthema’s voor om beleid te evalueren</w:t>
      </w:r>
      <w:r w:rsidR="00C35F9C">
        <w:t>.</w:t>
      </w:r>
      <w:r w:rsidRPr="00703CEC">
        <w:t xml:space="preserve"> </w:t>
      </w:r>
      <w:r w:rsidR="00C35F9C">
        <w:t>D</w:t>
      </w:r>
      <w:r w:rsidRPr="00703CEC">
        <w:t>oor deze aan elkaar te koppelen kan binnen de uiteindelijke analyse een zo volledig mogelijk beeld worden geschetst.</w:t>
      </w:r>
      <w:r w:rsidR="00D73415">
        <w:t xml:space="preserve"> </w:t>
      </w:r>
      <w:r w:rsidRPr="00703CEC">
        <w:t xml:space="preserve">Om te beginnen zal er worden gekeken naar het aspect </w:t>
      </w:r>
      <w:r w:rsidR="00072C2E" w:rsidRPr="00072C2E">
        <w:rPr>
          <w:i/>
          <w:iCs/>
        </w:rPr>
        <w:t>p</w:t>
      </w:r>
      <w:r w:rsidRPr="00072C2E">
        <w:rPr>
          <w:i/>
          <w:iCs/>
        </w:rPr>
        <w:t>rocess</w:t>
      </w:r>
      <w:r w:rsidRPr="00703CEC">
        <w:t xml:space="preserve"> in het stuk van McConnell (2010, p.352), ingaand op aspecten die goed overeenkomen met de vraag die Hemerijck (2003, pp. 10-12) stelt: ‘past het’. </w:t>
      </w:r>
      <w:r w:rsidR="00D94FF0" w:rsidRPr="00703CEC">
        <w:t xml:space="preserve">McConnell (2010, p. 352) </w:t>
      </w:r>
      <w:r w:rsidRPr="00703CEC">
        <w:t xml:space="preserve">kijkt in hoeverre een sterke basis voor het beleid ligt binnen de politiek en medewerkers, in hoeverre er legitimiteit voor het beleid te vinden is en hoe invloed en innovatie wordt getoond door het instellen van het beleid. Hierbij wordt vooral gekeken naar het voorveld van het beleid, welke gaten worden opgevuld en </w:t>
      </w:r>
      <w:r w:rsidR="00B97ED3">
        <w:t>of</w:t>
      </w:r>
      <w:r w:rsidRPr="00703CEC">
        <w:t xml:space="preserve"> dit op een vernieuwende oplossingsgerichte manier gedaan</w:t>
      </w:r>
      <w:r w:rsidR="00D94FF0">
        <w:t xml:space="preserve"> </w:t>
      </w:r>
      <w:r w:rsidR="00B97ED3">
        <w:t xml:space="preserve">wordt </w:t>
      </w:r>
      <w:r w:rsidR="00D94FF0">
        <w:t>(</w:t>
      </w:r>
      <w:r w:rsidR="00D94FF0" w:rsidRPr="00703CEC">
        <w:t>McConnell</w:t>
      </w:r>
      <w:r w:rsidR="00D94FF0">
        <w:t xml:space="preserve">, </w:t>
      </w:r>
      <w:r w:rsidR="00D94FF0" w:rsidRPr="00703CEC">
        <w:t>2010, p. 352)</w:t>
      </w:r>
      <w:r w:rsidRPr="00703CEC">
        <w:t xml:space="preserve">. Wat hier belangrijk voor is, is dat er voldoende politiek draagvlak te vinden is en de bestuurlijke uitvoerbaarheid reëel is. Dit zijn vragen die Hemerijck (2003, pp. 10-12) probeert te dekken en gaan in op het krijgen van voldoende ruimte vanuit de politiek met voldoende bereidheid vanuit ambtenaren om het beleid </w:t>
      </w:r>
      <w:r w:rsidR="00B97ED3">
        <w:t>te implementeren</w:t>
      </w:r>
      <w:r w:rsidRPr="00703CEC">
        <w:t xml:space="preserve"> en uit te voeren. </w:t>
      </w:r>
    </w:p>
    <w:p w14:paraId="15B8F2A7" w14:textId="60E80DA7" w:rsidR="0061113B" w:rsidRPr="00703CEC" w:rsidRDefault="0061113B" w:rsidP="0061113B">
      <w:r w:rsidRPr="00703CEC">
        <w:tab/>
        <w:t xml:space="preserve">Als tweede wordt ingegaan op het aspect </w:t>
      </w:r>
      <w:r w:rsidR="00072C2E" w:rsidRPr="00072C2E">
        <w:rPr>
          <w:i/>
          <w:iCs/>
        </w:rPr>
        <w:t>p</w:t>
      </w:r>
      <w:r w:rsidRPr="00072C2E">
        <w:rPr>
          <w:i/>
          <w:iCs/>
        </w:rPr>
        <w:t>rogram</w:t>
      </w:r>
      <w:r w:rsidRPr="00703CEC">
        <w:t xml:space="preserve"> zoals beschreven door McConnell (2010, p. 354). Hierbij wordt ingegaan op de inhoud en de uitvoering van het beleid</w:t>
      </w:r>
      <w:r w:rsidR="00B97ED3">
        <w:t>.</w:t>
      </w:r>
      <w:r w:rsidRPr="00703CEC">
        <w:t xml:space="preserve"> </w:t>
      </w:r>
      <w:r w:rsidR="00B97ED3">
        <w:t>W</w:t>
      </w:r>
      <w:r w:rsidRPr="00703CEC">
        <w:t xml:space="preserve">orden de gewenste uitkomsten behaald, worden voordelen voor de beoogde doelgroep gevormd en past het beleid binnen de algehele criteria van het domein. Zoals beschreven kent Hemerijck (2003, pp. 8-10) hiervoor ook een </w:t>
      </w:r>
      <w:r w:rsidR="00B97ED3">
        <w:t>passende</w:t>
      </w:r>
      <w:r w:rsidRPr="00703CEC">
        <w:t xml:space="preserve"> aanvulling</w:t>
      </w:r>
      <w:r w:rsidR="00B97ED3">
        <w:t xml:space="preserve"> met</w:t>
      </w:r>
      <w:r w:rsidRPr="00703CEC">
        <w:t xml:space="preserve"> de ‘werkt het’ vraag. Daarbij gaat het net als bij McConnell (2010, p. 354) over de vraag of het beleid en de gekozen beleidsmaatregelen bijdragen aan het realiseren van de beoogde doelen. Hierbinnen wordt het beleidsprobleem allereerst geobjectiveerd, worden alternatieven bekeken en wordt </w:t>
      </w:r>
      <w:r w:rsidR="00B97ED3">
        <w:t>geëvalueerd</w:t>
      </w:r>
      <w:r w:rsidRPr="00703CEC">
        <w:t xml:space="preserve"> of de ‘beste’ optie is genomen. Door Hemerijck (2003, p. 9) wordt beschreven dat </w:t>
      </w:r>
      <w:r w:rsidR="00B97ED3">
        <w:t>deze criteria</w:t>
      </w:r>
      <w:r w:rsidRPr="00703CEC">
        <w:t xml:space="preserve"> moeilijker te meten </w:t>
      </w:r>
      <w:r w:rsidR="00B97ED3">
        <w:t>zijn</w:t>
      </w:r>
      <w:r w:rsidRPr="00703CEC">
        <w:t xml:space="preserve"> bij maatregelen die in de preventieve hoek zitten en dat er vrijwel geen objectiviteit te behalen valt. </w:t>
      </w:r>
      <w:r w:rsidR="00B97ED3">
        <w:t>Toch</w:t>
      </w:r>
      <w:r w:rsidRPr="00703CEC">
        <w:t xml:space="preserve"> blijft het belangrijk om ook bij preventie een zo correct</w:t>
      </w:r>
      <w:r w:rsidR="00B97ED3">
        <w:t xml:space="preserve"> en volledig</w:t>
      </w:r>
      <w:r w:rsidRPr="00703CEC">
        <w:t xml:space="preserve"> mogelijke analyse uit te voeren</w:t>
      </w:r>
      <w:r w:rsidR="00B97ED3">
        <w:t>.</w:t>
      </w:r>
      <w:r w:rsidRPr="00703CEC">
        <w:t xml:space="preserve"> </w:t>
      </w:r>
      <w:r w:rsidR="00B97ED3">
        <w:t xml:space="preserve">Alleen </w:t>
      </w:r>
      <w:r w:rsidRPr="00703CEC">
        <w:t>zo</w:t>
      </w:r>
      <w:r w:rsidR="00B97ED3">
        <w:t xml:space="preserve"> kan</w:t>
      </w:r>
      <w:r w:rsidRPr="00703CEC">
        <w:t xml:space="preserve"> de gedeelde kennis vergroten en het fundamentele informatietekort binnen de overheid </w:t>
      </w:r>
      <w:r w:rsidR="00B97ED3">
        <w:t>worden</w:t>
      </w:r>
      <w:r w:rsidRPr="00703CEC">
        <w:t xml:space="preserve"> verklein</w:t>
      </w:r>
      <w:r w:rsidR="00B97ED3">
        <w:t>d</w:t>
      </w:r>
      <w:r w:rsidRPr="00703CEC">
        <w:t xml:space="preserve"> (Hemerijck, 2003, p. 10). Om de kans op onduidelijkheid te verkleinen zal voor de preventie de volgende beschrijving worden gebruikt: “Preventie is het voorkomen van het ontstaan van problemen, het in goede banen leiden van beginnende problematiek en het voorkomen dat problemen weer terugkeren” </w:t>
      </w:r>
      <w:r w:rsidR="00B97ED3">
        <w:t>(</w:t>
      </w:r>
      <w:r w:rsidRPr="00703CEC">
        <w:t>Tuenter et al.</w:t>
      </w:r>
      <w:r w:rsidR="00B97ED3">
        <w:t xml:space="preserve">, </w:t>
      </w:r>
      <w:r w:rsidRPr="00703CEC">
        <w:t>2021, p. 4).</w:t>
      </w:r>
    </w:p>
    <w:p w14:paraId="0446AC96" w14:textId="4408F6F1" w:rsidR="005A41EF" w:rsidRDefault="0061113B" w:rsidP="00C24C36">
      <w:r w:rsidRPr="00703CEC">
        <w:tab/>
        <w:t xml:space="preserve">Als laatste onderdeel van de evaluatietheorie zal er gekeken worden naar het aspect </w:t>
      </w:r>
      <w:r w:rsidR="00072C2E" w:rsidRPr="00072C2E">
        <w:rPr>
          <w:i/>
          <w:iCs/>
        </w:rPr>
        <w:t>p</w:t>
      </w:r>
      <w:r w:rsidRPr="00072C2E">
        <w:rPr>
          <w:i/>
          <w:iCs/>
        </w:rPr>
        <w:t>olitics</w:t>
      </w:r>
      <w:r w:rsidRPr="00703CEC">
        <w:t xml:space="preserve"> van McConnell</w:t>
      </w:r>
      <w:r w:rsidR="005A3A90">
        <w:t>, toegepast op de Nederlandse context</w:t>
      </w:r>
      <w:r w:rsidRPr="00703CEC">
        <w:t xml:space="preserve"> (2010, p. 356). Dit aspect gaat in op hoe de brede waarde van de gemeente bewaakt worden, het gemak binnen het besturen vergroot wordt en hoe het beleid kan bijdragen aan </w:t>
      </w:r>
      <w:r w:rsidR="005A3A90">
        <w:t>steun voor de</w:t>
      </w:r>
      <w:r w:rsidR="00B97ED3">
        <w:t xml:space="preserve"> zorg en preventie steunende</w:t>
      </w:r>
      <w:r w:rsidR="005A3A90">
        <w:t xml:space="preserve"> gemeentelijke politiek</w:t>
      </w:r>
      <w:r w:rsidRPr="00703CEC">
        <w:t xml:space="preserve"> (McConnell, 2010, p. 356).</w:t>
      </w:r>
      <w:r w:rsidR="005A3A90">
        <w:t xml:space="preserve"> </w:t>
      </w:r>
      <w:r w:rsidRPr="00703CEC">
        <w:t xml:space="preserve">Door deze aspecten in kaart te brengen wordt vooral laten zien hoe de inwoners, ambtenaren en politici effect ervaren van het project. De vraag ‘hoort het’ die </w:t>
      </w:r>
      <w:bookmarkStart w:id="48" w:name="_Hlk202369858"/>
      <w:r w:rsidRPr="00703CEC">
        <w:t xml:space="preserve">Hemerijck (2003, pp. 14-16) </w:t>
      </w:r>
      <w:bookmarkEnd w:id="48"/>
      <w:r w:rsidRPr="00703CEC">
        <w:t xml:space="preserve">stelt sluit hier wederom goed bij aan. Regeert de gemeente ‘naar behoren’, </w:t>
      </w:r>
      <w:r w:rsidR="00B97ED3">
        <w:t xml:space="preserve">ofwel </w:t>
      </w:r>
      <w:r w:rsidRPr="00703CEC">
        <w:t xml:space="preserve">worden de inwoners daadwerkelijk geholpen door het plan, wat zijn de emoties rondom het beleid en hoe wordt hiermee omgegaan door de bestuurders. Dit </w:t>
      </w:r>
      <w:r>
        <w:t>vormt hiermee ook een feedback- en/of verbetermechanisme.</w:t>
      </w:r>
      <w:r w:rsidRPr="00703CEC">
        <w:t xml:space="preserve"> </w:t>
      </w:r>
      <w:r>
        <w:t>W</w:t>
      </w:r>
      <w:r w:rsidRPr="00703CEC">
        <w:t xml:space="preserve">anneer </w:t>
      </w:r>
      <w:r>
        <w:t>de input vanuit burgers</w:t>
      </w:r>
      <w:r w:rsidRPr="00703CEC">
        <w:t xml:space="preserve"> goed wordt meegenomen in het beleid</w:t>
      </w:r>
      <w:r>
        <w:t xml:space="preserve">, </w:t>
      </w:r>
      <w:r w:rsidR="00B97ED3">
        <w:t>draagt</w:t>
      </w:r>
      <w:r>
        <w:t xml:space="preserve"> dit</w:t>
      </w:r>
      <w:r w:rsidRPr="00703CEC">
        <w:t xml:space="preserve"> </w:t>
      </w:r>
      <w:r w:rsidR="00B97ED3">
        <w:t>bij aan het creëren van</w:t>
      </w:r>
      <w:r w:rsidRPr="00703CEC">
        <w:t xml:space="preserve"> meer draagvlak en tevredenheid vanuit burgers richting de politiek en vanuit politici richting ambtenaren. </w:t>
      </w:r>
    </w:p>
    <w:p w14:paraId="2BF5D769" w14:textId="32E53052" w:rsidR="00D149CA" w:rsidRDefault="00D149CA" w:rsidP="00C77633">
      <w:pPr>
        <w:pStyle w:val="Kop2"/>
      </w:pPr>
      <w:bookmarkStart w:id="49" w:name="_Toc204964522"/>
      <w:r>
        <w:t xml:space="preserve">3.3 </w:t>
      </w:r>
      <w:r w:rsidR="00907B67">
        <w:t>Conceptueel model</w:t>
      </w:r>
      <w:bookmarkEnd w:id="49"/>
    </w:p>
    <w:p w14:paraId="1105E045" w14:textId="26F6588A" w:rsidR="00644D59" w:rsidRDefault="00FA3277" w:rsidP="00D149CA">
      <w:r>
        <w:t>In het theoretisch kader is met diepgang ingegaan op de verschillende belangrijke begrippen. Om dit samen te vatten voor het vervolg van het onderzoek zal de probleemstelling</w:t>
      </w:r>
      <w:r w:rsidR="00711F19">
        <w:t xml:space="preserve"> </w:t>
      </w:r>
      <w:r>
        <w:t xml:space="preserve">afgebeeld worden in </w:t>
      </w:r>
      <w:r w:rsidR="00C77633">
        <w:t>het onderstaande</w:t>
      </w:r>
      <w:r>
        <w:t xml:space="preserve"> conceptueel </w:t>
      </w:r>
      <w:r w:rsidRPr="00B57199">
        <w:t>model</w:t>
      </w:r>
      <w:r w:rsidR="00B8130A">
        <w:t>:</w:t>
      </w:r>
    </w:p>
    <w:p w14:paraId="52E8CCD1" w14:textId="27C44EF0" w:rsidR="00FA3277" w:rsidRDefault="005A3A90" w:rsidP="00D149CA">
      <w:r>
        <w:rPr>
          <w:noProof/>
        </w:rPr>
        <w:drawing>
          <wp:inline distT="0" distB="0" distL="0" distR="0" wp14:anchorId="29F9C987" wp14:editId="393F4C24">
            <wp:extent cx="5857875" cy="4153767"/>
            <wp:effectExtent l="0" t="0" r="0" b="0"/>
            <wp:docPr id="152869549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865059" cy="4158861"/>
                    </a:xfrm>
                    <a:prstGeom prst="rect">
                      <a:avLst/>
                    </a:prstGeom>
                    <a:noFill/>
                    <a:ln>
                      <a:noFill/>
                    </a:ln>
                  </pic:spPr>
                </pic:pic>
              </a:graphicData>
            </a:graphic>
          </wp:inline>
        </w:drawing>
      </w:r>
    </w:p>
    <w:p w14:paraId="2857DF5E" w14:textId="77777777" w:rsidR="00FA3277" w:rsidRPr="00F50380" w:rsidRDefault="00F50380" w:rsidP="00D149CA">
      <w:pPr>
        <w:rPr>
          <w:i/>
          <w:iCs/>
        </w:rPr>
      </w:pPr>
      <w:r>
        <w:rPr>
          <w:i/>
          <w:iCs/>
        </w:rPr>
        <w:t xml:space="preserve">Afbeelding </w:t>
      </w:r>
      <w:r w:rsidR="00B8130A">
        <w:rPr>
          <w:i/>
          <w:iCs/>
        </w:rPr>
        <w:t>2</w:t>
      </w:r>
      <w:r>
        <w:rPr>
          <w:i/>
          <w:iCs/>
        </w:rPr>
        <w:t>: Conceptueel Model</w:t>
      </w:r>
    </w:p>
    <w:p w14:paraId="481B0DC7" w14:textId="77777777" w:rsidR="005A3A90" w:rsidRDefault="005A3A90">
      <w:pPr>
        <w:spacing w:line="278" w:lineRule="auto"/>
        <w:jc w:val="left"/>
        <w:rPr>
          <w:rFonts w:eastAsiaTheme="majorEastAsia" w:cstheme="majorBidi"/>
          <w:color w:val="BF4E14" w:themeColor="accent2" w:themeShade="BF"/>
          <w:sz w:val="40"/>
          <w:szCs w:val="40"/>
        </w:rPr>
      </w:pPr>
      <w:r>
        <w:br w:type="page"/>
      </w:r>
    </w:p>
    <w:p w14:paraId="7636CAA3" w14:textId="0039E537" w:rsidR="007D6CB9" w:rsidRDefault="007D6CB9" w:rsidP="007D6CB9">
      <w:pPr>
        <w:pStyle w:val="Kop1"/>
      </w:pPr>
      <w:bookmarkStart w:id="50" w:name="_Toc204964523"/>
      <w:r>
        <w:t>4. Methodologie</w:t>
      </w:r>
      <w:bookmarkEnd w:id="50"/>
    </w:p>
    <w:p w14:paraId="6A0F52CB" w14:textId="325E328E" w:rsidR="003172FE" w:rsidRDefault="003172FE" w:rsidP="003172FE">
      <w:pPr>
        <w:pStyle w:val="Kop2"/>
      </w:pPr>
      <w:bookmarkStart w:id="51" w:name="_Toc204964524"/>
      <w:r>
        <w:t>4.1 Algemene uitleg en motivering</w:t>
      </w:r>
      <w:bookmarkEnd w:id="51"/>
    </w:p>
    <w:p w14:paraId="59F4F450" w14:textId="768A68A4" w:rsidR="002313BE" w:rsidRDefault="006229CF" w:rsidP="00912EAB">
      <w:r>
        <w:t xml:space="preserve">Omdat in dit onderzoek een beleid en de </w:t>
      </w:r>
      <w:r w:rsidR="00423D8A">
        <w:t>context-specifieke</w:t>
      </w:r>
      <w:r>
        <w:t xml:space="preserve"> ervaring hiermee wordt geëvalueerd, is er gekozen voor kwalitatie</w:t>
      </w:r>
      <w:r w:rsidR="006825CB">
        <w:t>f</w:t>
      </w:r>
      <w:r>
        <w:t xml:space="preserve"> onderzoek.</w:t>
      </w:r>
      <w:r w:rsidR="002313BE">
        <w:t xml:space="preserve"> Het doel hiervan is om een diepgaand antwoord te vinden op de eerder benoemde onderzoeksvraag</w:t>
      </w:r>
      <w:r w:rsidR="00820A71">
        <w:t>.</w:t>
      </w:r>
      <w:r>
        <w:t xml:space="preserve"> </w:t>
      </w:r>
      <w:r w:rsidR="0035167C">
        <w:t xml:space="preserve">Middels kwalitatief onderzoek is het mogelijk </w:t>
      </w:r>
      <w:r w:rsidR="0035167C" w:rsidRPr="00071264">
        <w:t>diepgang te achterhalen met betrekking tot motivatie</w:t>
      </w:r>
      <w:r w:rsidR="0035167C">
        <w:t xml:space="preserve"> achter handelen</w:t>
      </w:r>
      <w:r w:rsidR="0035167C" w:rsidRPr="00071264">
        <w:t>, ervaring</w:t>
      </w:r>
      <w:r w:rsidR="0035167C">
        <w:t>en</w:t>
      </w:r>
      <w:r w:rsidR="0035167C" w:rsidRPr="00071264">
        <w:t xml:space="preserve"> en gedachtes</w:t>
      </w:r>
      <w:r w:rsidR="0035167C">
        <w:t>.</w:t>
      </w:r>
      <w:r w:rsidR="0035167C" w:rsidRPr="00071264">
        <w:t xml:space="preserve"> </w:t>
      </w:r>
      <w:r>
        <w:t xml:space="preserve">Kwalitatief onderzoek </w:t>
      </w:r>
      <w:r w:rsidR="00820A71">
        <w:t>creëert de mogelijkheid voor</w:t>
      </w:r>
      <w:r>
        <w:t xml:space="preserve"> doorvragen bij opvallende bevindingen tijdens het onderzoeken, iets wat juist bij kan dragen bij het achterhalen van anders oppervlakkiger beschreven ervaringen</w:t>
      </w:r>
      <w:r w:rsidR="002313BE" w:rsidRPr="002313BE">
        <w:t xml:space="preserve"> </w:t>
      </w:r>
      <w:r w:rsidR="002313BE" w:rsidRPr="00071264">
        <w:t xml:space="preserve">(Creswell </w:t>
      </w:r>
      <w:r w:rsidR="002313BE">
        <w:t>2007, p.36-42; Bleijenbergh et al., 2023, p. 55-57</w:t>
      </w:r>
      <w:r w:rsidR="002313BE" w:rsidRPr="00071264">
        <w:t>).</w:t>
      </w:r>
      <w:r w:rsidR="002313BE">
        <w:t xml:space="preserve"> Door in te gaan op de gemeente Steenbergen als casestudy in plaats van een breder onderzoek wordt hier voldoende ruimte voor gecreëerd (van Thiel, 202, p 100-101).</w:t>
      </w:r>
    </w:p>
    <w:p w14:paraId="01EEDE9D" w14:textId="454811CB" w:rsidR="00F45CD6" w:rsidRDefault="00F45CD6" w:rsidP="00F45CD6">
      <w:pPr>
        <w:pStyle w:val="Kop2"/>
      </w:pPr>
      <w:bookmarkStart w:id="52" w:name="_Toc204964525"/>
      <w:r>
        <w:t xml:space="preserve">4.2 </w:t>
      </w:r>
      <w:r w:rsidR="0035167C">
        <w:t>Respondentselectie, d</w:t>
      </w:r>
      <w:r>
        <w:t>ata</w:t>
      </w:r>
      <w:r w:rsidR="00907B67">
        <w:t>verzameling</w:t>
      </w:r>
      <w:r>
        <w:t xml:space="preserve"> en data-analyse</w:t>
      </w:r>
      <w:bookmarkEnd w:id="52"/>
    </w:p>
    <w:p w14:paraId="447FC96C" w14:textId="299E359B" w:rsidR="00640C46" w:rsidRDefault="00640C46" w:rsidP="00640C46">
      <w:r>
        <w:t xml:space="preserve">Bij het zoeken van mogelijke respondenten is gebruik gemaakt van </w:t>
      </w:r>
      <w:r>
        <w:rPr>
          <w:i/>
          <w:iCs/>
        </w:rPr>
        <w:t>purposeful</w:t>
      </w:r>
      <w:r>
        <w:t>/</w:t>
      </w:r>
      <w:r>
        <w:rPr>
          <w:i/>
          <w:iCs/>
        </w:rPr>
        <w:t>purpoisive sampling</w:t>
      </w:r>
      <w:r>
        <w:t xml:space="preserve"> zoals dit beschreven is door Creswell (2007, p</w:t>
      </w:r>
      <w:r w:rsidRPr="001E04EB">
        <w:t>. 126)</w:t>
      </w:r>
      <w:r>
        <w:t xml:space="preserve"> en Busetto et al (2020, p. 7)</w:t>
      </w:r>
      <w:r w:rsidRPr="001E04EB">
        <w:t>. Hierbij is met ondersteuning van de medewerkers uit het team Samen Scheiden gezocht naar ouders die deel hebben genomen en deelnemen aan het project.</w:t>
      </w:r>
      <w:r>
        <w:t xml:space="preserve"> Bij het </w:t>
      </w:r>
      <w:r w:rsidRPr="001E04EB">
        <w:t xml:space="preserve">selecteren van mogelijke respondenten is rekening gehouden met het behouden van voldoende diversiteit. Er is daarom gekozen voor ouders waarvan bekend is dat zij het traject zowel </w:t>
      </w:r>
      <w:r w:rsidR="0035167C">
        <w:t>met</w:t>
      </w:r>
      <w:r w:rsidRPr="001E04EB">
        <w:t xml:space="preserve"> als </w:t>
      </w:r>
      <w:r w:rsidR="0035167C">
        <w:t>zonder succes</w:t>
      </w:r>
      <w:r w:rsidRPr="001E04EB">
        <w:t xml:space="preserve"> hebben afgerond</w:t>
      </w:r>
      <w:r w:rsidR="0035167C">
        <w:t>. Hiernaast zijn</w:t>
      </w:r>
      <w:r w:rsidRPr="001E04EB">
        <w:t xml:space="preserve"> zowel mannen als vrouwen en deelnemers die zowel kort als lang geleden aan het traject zijn begonnen</w:t>
      </w:r>
      <w:r w:rsidR="0035167C">
        <w:t xml:space="preserve"> benaderd</w:t>
      </w:r>
      <w:r w:rsidRPr="001E04EB">
        <w:t>.</w:t>
      </w:r>
      <w:r w:rsidR="0035167C">
        <w:t xml:space="preserve"> Ouders zijn, waar mogelijk, in tweetallen benaderd.  Het doel hiervan was hun verhaal in losse gesprekken, maar wel van beide kanten te belichten. Echter wilde van geen enkel koppel beide ouders deelnemen aan een interview.</w:t>
      </w:r>
      <w:r>
        <w:t xml:space="preserve"> Naast deelnemers van het traject zijn ook de</w:t>
      </w:r>
      <w:r w:rsidR="0035167C">
        <w:t xml:space="preserve"> betrokken</w:t>
      </w:r>
      <w:r>
        <w:t xml:space="preserve"> medewerkers vanuit het team Samen Scheiden gesproken</w:t>
      </w:r>
      <w:r w:rsidRPr="001E04EB">
        <w:t>. Als eerst is een recent gestopte</w:t>
      </w:r>
      <w:r>
        <w:t xml:space="preserve"> </w:t>
      </w:r>
      <w:r w:rsidRPr="001E04EB">
        <w:t>en daarmee oud-medewerker</w:t>
      </w:r>
      <w:r>
        <w:t>,</w:t>
      </w:r>
      <w:r w:rsidRPr="001E04EB">
        <w:t xml:space="preserve"> met de dubbelrol van hulpverlener en regisseur van het project</w:t>
      </w:r>
      <w:r>
        <w:t>,</w:t>
      </w:r>
      <w:r w:rsidRPr="001E04EB">
        <w:t xml:space="preserve"> gesproken.</w:t>
      </w:r>
      <w:r>
        <w:t xml:space="preserve"> Deze medewerker heeft</w:t>
      </w:r>
      <w:r w:rsidR="0035167C">
        <w:t xml:space="preserve"> als ZZP’er</w:t>
      </w:r>
      <w:r>
        <w:t xml:space="preserve"> een half jaar meegewerkt en daarin de </w:t>
      </w:r>
      <w:r w:rsidR="0035167C">
        <w:t>meeste uren gewerkt</w:t>
      </w:r>
      <w:r>
        <w:t>, dit waren er 24</w:t>
      </w:r>
      <w:r w:rsidR="0035167C">
        <w:t xml:space="preserve"> per week</w:t>
      </w:r>
      <w:r>
        <w:t xml:space="preserve">. </w:t>
      </w:r>
      <w:r w:rsidRPr="00A1436B">
        <w:t>Vooral met deze oud-medewerker konde</w:t>
      </w:r>
      <w:r>
        <w:t xml:space="preserve">n vanwege haar </w:t>
      </w:r>
      <w:r w:rsidR="0035167C">
        <w:t>ruime uurinzet</w:t>
      </w:r>
      <w:r w:rsidRPr="00A1436B">
        <w:t xml:space="preserve"> zowel </w:t>
      </w:r>
      <w:r>
        <w:t xml:space="preserve">de </w:t>
      </w:r>
      <w:r w:rsidRPr="00A1436B">
        <w:t xml:space="preserve">werkzaamheden op de achtergrond als </w:t>
      </w:r>
      <w:r w:rsidR="0035167C">
        <w:t>de inhoud van het project</w:t>
      </w:r>
      <w:r w:rsidRPr="00A1436B">
        <w:t xml:space="preserve"> in diepgang worden besproken.</w:t>
      </w:r>
      <w:r>
        <w:t xml:space="preserve"> De andere twee medewerkers besteden een kleiner deel van hun werkweek aan het project Samen Scheiden, dit </w:t>
      </w:r>
      <w:r w:rsidR="0035167C">
        <w:t>was</w:t>
      </w:r>
      <w:r>
        <w:t xml:space="preserve"> 12 en 6 uur. </w:t>
      </w:r>
      <w:r w:rsidRPr="00A1436B">
        <w:t>De medewerker</w:t>
      </w:r>
      <w:r w:rsidR="0035167C">
        <w:t xml:space="preserve"> die destijds 12</w:t>
      </w:r>
      <w:r w:rsidRPr="00A1436B">
        <w:t xml:space="preserve"> uur per week is tevens medeoprichter en teamleider binnen het project samen scheiden. </w:t>
      </w:r>
      <w:r w:rsidR="0035167C">
        <w:t>Nu vult zij het opgekomen urengat mee in en werkt er minimaal 20. De hulpverlener met het minste uuraantal werkt vaker in het aangelegen Ernaartoe-team. Zij bieden maatschappelijke hulp aan mensen die zorgontwijkend zijn. Hierdoor sluit haar expertise aan bij de praktische hulpverleningskwesties binnen Samen Scheiden.</w:t>
      </w:r>
    </w:p>
    <w:p w14:paraId="57B4E2B7" w14:textId="2B7A5E16" w:rsidR="00640C46" w:rsidRDefault="0035167C" w:rsidP="00640C46">
      <w:pPr>
        <w:ind w:firstLine="708"/>
      </w:pPr>
      <w:r>
        <w:t>Ook is</w:t>
      </w:r>
      <w:r w:rsidR="00640C46">
        <w:t xml:space="preserve"> een gesprek aangegaan met de wethouder sociaal en jeugd. De pilot begon </w:t>
      </w:r>
      <w:r>
        <w:t xml:space="preserve">zoals eerder beschreven </w:t>
      </w:r>
      <w:r w:rsidR="00640C46">
        <w:t>in juni 2018</w:t>
      </w:r>
      <w:r>
        <w:t>, maar</w:t>
      </w:r>
      <w:r w:rsidR="00640C46">
        <w:t xml:space="preserve"> is in 2020 </w:t>
      </w:r>
      <w:r>
        <w:t xml:space="preserve">voor </w:t>
      </w:r>
      <w:r w:rsidR="00640C46">
        <w:t xml:space="preserve">continuering goedgekeurd door de vorige </w:t>
      </w:r>
      <w:r w:rsidR="00640C46" w:rsidRPr="005026CE">
        <w:t>gemeenteraad</w:t>
      </w:r>
      <w:r w:rsidR="00640C46">
        <w:t xml:space="preserve">. Op het moment van onderzoek is een nieuwe bestuurlijke periode ingegaan, waardoor het ook van belang is om te spreken met een betrokken bestuurder. Het gesprek met de wethouder heeft plaatsgevonden nadat alle andere interviews gedaan en verwerkt waren. Hiervoor is bewust gekozen om ervoor te zorgen dat de wethouder op basis van de eerder opgedane resultaten kon worden bevraagd en een overwogen oordeel kon vellen over </w:t>
      </w:r>
      <w:r>
        <w:t>haar</w:t>
      </w:r>
      <w:r w:rsidR="00640C46">
        <w:t xml:space="preserve"> </w:t>
      </w:r>
      <w:r>
        <w:t>blik</w:t>
      </w:r>
      <w:r w:rsidR="00640C46">
        <w:t xml:space="preserve"> op Samen Scheiden</w:t>
      </w:r>
      <w:r>
        <w:t xml:space="preserve"> en de toekomst van het project</w:t>
      </w:r>
      <w:r w:rsidR="00640C46">
        <w:t xml:space="preserve">. Onder deze resultaten vallen ook de data die in samenwerking met de informatieanalist op het sociaal domein. Met de informatieanalist zijn de beschikbare data omtrent doorverwijzing naar verdere zorg vanuit Samen Scheiden bekeken. Door het aanvullen van de kwalitatieve data met deze achterliggende statistieken </w:t>
      </w:r>
      <w:r>
        <w:t>zouden</w:t>
      </w:r>
      <w:r w:rsidR="00640C46">
        <w:t xml:space="preserve"> in de</w:t>
      </w:r>
      <w:r>
        <w:t>ze</w:t>
      </w:r>
      <w:r w:rsidR="00640C46">
        <w:t xml:space="preserve"> gemengde methode </w:t>
      </w:r>
      <w:r>
        <w:t xml:space="preserve">de </w:t>
      </w:r>
      <w:r w:rsidR="00640C46">
        <w:t xml:space="preserve">bevindingen worden versterkt, verklaard en verduidelijkt (Busetto et al, 2020, p. 5; Cresswell &amp; Poth, 2018, p. 256). </w:t>
      </w:r>
      <w:r>
        <w:t>Uit deze</w:t>
      </w:r>
      <w:r w:rsidR="00640C46">
        <w:t xml:space="preserve"> data </w:t>
      </w:r>
      <w:r>
        <w:t>zou</w:t>
      </w:r>
      <w:r w:rsidR="00640C46">
        <w:t xml:space="preserve"> ook worden </w:t>
      </w:r>
      <w:r>
        <w:t>gehaald</w:t>
      </w:r>
      <w:r w:rsidR="00640C46">
        <w:t xml:space="preserve"> hoeveel casussen succesvol zijn afgerond en welke doorverwezen zijn naar een intensievere vorm van mediatie of de rechtbank. </w:t>
      </w:r>
      <w:r>
        <w:t>Het plan was om hiermee zoveel mogelijk inzicht te krijgen in de effectiviteit van dit preventiemiddel. Wegens nader toegelichte knelpunten is dit echter niet gelukt.</w:t>
      </w:r>
      <w:r w:rsidR="00640C46">
        <w:t xml:space="preserve"> </w:t>
      </w:r>
    </w:p>
    <w:p w14:paraId="7C6E68ED" w14:textId="6BC83FB7" w:rsidR="00E72430" w:rsidRDefault="00F45CD6" w:rsidP="00640C46">
      <w:pPr>
        <w:ind w:firstLine="708"/>
      </w:pPr>
      <w:r w:rsidRPr="00756EE3">
        <w:t xml:space="preserve">Tijdens het onderzoek zijn </w:t>
      </w:r>
      <w:r w:rsidR="00437E24">
        <w:t xml:space="preserve">voornamelijk </w:t>
      </w:r>
      <w:r w:rsidRPr="00756EE3">
        <w:t>gesprekken gevoerd van 45 tot 60 minuten</w:t>
      </w:r>
      <w:r w:rsidR="00437E24">
        <w:t>, met enkele korte interviews die slechts 30 minuten duurden</w:t>
      </w:r>
      <w:r w:rsidR="00F27048">
        <w:t>.</w:t>
      </w:r>
      <w:r w:rsidRPr="00756EE3">
        <w:t xml:space="preserve"> </w:t>
      </w:r>
      <w:r w:rsidR="0035167C">
        <w:t>De keuze voor maximaal 60 minuten</w:t>
      </w:r>
      <w:r w:rsidR="00F27048">
        <w:t xml:space="preserve"> </w:t>
      </w:r>
      <w:r w:rsidR="0035167C">
        <w:t>is gemaakt om</w:t>
      </w:r>
      <w:r w:rsidR="00F27048">
        <w:t xml:space="preserve"> </w:t>
      </w:r>
      <w:r w:rsidRPr="00756EE3">
        <w:t xml:space="preserve">zowel voldoende diepgang </w:t>
      </w:r>
      <w:r w:rsidR="0035167C">
        <w:t xml:space="preserve">te </w:t>
      </w:r>
      <w:r w:rsidR="00F27048">
        <w:t>bereik</w:t>
      </w:r>
      <w:r w:rsidR="0035167C">
        <w:t xml:space="preserve">en </w:t>
      </w:r>
      <w:r w:rsidRPr="00756EE3">
        <w:t>als</w:t>
      </w:r>
      <w:r w:rsidR="00F27048">
        <w:t xml:space="preserve"> </w:t>
      </w:r>
      <w:r w:rsidRPr="00756EE3">
        <w:t xml:space="preserve">rekening </w:t>
      </w:r>
      <w:r w:rsidR="0035167C">
        <w:t xml:space="preserve">te </w:t>
      </w:r>
      <w:r w:rsidR="00F27048">
        <w:t xml:space="preserve">houden </w:t>
      </w:r>
      <w:r w:rsidRPr="00756EE3">
        <w:t>met de agenda’s van de respondenten.</w:t>
      </w:r>
      <w:r>
        <w:t xml:space="preserve"> </w:t>
      </w:r>
      <w:r w:rsidR="00F27048">
        <w:t>De interviews zijn zo veel mogelijk fysiek geweest en alleen wanneer dit niet mogelijk was via Microsoft Teams</w:t>
      </w:r>
      <w:r w:rsidR="002313BE">
        <w:t xml:space="preserve"> of de telefoon</w:t>
      </w:r>
      <w:r w:rsidR="00F27048">
        <w:t xml:space="preserve">. </w:t>
      </w:r>
      <w:r>
        <w:t>De</w:t>
      </w:r>
      <w:r w:rsidR="009E6C3E">
        <w:t xml:space="preserve"> interviews</w:t>
      </w:r>
      <w:r>
        <w:t xml:space="preserve"> zijn opgenomen en tijdens het proces strikt letterlijk getranscribeerd zoals Van Thiel  (202</w:t>
      </w:r>
      <w:r w:rsidR="00371882">
        <w:t>2</w:t>
      </w:r>
      <w:r>
        <w:t xml:space="preserve">, p. 98) beschrijft. </w:t>
      </w:r>
      <w:r w:rsidR="00C0601F">
        <w:t>Deze transcripten zijn</w:t>
      </w:r>
      <w:r>
        <w:t xml:space="preserve"> </w:t>
      </w:r>
      <w:r w:rsidR="00E1185F">
        <w:t xml:space="preserve">lokaal op de computer </w:t>
      </w:r>
      <w:r>
        <w:t xml:space="preserve">automatisch gegenereerd door </w:t>
      </w:r>
      <w:r w:rsidR="006229CF">
        <w:t xml:space="preserve">aTrain </w:t>
      </w:r>
      <w:r>
        <w:t>en daarna gecontroleerd. Hierbij zijn uitlatingen als “Uuh” weggelaten, maar is gekozen voor een zo volledig en accuraat mogelijk verslag. Ook is tijdens het proces, om interessante patronen vroegtijdig te achterhalen en onderzoeken, de codering in gang gezet</w:t>
      </w:r>
      <w:r w:rsidR="009E6C3E">
        <w:t xml:space="preserve"> </w:t>
      </w:r>
      <w:r w:rsidR="009E6C3E" w:rsidRPr="00756EE3">
        <w:t>waardoor verschillen of overeenkomsten sneller aan het licht komen</w:t>
      </w:r>
      <w:r>
        <w:t xml:space="preserve">. Hierbij is gekozen voor een proces van </w:t>
      </w:r>
      <w:r w:rsidR="00BB4BAD" w:rsidRPr="00BB4BAD">
        <w:rPr>
          <w:i/>
          <w:iCs/>
        </w:rPr>
        <w:t>in vivo</w:t>
      </w:r>
      <w:r w:rsidR="00BB4BAD">
        <w:t xml:space="preserve"> </w:t>
      </w:r>
      <w:r w:rsidR="00E23BE4">
        <w:t>coderen</w:t>
      </w:r>
      <w:r w:rsidR="00E23BE4" w:rsidRPr="00E23BE4">
        <w:t xml:space="preserve"> </w:t>
      </w:r>
      <w:r w:rsidR="00E23BE4">
        <w:t xml:space="preserve">in ATLAS.ti. Deze codes zijn door allereerst gelijk te stromen en later samen te nemen vertaald naar </w:t>
      </w:r>
      <w:r>
        <w:t>open, axia</w:t>
      </w:r>
      <w:r w:rsidR="00E23BE4">
        <w:t>le</w:t>
      </w:r>
      <w:r>
        <w:t xml:space="preserve"> en selectie</w:t>
      </w:r>
      <w:r w:rsidR="00E23BE4">
        <w:t>ve</w:t>
      </w:r>
      <w:r>
        <w:t xml:space="preserve"> code</w:t>
      </w:r>
      <w:r w:rsidR="00E23BE4">
        <w:t>s (Boeije &amp; Bleijenbergh, 2019, p 111). De</w:t>
      </w:r>
      <w:r>
        <w:t xml:space="preserve"> </w:t>
      </w:r>
      <w:r w:rsidR="00BB4BAD">
        <w:t>verdere verwerking</w:t>
      </w:r>
      <w:r w:rsidR="00E23BE4">
        <w:t xml:space="preserve"> is gedaan</w:t>
      </w:r>
      <w:r w:rsidR="00BB4BAD">
        <w:t xml:space="preserve"> in Microsoft Excel</w:t>
      </w:r>
      <w:r w:rsidR="00E23BE4">
        <w:t>.</w:t>
      </w:r>
      <w:r w:rsidR="00BB4BAD">
        <w:t xml:space="preserve"> </w:t>
      </w:r>
      <w:r>
        <w:t xml:space="preserve">Hierbij zijn terugkomende concepten binnen de codes omgezet naar terugkerende thema’s die niet alleen de </w:t>
      </w:r>
      <w:r w:rsidR="0035167C">
        <w:t>voornaamste bevindingen</w:t>
      </w:r>
      <w:r>
        <w:t>, maar ook de processen hierachter uiteindelijk presenteren in een codeboom</w:t>
      </w:r>
      <w:r w:rsidR="009E6C3E">
        <w:t xml:space="preserve"> die terug te vinden is in bijlage 5</w:t>
      </w:r>
      <w:r>
        <w:t xml:space="preserve">. </w:t>
      </w:r>
    </w:p>
    <w:p w14:paraId="24C43846" w14:textId="20DB0E4A" w:rsidR="00640C46" w:rsidRDefault="00640C46" w:rsidP="00640C46">
      <w:pPr>
        <w:ind w:firstLine="708"/>
      </w:pPr>
      <w:r>
        <w:t xml:space="preserve">Tijdens de interviews is met </w:t>
      </w:r>
      <w:r w:rsidR="0035167C">
        <w:t>de</w:t>
      </w:r>
      <w:r>
        <w:t xml:space="preserve"> respondenten nagedacht over de invulling van de verbeterpunten en op wat voor manier de verandering zou helpen het </w:t>
      </w:r>
      <w:r w:rsidRPr="001E04EB">
        <w:t>proces efficiënter en/of effectiever te maken.</w:t>
      </w:r>
      <w:r>
        <w:t xml:space="preserve"> </w:t>
      </w:r>
      <w:r w:rsidRPr="001E04EB">
        <w:t>In open gesprek</w:t>
      </w:r>
      <w:r w:rsidR="00897BE5">
        <w:t>ken</w:t>
      </w:r>
      <w:r w:rsidRPr="001E04EB">
        <w:t xml:space="preserve"> is </w:t>
      </w:r>
      <w:r>
        <w:t xml:space="preserve">de topiclijst meegenomen op een natuurlijke en niet specifiek chronologische </w:t>
      </w:r>
      <w:r w:rsidR="00E72430">
        <w:t>wijze</w:t>
      </w:r>
      <w:r>
        <w:t xml:space="preserve"> (van Thiel, 2022, p 94-99; Busetto et al, 2020, p. 3). </w:t>
      </w:r>
      <w:r w:rsidRPr="00A1436B">
        <w:t xml:space="preserve">Door tijdens </w:t>
      </w:r>
      <w:r w:rsidR="00E72430">
        <w:t>vervolg</w:t>
      </w:r>
      <w:r w:rsidRPr="00A1436B">
        <w:t>interviews in te gaan op de bevindingen uit eerdere interviews met deelnemers</w:t>
      </w:r>
      <w:r w:rsidR="00897BE5">
        <w:t>,</w:t>
      </w:r>
      <w:r w:rsidRPr="00A1436B">
        <w:t xml:space="preserve"> kon</w:t>
      </w:r>
      <w:r>
        <w:t xml:space="preserve"> door middel van de iteratieve topiclijst</w:t>
      </w:r>
      <w:r w:rsidRPr="00A1436B">
        <w:t xml:space="preserve"> een volledig </w:t>
      </w:r>
      <w:r>
        <w:t xml:space="preserve">mogelijk </w:t>
      </w:r>
      <w:r w:rsidRPr="00A1436B">
        <w:t>beeld gevormd worden</w:t>
      </w:r>
      <w:r>
        <w:t xml:space="preserve"> van de belangrijkste bevindingen (Busetto et al, 2020, pp. 2, 6)</w:t>
      </w:r>
      <w:r w:rsidRPr="00A1436B">
        <w:t xml:space="preserve">. </w:t>
      </w:r>
      <w:r w:rsidR="00E72430">
        <w:t xml:space="preserve">Door deze </w:t>
      </w:r>
      <w:r w:rsidR="00897BE5">
        <w:t xml:space="preserve">bevindingen </w:t>
      </w:r>
      <w:r w:rsidR="00E72430">
        <w:t xml:space="preserve">ook mee te </w:t>
      </w:r>
      <w:r w:rsidR="00796303">
        <w:t>nemen</w:t>
      </w:r>
      <w:r w:rsidR="00E72430">
        <w:t xml:space="preserve"> naar de interviews met medewerkers</w:t>
      </w:r>
      <w:r w:rsidRPr="00A1436B">
        <w:t xml:space="preserve"> kon de oorsprong van de verbeterpunten uit deelnemersinterviews én hun eigen beleving in diepgang worden besproken. Door de</w:t>
      </w:r>
      <w:r w:rsidR="00E72430">
        <w:t>ze</w:t>
      </w:r>
      <w:r w:rsidRPr="00A1436B">
        <w:t xml:space="preserve"> </w:t>
      </w:r>
      <w:r>
        <w:t>tussentijdse evaluatie</w:t>
      </w:r>
      <w:r w:rsidRPr="00A1436B">
        <w:t xml:space="preserve"> van bevindingen en concrete sterke- en verbeterpunten kon de omvang en de haalbaarheid in de uitvoering worden geëvalueerd en gevalideerd</w:t>
      </w:r>
      <w:r>
        <w:t xml:space="preserve"> (Busetto et al, 2020, pp. 2, 6, Cresswell &amp; Poth, 2018, p. 340)</w:t>
      </w:r>
      <w:r w:rsidRPr="00A1436B">
        <w:t xml:space="preserve">. </w:t>
      </w:r>
      <w:r w:rsidR="00E72430">
        <w:t>Door de belichting van bevindingen vanuit meerdere invalshoeken</w:t>
      </w:r>
      <w:r w:rsidRPr="00A1436B">
        <w:t xml:space="preserve"> kon uiteindelijk een</w:t>
      </w:r>
      <w:r w:rsidR="00E72430">
        <w:t xml:space="preserve"> </w:t>
      </w:r>
      <w:r w:rsidRPr="00A1436B">
        <w:t>duidelijk en passend overzicht van resultaten meegenomen worden naar het gesprek met de wethouder</w:t>
      </w:r>
      <w:r w:rsidR="00E72430">
        <w:t>. Dit overzicht is terug te vinden onder de topiclijst in bijlage 3.3</w:t>
      </w:r>
      <w:r w:rsidRPr="00A1436B">
        <w:t>. Door</w:t>
      </w:r>
      <w:r>
        <w:t xml:space="preserve"> de</w:t>
      </w:r>
      <w:r w:rsidR="00E72430">
        <w:t>ze</w:t>
      </w:r>
      <w:r>
        <w:t xml:space="preserve"> triangulatie toe te passen worden de verschillende perspectieven op hetzelfde project onderling vergeleken en uitgebreid, wat helpt uiteindelijk de hogere validiteit te bereiken (Cresswell &amp; Poth, 2018, p. 340).</w:t>
      </w:r>
    </w:p>
    <w:p w14:paraId="755E58CD" w14:textId="165EB5DF" w:rsidR="00E72430" w:rsidRDefault="00E72430" w:rsidP="00E72430">
      <w:pPr>
        <w:ind w:firstLine="708"/>
      </w:pPr>
      <w:r>
        <w:t xml:space="preserve">De </w:t>
      </w:r>
      <w:r w:rsidR="00796303">
        <w:t>uiteindelijk</w:t>
      </w:r>
      <w:r>
        <w:t xml:space="preserve"> gebruikte data zijn verkregen via semigestructureerde interviews. De focus op een combinatie van diepgang, maar ook consistentie heeft tot de keuze voor semigestructureerde interviews geleid. </w:t>
      </w:r>
      <w:r w:rsidRPr="00BD22F7">
        <w:t xml:space="preserve"> </w:t>
      </w:r>
      <w:r>
        <w:t>De topiclijst hiervoor is gebaseerd op een triangulatie van de behandelde literatuur uit hoofdstuk 3 en beleidsstukken uit hoofdstuk 2. Om consistent onderzoek te doen en te verzekeren dat alle benodigde informatie uit de gesprekken zal komen, is gebruik gemaakt van meerdere topiclijsten met verschillende invalshoeken binnen semigestructureerde interviews (van Thiel, 2022, p 94-99). De topiclijsten zijn gebaseerd op de operationalisatietabel die terug te vinden is in bijlage 2. Waar topiclijst 1 in zal gaan op de vragen die van belang zijn voor de interviews met deelnemers van Samen Scheiden, gaat topiclijst 2 in op de vragen die gericht zijn op de interviews met medewerkers, met topiclijst 3 ingaande op vragen voor de wethouder sociaal en jeugd. In de topiclijsten zijn doorvraagmogelijkheden verwerkt die dienen als geheugensteun of die kunnen bijdragen bij het soepeler laten verlopen van</w:t>
      </w:r>
      <w:r w:rsidR="00897BE5">
        <w:t xml:space="preserve"> de</w:t>
      </w:r>
      <w:r>
        <w:t xml:space="preserve"> interviews met respondenten die niet veel uit zichzelf delen. </w:t>
      </w:r>
      <w:r w:rsidR="000757AA">
        <w:t>Buiten de topiclijst om</w:t>
      </w:r>
      <w:r>
        <w:t xml:space="preserve"> is tijdens de interviews altijd ruimte geboden aan de respondent voor eigen inbreng, maar ook voor het </w:t>
      </w:r>
      <w:r w:rsidR="00897BE5">
        <w:t>overslaan</w:t>
      </w:r>
      <w:r>
        <w:t xml:space="preserve"> van vragen</w:t>
      </w:r>
      <w:r w:rsidR="00897BE5">
        <w:t xml:space="preserve"> die zij niet wilden beantwoorden</w:t>
      </w:r>
      <w:r>
        <w:t>. De vragen die gedurende het proces zijn toegevoegd</w:t>
      </w:r>
      <w:r w:rsidR="000757AA">
        <w:t>,</w:t>
      </w:r>
      <w:r>
        <w:t xml:space="preserve"> zijn </w:t>
      </w:r>
      <w:r w:rsidRPr="00A0214A">
        <w:rPr>
          <w:u w:val="single"/>
        </w:rPr>
        <w:t>onderstreept</w:t>
      </w:r>
      <w:r>
        <w:t xml:space="preserve">. Met een getal in de vorm van een </w:t>
      </w:r>
      <w:r>
        <w:rPr>
          <w:vertAlign w:val="superscript"/>
        </w:rPr>
        <w:t>x</w:t>
      </w:r>
      <w:r>
        <w:t xml:space="preserve"> wordt de volgorde van de aanvullingen aangegeven. Hiermee is voldaan aan de belangrijke eis van goede documentatie binnen iteratief onderzoek (Busetto et al, 2020, pp. 2-4).</w:t>
      </w:r>
    </w:p>
    <w:p w14:paraId="59425B63" w14:textId="292FD5AB" w:rsidR="00EF3937" w:rsidRDefault="00F45CD6" w:rsidP="00F45CD6">
      <w:r>
        <w:tab/>
        <w:t xml:space="preserve">Er is gekozen voor het opnemen van de interviews zodat er tijdens het gesprek zelf volledig aandacht gegeven kan worden aan wat er écht wordt gezegd (Bleijenbergh et al., 2023, p. 25 &amp; 82). Om </w:t>
      </w:r>
      <w:r w:rsidR="00E72430">
        <w:t>te garanderen</w:t>
      </w:r>
      <w:r>
        <w:t xml:space="preserve"> dat de</w:t>
      </w:r>
      <w:r w:rsidR="00E72430">
        <w:t xml:space="preserve"> privacy van</w:t>
      </w:r>
      <w:r>
        <w:t xml:space="preserve"> respondenten met respect behandeld </w:t>
      </w:r>
      <w:r w:rsidR="00E72430">
        <w:t>zou</w:t>
      </w:r>
      <w:r>
        <w:t xml:space="preserve"> worden is </w:t>
      </w:r>
      <w:r w:rsidR="00680B36">
        <w:t>bij de uitnodiging voor een interview</w:t>
      </w:r>
      <w:r>
        <w:t xml:space="preserve"> </w:t>
      </w:r>
      <w:r w:rsidR="00680B36">
        <w:t>de inhoud van</w:t>
      </w:r>
      <w:r>
        <w:t xml:space="preserve"> een </w:t>
      </w:r>
      <w:r>
        <w:rPr>
          <w:i/>
          <w:iCs/>
        </w:rPr>
        <w:t>informed consent</w:t>
      </w:r>
      <w:r w:rsidR="00EF3937">
        <w:t xml:space="preserve"> </w:t>
      </w:r>
      <w:r>
        <w:t xml:space="preserve">formulier </w:t>
      </w:r>
      <w:r w:rsidR="00680B36">
        <w:t>verwerkt. I</w:t>
      </w:r>
      <w:r w:rsidR="00AE560C">
        <w:t xml:space="preserve">n de uitnodiging voor het interview </w:t>
      </w:r>
      <w:r w:rsidR="00680B36">
        <w:t xml:space="preserve">staat </w:t>
      </w:r>
      <w:r w:rsidR="00AE560C">
        <w:t xml:space="preserve">beschreven dat hun gegevens anoniem, </w:t>
      </w:r>
      <w:r w:rsidR="00EF3937">
        <w:t>vertrouwelijk</w:t>
      </w:r>
      <w:r w:rsidR="00AE560C">
        <w:t xml:space="preserve"> en onherleidbaar behandeld zullen worden</w:t>
      </w:r>
      <w:r w:rsidR="000904FC">
        <w:t xml:space="preserve"> </w:t>
      </w:r>
      <w:r w:rsidRPr="00071264">
        <w:t>(</w:t>
      </w:r>
      <w:r>
        <w:t>van Thiel, 202</w:t>
      </w:r>
      <w:r w:rsidR="00371882">
        <w:t>2</w:t>
      </w:r>
      <w:r>
        <w:t>, p 156-157</w:t>
      </w:r>
      <w:r w:rsidRPr="00071264">
        <w:t>)</w:t>
      </w:r>
      <w:r>
        <w:t xml:space="preserve">. Dit verzekert dat </w:t>
      </w:r>
      <w:r w:rsidR="00AE560C">
        <w:t>deelnemers</w:t>
      </w:r>
      <w:r>
        <w:t xml:space="preserve"> v</w:t>
      </w:r>
      <w:r w:rsidR="00AE560C">
        <w:t xml:space="preserve">oldoende geïnformeerd waren over wat er met hun </w:t>
      </w:r>
      <w:r w:rsidR="00680B36">
        <w:t>antwoorden</w:t>
      </w:r>
      <w:r w:rsidR="00AE560C">
        <w:t xml:space="preserve"> zal worden gedaan</w:t>
      </w:r>
      <w:r w:rsidR="00897BE5">
        <w:t>,</w:t>
      </w:r>
      <w:r w:rsidR="00AE560C">
        <w:t xml:space="preserve"> </w:t>
      </w:r>
      <w:r w:rsidR="00094521">
        <w:t>voordat zij besl</w:t>
      </w:r>
      <w:r w:rsidR="007A2825">
        <w:t>oten</w:t>
      </w:r>
      <w:r w:rsidR="00094521">
        <w:t xml:space="preserve"> wel of niet mee te willen doen. </w:t>
      </w:r>
      <w:r w:rsidR="00AE560C">
        <w:t xml:space="preserve">Voordat de interviews zijn opgenomen </w:t>
      </w:r>
      <w:r w:rsidR="00897BE5">
        <w:t>is</w:t>
      </w:r>
      <w:r w:rsidR="00AE560C">
        <w:t xml:space="preserve"> aan alle interviewdeelnemers opnieuw toestemming gevraagd voor het opnemen en </w:t>
      </w:r>
      <w:r w:rsidR="00094521">
        <w:t xml:space="preserve">is </w:t>
      </w:r>
      <w:r w:rsidR="007A2825">
        <w:t xml:space="preserve">voor extra zekerheid het </w:t>
      </w:r>
      <w:r w:rsidR="007A2825" w:rsidRPr="007A2825">
        <w:rPr>
          <w:i/>
          <w:iCs/>
        </w:rPr>
        <w:t>informed consent</w:t>
      </w:r>
      <w:r w:rsidR="007A2825">
        <w:t xml:space="preserve"> format gebruikt vanuit de Radboud </w:t>
      </w:r>
      <w:r w:rsidR="00EF3937">
        <w:t>Universiteit</w:t>
      </w:r>
      <w:r w:rsidR="00AE560C">
        <w:t xml:space="preserve">. De transcripten, het </w:t>
      </w:r>
      <w:r w:rsidR="00AE560C" w:rsidRPr="00EF3937">
        <w:rPr>
          <w:i/>
          <w:iCs/>
        </w:rPr>
        <w:t>informed consent</w:t>
      </w:r>
      <w:r w:rsidR="00EF3937">
        <w:t xml:space="preserve"> </w:t>
      </w:r>
      <w:r w:rsidR="00AE560C">
        <w:t xml:space="preserve">formulier en een anonieme versie van de uitnodigingsmail zijn allemaal opgeslagen in RIS for Students, hierdoor blijven deze voor zeven jaar veilig bewaard. </w:t>
      </w:r>
    </w:p>
    <w:p w14:paraId="385576FE" w14:textId="200ACF1D" w:rsidR="00EF3937" w:rsidRDefault="00E72430" w:rsidP="00C10C89">
      <w:pPr>
        <w:ind w:firstLine="708"/>
      </w:pPr>
      <w:r>
        <w:t>Naast de beschreven procedure is middels een</w:t>
      </w:r>
      <w:r w:rsidR="00F45CD6">
        <w:t xml:space="preserve"> proces genaamd </w:t>
      </w:r>
      <w:r w:rsidR="00F45CD6">
        <w:rPr>
          <w:i/>
          <w:iCs/>
        </w:rPr>
        <w:t>member checking</w:t>
      </w:r>
      <w:r w:rsidR="00F45CD6">
        <w:t xml:space="preserve"> </w:t>
      </w:r>
      <w:r w:rsidR="00C10C89">
        <w:t xml:space="preserve">meer zekerheid geboden wordt voor een juiste interpretatie. Dit is </w:t>
      </w:r>
      <w:r w:rsidR="00F77026">
        <w:t xml:space="preserve">gedurende </w:t>
      </w:r>
      <w:r w:rsidR="00C10C89">
        <w:t xml:space="preserve">en aan het eind van </w:t>
      </w:r>
      <w:r w:rsidR="00F77026">
        <w:t xml:space="preserve">elk interview </w:t>
      </w:r>
      <w:r w:rsidR="00640C46">
        <w:t>mondeling</w:t>
      </w:r>
      <w:r w:rsidR="00F77026">
        <w:t xml:space="preserve"> gedaan</w:t>
      </w:r>
      <w:r w:rsidR="00F45CD6">
        <w:t xml:space="preserve"> </w:t>
      </w:r>
      <w:r w:rsidR="00F45CD6" w:rsidRPr="00071264">
        <w:t>(</w:t>
      </w:r>
      <w:r w:rsidR="001F6DE2">
        <w:t>v</w:t>
      </w:r>
      <w:r w:rsidR="00F45CD6">
        <w:t>an Thiel, 202</w:t>
      </w:r>
      <w:r w:rsidR="00371882">
        <w:t>2</w:t>
      </w:r>
      <w:r w:rsidR="00F45CD6">
        <w:t>, p. 100</w:t>
      </w:r>
      <w:r w:rsidR="00BF3715">
        <w:t>; Busetto et al., 2020, p. 7</w:t>
      </w:r>
      <w:r w:rsidR="00F45CD6" w:rsidRPr="00071264">
        <w:t>)</w:t>
      </w:r>
      <w:r w:rsidR="00F45CD6">
        <w:t>.</w:t>
      </w:r>
      <w:r w:rsidR="000904FC" w:rsidRPr="000904FC">
        <w:t xml:space="preserve"> </w:t>
      </w:r>
      <w:r>
        <w:t>Ook is de keuze</w:t>
      </w:r>
      <w:r w:rsidR="006E24E7">
        <w:t xml:space="preserve"> voor </w:t>
      </w:r>
      <w:r w:rsidR="006E24E7">
        <w:rPr>
          <w:i/>
          <w:iCs/>
        </w:rPr>
        <w:t>blind interviewing</w:t>
      </w:r>
      <w:r>
        <w:rPr>
          <w:i/>
          <w:iCs/>
        </w:rPr>
        <w:t xml:space="preserve"> </w:t>
      </w:r>
      <w:r>
        <w:t>gemaakt</w:t>
      </w:r>
      <w:r w:rsidR="006229CF">
        <w:t xml:space="preserve">. </w:t>
      </w:r>
      <w:r w:rsidR="006E24E7">
        <w:t xml:space="preserve">Door minder </w:t>
      </w:r>
      <w:r>
        <w:t>voor</w:t>
      </w:r>
      <w:r w:rsidR="006E24E7">
        <w:t xml:space="preserve">kennis te hebben over de deelnemers en hun traject is de kans op bias en het missen van doorvraagmogelijkheden onwaarschijnlijker </w:t>
      </w:r>
      <w:r w:rsidR="006E24E7" w:rsidRPr="006E24E7">
        <w:t>(Rivard et al., 2015</w:t>
      </w:r>
      <w:r w:rsidR="006E24E7">
        <w:t>, p. 1263</w:t>
      </w:r>
      <w:r w:rsidR="006E24E7" w:rsidRPr="006E24E7">
        <w:t>)</w:t>
      </w:r>
      <w:r w:rsidR="006E24E7">
        <w:t xml:space="preserve">. </w:t>
      </w:r>
      <w:r>
        <w:t>Samenvattend zijn de volgende</w:t>
      </w:r>
      <w:r w:rsidR="00EF3937">
        <w:t xml:space="preserve"> proceskeuzes </w:t>
      </w:r>
      <w:r>
        <w:t>gemaakt die</w:t>
      </w:r>
      <w:r w:rsidR="00EF3937">
        <w:t xml:space="preserve"> ervoor </w:t>
      </w:r>
      <w:r>
        <w:t>hebben gezorgd</w:t>
      </w:r>
      <w:r w:rsidR="00EF3937">
        <w:t xml:space="preserve"> dat zoveel mogelijk informatieverzadiging</w:t>
      </w:r>
      <w:r w:rsidR="00897BE5" w:rsidRPr="00897BE5">
        <w:t xml:space="preserve"> </w:t>
      </w:r>
      <w:r w:rsidR="00897BE5">
        <w:t>is behaald</w:t>
      </w:r>
      <w:r>
        <w:t>,</w:t>
      </w:r>
      <w:r w:rsidR="00EF3937">
        <w:t xml:space="preserve"> zoals dit beschreven is door Busetto et al. (2020, pp. 2-3, 6-8): het tussentijds de data analyseren van de data en daarmee de iteratieve topiclijst aanvullen en aanscherpen, het bevindingen vanuit zo veel mogelijk hoeken belichten en tot slot het aanvullen van de uiteindelijke data met kwantitatieve gegevens </w:t>
      </w:r>
      <w:r w:rsidR="00897BE5">
        <w:t xml:space="preserve">en het niet van tevoren bepalen wat het aantal respondenten zou moeten zijn </w:t>
      </w:r>
      <w:r w:rsidR="00EF3937">
        <w:t>(</w:t>
      </w:r>
      <w:r w:rsidR="00983E59">
        <w:t xml:space="preserve">Busetto et al., </w:t>
      </w:r>
      <w:r w:rsidR="00EF3937">
        <w:t>2020, pp. 2-3, 6-8). In de volgende procesbeschrijving worden deze punten nader toegelicht.</w:t>
      </w:r>
    </w:p>
    <w:p w14:paraId="514910A7" w14:textId="09878EA2" w:rsidR="00644D59" w:rsidRDefault="00781113" w:rsidP="007A6F44">
      <w:pPr>
        <w:ind w:firstLine="708"/>
      </w:pPr>
      <w:r>
        <w:t>Gedurende</w:t>
      </w:r>
      <w:r w:rsidR="00170533">
        <w:t xml:space="preserve"> het onderzoek is ook een aantal keer meegegaan naar een sessie met ouders die het Samen Scheiden traject volgen</w:t>
      </w:r>
      <w:r w:rsidR="007A6F44">
        <w:t>.</w:t>
      </w:r>
      <w:r w:rsidR="006229CF">
        <w:t xml:space="preserve"> </w:t>
      </w:r>
      <w:r w:rsidR="007A6F44">
        <w:t>O</w:t>
      </w:r>
      <w:r w:rsidR="006229CF">
        <w:t xml:space="preserve">m </w:t>
      </w:r>
      <w:r w:rsidR="007A6F44">
        <w:t>beïnvloeding</w:t>
      </w:r>
      <w:r w:rsidR="006229CF">
        <w:t xml:space="preserve"> </w:t>
      </w:r>
      <w:r w:rsidR="00897BE5">
        <w:t>door voorkennis uit</w:t>
      </w:r>
      <w:r w:rsidR="006229CF">
        <w:t xml:space="preserve"> interviews te voorkomen is naar andere sessies gegaan dan die van diegenen die zijn geïnterviewd en is wederom niet ingelezen in diens casussen</w:t>
      </w:r>
      <w:r w:rsidR="00170533">
        <w:t xml:space="preserve">. </w:t>
      </w:r>
      <w:r w:rsidR="007A6F44">
        <w:t>D</w:t>
      </w:r>
      <w:r w:rsidR="00553D64">
        <w:t>e</w:t>
      </w:r>
      <w:r w:rsidR="007A6F44">
        <w:t>ze</w:t>
      </w:r>
      <w:r w:rsidR="00553D64">
        <w:t xml:space="preserve"> sessies</w:t>
      </w:r>
      <w:r w:rsidR="00897BE5">
        <w:t xml:space="preserve"> zijn</w:t>
      </w:r>
      <w:r w:rsidR="00553D64">
        <w:t xml:space="preserve"> bijgewoond na het doen van de interviews</w:t>
      </w:r>
      <w:r w:rsidR="007A6F44">
        <w:t xml:space="preserve"> met medewerkers</w:t>
      </w:r>
      <w:r w:rsidR="00553D64">
        <w:t xml:space="preserve"> om het </w:t>
      </w:r>
      <w:r w:rsidR="00553D64">
        <w:rPr>
          <w:i/>
          <w:iCs/>
        </w:rPr>
        <w:t>blind-</w:t>
      </w:r>
      <w:r w:rsidR="00553D64" w:rsidRPr="00553D64">
        <w:rPr>
          <w:i/>
          <w:iCs/>
        </w:rPr>
        <w:t>interviewing</w:t>
      </w:r>
      <w:r w:rsidR="00553D64">
        <w:t xml:space="preserve"> principe verder te honoreren. Ook</w:t>
      </w:r>
      <w:r w:rsidR="000904FC">
        <w:t xml:space="preserve"> aan de</w:t>
      </w:r>
      <w:r w:rsidR="00897BE5">
        <w:t xml:space="preserve"> geobserveerde deelnemers </w:t>
      </w:r>
      <w:r w:rsidR="007A6F44">
        <w:t>is</w:t>
      </w:r>
      <w:r w:rsidR="000904FC">
        <w:t xml:space="preserve"> gevraagd een </w:t>
      </w:r>
      <w:r w:rsidR="000904FC">
        <w:rPr>
          <w:i/>
          <w:iCs/>
        </w:rPr>
        <w:t>informed consent</w:t>
      </w:r>
      <w:r w:rsidR="00796303">
        <w:t xml:space="preserve"> </w:t>
      </w:r>
      <w:r w:rsidR="000904FC">
        <w:t xml:space="preserve">formulier in te vullen. </w:t>
      </w:r>
      <w:r w:rsidR="00644D59">
        <w:t>Tijdens de sessies</w:t>
      </w:r>
      <w:r w:rsidR="00170533">
        <w:t xml:space="preserve"> zijn notities gemaakt van opvallende interactiemomenten en bevindingen.</w:t>
      </w:r>
      <w:r>
        <w:t xml:space="preserve"> </w:t>
      </w:r>
      <w:r w:rsidR="00170533">
        <w:t xml:space="preserve">Deze zijn digitaal overgenomen en meegenomen tijdens het coderen. Er is </w:t>
      </w:r>
      <w:r w:rsidR="00F27048">
        <w:t xml:space="preserve">hierbij </w:t>
      </w:r>
      <w:r w:rsidR="00170533">
        <w:t xml:space="preserve">gekozen voor een open-observatie methode door aanwezig te zijn bij de sessies (van Thiel, 2014, p. 70). Door na de sessie de aantekeningen met de </w:t>
      </w:r>
      <w:r w:rsidR="00897BE5">
        <w:t xml:space="preserve">aanwezige </w:t>
      </w:r>
      <w:r w:rsidR="00170533">
        <w:t>hulpverleners</w:t>
      </w:r>
      <w:r w:rsidR="00897BE5">
        <w:t xml:space="preserve"> door te nemen </w:t>
      </w:r>
      <w:r w:rsidR="007A6F44">
        <w:t>is</w:t>
      </w:r>
      <w:r w:rsidR="00170533">
        <w:t xml:space="preserve"> geda</w:t>
      </w:r>
      <w:r w:rsidR="007A6F44">
        <w:t>a</w:t>
      </w:r>
      <w:r w:rsidR="00170533">
        <w:t xml:space="preserve">n aan </w:t>
      </w:r>
      <w:r w:rsidR="00170533">
        <w:rPr>
          <w:i/>
          <w:iCs/>
        </w:rPr>
        <w:t>intra-observer</w:t>
      </w:r>
      <w:r w:rsidR="00170533">
        <w:t xml:space="preserve"> </w:t>
      </w:r>
      <w:r w:rsidR="00170533" w:rsidRPr="001F6DE2">
        <w:rPr>
          <w:i/>
          <w:iCs/>
        </w:rPr>
        <w:t>checking</w:t>
      </w:r>
      <w:r w:rsidR="00170533">
        <w:t xml:space="preserve"> (van Thiel, 2014, p. 72). </w:t>
      </w:r>
      <w:r w:rsidR="007A6F44">
        <w:t>In dit proces</w:t>
      </w:r>
      <w:r w:rsidR="00170533">
        <w:t xml:space="preserve"> wordt meer begrip gevonden achter wat er is opgeschreven en kan met </w:t>
      </w:r>
      <w:r w:rsidR="007A6F44">
        <w:t>vollediger</w:t>
      </w:r>
      <w:r w:rsidR="00170533">
        <w:t xml:space="preserve"> inz</w:t>
      </w:r>
      <w:r w:rsidR="007A6F44">
        <w:t>icht</w:t>
      </w:r>
      <w:r w:rsidR="00170533">
        <w:t xml:space="preserve"> de data gebruikt worden.</w:t>
      </w:r>
      <w:r w:rsidR="00644D59">
        <w:t xml:space="preserve"> In totaal zijn er </w:t>
      </w:r>
      <w:r w:rsidR="00553D64">
        <w:t>twee</w:t>
      </w:r>
      <w:r w:rsidR="00644D59">
        <w:t xml:space="preserve"> </w:t>
      </w:r>
      <w:r>
        <w:t xml:space="preserve">sessies </w:t>
      </w:r>
      <w:r w:rsidR="00644D59">
        <w:t>bijgewoond</w:t>
      </w:r>
      <w:r w:rsidR="007A6F44">
        <w:t xml:space="preserve"> en zijn</w:t>
      </w:r>
      <w:r w:rsidR="00644D59">
        <w:t xml:space="preserve"> </w:t>
      </w:r>
      <w:r w:rsidR="009E7E45">
        <w:t>zeven</w:t>
      </w:r>
      <w:r w:rsidR="00644D59">
        <w:t xml:space="preserve"> deelnemers</w:t>
      </w:r>
      <w:r w:rsidR="007A6F44">
        <w:t>,</w:t>
      </w:r>
      <w:r w:rsidR="009E7E45">
        <w:t xml:space="preserve"> drie</w:t>
      </w:r>
      <w:r w:rsidR="00644D59">
        <w:t xml:space="preserve"> medewerkers en</w:t>
      </w:r>
      <w:r w:rsidR="00A53C1C">
        <w:t xml:space="preserve"> één wethouder </w:t>
      </w:r>
      <w:r w:rsidR="00644D59">
        <w:t>geïnterviewd</w:t>
      </w:r>
      <w:r w:rsidR="00F77026">
        <w:t xml:space="preserve"> naast </w:t>
      </w:r>
      <w:r w:rsidR="007A6F44">
        <w:t>het</w:t>
      </w:r>
      <w:r w:rsidR="00F77026">
        <w:t xml:space="preserve"> </w:t>
      </w:r>
      <w:r w:rsidR="007A6F44">
        <w:t>doornemen van de</w:t>
      </w:r>
      <w:r w:rsidR="00F77026">
        <w:t xml:space="preserve"> statistische gegevens</w:t>
      </w:r>
      <w:r>
        <w:t>.</w:t>
      </w:r>
      <w:r w:rsidR="00644D59">
        <w:t xml:space="preserve"> </w:t>
      </w:r>
      <w:r>
        <w:t>D</w:t>
      </w:r>
      <w:r w:rsidR="00644D59">
        <w:t xml:space="preserve">e gehele respondentenlijst is terug te vinden in </w:t>
      </w:r>
      <w:r>
        <w:t>bijlage 4</w:t>
      </w:r>
      <w:r w:rsidR="00644D59">
        <w:t>.</w:t>
      </w:r>
      <w:r w:rsidR="002313BE">
        <w:t xml:space="preserve"> </w:t>
      </w:r>
    </w:p>
    <w:p w14:paraId="2F578F03" w14:textId="717ACCA4" w:rsidR="00030644" w:rsidRDefault="00F21377" w:rsidP="00030644">
      <w:pPr>
        <w:pStyle w:val="Kop2"/>
      </w:pPr>
      <w:bookmarkStart w:id="53" w:name="_Toc204964526"/>
      <w:r>
        <w:t>4</w:t>
      </w:r>
      <w:r w:rsidR="00030644">
        <w:t>.3 Validiteit en betrouwbaarheid</w:t>
      </w:r>
      <w:bookmarkEnd w:id="53"/>
    </w:p>
    <w:p w14:paraId="150B2CB6" w14:textId="1A312DA1" w:rsidR="00030644" w:rsidRDefault="00030644" w:rsidP="00030644">
      <w:r>
        <w:t>Over het algemeen ligt door het context specifieke onderzoek en de middelen als triangulatie</w:t>
      </w:r>
      <w:r w:rsidR="00B443A7">
        <w:t xml:space="preserve"> met eerdere </w:t>
      </w:r>
      <w:r w:rsidR="00C1057F">
        <w:t>bevindingen</w:t>
      </w:r>
      <w:r w:rsidR="00184BD1">
        <w:t>, triangulatie tussen respondenten</w:t>
      </w:r>
      <w:r>
        <w:t xml:space="preserve">, </w:t>
      </w:r>
      <w:r>
        <w:rPr>
          <w:i/>
          <w:iCs/>
        </w:rPr>
        <w:t>purposeful sampling</w:t>
      </w:r>
      <w:r w:rsidR="001F6DE2">
        <w:t>,</w:t>
      </w:r>
      <w:r>
        <w:t xml:space="preserve"> </w:t>
      </w:r>
      <w:r>
        <w:rPr>
          <w:i/>
          <w:iCs/>
        </w:rPr>
        <w:t xml:space="preserve">member checking </w:t>
      </w:r>
      <w:r w:rsidR="001F6DE2">
        <w:t xml:space="preserve">en </w:t>
      </w:r>
      <w:r w:rsidR="001F6DE2">
        <w:rPr>
          <w:i/>
          <w:iCs/>
        </w:rPr>
        <w:t>intra-observer</w:t>
      </w:r>
      <w:r w:rsidR="001F6DE2">
        <w:t xml:space="preserve"> </w:t>
      </w:r>
      <w:r w:rsidR="001F6DE2" w:rsidRPr="001F6DE2">
        <w:rPr>
          <w:i/>
          <w:iCs/>
        </w:rPr>
        <w:t>checking</w:t>
      </w:r>
      <w:r w:rsidR="001F6DE2">
        <w:t xml:space="preserve"> </w:t>
      </w:r>
      <w:r>
        <w:t xml:space="preserve">de interne validiteit relatief hoog </w:t>
      </w:r>
      <w:r w:rsidRPr="00071264">
        <w:t>(</w:t>
      </w:r>
      <w:r>
        <w:t xml:space="preserve">Bleijenbergh et al., 2023, p. 25 &amp; 82; </w:t>
      </w:r>
      <w:r w:rsidRPr="00071264">
        <w:t>Creswel</w:t>
      </w:r>
      <w:r>
        <w:t xml:space="preserve">l, 2007, p. 100; </w:t>
      </w:r>
      <w:r w:rsidR="001F6DE2">
        <w:t>van Thiel, 2014, p. 72; v</w:t>
      </w:r>
      <w:r>
        <w:t>an Thiel, 202</w:t>
      </w:r>
      <w:r w:rsidR="00371882">
        <w:t>2</w:t>
      </w:r>
      <w:r>
        <w:t>, P. 100</w:t>
      </w:r>
      <w:r w:rsidRPr="00071264">
        <w:t>)</w:t>
      </w:r>
      <w:r>
        <w:t xml:space="preserve">. Een risico blijft, ondanks het verzoek tot onderzoek naar dit onderwerp vanuit de gemeente Steenbergen, dat respondenten bijvoorbeeld niet alles vertellen of niet helemaal eerlijk zijn. </w:t>
      </w:r>
      <w:r w:rsidR="00897BE5">
        <w:t>D</w:t>
      </w:r>
      <w:r>
        <w:t xml:space="preserve">oor te werken met een </w:t>
      </w:r>
      <w:r w:rsidR="00F77026">
        <w:t xml:space="preserve">iteratief ontwikkelde </w:t>
      </w:r>
      <w:r>
        <w:t>topiclijst</w:t>
      </w:r>
      <w:r w:rsidR="00F27048">
        <w:t xml:space="preserve">, </w:t>
      </w:r>
      <w:r w:rsidR="00F27048">
        <w:rPr>
          <w:i/>
          <w:iCs/>
        </w:rPr>
        <w:t>member checking</w:t>
      </w:r>
      <w:r>
        <w:t xml:space="preserve"> en het coderen tijdens het onderzoeken, </w:t>
      </w:r>
      <w:r w:rsidR="00897BE5">
        <w:t>is de</w:t>
      </w:r>
      <w:r>
        <w:t xml:space="preserve"> </w:t>
      </w:r>
      <w:r w:rsidR="005E200C">
        <w:t>onderzoekersbias</w:t>
      </w:r>
      <w:r w:rsidR="00897BE5">
        <w:t xml:space="preserve"> beperkt.</w:t>
      </w:r>
      <w:r w:rsidR="005E200C">
        <w:t xml:space="preserve"> </w:t>
      </w:r>
      <w:r w:rsidR="00897BE5">
        <w:t>Toch blijft dit een</w:t>
      </w:r>
      <w:r>
        <w:t xml:space="preserve"> mogelijke valkuil binnen dergelijk onderzoek. </w:t>
      </w:r>
      <w:r w:rsidR="00B443A7">
        <w:t xml:space="preserve">Ook </w:t>
      </w:r>
      <w:r w:rsidR="005E200C">
        <w:t>heeft</w:t>
      </w:r>
      <w:r w:rsidR="00B443A7">
        <w:t xml:space="preserve"> een single </w:t>
      </w:r>
      <w:r w:rsidR="00B443A7" w:rsidRPr="00193868">
        <w:rPr>
          <w:i/>
          <w:iCs/>
        </w:rPr>
        <w:t>case study</w:t>
      </w:r>
      <w:r w:rsidR="00B443A7">
        <w:t xml:space="preserve"> diens beperkingen, het is immers niet mogelijk om een vergelijking te doen met andere soortgelijke situaties. </w:t>
      </w:r>
      <w:r>
        <w:t xml:space="preserve">Externe validiteit en generaliseerbaarheid </w:t>
      </w:r>
      <w:r w:rsidR="005E200C">
        <w:t>zijn</w:t>
      </w:r>
      <w:r>
        <w:t xml:space="preserve"> voor dit onderzoek</w:t>
      </w:r>
      <w:r w:rsidR="00B443A7">
        <w:t xml:space="preserve"> </w:t>
      </w:r>
      <w:r>
        <w:t>geen uitgangspunt</w:t>
      </w:r>
      <w:r w:rsidR="00E53CBA">
        <w:t>, gezien dit onderzoek gericht is op een uniek project</w:t>
      </w:r>
      <w:r w:rsidR="00B443A7">
        <w:t xml:space="preserve"> </w:t>
      </w:r>
      <w:r w:rsidRPr="00071264">
        <w:t>(</w:t>
      </w:r>
      <w:r>
        <w:t>Bleijenbergh et al., 2023, p. 25 &amp; 82</w:t>
      </w:r>
      <w:r w:rsidRPr="00071264">
        <w:t>)</w:t>
      </w:r>
      <w:r>
        <w:t>.</w:t>
      </w:r>
    </w:p>
    <w:p w14:paraId="4D514067" w14:textId="38AAE29A" w:rsidR="009E7E45" w:rsidRDefault="00030644" w:rsidP="009E7E45">
      <w:r>
        <w:tab/>
        <w:t>Door</w:t>
      </w:r>
      <w:r w:rsidRPr="00C10AA7">
        <w:t xml:space="preserve"> de zorgvuldige documentatie van de werkwijze </w:t>
      </w:r>
      <w:r>
        <w:t>ligt</w:t>
      </w:r>
      <w:r w:rsidRPr="00C10AA7">
        <w:t xml:space="preserve"> de betrouwbaarheid van dit onderzoek</w:t>
      </w:r>
      <w:r>
        <w:t xml:space="preserve"> relatief</w:t>
      </w:r>
      <w:r w:rsidRPr="00C10AA7">
        <w:t xml:space="preserve"> hoog</w:t>
      </w:r>
      <w:r w:rsidR="00A53C1C">
        <w:t xml:space="preserve"> voor </w:t>
      </w:r>
      <w:r w:rsidR="005E200C">
        <w:t>zover dit mogelijk is in</w:t>
      </w:r>
      <w:r w:rsidR="00A53C1C">
        <w:t xml:space="preserve"> kwalitatief onderzoek</w:t>
      </w:r>
      <w:r w:rsidRPr="00C10AA7">
        <w:t>. De gedetailleerde beschrijving van de ontwikkeling van de topiclijst, de dataverzameling en de data-analyse biedt een volledig inzicht in het onderzoeksproces</w:t>
      </w:r>
      <w:r w:rsidR="005E200C">
        <w:t>. Hierdoor kan het</w:t>
      </w:r>
      <w:r w:rsidRPr="00C10AA7">
        <w:t xml:space="preserve"> onderzoek</w:t>
      </w:r>
      <w:r>
        <w:t>, als aanvulling op de vorige alinea, goed</w:t>
      </w:r>
      <w:r w:rsidR="005E200C">
        <w:t xml:space="preserve"> opnieuw worden uitgevoerd </w:t>
      </w:r>
      <w:r w:rsidRPr="00C10AA7">
        <w:t>in andere</w:t>
      </w:r>
      <w:r w:rsidR="005E200C">
        <w:t>,</w:t>
      </w:r>
      <w:r w:rsidRPr="00C10AA7">
        <w:t xml:space="preserve"> vergelijkbare studies</w:t>
      </w:r>
      <w:r>
        <w:t xml:space="preserve"> (Bleijenbergh et al., 2023, p. 90)</w:t>
      </w:r>
      <w:r w:rsidRPr="00C10AA7">
        <w:t>.</w:t>
      </w:r>
      <w:r>
        <w:t xml:space="preserve"> </w:t>
      </w:r>
      <w:r w:rsidR="006668A2">
        <w:t>Bij onderzoek in andere contexten</w:t>
      </w:r>
      <w:r w:rsidR="005E200C">
        <w:t xml:space="preserve"> zullen echter niet per definitie soortgelijke resultaten komen zoals je dit wel kan verwachten bij kwantitatief onderzoek</w:t>
      </w:r>
      <w:r w:rsidR="00765782">
        <w:t>.</w:t>
      </w:r>
    </w:p>
    <w:p w14:paraId="1AAE3E96" w14:textId="77777777" w:rsidR="009E7E45" w:rsidRDefault="009E7E45">
      <w:pPr>
        <w:spacing w:line="278" w:lineRule="auto"/>
        <w:jc w:val="left"/>
      </w:pPr>
      <w:r>
        <w:br w:type="page"/>
      </w:r>
    </w:p>
    <w:p w14:paraId="717F55FD" w14:textId="41209984" w:rsidR="00A00F9B" w:rsidRDefault="00F21377" w:rsidP="009E7E45">
      <w:pPr>
        <w:pStyle w:val="Kop1"/>
      </w:pPr>
      <w:bookmarkStart w:id="54" w:name="_Toc204964527"/>
      <w:r>
        <w:t>5. Resultaten</w:t>
      </w:r>
      <w:bookmarkEnd w:id="54"/>
    </w:p>
    <w:p w14:paraId="107388DC" w14:textId="11B1A6FF" w:rsidR="002848F9" w:rsidRDefault="00F20BFE" w:rsidP="007228CF">
      <w:r>
        <w:t xml:space="preserve">In dit hoofdstuk zullen de gevonden data uit de interviews, observatiesessies en beschikbare statistieken vanuit de gemeente </w:t>
      </w:r>
      <w:r w:rsidR="00A40B17">
        <w:t>beschreven</w:t>
      </w:r>
      <w:r>
        <w:t xml:space="preserve"> worden. </w:t>
      </w:r>
      <w:r w:rsidR="004C55BA">
        <w:t xml:space="preserve">Allereerst is het belangrijk te noemen dat de respondenten summier beschreven zijn in de bijlagen in de respondentenlijst. </w:t>
      </w:r>
      <w:r w:rsidR="007228CF">
        <w:t xml:space="preserve">Om vervolgens </w:t>
      </w:r>
      <w:r w:rsidR="00B752B1">
        <w:t>de voorbereiding te treffen voor het formuleren van een antwoord op de onderzoeksvraag</w:t>
      </w:r>
      <w:r w:rsidR="007228CF">
        <w:t xml:space="preserve"> zal per </w:t>
      </w:r>
      <w:r w:rsidR="004C55BA">
        <w:t>deelvraag</w:t>
      </w:r>
      <w:r w:rsidR="007228CF">
        <w:t xml:space="preserve"> gekeken worden naar wat er uit de</w:t>
      </w:r>
      <w:r w:rsidR="00A40B17">
        <w:t xml:space="preserve"> data-analyse</w:t>
      </w:r>
      <w:r w:rsidR="007228CF">
        <w:t xml:space="preserve"> is gekomen. </w:t>
      </w:r>
    </w:p>
    <w:p w14:paraId="0A957B41" w14:textId="312CA8CA" w:rsidR="00434867" w:rsidRDefault="00251406" w:rsidP="00434867">
      <w:pPr>
        <w:pStyle w:val="Kop2"/>
      </w:pPr>
      <w:bookmarkStart w:id="55" w:name="_Toc204964528"/>
      <w:r>
        <w:t xml:space="preserve">5.1 </w:t>
      </w:r>
      <w:r w:rsidR="00434867">
        <w:t xml:space="preserve">Deelvragen met betrekking tot </w:t>
      </w:r>
      <w:r>
        <w:t>scheiden en de gevolgen ervan</w:t>
      </w:r>
      <w:bookmarkEnd w:id="55"/>
    </w:p>
    <w:p w14:paraId="5A15B39E" w14:textId="3A26DC96" w:rsidR="00951D38" w:rsidRDefault="00951D38" w:rsidP="00951D38">
      <w:pPr>
        <w:pStyle w:val="Kop3"/>
      </w:pPr>
      <w:bookmarkStart w:id="56" w:name="_Toc204964529"/>
      <w:r>
        <w:t>5.1.1 Redenen voor scheidingen</w:t>
      </w:r>
      <w:bookmarkEnd w:id="56"/>
    </w:p>
    <w:p w14:paraId="595D6E0A" w14:textId="13FB9DA1" w:rsidR="00251406" w:rsidRDefault="00251406" w:rsidP="00251406">
      <w:r w:rsidRPr="00594E55">
        <w:t xml:space="preserve">Allereerst zal gekeken worden naar de vraag </w:t>
      </w:r>
      <w:r w:rsidRPr="007B466B">
        <w:rPr>
          <w:i/>
          <w:iCs/>
        </w:rPr>
        <w:t>“Wat zijn redenen voor scheidingen?”</w:t>
      </w:r>
      <w:r w:rsidRPr="007B466B">
        <w:t>.</w:t>
      </w:r>
      <w:r w:rsidRPr="00594E55">
        <w:t xml:space="preserve"> Onder de respondenten was een zekere variatie hierin te zien. Waar </w:t>
      </w:r>
      <w:r w:rsidR="00897BE5" w:rsidRPr="00594E55">
        <w:t xml:space="preserve">de ex-partner </w:t>
      </w:r>
      <w:r w:rsidR="00897BE5">
        <w:t>van</w:t>
      </w:r>
      <w:r w:rsidRPr="00594E55">
        <w:t xml:space="preserve"> deelnemer 5 plots vertrokken was </w:t>
      </w:r>
      <w:r w:rsidR="00897BE5">
        <w:t>met</w:t>
      </w:r>
      <w:r w:rsidRPr="00594E55">
        <w:t xml:space="preserve"> het kind, is bij deelnemer 1 het huwelijk langzamerhand uit elkaar gegroeid </w:t>
      </w:r>
      <w:r w:rsidR="00B752B1">
        <w:t>wat heeft geleid tot</w:t>
      </w:r>
      <w:r w:rsidRPr="00594E55">
        <w:t xml:space="preserve"> verslechterde communicatie. Andere redenen die werden genoemd waren onenigheid over opvoeding en de normen en waarden hierin bij deelnemers 2 en 3</w:t>
      </w:r>
      <w:r w:rsidR="00EC6B3A">
        <w:t>,</w:t>
      </w:r>
      <w:r w:rsidR="00A075FA">
        <w:t xml:space="preserve"> die </w:t>
      </w:r>
      <w:r w:rsidR="00A820A0">
        <w:t xml:space="preserve">ook </w:t>
      </w:r>
      <w:r w:rsidR="00A075FA">
        <w:t xml:space="preserve">eerder zijn aangehaald vanuit </w:t>
      </w:r>
      <w:r w:rsidR="00A075FA" w:rsidRPr="00594E55">
        <w:t>Gigy en Kelly (1992, pp. 174-177)</w:t>
      </w:r>
      <w:r w:rsidR="00B752B1">
        <w:t>. Voor deelnemer 4 betrof het de</w:t>
      </w:r>
      <w:r w:rsidRPr="00594E55">
        <w:t xml:space="preserve"> mentale instabiliteit bij </w:t>
      </w:r>
      <w:r w:rsidR="00B752B1">
        <w:t>haar</w:t>
      </w:r>
      <w:r w:rsidRPr="00594E55">
        <w:t xml:space="preserve"> ex-partner</w:t>
      </w:r>
      <w:r w:rsidR="00A075FA">
        <w:t xml:space="preserve">, </w:t>
      </w:r>
      <w:r w:rsidR="00A820A0">
        <w:t>wat</w:t>
      </w:r>
      <w:r w:rsidR="00796303">
        <w:t xml:space="preserve"> </w:t>
      </w:r>
      <w:r w:rsidR="00A820A0">
        <w:t>kan vallen</w:t>
      </w:r>
      <w:r w:rsidR="00A075FA">
        <w:t xml:space="preserve"> </w:t>
      </w:r>
      <w:r w:rsidR="00A820A0">
        <w:t>onder de</w:t>
      </w:r>
      <w:r w:rsidR="00A075FA">
        <w:t xml:space="preserve"> eerder benoemd</w:t>
      </w:r>
      <w:r w:rsidR="00A820A0">
        <w:t xml:space="preserve">e emotionele problemen of ernstige ziektes als beschreven door </w:t>
      </w:r>
      <w:r w:rsidR="00A820A0" w:rsidRPr="00594E55">
        <w:t>Gigy en Kelly (1992, pp. 174-177)</w:t>
      </w:r>
      <w:r w:rsidR="00B752B1">
        <w:t>. Tot slot waren</w:t>
      </w:r>
      <w:r w:rsidRPr="00594E55">
        <w:t xml:space="preserve"> drugsgebruik</w:t>
      </w:r>
      <w:r w:rsidR="00B752B1">
        <w:t>, vreemdgaan</w:t>
      </w:r>
      <w:r w:rsidRPr="00594E55">
        <w:t xml:space="preserve"> en </w:t>
      </w:r>
      <w:r w:rsidR="00B752B1">
        <w:t xml:space="preserve">algehele </w:t>
      </w:r>
      <w:r w:rsidRPr="00594E55">
        <w:t xml:space="preserve">schending van cultuur en religie bij de ex-partner </w:t>
      </w:r>
      <w:r w:rsidR="00B752B1">
        <w:t>de oorzaak voor het initiëren van de scheiding voor</w:t>
      </w:r>
      <w:r w:rsidRPr="00594E55">
        <w:t xml:space="preserve"> deelnemer 6.</w:t>
      </w:r>
      <w:r w:rsidR="00A820A0">
        <w:t xml:space="preserve"> Dit zijn verschillende factoren die zijn benoemd door </w:t>
      </w:r>
      <w:r w:rsidR="00A820A0" w:rsidRPr="00594E55">
        <w:t>Gigy en Kelly (1992, pp. 174-177)</w:t>
      </w:r>
      <w:r w:rsidR="00A820A0">
        <w:t>, maar ook Hawkins et al. (2012, p. 460).</w:t>
      </w:r>
      <w:r w:rsidR="00A075FA">
        <w:t xml:space="preserve"> </w:t>
      </w:r>
      <w:r w:rsidRPr="00594E55">
        <w:t xml:space="preserve">Buiten de situatie van deelnemer 5 zijn er geen oorzaken naar boven gekomen die niet in de theorie gevonden waren in de werken van Gigy en Kelly (1992, pp. 174-177) met aanvullingen uit Hawkins et al. (2012, p. 460) en Coşkun en Sarlak (2020, p. 4). </w:t>
      </w:r>
      <w:r w:rsidR="00B752B1">
        <w:t>U</w:t>
      </w:r>
      <w:r w:rsidR="00951D38">
        <w:t>itgebreidere beschrijvingen van de scheidingen zullen verder in de resultaten worden besproken.</w:t>
      </w:r>
    </w:p>
    <w:p w14:paraId="3321E55F" w14:textId="567E7805" w:rsidR="00951D38" w:rsidRPr="00594E55" w:rsidRDefault="00951D38" w:rsidP="00951D38">
      <w:pPr>
        <w:pStyle w:val="Kop3"/>
      </w:pPr>
      <w:bookmarkStart w:id="57" w:name="_Toc204964530"/>
      <w:r>
        <w:t>5.1.2 Kenmerken van complexiteit binnen scheidingen</w:t>
      </w:r>
      <w:bookmarkEnd w:id="57"/>
    </w:p>
    <w:p w14:paraId="62536F36" w14:textId="6E2E2393" w:rsidR="00CF46A8" w:rsidRDefault="00251406" w:rsidP="00951D38">
      <w:r w:rsidRPr="00594E55">
        <w:t xml:space="preserve">Kijkend naar de volgende deelvraag </w:t>
      </w:r>
      <w:r w:rsidRPr="00BF55FB">
        <w:rPr>
          <w:i/>
          <w:iCs/>
        </w:rPr>
        <w:t>“Wat zijn kenmerken van complexiteit binnen scheidingen?”</w:t>
      </w:r>
      <w:r w:rsidRPr="00594E55">
        <w:t>, was ook een duidelijk verband te vinden met de theorie. Waar Elrod (2001, pp. 510-516) en De Ruiter et al. (2020, pp. 206-207) eerder aangehaald zijn, komen hun kenmerken van complexiteit ook terug in de interviews. Zij beschrijven een</w:t>
      </w:r>
      <w:r w:rsidR="00E9159C">
        <w:t xml:space="preserve"> viertal veelvoorkomende kenmerken van een complexe scheiding. Allereerst kenmerken</w:t>
      </w:r>
      <w:r w:rsidR="00B752B1">
        <w:t xml:space="preserve"> van persoonlijkheidsstoornissen</w:t>
      </w:r>
      <w:r w:rsidR="00E9159C">
        <w:t xml:space="preserve"> (Elrod, 2001, pp. 511-512; de Ruiter et al., 2020 pp. 206-207). Dit is naar </w:t>
      </w:r>
      <w:r w:rsidR="00CF46A8">
        <w:t xml:space="preserve">vooral </w:t>
      </w:r>
      <w:r w:rsidR="00E9159C">
        <w:t>voren gekomen bij de ex-partner van deelnemer 3</w:t>
      </w:r>
      <w:r w:rsidR="00CF46A8">
        <w:t>, maar ook lichtelijk bij de ex-partner van deelnemer 7</w:t>
      </w:r>
      <w:r w:rsidR="00E9159C">
        <w:t xml:space="preserve">. </w:t>
      </w:r>
      <w:r w:rsidR="00951D38">
        <w:t>Deelnemer 3</w:t>
      </w:r>
      <w:r w:rsidR="00E9159C" w:rsidRPr="00594E55">
        <w:t xml:space="preserve"> vertelde </w:t>
      </w:r>
      <w:r w:rsidR="00E9159C">
        <w:t xml:space="preserve">bijvoorbeeld </w:t>
      </w:r>
      <w:r w:rsidR="00E9159C" w:rsidRPr="00594E55">
        <w:t>dat haar ex-partner niet in staat was om conflicten op een normale manier op te lossen maar juist wegloopt</w:t>
      </w:r>
      <w:r w:rsidR="00E9159C">
        <w:t xml:space="preserve"> en ook later geen zelfreflectie toont</w:t>
      </w:r>
      <w:r w:rsidR="00B752B1">
        <w:t>, wat</w:t>
      </w:r>
      <w:r w:rsidR="00E9159C">
        <w:t xml:space="preserve"> overeen</w:t>
      </w:r>
      <w:r w:rsidR="00B752B1">
        <w:t>komt</w:t>
      </w:r>
      <w:r w:rsidR="00E9159C">
        <w:t xml:space="preserve"> met de </w:t>
      </w:r>
      <w:r w:rsidR="00B752B1">
        <w:t xml:space="preserve">eerder toegelichte </w:t>
      </w:r>
      <w:r w:rsidR="00E9159C">
        <w:t xml:space="preserve">beschrijving van Elrod (2001, pp. 511-512) en De Ruiter et al. (2020 pp. 206-207). </w:t>
      </w:r>
      <w:r w:rsidR="00951D38">
        <w:t xml:space="preserve">Bij deelnemer 7 was dit slechts in de kleinere dingen terug te vinden. Zoals Elrod (2001, pp. 511-512) en De Ruiter et al. (2020 pp. 206-207) ook beschrijven slaan de kenmerken van persoonlijkheidsstoornissen ook </w:t>
      </w:r>
      <w:r w:rsidR="00EC6B3A">
        <w:t xml:space="preserve"> terug </w:t>
      </w:r>
      <w:r w:rsidR="00951D38">
        <w:t xml:space="preserve">op </w:t>
      </w:r>
      <w:r w:rsidR="00EC6B3A">
        <w:t>de</w:t>
      </w:r>
      <w:r w:rsidR="00951D38">
        <w:t xml:space="preserve"> ander</w:t>
      </w:r>
      <w:r w:rsidR="00EC6B3A">
        <w:t xml:space="preserve"> geen gelijk geven</w:t>
      </w:r>
      <w:r w:rsidR="00951D38">
        <w:t xml:space="preserve"> in kleinere discussies. Deelnemer 7 vertelde dan ook tijdens het interview dat het voor haar en haar kinderen inmiddels ‘normaal’ is geworden om geen discussie aan te gaan </w:t>
      </w:r>
      <w:r w:rsidR="00B752B1">
        <w:t>met haar ex-partner om</w:t>
      </w:r>
      <w:r w:rsidR="00951D38">
        <w:t xml:space="preserve"> conflict te voorkomen. Situaties</w:t>
      </w:r>
      <w:r w:rsidR="00CF46A8">
        <w:t xml:space="preserve"> waarvan de kenmerken niet letterlijk door</w:t>
      </w:r>
      <w:r w:rsidR="00CF46A8" w:rsidRPr="00CF46A8">
        <w:t xml:space="preserve"> </w:t>
      </w:r>
      <w:r w:rsidR="00CF46A8">
        <w:t xml:space="preserve">Elrod (2001, pp. 511-512) en De Ruiter et al. (2020 pp. 206-207) is beschreven, maar wel te maken heeft met mentale instabiliteit zijn </w:t>
      </w:r>
      <w:r w:rsidR="00951D38">
        <w:t>teruggevonden</w:t>
      </w:r>
      <w:r w:rsidR="00CF46A8">
        <w:t xml:space="preserve"> bij deelnemers 4 en 5. De ex-partner van deelnemer 4 heeft bijvoorbeeld langere tijd gekampt met een psychose en de nasleep ervan. Hoewel dit bij deelnemer 5 niet direct een psychose genoemd werd, zorgde mentale instabiliteit volgens hem </w:t>
      </w:r>
      <w:r w:rsidR="00EC6B3A">
        <w:t xml:space="preserve">wel </w:t>
      </w:r>
      <w:r w:rsidR="00CF46A8">
        <w:t xml:space="preserve">voor de scheiding en haar poging tot het wegnemen van hun kind. </w:t>
      </w:r>
      <w:r w:rsidR="00B752B1">
        <w:t>Iets waar in een later punt van complexiteit meer aandacht aan wordt besteed.</w:t>
      </w:r>
    </w:p>
    <w:p w14:paraId="3E6C278B" w14:textId="2BF3AE07" w:rsidR="00E9159C" w:rsidRDefault="00CF46A8" w:rsidP="00CF46A8">
      <w:pPr>
        <w:ind w:firstLine="708"/>
      </w:pPr>
      <w:r>
        <w:t>Als</w:t>
      </w:r>
      <w:r w:rsidR="00E9159C">
        <w:t xml:space="preserve"> tweede noemden</w:t>
      </w:r>
      <w:r w:rsidR="00E9159C" w:rsidRPr="00E9159C">
        <w:t xml:space="preserve"> </w:t>
      </w:r>
      <w:r w:rsidR="00E9159C">
        <w:t xml:space="preserve">Elrod (2001, pp. 511-512), De Ruiter et al. (2020 pp. 206-207), maar ook </w:t>
      </w:r>
      <w:r w:rsidR="00E9159C" w:rsidRPr="00312113">
        <w:t xml:space="preserve">Schmidt </w:t>
      </w:r>
      <w:r w:rsidR="00E9159C">
        <w:t>en</w:t>
      </w:r>
      <w:r w:rsidR="00E9159C" w:rsidRPr="00312113">
        <w:t xml:space="preserve"> Grigg</w:t>
      </w:r>
      <w:r w:rsidR="00E9159C">
        <w:t xml:space="preserve"> (</w:t>
      </w:r>
      <w:r w:rsidR="00E9159C" w:rsidRPr="00312113">
        <w:t>20</w:t>
      </w:r>
      <w:r w:rsidR="00E9159C">
        <w:t>23, p. 2) vervreemding</w:t>
      </w:r>
      <w:r>
        <w:t xml:space="preserve"> als kenmerk van complexiteit</w:t>
      </w:r>
      <w:r w:rsidR="00E9159C">
        <w:t>. Hier is uit de gesprekken geen duidelijke indicatie voor gevonden, mogelijk door de focus van Samen Scheiden op het gedeeld ouderschap</w:t>
      </w:r>
      <w:r>
        <w:t xml:space="preserve"> en wederzijds respect waar de kinderen bij zijn</w:t>
      </w:r>
      <w:r w:rsidR="00E9159C">
        <w:t xml:space="preserve">. </w:t>
      </w:r>
      <w:r w:rsidR="006C115E">
        <w:t>D</w:t>
      </w:r>
      <w:r w:rsidR="00E9159C">
        <w:t xml:space="preserve">eelnemer 3 gaf wel aan dat één van haar kinderen soms </w:t>
      </w:r>
      <w:r w:rsidR="00796303">
        <w:t>karaktertrekken</w:t>
      </w:r>
      <w:r w:rsidR="00B752B1">
        <w:t xml:space="preserve"> van haar ex-partner</w:t>
      </w:r>
      <w:r w:rsidR="00E9159C">
        <w:t xml:space="preserve"> vertoon</w:t>
      </w:r>
      <w:r w:rsidR="00002C1D">
        <w:t>t</w:t>
      </w:r>
      <w:r w:rsidR="00E9159C">
        <w:t xml:space="preserve"> als weglopen in conflict waar zij als moeder soms slecht mee om kan gaan</w:t>
      </w:r>
      <w:r w:rsidR="00E9159C" w:rsidRPr="00594E55">
        <w:t>.</w:t>
      </w:r>
      <w:r w:rsidR="00E9159C">
        <w:t xml:space="preserve"> </w:t>
      </w:r>
      <w:r w:rsidR="00002C1D">
        <w:t>Later</w:t>
      </w:r>
      <w:r w:rsidR="00E9159C">
        <w:t xml:space="preserve"> biedt haar kind wel zijn excuses hiervoor aan en gaat zij juist de mogelijke vervreemding </w:t>
      </w:r>
      <w:r>
        <w:t xml:space="preserve">en een gevoel van afkeur </w:t>
      </w:r>
      <w:r w:rsidR="00E9159C">
        <w:t xml:space="preserve">tegen door hier samen met </w:t>
      </w:r>
      <w:r>
        <w:t>haar zoon</w:t>
      </w:r>
      <w:r w:rsidR="00E9159C">
        <w:t xml:space="preserve"> over in gesprek te gaan.</w:t>
      </w:r>
      <w:r>
        <w:t xml:space="preserve"> Een situatie die grenst aan vervreemding, maar de titel geen recht doet is die van deelnemer 6. Haar huidige partner is</w:t>
      </w:r>
      <w:r w:rsidR="00002C1D">
        <w:t>,</w:t>
      </w:r>
      <w:r>
        <w:t xml:space="preserve"> </w:t>
      </w:r>
      <w:r w:rsidR="00002C1D">
        <w:t xml:space="preserve">zoals beschreven, </w:t>
      </w:r>
      <w:r>
        <w:t xml:space="preserve">vreemdgegaan en drugsverslaafd. Op het moment van schrijven zijn zij nog aan het begin van het scheidingstraject, maar zij gaf aan dat de kinderen moeite hebben met de thuissituatie en het gedrag van hun vader. Zij hebben geen band met hem doordat hij vaak van huis is of zichzelf opsluit in een kamer van het huis. Hoewel de vervreemding dus niet wordt geïnitieerd door deelnemer 6, ervaren de kinderen wel moeite met de relatie met hun vader. </w:t>
      </w:r>
    </w:p>
    <w:p w14:paraId="30DEB65A" w14:textId="77777777" w:rsidR="00002C1D" w:rsidRDefault="00CF46A8" w:rsidP="00002C1D">
      <w:r>
        <w:t xml:space="preserve">De derde en vierde kenmerken van een complexe scheiding zijn huishoudelijk geweld en een </w:t>
      </w:r>
      <w:r w:rsidR="00251406" w:rsidRPr="00594E55">
        <w:t>destructief communicatiepatroon</w:t>
      </w:r>
      <w:r>
        <w:t xml:space="preserve"> (Elrod, 2001, pp. 512-513; de Ruiter et al., 2020 pp. 206-207). Deze kunnen het best samen behandeld worden omdat hier uit de gesprekken een samenhang bleek te volgen, vooral wanneer ruzie en verbaal conflict ook onder huiselijk geweld kunnen worden geschaald. Zo is bij deelnemer 1 veel conflict en ruzie geweest richting het eind van haar huwelijk. Kleinere conflicten konden al snel oplopen tot ruzies, iets wat wijst op een destructief communicatiepatroon zoals </w:t>
      </w:r>
      <w:r w:rsidR="00002C1D">
        <w:t xml:space="preserve">dit beschreven is </w:t>
      </w:r>
      <w:r>
        <w:t xml:space="preserve">door De Ruiter et al. (2020, pp. 206-207). Een soortgelijk patroon was in een observatiesessie tijdens een gesprek midden in een </w:t>
      </w:r>
      <w:r w:rsidR="00002C1D">
        <w:t>UHA-mediatietraject</w:t>
      </w:r>
      <w:r>
        <w:t xml:space="preserve"> ook terug te zien. </w:t>
      </w:r>
      <w:r w:rsidR="00002C1D">
        <w:t>In dit gesprek was goed</w:t>
      </w:r>
      <w:r>
        <w:t xml:space="preserve"> te zien dat de hulpverleners dit</w:t>
      </w:r>
      <w:r w:rsidR="00002C1D">
        <w:t>,</w:t>
      </w:r>
      <w:r>
        <w:t xml:space="preserve"> juist om conflict niet op te kroppen</w:t>
      </w:r>
      <w:r w:rsidR="00002C1D">
        <w:t>,</w:t>
      </w:r>
      <w:r>
        <w:t xml:space="preserve"> tot op zekere hoogte laten gebeuren</w:t>
      </w:r>
      <w:r w:rsidR="00002C1D">
        <w:t>.</w:t>
      </w:r>
      <w:r>
        <w:t xml:space="preserve"> </w:t>
      </w:r>
      <w:r w:rsidR="00002C1D">
        <w:t>Zij grepen</w:t>
      </w:r>
      <w:r>
        <w:t xml:space="preserve"> </w:t>
      </w:r>
      <w:r w:rsidR="00002C1D">
        <w:t xml:space="preserve">wel </w:t>
      </w:r>
      <w:r>
        <w:t>in wanneer dit uit de hand dreigt te lopen</w:t>
      </w:r>
      <w:r w:rsidR="00002C1D">
        <w:t xml:space="preserve"> en niet meer over de inhoud gaat</w:t>
      </w:r>
      <w:r>
        <w:t>. Om succesvol in te kunnen grijpen is respect en vertrouwen richting en vanuit de hulpverleners vereist, wat de hulpverleners ook allemaal hebben benadrukt als eerste vereiste tijdens de interviews.</w:t>
      </w:r>
      <w:r w:rsidR="000C0307">
        <w:t xml:space="preserve"> Wat niet uit de literatuur naar voren is gekomen, maar ook onder een destructief communicatiepatroon, of in ieder geval opzettelijk tegenwerken, kan vallen is het bewust niet meewerken aan het tekenen van vereiste formulieren voor de kinderen. Dit kwam enkel tijdens de</w:t>
      </w:r>
      <w:r w:rsidR="00002C1D">
        <w:t>ze zelfde</w:t>
      </w:r>
      <w:r w:rsidR="000C0307">
        <w:t xml:space="preserve"> observatiesessie naar voren</w:t>
      </w:r>
      <w:r w:rsidR="00002C1D">
        <w:t>. H</w:t>
      </w:r>
      <w:r w:rsidR="000C0307">
        <w:t>ierin wilde één van de twee ouders geen handtekening zetten voor een vakantieformulier</w:t>
      </w:r>
      <w:r w:rsidR="00002C1D">
        <w:t xml:space="preserve"> waarin toestemming wordt gegeven voor het reizen naar het buitenland met een minderjarig kind</w:t>
      </w:r>
      <w:r w:rsidR="000C0307">
        <w:t xml:space="preserve">. Hierin stuurden de hulpverleners </w:t>
      </w:r>
      <w:r w:rsidR="00002C1D">
        <w:t>de tegenwerkende ouder</w:t>
      </w:r>
      <w:r w:rsidR="000C0307">
        <w:t xml:space="preserve"> aan dit gelijk te regelen aangezien er </w:t>
      </w:r>
      <w:r w:rsidR="00002C1D">
        <w:t xml:space="preserve">volgens haarzelf toch </w:t>
      </w:r>
      <w:r w:rsidR="000C0307">
        <w:t>geen bezwaren voor zouden zijn.</w:t>
      </w:r>
      <w:r w:rsidR="00951D38">
        <w:t xml:space="preserve"> </w:t>
      </w:r>
    </w:p>
    <w:p w14:paraId="7053693F" w14:textId="09B18DE0" w:rsidR="00251406" w:rsidRDefault="00951D38" w:rsidP="00002C1D">
      <w:pPr>
        <w:ind w:firstLine="708"/>
      </w:pPr>
      <w:r>
        <w:t xml:space="preserve">Buiten het verbale </w:t>
      </w:r>
      <w:r w:rsidR="00002C1D">
        <w:t>geweld</w:t>
      </w:r>
      <w:r>
        <w:t xml:space="preserve"> zijn c</w:t>
      </w:r>
      <w:r w:rsidRPr="00594E55">
        <w:t>oncrete verhalen met betrekking tot</w:t>
      </w:r>
      <w:r>
        <w:t xml:space="preserve"> fysiek</w:t>
      </w:r>
      <w:r w:rsidRPr="00594E55">
        <w:t xml:space="preserve"> huiselijk geweld niet direct naar voren gekomen uit de gesprekken</w:t>
      </w:r>
      <w:r>
        <w:t xml:space="preserve">. Wel </w:t>
      </w:r>
      <w:r w:rsidRPr="00594E55">
        <w:t>vertel</w:t>
      </w:r>
      <w:r>
        <w:t xml:space="preserve">de </w:t>
      </w:r>
      <w:r w:rsidRPr="00594E55">
        <w:t>deelnemer 2 dat de</w:t>
      </w:r>
      <w:r>
        <w:t xml:space="preserve"> huidige situatie rondom de</w:t>
      </w:r>
      <w:r w:rsidRPr="00594E55">
        <w:t xml:space="preserve"> kind</w:t>
      </w:r>
      <w:r w:rsidR="000C0307">
        <w:t>-</w:t>
      </w:r>
      <w:r w:rsidRPr="00594E55">
        <w:t xml:space="preserve">wisselingen dit </w:t>
      </w:r>
      <w:r>
        <w:t xml:space="preserve">in de toekomst </w:t>
      </w:r>
      <w:r w:rsidRPr="00594E55">
        <w:t xml:space="preserve">niet uitsluit. Op dit moment worden de wisselingen van </w:t>
      </w:r>
      <w:r w:rsidR="00002C1D">
        <w:t>hun tweejarige</w:t>
      </w:r>
      <w:r w:rsidRPr="00594E55">
        <w:t xml:space="preserve"> kind gedaan via de stiefvader van zijn ex-partner</w:t>
      </w:r>
      <w:r w:rsidR="00002C1D">
        <w:t>.</w:t>
      </w:r>
      <w:r w:rsidRPr="00594E55">
        <w:t xml:space="preserve"> </w:t>
      </w:r>
      <w:r w:rsidR="00002C1D" w:rsidRPr="00594E55">
        <w:t>O</w:t>
      </w:r>
      <w:r w:rsidRPr="00594E55">
        <w:t xml:space="preserve">mdat </w:t>
      </w:r>
      <w:r w:rsidR="00002C1D">
        <w:t>de</w:t>
      </w:r>
      <w:r w:rsidRPr="00594E55">
        <w:t xml:space="preserve"> situatie </w:t>
      </w:r>
      <w:r w:rsidR="00B8071B">
        <w:t>in sommige gevallen</w:t>
      </w:r>
      <w:r w:rsidRPr="00594E55">
        <w:t xml:space="preserve"> dusdanig </w:t>
      </w:r>
      <w:r w:rsidR="00002C1D">
        <w:t xml:space="preserve">echter </w:t>
      </w:r>
      <w:r w:rsidRPr="00594E55">
        <w:t>uit de hand dreigde te lopen filmt hij nu altijd de overdracht en stelt hij de politie regelmatig op de hoogte.</w:t>
      </w:r>
      <w:r>
        <w:t xml:space="preserve"> Contact met zijn ex-partner is verder ook niet mogelijk. Bij deelnemer 5 is</w:t>
      </w:r>
      <w:r w:rsidR="00EC6B3A">
        <w:t>,</w:t>
      </w:r>
      <w:r>
        <w:t xml:space="preserve"> zoals zojuist besproken</w:t>
      </w:r>
      <w:r w:rsidR="00EC6B3A">
        <w:t>,</w:t>
      </w:r>
      <w:r>
        <w:t xml:space="preserve"> zijn ex-partner plots vertrokken met hun kind, dit wordt door Elrod (2001, pp. 511-512) en De Ruiter et al. (2020 pp. 206-207) ook onder huiselijk geweld geschaald.</w:t>
      </w:r>
      <w:r w:rsidR="00002C1D">
        <w:t xml:space="preserve"> Hoewel hierbij geen daadwerkelijk geweld heeft plaatsgevonden, is dit niet acceptabel. </w:t>
      </w:r>
      <w:r w:rsidR="00EC6B3A">
        <w:t>Deelnemer 5 vertelde hierbij dat m</w:t>
      </w:r>
      <w:r w:rsidR="00002C1D">
        <w:t xml:space="preserve">oeder in dit geval </w:t>
      </w:r>
      <w:r w:rsidR="00EC6B3A">
        <w:t xml:space="preserve">ook </w:t>
      </w:r>
      <w:r w:rsidR="00002C1D">
        <w:t>geen onderdak</w:t>
      </w:r>
      <w:r w:rsidR="00EC6B3A">
        <w:t xml:space="preserve"> had</w:t>
      </w:r>
      <w:r w:rsidR="00002C1D">
        <w:t xml:space="preserve"> en </w:t>
      </w:r>
      <w:r w:rsidR="00EC6B3A">
        <w:t xml:space="preserve">rondzwierf </w:t>
      </w:r>
      <w:r w:rsidR="00002C1D">
        <w:t>met het kind</w:t>
      </w:r>
      <w:r w:rsidR="00EC6B3A">
        <w:t>.</w:t>
      </w:r>
    </w:p>
    <w:p w14:paraId="61A4C984" w14:textId="54B30748" w:rsidR="00951D38" w:rsidRDefault="00951D38" w:rsidP="00B8071B">
      <w:pPr>
        <w:pStyle w:val="Kop3"/>
      </w:pPr>
      <w:bookmarkStart w:id="58" w:name="_Toc204964531"/>
      <w:r>
        <w:t>5.1.3 Gevolgen van (complexe) scheidingen voor ouders en kinderen</w:t>
      </w:r>
      <w:bookmarkEnd w:id="58"/>
    </w:p>
    <w:p w14:paraId="4AF97A24" w14:textId="1DE5E148" w:rsidR="00251406" w:rsidRDefault="00251406" w:rsidP="00951D38">
      <w:r>
        <w:t>Om vervolgens de diepte in te gaan bij de volgende deelvra</w:t>
      </w:r>
      <w:r w:rsidR="00E0557B">
        <w:t>ag</w:t>
      </w:r>
      <w:r>
        <w:t xml:space="preserve"> </w:t>
      </w:r>
      <w:r w:rsidRPr="00F5693D">
        <w:rPr>
          <w:i/>
          <w:iCs/>
        </w:rPr>
        <w:t>“Wat zijn de gevolgen voor scheidende koppels?”</w:t>
      </w:r>
      <w:r w:rsidR="00E0557B">
        <w:rPr>
          <w:i/>
          <w:iCs/>
        </w:rPr>
        <w:t xml:space="preserve"> </w:t>
      </w:r>
      <w:r>
        <w:rPr>
          <w:i/>
          <w:iCs/>
        </w:rPr>
        <w:t xml:space="preserve"> </w:t>
      </w:r>
      <w:r w:rsidRPr="00594E55">
        <w:t xml:space="preserve">kan wederom worden bevestigd dat alle punten uit de </w:t>
      </w:r>
      <w:r>
        <w:t xml:space="preserve">gebruikte </w:t>
      </w:r>
      <w:r w:rsidRPr="00594E55">
        <w:t>theorie</w:t>
      </w:r>
      <w:r>
        <w:t xml:space="preserve">ën van </w:t>
      </w:r>
      <w:r w:rsidRPr="00F5693D">
        <w:t>Amato (2000, pp. 1272-1276) en Spruijt en Kormos (2014, p. 43)</w:t>
      </w:r>
      <w:r w:rsidRPr="00594E55">
        <w:t xml:space="preserve"> </w:t>
      </w:r>
      <w:r>
        <w:t>in meer of mindere mate bevestigd</w:t>
      </w:r>
      <w:r w:rsidRPr="00594E55">
        <w:t xml:space="preserve"> zijn in de interviews.</w:t>
      </w:r>
      <w:r>
        <w:t xml:space="preserve"> Vrijwel elke deelnemer beschreef dat zij </w:t>
      </w:r>
      <w:r w:rsidR="00E0557B">
        <w:t xml:space="preserve">in meer of mindere mate </w:t>
      </w:r>
      <w:r>
        <w:t xml:space="preserve">stress </w:t>
      </w:r>
      <w:r w:rsidR="00E0557B">
        <w:t>ervaarden</w:t>
      </w:r>
      <w:r>
        <w:t xml:space="preserve"> omtrent de scheiding of opvoeding. Het verschil in wie de scheiding geïnitieerd heeft en diens lasten omtrent de scheiding lijkt aan de hand van de interviews gepaard te gaan met de mate van complexiteit. </w:t>
      </w:r>
      <w:r w:rsidR="00E0557B">
        <w:t>Dit</w:t>
      </w:r>
      <w:r>
        <w:t xml:space="preserve"> was ook te merken bij deelnemer 7</w:t>
      </w:r>
      <w:r w:rsidR="00E0557B">
        <w:t>.</w:t>
      </w:r>
      <w:r>
        <w:t xml:space="preserve"> </w:t>
      </w:r>
      <w:r w:rsidR="00E0557B">
        <w:t>De scheiding en de omschakeling hier omheen was</w:t>
      </w:r>
      <w:r>
        <w:t xml:space="preserve"> voor haar ex-partner een grotere klap dan voor haar</w:t>
      </w:r>
      <w:r w:rsidR="00E0557B">
        <w:t>.</w:t>
      </w:r>
      <w:r>
        <w:t xml:space="preserve"> </w:t>
      </w:r>
      <w:r w:rsidR="00E0557B">
        <w:t>Z</w:t>
      </w:r>
      <w:r>
        <w:t>ij</w:t>
      </w:r>
      <w:r w:rsidR="00E0557B">
        <w:t xml:space="preserve"> </w:t>
      </w:r>
      <w:r>
        <w:t xml:space="preserve">heeft naar eigen zeggen veel geluk gehad in het vinden van een nieuwe woning en alles daar omheen waardoor zij inderdaad sneller haar leven weer verder op de </w:t>
      </w:r>
      <w:r w:rsidR="00EC6B3A">
        <w:t xml:space="preserve">rit </w:t>
      </w:r>
      <w:r>
        <w:t xml:space="preserve">gekregen. De scheiding van deelnemer 7 was niet wederzijds geïnitieerd, maar hier was </w:t>
      </w:r>
      <w:r w:rsidR="008639B5">
        <w:t xml:space="preserve">naar eigen zeggen </w:t>
      </w:r>
      <w:r>
        <w:t>weinig conflict.</w:t>
      </w:r>
      <w:r w:rsidR="00414D31">
        <w:t xml:space="preserve"> Deelnemer 7 heeft bewust voor het mediatietraject bij Samen Scheiden gekozen voor de ‘zachte’ en persoonsgerichte hulpverlening. Zij vond het hierin een geruststellend idee dat haar ex-partner morele en praktische steun kon krijgen vanuit de hulpveleners. Hierover zal echter meer worden besproken in de laatste paragraaf van dit hoofdstuk. </w:t>
      </w:r>
      <w:r>
        <w:t>De andere scheidingen waarbij meer conflict onderling ligt staan het niet toe om snel verder te gaan met ieders leven, zowel niet voor degene die de scheiding heeft geïnitieerd als diens ex-partner. Dit komt voort uit een lang scheidings</w:t>
      </w:r>
      <w:r w:rsidR="002B7EA0">
        <w:t xml:space="preserve">- en mediatietraject </w:t>
      </w:r>
      <w:r>
        <w:t xml:space="preserve">waardoor het onderlinge conflict langer een grotere rol speelt in hun leven. </w:t>
      </w:r>
      <w:r w:rsidR="002B7EA0">
        <w:t>Dit kwam vooral naar voren bij deelnemers 1</w:t>
      </w:r>
      <w:r w:rsidR="002777ED">
        <w:t xml:space="preserve"> </w:t>
      </w:r>
      <w:r w:rsidR="002B7EA0">
        <w:t xml:space="preserve">en </w:t>
      </w:r>
      <w:r w:rsidR="002777ED">
        <w:t>3</w:t>
      </w:r>
      <w:r w:rsidR="002B7EA0">
        <w:t xml:space="preserve">. Deze trajecten liepen lang en </w:t>
      </w:r>
      <w:r w:rsidR="002777ED">
        <w:t xml:space="preserve">over de opvoeding van de kinderen zijn de deelnemers, sprekend over hun ex-partner, niet tevreden. </w:t>
      </w:r>
    </w:p>
    <w:p w14:paraId="5FCF926A" w14:textId="17004B1E" w:rsidR="00251406" w:rsidRDefault="00251406" w:rsidP="00251406">
      <w:pPr>
        <w:ind w:firstLine="708"/>
      </w:pPr>
      <w:r>
        <w:t xml:space="preserve">Buiten een langer scheidingstraject wat met meer stress gepaard gaat, komen de andere punten die </w:t>
      </w:r>
      <w:r w:rsidRPr="00F5693D">
        <w:t>Amato (2000, pp. 1272-1276) en Spruijt en Kormos (2014, p. 43)</w:t>
      </w:r>
      <w:r>
        <w:t xml:space="preserve"> beschrijven ook naar voren. Zo is bij deelnemer 4 de sociale kring erg klein geworden na de scheiding doordat </w:t>
      </w:r>
      <w:r w:rsidR="002777ED">
        <w:t>haar vrienden en kennissen</w:t>
      </w:r>
      <w:r>
        <w:t xml:space="preserve"> </w:t>
      </w:r>
      <w:r w:rsidR="002777ED">
        <w:t>geen steun, maar juist afkeer toonden</w:t>
      </w:r>
      <w:r>
        <w:t xml:space="preserve">. Bij deelnemer 1 was rondom de scheiding ook weinig contact met de vrienden die ze had, dit was </w:t>
      </w:r>
      <w:r w:rsidR="002777ED">
        <w:t xml:space="preserve">echter </w:t>
      </w:r>
      <w:r>
        <w:t>een vrijwillige keuze omdat ze meer rust ervaarde in het terugtrekken bij haar ouders. Zo valt op dat iedereen een eigen verhaal hierin heeft en anders me</w:t>
      </w:r>
      <w:r w:rsidR="002777ED">
        <w:t>t de situatie</w:t>
      </w:r>
      <w:r>
        <w:t xml:space="preserve"> omgaat. Deelnemer 6 heeft bijvoorbeeld geen familie in Nederland en </w:t>
      </w:r>
      <w:r w:rsidR="002777ED">
        <w:t>is</w:t>
      </w:r>
      <w:r>
        <w:t xml:space="preserve"> daarom alleen toegewezen op de vrienden die zij hier heeft. De overige deelnemers gaven aan dat vrienden en familie hun tot op zekere hoogte bijstonden, maar dat het ook voor hen lastig is om meer te betekenen dan een luisterend oor</w:t>
      </w:r>
      <w:r w:rsidR="002777ED">
        <w:t xml:space="preserve"> of praktische hulp</w:t>
      </w:r>
      <w:r>
        <w:t>. Tot slot is de verzwakte sociaaleconomische stand ook vaker naar voren gekomen uit de interviews. Doordat er bijvoorbeeld verhuisd moe</w:t>
      </w:r>
      <w:r w:rsidR="002777ED">
        <w:t>s</w:t>
      </w:r>
      <w:r>
        <w:t xml:space="preserve">t worden, maar niet </w:t>
      </w:r>
      <w:r w:rsidR="002777ED">
        <w:t>alle deelnemers</w:t>
      </w:r>
      <w:r>
        <w:t xml:space="preserve"> </w:t>
      </w:r>
      <w:r w:rsidR="002777ED">
        <w:t xml:space="preserve">fulltime </w:t>
      </w:r>
      <w:r>
        <w:t>werkte</w:t>
      </w:r>
      <w:r w:rsidR="002777ED">
        <w:t>n</w:t>
      </w:r>
      <w:r>
        <w:t xml:space="preserve"> heeft een scheiding grote invloed op de financiën gehad van de meeste deelnemers. Deelnemer 5 heeft nu bijvoorbeeld te kampen met een hogere hypotheeklast doordat hij in het oorspronkelijke huis is blijven wonen, deelnemer 4 heeft snel een ander huurhuis moeten vinden en deelnemer 1 heeft bijna een jaar moeten zoeken naar een passende woning. Aan de andere kant waren er bij deelnemer 2 juist weinig financiële gevolgen omdat zijn ex-partner bij hem was ingetrokken en met haar eigen spullen later weer is vertrokken</w:t>
      </w:r>
      <w:r w:rsidR="002777ED">
        <w:t>.</w:t>
      </w:r>
      <w:r>
        <w:t xml:space="preserve"> </w:t>
      </w:r>
      <w:r w:rsidR="002777ED">
        <w:t>D</w:t>
      </w:r>
      <w:r>
        <w:t xml:space="preserve">eelnemer 6 </w:t>
      </w:r>
      <w:r w:rsidR="002777ED">
        <w:t xml:space="preserve">vertelde aan de andere kant juist </w:t>
      </w:r>
      <w:r>
        <w:t xml:space="preserve">dat </w:t>
      </w:r>
      <w:r w:rsidR="002777ED">
        <w:t xml:space="preserve">zij </w:t>
      </w:r>
      <w:r>
        <w:t>wanneer z</w:t>
      </w:r>
      <w:r w:rsidR="002777ED">
        <w:t>e</w:t>
      </w:r>
      <w:r>
        <w:t xml:space="preserve"> alleen woont aanspraak kan doen op een uitkering waardoor haar financiële ruimte juist toe zal nemen ten opzichte van hoe het nu is. Ook deelnemer 3 en 7 geven aan geen moeite gehad te hebben met financiën of het vinden van een huis. </w:t>
      </w:r>
    </w:p>
    <w:p w14:paraId="3930D675" w14:textId="6198A273" w:rsidR="00251406" w:rsidRPr="00F5693D" w:rsidRDefault="00251406" w:rsidP="00251406">
      <w:pPr>
        <w:ind w:firstLine="708"/>
      </w:pPr>
      <w:r>
        <w:t xml:space="preserve">Aansluitend zal een antwoord </w:t>
      </w:r>
      <w:r w:rsidR="002777ED">
        <w:t xml:space="preserve">worden gevormd </w:t>
      </w:r>
      <w:r>
        <w:t xml:space="preserve">op de deelvraag </w:t>
      </w:r>
      <w:r w:rsidRPr="00F5693D">
        <w:rPr>
          <w:i/>
          <w:iCs/>
        </w:rPr>
        <w:t>“Hoe heeft de mate van complexiteit effect op de gevolgen voor scheidende koppels?”</w:t>
      </w:r>
      <w:r>
        <w:t xml:space="preserve">. Hoewel de mate van complexiteit vooral bepalend is voor de tijd die het kost om uit elkaar te gaan en de stress die gepaard gaan met het scheidingstraject, was er verder geen eenduidige lijn te trekken met de hevigheid van de overige gevolgen van scheidingen. </w:t>
      </w:r>
      <w:r w:rsidR="002777ED">
        <w:t>Wel</w:t>
      </w:r>
      <w:r>
        <w:t xml:space="preserve"> laat wederom zien dat de hulpverlening voldoende maatwerk vereist zoals ook beschreven door </w:t>
      </w:r>
      <w:r w:rsidRPr="007B466B">
        <w:t>Elrod (2001, p. 515) en De Ruiter et al. (2020, p. 207)</w:t>
      </w:r>
      <w:r>
        <w:t>. Kijkend naar de literatuur is er echter geen reden om iets anders te zeggen dan dat complexiteit de gevolgen van een scheiding verergert.</w:t>
      </w:r>
    </w:p>
    <w:p w14:paraId="7D3FD3A2" w14:textId="55E62598" w:rsidR="00B8071B" w:rsidRDefault="00251406" w:rsidP="00251406">
      <w:r>
        <w:tab/>
        <w:t xml:space="preserve">Tot slot zal voor dit eerste onderdeel gekeken worden naar de deelvragen </w:t>
      </w:r>
      <w:r w:rsidRPr="00F5693D">
        <w:rPr>
          <w:i/>
          <w:iCs/>
        </w:rPr>
        <w:t xml:space="preserve">“Wat zijn de gevolgen voor kinderen bij scheidingen?” </w:t>
      </w:r>
      <w:r w:rsidRPr="00F5693D">
        <w:t xml:space="preserve">en </w:t>
      </w:r>
      <w:r w:rsidRPr="00F5693D">
        <w:rPr>
          <w:i/>
          <w:iCs/>
        </w:rPr>
        <w:t>“Hoe heeft de mate van complexiteit effect op gevolgen voor kinderen bij scheidingen?”</w:t>
      </w:r>
      <w:r w:rsidRPr="00F5693D">
        <w:t>.</w:t>
      </w:r>
      <w:r>
        <w:t xml:space="preserve"> Niet bij alle deelnemers was dit goed mee te nemen in het interview.</w:t>
      </w:r>
      <w:r w:rsidR="00C31D6E">
        <w:t xml:space="preserve"> Dit vanwege de erg jonge leeftijd van de kinderen van enkele deelnemers, zo </w:t>
      </w:r>
      <w:r w:rsidR="00EC6B3A">
        <w:t xml:space="preserve">was het </w:t>
      </w:r>
      <w:r w:rsidR="00C31D6E">
        <w:t>kind van deelnemer 2 nog maar 2 jaar oud bijvoorbeeld. Het belang hiervan wordt in de volgende paragraaf echter uitgebreider gesproken waarbij ook ingegaan zal worden op het borgen van de rechten van kindere</w:t>
      </w:r>
      <w:r w:rsidR="006E460C">
        <w:t>n bij een scheiding.</w:t>
      </w:r>
      <w:r w:rsidR="00C31D6E">
        <w:t xml:space="preserve"> </w:t>
      </w:r>
      <w:r>
        <w:t xml:space="preserve">Bij de andere kinderen was </w:t>
      </w:r>
      <w:r w:rsidR="00C31D6E">
        <w:t xml:space="preserve">naar eigen zeggen van de deelnemers </w:t>
      </w:r>
      <w:r w:rsidR="008056A8">
        <w:t xml:space="preserve">vaak een duidelijk </w:t>
      </w:r>
      <w:r>
        <w:t xml:space="preserve">verschil te merken in hun gedrag voor, tijdens en na de scheiding. </w:t>
      </w:r>
      <w:r w:rsidR="00C31D6E">
        <w:t>Interessant</w:t>
      </w:r>
      <w:r>
        <w:t xml:space="preserve"> om op te merken is dat bij deelnemer 3 bijvoorbeeld haar twee kinderen beiden anders reageren op de situatie, terwijl ze beiden van basisschool leeftijd zijn. </w:t>
      </w:r>
      <w:r w:rsidR="00A075FA">
        <w:t xml:space="preserve">Dit tekent wederom het belang van maatwerk en het zien en spreken van kinderen in een mediatietraject. </w:t>
      </w:r>
      <w:r w:rsidR="008056A8">
        <w:t>E</w:t>
      </w:r>
      <w:r>
        <w:t>én van de twee</w:t>
      </w:r>
      <w:r w:rsidR="008056A8">
        <w:t xml:space="preserve"> </w:t>
      </w:r>
      <w:r w:rsidR="00A075FA">
        <w:t>had namelijk</w:t>
      </w:r>
      <w:r>
        <w:t xml:space="preserve"> veel internaliserend gedrag met als gevolg misselijkheid, concentratieproblemen en stress, </w:t>
      </w:r>
      <w:r w:rsidR="008056A8">
        <w:t>welke tevens</w:t>
      </w:r>
      <w:r>
        <w:t xml:space="preserve"> teruggekomen zijn in de theorie vanuit </w:t>
      </w:r>
      <w:r w:rsidRPr="008566F1">
        <w:t>Hess en Camara (1979, pp. 94-95), Amato (2000, p. 1272), Spruijt (2009, pp. 15-16) en Spruijt en Kormos (2014, p. 43).</w:t>
      </w:r>
      <w:r>
        <w:t xml:space="preserve"> Dit terwijl haar andere kind kort van slag </w:t>
      </w:r>
      <w:r w:rsidR="00EC6B3A">
        <w:t xml:space="preserve">is </w:t>
      </w:r>
      <w:r>
        <w:t xml:space="preserve">geweest maar daarna weer snel gewend </w:t>
      </w:r>
      <w:r w:rsidR="00EC6B3A">
        <w:t>raakte</w:t>
      </w:r>
      <w:r>
        <w:t xml:space="preserve"> aan de situatie. </w:t>
      </w:r>
      <w:r w:rsidR="00C31D6E">
        <w:t>In een andere situatie is b</w:t>
      </w:r>
      <w:r>
        <w:t>ij deelnemer 4 is er tijdens de scheiding in bijzijn van</w:t>
      </w:r>
      <w:r w:rsidR="00A075FA">
        <w:t xml:space="preserve"> en met betrekking tot</w:t>
      </w:r>
      <w:r>
        <w:t xml:space="preserve"> </w:t>
      </w:r>
      <w:r w:rsidR="00C31D6E">
        <w:t>hun jonge</w:t>
      </w:r>
      <w:r>
        <w:t xml:space="preserve"> kind</w:t>
      </w:r>
      <w:r w:rsidR="00C31D6E">
        <w:t xml:space="preserve"> (6 jaar)</w:t>
      </w:r>
      <w:r w:rsidR="009A3456">
        <w:t xml:space="preserve"> </w:t>
      </w:r>
      <w:r>
        <w:t>conflict geweest</w:t>
      </w:r>
      <w:r w:rsidR="009A3456">
        <w:t>.</w:t>
      </w:r>
      <w:r>
        <w:t xml:space="preserve"> </w:t>
      </w:r>
      <w:r w:rsidR="00A075FA">
        <w:t xml:space="preserve">De kern van het ontstane conflict betrof een situatie waarin de ex-partner van deelnemer 4 overstuur </w:t>
      </w:r>
      <w:r w:rsidR="00EC6B3A">
        <w:t xml:space="preserve">en </w:t>
      </w:r>
      <w:r w:rsidR="00A075FA">
        <w:t xml:space="preserve">boos aan de telefoon belde dat deelnemer 4 haar moest komen ophalen en vertelde dat hun kind te veel van haar vroeg. </w:t>
      </w:r>
      <w:r w:rsidR="009A3456">
        <w:t>Deelnemer 4</w:t>
      </w:r>
      <w:r>
        <w:t xml:space="preserve"> vertelde dat nadat dit gebeurde ze haar dochter niet meer alleen kon laten en dat haar dochter erg angstig was.</w:t>
      </w:r>
      <w:r w:rsidR="00A075FA">
        <w:t xml:space="preserve"> </w:t>
      </w:r>
      <w:r>
        <w:t xml:space="preserve">Hoewel dit </w:t>
      </w:r>
      <w:r w:rsidR="00A075FA">
        <w:t xml:space="preserve">specifieke kenmerk </w:t>
      </w:r>
      <w:r>
        <w:t xml:space="preserve">niet direct zo beschreven stond in de gebruikte literatuur, is dit wel te koppelen aan externaliserende uitingen van gevoelens </w:t>
      </w:r>
      <w:r w:rsidRPr="008566F1">
        <w:t>(Hess &amp; Camara, 1979, pp. 94-95; Amato, 2000, p. 1272; Spruijt, 2009, pp. 15-16; Spruijt &amp; Kormos, 2014, p. 43).</w:t>
      </w:r>
      <w:r>
        <w:t xml:space="preserve"> </w:t>
      </w:r>
      <w:r w:rsidR="00005069">
        <w:t>Er is destijds ook gekozen voor het opschorten van het co-ouderschap totdat haar ex-partner weer klaar was om de zorg voor hun kind mee te dragen.</w:t>
      </w:r>
    </w:p>
    <w:p w14:paraId="21A01A33" w14:textId="5CFBF55F" w:rsidR="00251406" w:rsidRDefault="00251406" w:rsidP="00B8071B">
      <w:pPr>
        <w:ind w:firstLine="708"/>
      </w:pPr>
      <w:r>
        <w:t xml:space="preserve">Wat eigenlijk bij slechts één respondent naar voren kwam was het ontbreken van een band met de andere ouder, zelfs nu ze nog </w:t>
      </w:r>
      <w:r w:rsidR="00A075FA">
        <w:t>samenwonen</w:t>
      </w:r>
      <w:r>
        <w:t>. Bij deelnemer 6 kwam</w:t>
      </w:r>
      <w:r w:rsidR="00B8071B">
        <w:t xml:space="preserve"> zoals eerder beschreven</w:t>
      </w:r>
      <w:r>
        <w:t xml:space="preserve"> naar voren dat de vader namelijk vaak afwezig is </w:t>
      </w:r>
      <w:r w:rsidR="00B8071B">
        <w:t>en dat</w:t>
      </w:r>
      <w:r>
        <w:t xml:space="preserve"> als hij thuis is zichzelf opsluit op een kamer vanwege een drugsverslaving. De Islamitische cultuur en religie is voor deelnemer 6 erg belangrijk en het schenden van deze normen en waarden was ook de reden van de scheiding. Deelnemer 6 gaf aan dat hoewel de kinderen </w:t>
      </w:r>
      <w:r w:rsidR="00A075FA">
        <w:t xml:space="preserve">al </w:t>
      </w:r>
      <w:r>
        <w:t xml:space="preserve">geen sterke band hebben met hun vader, ze mede door </w:t>
      </w:r>
      <w:r w:rsidR="00A075FA">
        <w:t xml:space="preserve">de normen en waarden van </w:t>
      </w:r>
      <w:r>
        <w:t xml:space="preserve">hun cultuur toch naar hem opkeken en dat zij daardoor veel moeite hebben met de thuissituatie en scheiding. </w:t>
      </w:r>
      <w:r w:rsidR="00A075FA">
        <w:t>Een dergelijke situatie</w:t>
      </w:r>
      <w:r>
        <w:t xml:space="preserve"> kwam niet direct naar voren uit de </w:t>
      </w:r>
      <w:r w:rsidR="00A820A0">
        <w:t xml:space="preserve">gebruikte </w:t>
      </w:r>
      <w:r>
        <w:t>literatuur</w:t>
      </w:r>
      <w:r w:rsidR="00A820A0">
        <w:t xml:space="preserve">. </w:t>
      </w:r>
      <w:r w:rsidRPr="00E6595D">
        <w:t>Spruijt en Kormos (2014, pp. 53-54)</w:t>
      </w:r>
      <w:r>
        <w:t xml:space="preserve"> beschrijven wel dat het hebben van een goede band met beide ouders wel zorgt voor een vermindering van negatieve gevolgen van de scheiding. Dit kan er dus voor zorgen dat in de toekomst voor de kinderen van deelnemer 6 </w:t>
      </w:r>
      <w:r w:rsidR="00A075FA">
        <w:t xml:space="preserve">bij onvoldoende ondersteuning </w:t>
      </w:r>
      <w:r>
        <w:t xml:space="preserve">meer </w:t>
      </w:r>
      <w:r w:rsidR="00A075FA">
        <w:t xml:space="preserve">negatieve </w:t>
      </w:r>
      <w:r>
        <w:t xml:space="preserve">gevolgen van de scheiding naar voren zullen komen dan bij kinderen die met beide ouders een band </w:t>
      </w:r>
      <w:r w:rsidR="00A075FA">
        <w:t xml:space="preserve">hebben </w:t>
      </w:r>
      <w:r>
        <w:t>kunnen opbouwen. Aansluitend</w:t>
      </w:r>
      <w:r w:rsidR="00A075FA">
        <w:t>, maar</w:t>
      </w:r>
      <w:r>
        <w:t xml:space="preserve"> in tegenstelling tot de jongere kinderen die andere deelnemers hadden en die soortgelijke gevolgen kennen, zijn de kinderen van deelnemer 7 al voorbij de middelbare school en rond de 18 jaar oud. Deelnemer 7 gaf ook aan dat het helpt als je met de kinderen ook daadwerkelijk in gesprek kan gaan over de scheiding en dat je ze uit kan leggen waarom daarvoor gekozen is. Hoewel de kinderen </w:t>
      </w:r>
      <w:r w:rsidR="00A075FA">
        <w:t xml:space="preserve">volgens deelnemer 7 </w:t>
      </w:r>
      <w:r>
        <w:t xml:space="preserve">ook aangaven voor een korte tijd moeite te hebben met de scheiding, konden zij makkelijker inzien dat voor hen de gevolgen beperkt zijn. Naar eigen zeggen maken ze zich eerder zorgen over hun vader dan over zichzelf. </w:t>
      </w:r>
      <w:r w:rsidR="00A075FA">
        <w:t>Dit hangt ook samen met de oorzaak van de scheiding.</w:t>
      </w:r>
    </w:p>
    <w:p w14:paraId="24F0030C" w14:textId="204AD63D" w:rsidR="00005069" w:rsidRDefault="00251406" w:rsidP="00005069">
      <w:r>
        <w:tab/>
        <w:t xml:space="preserve">Aansluitend op de genoemde deelvragen is er ook in sommige gevallen sprake geweest van een samengesteld gezin in combinatie met co-ouderschap. Bij deelnemer 3 </w:t>
      </w:r>
      <w:r w:rsidR="00A820A0">
        <w:t xml:space="preserve">heeft haar ex-partner </w:t>
      </w:r>
      <w:r>
        <w:t xml:space="preserve">bijvoorbeeld een nieuwe </w:t>
      </w:r>
      <w:r w:rsidR="00A820A0">
        <w:t>partner</w:t>
      </w:r>
      <w:r>
        <w:t xml:space="preserve"> waarmee hij samenwoont. Zij had zelf ook twee kinderen en als de kinderen van deelnemer 3 bij haar </w:t>
      </w:r>
      <w:r w:rsidR="00A820A0">
        <w:t>ex-partner</w:t>
      </w:r>
      <w:r>
        <w:t xml:space="preserve"> zijn wonen zij met zes in één huis. </w:t>
      </w:r>
      <w:r w:rsidR="00EC6B3A">
        <w:t>Deelnemer 3 vertelde dat haar kinderen ook</w:t>
      </w:r>
      <w:r>
        <w:t xml:space="preserve"> </w:t>
      </w:r>
      <w:r w:rsidR="00EC6B3A">
        <w:t>aan</w:t>
      </w:r>
      <w:r>
        <w:t>geven</w:t>
      </w:r>
      <w:r w:rsidR="00A820A0">
        <w:t xml:space="preserve"> </w:t>
      </w:r>
      <w:r>
        <w:t>samen een kamer te moeten delen met drukke kinderen en dat zij daardoor niet goed kunnen slapen. Verder gaan de kinderen wel goed samen en is daar geen conflict</w:t>
      </w:r>
      <w:r w:rsidR="00A820A0">
        <w:t>,</w:t>
      </w:r>
      <w:r>
        <w:t xml:space="preserve"> </w:t>
      </w:r>
      <w:r w:rsidR="00A820A0">
        <w:t>wel was hier een</w:t>
      </w:r>
      <w:r w:rsidR="00B8071B">
        <w:t xml:space="preserve"> reële kans op zoals </w:t>
      </w:r>
      <w:r w:rsidRPr="00BF55FB">
        <w:t>Kumar (2017, pp. 113, 115-116) beschrijft.</w:t>
      </w:r>
      <w:r>
        <w:t xml:space="preserve"> Ook bij deelnemer 5 is co-ouderschap vanwege de kwetsbare positie van zijn </w:t>
      </w:r>
      <w:r w:rsidR="00A820A0">
        <w:t>ex-partner</w:t>
      </w:r>
      <w:r>
        <w:t xml:space="preserve"> niet mogelijk. In de andere ouderschapskoppels met een </w:t>
      </w:r>
      <w:r w:rsidR="00005069">
        <w:t xml:space="preserve">succesvol </w:t>
      </w:r>
      <w:r>
        <w:t>afgerond traject is wel co-ouderschap bereikt en werkt het ouderschapsplan grotendeels naar hun zin. Bij deelnemer 3 speelt</w:t>
      </w:r>
      <w:r w:rsidR="00005069">
        <w:t xml:space="preserve"> buiten de goede afspraken</w:t>
      </w:r>
      <w:r>
        <w:t xml:space="preserve"> soms een gevoel van onveiligheid omtrent de kinderen wanneer zij hoort dat haar </w:t>
      </w:r>
      <w:r w:rsidR="00A820A0">
        <w:t>ex-partner</w:t>
      </w:r>
      <w:r>
        <w:t xml:space="preserve"> niet altijd de gordels goed omdoet in de auto of de kinderen laat zwemmen in een meer waar blauwalg is. </w:t>
      </w:r>
    </w:p>
    <w:p w14:paraId="1619EC40" w14:textId="0BE177CC" w:rsidR="00251406" w:rsidRPr="00594E55" w:rsidRDefault="0099531E" w:rsidP="00005069">
      <w:pPr>
        <w:ind w:firstLine="708"/>
      </w:pPr>
      <w:r>
        <w:t>Concluderend laten de interviews, net</w:t>
      </w:r>
      <w:r w:rsidR="00251406">
        <w:t xml:space="preserve"> als de theorie in het werk van </w:t>
      </w:r>
      <w:r w:rsidR="00251406" w:rsidRPr="00BF55FB">
        <w:t>Spruijt en Kormos (2014, p. 59) en Becher et al. (2019, p. 153, 158-159)</w:t>
      </w:r>
      <w:r>
        <w:t>, zien</w:t>
      </w:r>
      <w:r w:rsidR="00005069">
        <w:t xml:space="preserve"> </w:t>
      </w:r>
      <w:r w:rsidR="00251406" w:rsidRPr="00BF55FB">
        <w:t xml:space="preserve">dat co-ouderschap </w:t>
      </w:r>
      <w:r w:rsidRPr="00BF55FB">
        <w:t xml:space="preserve">de minste conflicten bij het ouderschap </w:t>
      </w:r>
      <w:r>
        <w:t>toont, mits</w:t>
      </w:r>
      <w:r w:rsidRPr="00BF55FB">
        <w:t xml:space="preserve"> </w:t>
      </w:r>
      <w:r w:rsidR="00251406" w:rsidRPr="00BF55FB">
        <w:t>het goed geregeld is.</w:t>
      </w:r>
      <w:r w:rsidR="00251406">
        <w:t xml:space="preserve"> </w:t>
      </w:r>
      <w:r>
        <w:t>De hulpverleners geven aan dat het b</w:t>
      </w:r>
      <w:r w:rsidR="00251406">
        <w:t xml:space="preserve">elangrijk </w:t>
      </w:r>
      <w:r w:rsidR="00005069">
        <w:t>blijft</w:t>
      </w:r>
      <w:r w:rsidR="00251406">
        <w:t xml:space="preserve"> dat ouders goed meekrijgen dat zij geen inspraak hebben op de opvoeding wanneer de kinderen bij de andere ouder zijn</w:t>
      </w:r>
      <w:r w:rsidR="00005069">
        <w:t xml:space="preserve"> als daarover geen afspraken gemaakt zijn.</w:t>
      </w:r>
      <w:r w:rsidR="00251406">
        <w:t xml:space="preserve"> </w:t>
      </w:r>
      <w:r>
        <w:t>De veiligheid van het kind blijft wel een vereiste, waardoor eerder bij deelnemer 4 en nu in lichte mate bij deelnemer 3 een aanvullende interventie nodig kan zijn om dit te waarborgen. Het maken van duidelijke afspraken</w:t>
      </w:r>
      <w:r w:rsidR="00251406">
        <w:t xml:space="preserve"> is dan ook iets waar de hulpverleners </w:t>
      </w:r>
      <w:r w:rsidR="00005069">
        <w:t xml:space="preserve">volgens de deelnemers </w:t>
      </w:r>
      <w:r w:rsidR="00251406">
        <w:t>duidelijk in zijn</w:t>
      </w:r>
      <w:r w:rsidR="00005069">
        <w:t xml:space="preserve"> en wat ouders ook minder snel in conflict zou moeten laten komen</w:t>
      </w:r>
      <w:r w:rsidR="00251406">
        <w:t xml:space="preserve">. </w:t>
      </w:r>
      <w:r>
        <w:t xml:space="preserve">Het doel is volgens de hulpverleners zo veel mogelijk te werken naar coöperatief ouderschap. In de basis staan de voornaamste afspraken in het ouderschapsplan en ouders maken zelf de keuze in hoeverre zij daarbuiten contact hebben over de opvoeding van het kind. </w:t>
      </w:r>
      <w:r w:rsidR="009A5D66">
        <w:t>Hierover zal in meer diepgang in de volgende paragraaf worden geschreven.</w:t>
      </w:r>
    </w:p>
    <w:p w14:paraId="5064B926" w14:textId="16CF5FE3" w:rsidR="00A40B17" w:rsidRDefault="00A40B17" w:rsidP="007C672D">
      <w:pPr>
        <w:pStyle w:val="Kop2"/>
      </w:pPr>
      <w:bookmarkStart w:id="59" w:name="_Toc204964532"/>
      <w:r>
        <w:t>5.2 Deelvragen met betrekking tot mediatie</w:t>
      </w:r>
      <w:bookmarkEnd w:id="59"/>
    </w:p>
    <w:p w14:paraId="518BE2A6" w14:textId="177C12F0" w:rsidR="00EE1A8D" w:rsidRDefault="00EE1A8D" w:rsidP="00EE1A8D">
      <w:pPr>
        <w:pStyle w:val="Kop3"/>
      </w:pPr>
      <w:bookmarkStart w:id="60" w:name="_Toc204964533"/>
      <w:r>
        <w:t>5.2.1 Beschrijving van de interventietechnieken binnen Samen Scheiden</w:t>
      </w:r>
      <w:bookmarkEnd w:id="60"/>
    </w:p>
    <w:p w14:paraId="3316CA69" w14:textId="0F1F24D2" w:rsidR="00A40B17" w:rsidRDefault="00A40B17" w:rsidP="00A40B17">
      <w:r w:rsidRPr="00461965">
        <w:t xml:space="preserve">Om vervolgens verder te kijken naar de deelvragen die betrekking hebben op de mediatie en daarmee de kern van Samen Scheiden wordt als eerste gekeken naar de vraag </w:t>
      </w:r>
      <w:r w:rsidRPr="00461965">
        <w:rPr>
          <w:i/>
          <w:iCs/>
        </w:rPr>
        <w:t>“Welke interventiestrategieën zijn er binnen mediatie en ondersteuning met betrekking tot scheidingen?”</w:t>
      </w:r>
      <w:r w:rsidRPr="00461965">
        <w:t>.</w:t>
      </w:r>
      <w:r>
        <w:t xml:space="preserve"> Vanuit de literatuur werden drie onderdelen uit de mediatie gevonden waaronder de verschillende strategieën vallen. Samengevat worden in de trajecten bij Samen Scheiden alle drie de invalshoeken, informatieve-, procedurele- en directieve mediatie toegepast zoals deze beschreven zijn in het stuk van </w:t>
      </w:r>
      <w:r w:rsidRPr="00461965">
        <w:t>Bercotich en Kadayifci-Orellana (2009, p. 18</w:t>
      </w:r>
      <w:r>
        <w:t>2). Echter is dit ingericht op een manier die aansluit bij wat Samen Scheiden moest zijn en niet wat het is geworden. Samen Scheiden heeft op dit moment te veel zware en complexe casussen lopen, waardoor de oorspronkelijke werkwijze is komen te verwateren. Dit is gebleken uit de gesprekken met hulpverleners die vertelden hoe zij op dit moment Samen Scheiden inrichten, wat vergeleken is met de adviesnota’s waarop het draait en wat uiteindelijk bevestigd is door het gesprek met de wethouder. Samen Scheiden is een preventieve interventie die zou moeten worden ingezet om casussen te behandelen voordat zij te complex worden. Samen Scheiden heeft een sterke informatieve en procedureel-ondersteunende kant, maar een minder sterke directieve kant die</w:t>
      </w:r>
      <w:r w:rsidR="00A9499E">
        <w:t xml:space="preserve"> volgens </w:t>
      </w:r>
      <w:r w:rsidR="00A9499E" w:rsidRPr="00461965">
        <w:t xml:space="preserve">Bercovitch </w:t>
      </w:r>
      <w:r w:rsidR="00A9499E">
        <w:t>en</w:t>
      </w:r>
      <w:r w:rsidR="00A9499E" w:rsidRPr="00461965">
        <w:t xml:space="preserve"> Kadayifci-Orellana </w:t>
      </w:r>
      <w:r w:rsidR="00A9499E">
        <w:t>(</w:t>
      </w:r>
      <w:r w:rsidR="00A9499E" w:rsidRPr="00461965">
        <w:t>2009, pp. 180-181</w:t>
      </w:r>
      <w:r w:rsidR="00A9499E">
        <w:t xml:space="preserve">) </w:t>
      </w:r>
      <w:r w:rsidR="006941EC">
        <w:t xml:space="preserve">en </w:t>
      </w:r>
      <w:r w:rsidR="006941EC" w:rsidRPr="00461965">
        <w:t>Moore</w:t>
      </w:r>
      <w:r w:rsidR="00A9499E" w:rsidRPr="00461965">
        <w:t xml:space="preserve"> </w:t>
      </w:r>
      <w:r w:rsidR="00A9499E">
        <w:t>(</w:t>
      </w:r>
      <w:r w:rsidR="00A9499E" w:rsidRPr="00461965">
        <w:t>2014, pp. 41-42</w:t>
      </w:r>
      <w:r w:rsidR="00A9499E">
        <w:t>)</w:t>
      </w:r>
      <w:r>
        <w:t xml:space="preserve"> wel nodig is bij het begeleiden van complexe casussen</w:t>
      </w:r>
      <w:r w:rsidR="00A9499E">
        <w:t xml:space="preserve">. </w:t>
      </w:r>
      <w:r>
        <w:t>Deze strategieën zijn zo ontworpen omdat Samen Scheiden een vrijwillig hulptraject i</w:t>
      </w:r>
      <w:r w:rsidR="006941EC">
        <w:t>s. Het is, kijkend naar de adviesnota’s en het gesprek met de wethouder, ontworpen om</w:t>
      </w:r>
      <w:r w:rsidR="00EC6B3A">
        <w:t xml:space="preserve"> </w:t>
      </w:r>
      <w:r w:rsidR="006941EC">
        <w:t>complexiteit te voorkomen en duidelijke afspraken te maken wanneer ouders nog zo min mogelijk in onderling conflict zijn. De vrijwillige aard</w:t>
      </w:r>
      <w:r w:rsidR="00EC6B3A">
        <w:t xml:space="preserve"> van deze mediatie</w:t>
      </w:r>
      <w:r w:rsidR="006941EC">
        <w:t xml:space="preserve"> laat monitoren op afspraken en het aansporen hieraan mee te werken toe</w:t>
      </w:r>
      <w:r w:rsidR="001F2647">
        <w:t>. T</w:t>
      </w:r>
      <w:r w:rsidR="006941EC">
        <w:t xml:space="preserve">och kan hier niet op worden </w:t>
      </w:r>
      <w:r w:rsidR="001F2647">
        <w:t>gehandhaafd</w:t>
      </w:r>
      <w:r>
        <w:t>.</w:t>
      </w:r>
    </w:p>
    <w:p w14:paraId="1974684E" w14:textId="77777777" w:rsidR="00C31D6E" w:rsidRDefault="00A40B17" w:rsidP="00A40B17">
      <w:pPr>
        <w:ind w:firstLine="708"/>
      </w:pPr>
      <w:r>
        <w:t>Door nu vaker de complexere en conflictrijke casussen op te pakken is er te weinig tijd om met de huidige uren de hulp te bieden die nodig is en om kinderen te spreken</w:t>
      </w:r>
      <w:r w:rsidR="00A9499E">
        <w:t xml:space="preserve"> en hen </w:t>
      </w:r>
      <w:r w:rsidR="00EE1A8D">
        <w:t>trainingen</w:t>
      </w:r>
      <w:r w:rsidR="00A9499E">
        <w:t xml:space="preserve"> te bieden</w:t>
      </w:r>
      <w:r>
        <w:t>. Hulpverlener 1 gaf aan “De stem van het kind” te zijn, dit is zoals de wethouder bevestigt in de rol van de mediators waardevol, maar ook moeilijk te bewerkstelligen wanneer er geen tijd is om de individuele kinderen te spreken.</w:t>
      </w:r>
      <w:r w:rsidR="009A3456">
        <w:t xml:space="preserve"> Zoals eerder beschreven komen vanuit de literatuur van Spruijt en Kormos</w:t>
      </w:r>
      <w:r>
        <w:t xml:space="preserve"> </w:t>
      </w:r>
      <w:r w:rsidR="009A3456" w:rsidRPr="000A757A">
        <w:t>(2014, p</w:t>
      </w:r>
      <w:r w:rsidR="009A3456">
        <w:t>p</w:t>
      </w:r>
      <w:r w:rsidR="009A3456" w:rsidRPr="000A757A">
        <w:t xml:space="preserve">. </w:t>
      </w:r>
      <w:r w:rsidR="009A3456">
        <w:t>122, 146, 151-152, 184-185</w:t>
      </w:r>
      <w:r w:rsidR="009A3456" w:rsidRPr="000A757A">
        <w:t>)</w:t>
      </w:r>
      <w:r w:rsidR="009A3456">
        <w:t xml:space="preserve"> ook de rechten van het kind in het geding wanneer deze ouder is dan 12 jaar. Kinderen ouder dan 12 hebben namelijk het recht serieuze inspraak te krijgen met betrekking tot hun eigen woonadres, de opvoeding, vakantieregelingen en het vieren van hun verjaardag. </w:t>
      </w:r>
      <w:r w:rsidR="00C31D6E">
        <w:t>Het is dus vooral in situaties van mediatie zonder rechter van belang toch zeker de wensen van oudere kinderen mee te wegen bij het maken van het ouderschapsplan.</w:t>
      </w:r>
      <w:r w:rsidR="009A3456">
        <w:t xml:space="preserve"> </w:t>
      </w:r>
    </w:p>
    <w:p w14:paraId="0C5FE7E1" w14:textId="37055A48" w:rsidR="00A40B17" w:rsidRDefault="00A40B17" w:rsidP="00A40B17">
      <w:pPr>
        <w:ind w:firstLine="708"/>
      </w:pPr>
      <w:r>
        <w:t xml:space="preserve">Wanneer gesprekken gevoerd worden ligt de focus nog altijd op kwaliteit en zijn deze niet gehaast. </w:t>
      </w:r>
      <w:r w:rsidR="001F2647">
        <w:t>Hierin wordt dan ook</w:t>
      </w:r>
      <w:r>
        <w:t>, zoals ook uit de observastiesessies gebleken is, gewerkt aan verbetering van communicatie, verduidelijking van bepaalde interventies</w:t>
      </w:r>
      <w:r w:rsidR="001F2647">
        <w:t xml:space="preserve"> of </w:t>
      </w:r>
      <w:r>
        <w:t xml:space="preserve">afspraken uit het ouderschapsplan geboden, wordt een veilige spreekomgeving gevormd, worden (mogelijk eerder onbesproken) behoeften op tafel gelegd en worden </w:t>
      </w:r>
      <w:r w:rsidR="001F2647">
        <w:t>wederzijds acceptabele</w:t>
      </w:r>
      <w:r>
        <w:t xml:space="preserve"> afspraken gemaakt. Het traject is </w:t>
      </w:r>
      <w:r w:rsidR="00EE1A8D">
        <w:t xml:space="preserve">blijkend uit de procesbeschrijvingen van de hulpverleners </w:t>
      </w:r>
      <w:r>
        <w:t xml:space="preserve">net zo ingericht zoals hoe </w:t>
      </w:r>
      <w:r w:rsidRPr="0021617D">
        <w:t>Moore (2014, pp. 25-28) een effectieve mediatie beschrijft.</w:t>
      </w:r>
      <w:r>
        <w:t xml:space="preserve"> Wat vanuit de theorie ook bevestigd is in de interviews en observaties zijn de vier kernpunten die </w:t>
      </w:r>
      <w:r w:rsidRPr="00812238">
        <w:t>Spruijt &amp; Kormos (2014, p. 164) noemen voor scheidingsmediatie met kinderen: allereerst ouders helpen om inzicht te krijgen in hun conflicten en hen ook laten zien hoe destructief die zijn voor hun kinderen, ten tweede ouders te helpen plannen hoeveel en welk contact zij houden na de scheiding, ten derde hun laten bepalen hoe en waarover zij communiceren na de scheiding en ten slotte hoe ouders na de scheiding zo effectief mogelijk kunnen samenwerken (Spruijt &amp; Kormos, 2014, p. 164).</w:t>
      </w:r>
      <w:r>
        <w:t xml:space="preserve"> </w:t>
      </w:r>
    </w:p>
    <w:p w14:paraId="2A0C7EBD" w14:textId="32DE75F1" w:rsidR="00EE1A8D" w:rsidRDefault="00EE1A8D" w:rsidP="00EE1A8D">
      <w:pPr>
        <w:pStyle w:val="Kop3"/>
      </w:pPr>
      <w:bookmarkStart w:id="61" w:name="_Toc204964534"/>
      <w:r>
        <w:t>5.2.2 De effectiviteit en efficiëntie van de huidige werkwijze van Samen Scheiden</w:t>
      </w:r>
      <w:bookmarkEnd w:id="61"/>
    </w:p>
    <w:p w14:paraId="564F4C06" w14:textId="48FE68F8" w:rsidR="00A40B17" w:rsidRDefault="00A40B17" w:rsidP="00EE1A8D">
      <w:r>
        <w:t xml:space="preserve">Om de brug te maken naar de volgende deelvraag </w:t>
      </w:r>
      <w:r w:rsidRPr="00812238">
        <w:rPr>
          <w:i/>
          <w:iCs/>
        </w:rPr>
        <w:t xml:space="preserve">“Welke factoren beïnvloeden de doorlooptijd en effectiviteit van een mediatietraject?” </w:t>
      </w:r>
      <w:r w:rsidRPr="00812238">
        <w:t xml:space="preserve">is het belangrijk terug te kijken naar de vorige </w:t>
      </w:r>
      <w:r w:rsidR="00DC77E2">
        <w:t>deel</w:t>
      </w:r>
      <w:r w:rsidRPr="00812238">
        <w:t xml:space="preserve">paragraaf. Hoe meer complexiteit er in een scheiding is, hoe langer het </w:t>
      </w:r>
      <w:r w:rsidR="00EE1A8D">
        <w:t xml:space="preserve">volgens de hulpverleners </w:t>
      </w:r>
      <w:r w:rsidRPr="00812238">
        <w:t xml:space="preserve">duurt om de stappen van het traject te </w:t>
      </w:r>
      <w:r w:rsidR="00DC77E2">
        <w:t>door</w:t>
      </w:r>
      <w:r w:rsidRPr="00812238">
        <w:t>lopen.</w:t>
      </w:r>
      <w:r>
        <w:t xml:space="preserve"> Het hangt er volgens de hulpverleners dan ook sterk vanaf hoe snel ouders kunnen overschakelen van partnerschaps</w:t>
      </w:r>
      <w:r w:rsidR="00DC77E2">
        <w:t>-</w:t>
      </w:r>
      <w:r>
        <w:t xml:space="preserve"> naar ouderschapsrelatie. Dit proberen de hulpverleners te </w:t>
      </w:r>
      <w:r w:rsidR="00DC77E2">
        <w:t xml:space="preserve">bevorderen </w:t>
      </w:r>
      <w:r>
        <w:t xml:space="preserve">door </w:t>
      </w:r>
      <w:r w:rsidR="00DC77E2">
        <w:t xml:space="preserve">gehoor te geven aan </w:t>
      </w:r>
      <w:r>
        <w:t>de</w:t>
      </w:r>
      <w:r w:rsidR="00DC77E2">
        <w:t>,</w:t>
      </w:r>
      <w:r>
        <w:t xml:space="preserve"> zojuist genoemde</w:t>
      </w:r>
      <w:r w:rsidR="00DC77E2">
        <w:t>,</w:t>
      </w:r>
      <w:r>
        <w:t xml:space="preserve"> vier kernpunten die </w:t>
      </w:r>
      <w:r w:rsidRPr="00812238">
        <w:t>Spruijt &amp; Kormos (2014, p. 164) noemen</w:t>
      </w:r>
      <w:r>
        <w:t xml:space="preserve">. Toch kan het zijn dat oud leed de deelnemers te veel in de weg zit en dat het destructieve communicatiepatroon te sterk aanwezig blijft. Deze complexe casussen voelen voor de hulpverleners </w:t>
      </w:r>
      <w:r w:rsidR="00EE1A8D">
        <w:t xml:space="preserve">naar eigen zeggen </w:t>
      </w:r>
      <w:r>
        <w:t>als een leuke uitdaging</w:t>
      </w:r>
      <w:r w:rsidR="00EE1A8D">
        <w:t>. Toch</w:t>
      </w:r>
      <w:r>
        <w:t xml:space="preserve"> zor</w:t>
      </w:r>
      <w:r w:rsidR="00EE1A8D">
        <w:t xml:space="preserve">gt het oppakken van dergelijke casussen er volgens de wethouder er </w:t>
      </w:r>
      <w:r>
        <w:t xml:space="preserve">eigenlijk voor dat de dienstverlening door langere wachttijden tussen gesprekken </w:t>
      </w:r>
      <w:r w:rsidR="00DC77E2">
        <w:t>afzwakt</w:t>
      </w:r>
      <w:r>
        <w:t xml:space="preserve"> in kwaliteit en daadkracht. Het niet kunnen voeren van voldoende gesprekken en het monitoren van </w:t>
      </w:r>
      <w:r w:rsidR="009C7E33">
        <w:t>het verloop</w:t>
      </w:r>
      <w:r>
        <w:t xml:space="preserve"> van gemaakte afspraken zorg</w:t>
      </w:r>
      <w:r w:rsidR="00DC77E2">
        <w:t>t</w:t>
      </w:r>
      <w:r>
        <w:t xml:space="preserve"> voor minder mogelijkheden voor bekrachtiging en aanscherping.</w:t>
      </w:r>
      <w:r w:rsidR="00EE1A8D">
        <w:t xml:space="preserve"> Iets wat de hulpverleners en meeste deelnemers ook aangeven te missen.</w:t>
      </w:r>
      <w:r>
        <w:t xml:space="preserve"> Door zoals zojuist ook beschreven terug te keren naar de kern van Samen Scheiden zoals deze in </w:t>
      </w:r>
      <w:r w:rsidRPr="00812238">
        <w:t>2018</w:t>
      </w:r>
      <w:r>
        <w:t xml:space="preserve"> is bedacht</w:t>
      </w:r>
      <w:r w:rsidR="006E084E">
        <w:t>.</w:t>
      </w:r>
      <w:r w:rsidR="00DC77E2">
        <w:t xml:space="preserve"> </w:t>
      </w:r>
      <w:r w:rsidR="006E084E">
        <w:t>C</w:t>
      </w:r>
      <w:r w:rsidR="00DC77E2">
        <w:t>omplexe</w:t>
      </w:r>
      <w:r w:rsidR="006E084E">
        <w:t xml:space="preserve"> </w:t>
      </w:r>
      <w:r w:rsidR="00DC77E2">
        <w:t xml:space="preserve">casussen </w:t>
      </w:r>
      <w:r w:rsidR="006E084E">
        <w:t xml:space="preserve">zouden enkel opgepakt moeten worden </w:t>
      </w:r>
      <w:r w:rsidR="00DC77E2">
        <w:t>bij overcapaciteit of casusgerichte noodzaak</w:t>
      </w:r>
      <w:r>
        <w:t xml:space="preserve">, kan </w:t>
      </w:r>
      <w:r w:rsidR="00DC77E2">
        <w:t>de kwaliteit</w:t>
      </w:r>
      <w:r>
        <w:t xml:space="preserve"> </w:t>
      </w:r>
      <w:r w:rsidR="00EE1A8D">
        <w:t xml:space="preserve">volgens de wethouder </w:t>
      </w:r>
      <w:r>
        <w:t xml:space="preserve">beter worden gewaarborgd. Om terug te kijken naar </w:t>
      </w:r>
      <w:r w:rsidR="006E084E">
        <w:t>het werk van</w:t>
      </w:r>
      <w:r>
        <w:t xml:space="preserve"> </w:t>
      </w:r>
      <w:r w:rsidRPr="00812238">
        <w:t>Charkoudian en Wilson (2006, pp. 866-867, 872-874)</w:t>
      </w:r>
      <w:r>
        <w:t>,</w:t>
      </w:r>
      <w:r w:rsidR="006E084E">
        <w:t xml:space="preserve"> kan</w:t>
      </w:r>
      <w:r>
        <w:t xml:space="preserve"> het best worden ingespeeld op de juiste rijpheid van het mediatieaanbod. Scheidende ouders moet</w:t>
      </w:r>
      <w:r w:rsidR="00EE1A8D">
        <w:t>en</w:t>
      </w:r>
      <w:r>
        <w:t xml:space="preserve"> </w:t>
      </w:r>
      <w:r w:rsidR="00DC77E2">
        <w:t>zo vroeg mogelijk</w:t>
      </w:r>
      <w:r w:rsidR="006E084E">
        <w:t xml:space="preserve"> het gevoel krijgen</w:t>
      </w:r>
      <w:r>
        <w:t xml:space="preserve"> dat </w:t>
      </w:r>
      <w:r w:rsidR="00DC77E2">
        <w:t xml:space="preserve">een mediatraject waardevol kan zijn </w:t>
      </w:r>
      <w:r>
        <w:t>juist voordat zij in conflict raken</w:t>
      </w:r>
      <w:r w:rsidR="00DC77E2">
        <w:t>. Alleen</w:t>
      </w:r>
      <w:r>
        <w:t xml:space="preserve"> dan</w:t>
      </w:r>
      <w:r w:rsidR="00DC77E2">
        <w:t xml:space="preserve"> kan</w:t>
      </w:r>
      <w:r>
        <w:t xml:space="preserve"> de schade die erdoor wordt aangericht geminimaliseerd kan worden.</w:t>
      </w:r>
      <w:r w:rsidR="00DC77E2">
        <w:t xml:space="preserve"> Er moet een gevoel van noodzaak worden gecreëerd.</w:t>
      </w:r>
      <w:r w:rsidR="00EE1A8D">
        <w:t xml:space="preserve"> Hoewel de hulpverleners en de wethouder dit</w:t>
      </w:r>
      <w:r w:rsidR="00DC77E2">
        <w:t xml:space="preserve"> ook</w:t>
      </w:r>
      <w:r w:rsidR="00EE1A8D">
        <w:t xml:space="preserve"> graag </w:t>
      </w:r>
      <w:r w:rsidR="00DC77E2">
        <w:t>willen</w:t>
      </w:r>
      <w:r w:rsidR="00EE1A8D">
        <w:t xml:space="preserve">, vereist </w:t>
      </w:r>
      <w:r w:rsidR="00DC77E2">
        <w:t>de werkwijze</w:t>
      </w:r>
      <w:r w:rsidR="00EE1A8D">
        <w:t xml:space="preserve"> allereerst een duidelijke structuur. Hierover zal in de volgende paragraaf meer naar worden gekeken. </w:t>
      </w:r>
    </w:p>
    <w:p w14:paraId="4455C1A8" w14:textId="3E9A48F1" w:rsidR="00EE1A8D" w:rsidRDefault="00EE1A8D" w:rsidP="00EE1A8D">
      <w:pPr>
        <w:pStyle w:val="Kop3"/>
      </w:pPr>
      <w:bookmarkStart w:id="62" w:name="_Toc204964535"/>
      <w:r>
        <w:t>5.2.3 De bekendheid van Samen Scheiden en redenen dat sommige scheidende ouders geen deelnemen</w:t>
      </w:r>
      <w:bookmarkEnd w:id="62"/>
    </w:p>
    <w:p w14:paraId="5EC72E1E" w14:textId="7912CC37" w:rsidR="00E7008D" w:rsidRDefault="00A40B17" w:rsidP="00EE1A8D">
      <w:r>
        <w:t xml:space="preserve">Om naar de laatste deelvraag </w:t>
      </w:r>
      <w:r w:rsidR="00E7008D">
        <w:t>van deze paragraaf :</w:t>
      </w:r>
      <w:r w:rsidRPr="00812238">
        <w:rPr>
          <w:i/>
          <w:iCs/>
        </w:rPr>
        <w:t>“Wat zijn redenen voor ouders om niet deel te nemen aan een mediatietraject?”</w:t>
      </w:r>
      <w:r>
        <w:rPr>
          <w:i/>
          <w:iCs/>
        </w:rPr>
        <w:t xml:space="preserve"> </w:t>
      </w:r>
      <w:r>
        <w:t xml:space="preserve">te kijken, zijn er meerdere oorzaken gevonden. </w:t>
      </w:r>
      <w:r w:rsidR="00B8071B">
        <w:t>Allereerst is het interessant om te kijken naar hoe de deelnemers in contact gekomen zijn met de hulpverlener</w:t>
      </w:r>
      <w:r w:rsidR="00E7008D">
        <w:t>ing</w:t>
      </w:r>
      <w:r w:rsidR="00B8071B">
        <w:t xml:space="preserve"> van Samen Scheiden. Doordat Samen Scheiden qua fundering</w:t>
      </w:r>
      <w:r w:rsidR="00E7008D">
        <w:t xml:space="preserve"> nog </w:t>
      </w:r>
      <w:r w:rsidR="00B8071B">
        <w:t>redelijk in de kinderschoenen staat, is de gemeente Steenbergen nog niet toegekomen aan brede promotie. Over het algemeen worden deelnemers daarom voornamelijk doorverwezen vanuit scholen, de huisarts of de rechter (</w:t>
      </w:r>
      <w:r w:rsidR="00796303">
        <w:t>UHA-casussen</w:t>
      </w:r>
      <w:r w:rsidR="00B8071B">
        <w:t xml:space="preserve">). </w:t>
      </w:r>
      <w:r w:rsidR="00E7008D">
        <w:t>Uit de interviews is gebleken dat de meeste ouders hierdoor ook pas later in het scheidingstraject bij Samen Scheiden terecht zijn gekomen.</w:t>
      </w:r>
    </w:p>
    <w:p w14:paraId="4D2582C6" w14:textId="614AB10F" w:rsidR="00A40B17" w:rsidRPr="00A40B17" w:rsidRDefault="00A9499E" w:rsidP="00E7008D">
      <w:pPr>
        <w:ind w:firstLine="708"/>
      </w:pPr>
      <w:r>
        <w:t>Om vervolgens verder in te gaan op de deelvraag staat</w:t>
      </w:r>
      <w:r w:rsidR="00A40B17">
        <w:t xml:space="preserve"> het netgenoemde ontbrekende gevoel van noodzaak omtrent het vragen om mediatie</w:t>
      </w:r>
      <w:r>
        <w:t xml:space="preserve"> voorop</w:t>
      </w:r>
      <w:r w:rsidR="00A40B17">
        <w:t>. Wanneer ouders nog niet in conflict zijn, hebben zij eerder het idee zelf de scheiding te regelen. Dit komt terug uit de literatuur</w:t>
      </w:r>
      <w:r w:rsidR="00E7008D">
        <w:t xml:space="preserve"> bij </w:t>
      </w:r>
      <w:r w:rsidR="00E7008D" w:rsidRPr="00812238">
        <w:t>Charkoudian en Wilson (2006, pp. 866-867, 872-874)</w:t>
      </w:r>
      <w:r w:rsidR="00A40B17">
        <w:t xml:space="preserve">, maar ook de interviews met hulpverleners. Wat de hulpverleners echter aanvulden was de kans op onwil vanuit </w:t>
      </w:r>
      <w:r>
        <w:t>éé</w:t>
      </w:r>
      <w:r w:rsidR="00A40B17">
        <w:t xml:space="preserve">n van de ouders </w:t>
      </w:r>
      <w:r>
        <w:t>of</w:t>
      </w:r>
      <w:r w:rsidR="00A40B17">
        <w:t xml:space="preserve"> het gevoel dat </w:t>
      </w:r>
      <w:r w:rsidR="00556DCB">
        <w:t>de scheiding op zich</w:t>
      </w:r>
      <w:r w:rsidR="00A40B17">
        <w:t xml:space="preserve"> al veel verwerken is en dat ouders </w:t>
      </w:r>
      <w:r w:rsidR="00556DCB">
        <w:t>een mediatietraject simpelweg niet zien zitten</w:t>
      </w:r>
      <w:r w:rsidR="00A40B17">
        <w:t xml:space="preserve">. </w:t>
      </w:r>
      <w:r w:rsidR="00556DCB">
        <w:t xml:space="preserve">Hulpverleners gaven hierbij ook aan dat deze onwil waarschijnlijk </w:t>
      </w:r>
      <w:r w:rsidR="00A40B17">
        <w:t>voort</w:t>
      </w:r>
      <w:r w:rsidR="00556DCB">
        <w:t>komt</w:t>
      </w:r>
      <w:r w:rsidR="00A40B17">
        <w:t xml:space="preserve"> uit onwetendheid over het </w:t>
      </w:r>
      <w:r w:rsidR="00556DCB">
        <w:t>integrale hulp</w:t>
      </w:r>
      <w:r w:rsidR="00A40B17">
        <w:t xml:space="preserve">aanbod </w:t>
      </w:r>
      <w:r w:rsidR="00556DCB">
        <w:t>rondom</w:t>
      </w:r>
      <w:r w:rsidR="00A40B17">
        <w:t xml:space="preserve"> Samen</w:t>
      </w:r>
      <w:r w:rsidR="00556DCB">
        <w:t xml:space="preserve"> Scheiden</w:t>
      </w:r>
      <w:r w:rsidR="00A40B17">
        <w:t xml:space="preserve">. </w:t>
      </w:r>
      <w:r w:rsidR="00556DCB">
        <w:t xml:space="preserve">De integrale, maar ook </w:t>
      </w:r>
      <w:r w:rsidR="0079084B">
        <w:t xml:space="preserve">‘zachte’ </w:t>
      </w:r>
      <w:r w:rsidR="00556DCB">
        <w:t>persoonsgerichte hulp</w:t>
      </w:r>
      <w:r w:rsidR="0079084B">
        <w:t>, waarover meer beschreven staat in de volgende paragraaf,</w:t>
      </w:r>
      <w:r w:rsidR="00556DCB">
        <w:t xml:space="preserve"> werd door de deelnemers gewaardeerd. Doordat Samen Scheiden in Vraagwijzer zit binnen de gemeente Steenbergen, kunnen zij door hun grote netwerk snel schakelen met de woningcorporatie, schuldhulpverlening en indien nodig een maatschappelijk werker. </w:t>
      </w:r>
      <w:r w:rsidR="0079084B">
        <w:t xml:space="preserve">Wanneer er dus een duidelijkere beschrijving en meer naamsbekendheid over het project en hulpaanbod op de website zal komen, zullen scheidende ouders zich misschien eerder aanmelden. </w:t>
      </w:r>
    </w:p>
    <w:p w14:paraId="2DAEFD60" w14:textId="45A3DA9D" w:rsidR="00A40B17" w:rsidRDefault="00A40B17" w:rsidP="00A40B17">
      <w:pPr>
        <w:pStyle w:val="Kop2"/>
      </w:pPr>
      <w:bookmarkStart w:id="63" w:name="_Toc204964536"/>
      <w:r>
        <w:t>5.3 Deelvragen omtrent de beleidsevaluatie</w:t>
      </w:r>
      <w:bookmarkEnd w:id="63"/>
    </w:p>
    <w:p w14:paraId="10931D0D" w14:textId="6595A216" w:rsidR="009D7929" w:rsidRDefault="009D7929" w:rsidP="009D7929">
      <w:r w:rsidRPr="009D7929">
        <w:t>Om ten slotte de resultaten omtrent de daadwerkelijke beleidsevaluatie te schrijven zal gekeken worden naar de laatste twee deelvragen</w:t>
      </w:r>
      <w:r w:rsidR="001D4C7E" w:rsidRPr="006E084E">
        <w:t>:</w:t>
      </w:r>
      <w:r w:rsidRPr="006E084E">
        <w:rPr>
          <w:i/>
          <w:iCs/>
        </w:rPr>
        <w:t xml:space="preserve"> “Hoe kan beleid worden geëvalueerd en wat betekent dat voor de evaluatie van Samen Scheiden?”</w:t>
      </w:r>
      <w:r w:rsidRPr="009D7929">
        <w:t xml:space="preserve"> en </w:t>
      </w:r>
      <w:r w:rsidRPr="006E084E">
        <w:rPr>
          <w:i/>
          <w:iCs/>
        </w:rPr>
        <w:t>“Welke feedback- en verbetermechanismen zijn bekend binnen beleid?”</w:t>
      </w:r>
      <w:r w:rsidRPr="009D7929">
        <w:t>. Zoals beschreven is er geen daadwerkelijk beleid geschreven op Samen Scheiden. Toch zal er</w:t>
      </w:r>
      <w:r w:rsidR="001D4C7E">
        <w:t>,</w:t>
      </w:r>
      <w:r w:rsidRPr="009D7929">
        <w:t xml:space="preserve"> zoals in de theorie beschreven</w:t>
      </w:r>
      <w:r w:rsidR="001D4C7E">
        <w:t>,</w:t>
      </w:r>
      <w:r w:rsidRPr="009D7929">
        <w:t xml:space="preserve"> worden gekeken naar de hoofdpunten van beleidsevaluatie uit Van der Knaap (2023), McConnell (2010) en Hemerijck (2003). In plaats van hoe de vragen beantwoord zijn in de vorige paragrafen, zal hier eerder een beschrijving van de resultaten </w:t>
      </w:r>
      <w:r w:rsidR="006B2089">
        <w:t xml:space="preserve">op basis van de evaluatiecriteria </w:t>
      </w:r>
      <w:r w:rsidRPr="009D7929">
        <w:t xml:space="preserve">plaatsvinden met daarin </w:t>
      </w:r>
      <w:r w:rsidR="006B2089" w:rsidRPr="009D7929">
        <w:t xml:space="preserve">aanvulling </w:t>
      </w:r>
      <w:r w:rsidR="006B2089">
        <w:t>vanuit</w:t>
      </w:r>
      <w:r w:rsidRPr="009D7929">
        <w:t xml:space="preserve"> vorige resultaten</w:t>
      </w:r>
      <w:r w:rsidR="006B2089">
        <w:t xml:space="preserve"> ter bekrachtiging</w:t>
      </w:r>
      <w:r w:rsidRPr="009D7929">
        <w:t xml:space="preserve">. </w:t>
      </w:r>
      <w:r>
        <w:t>Uiteindelijk zullen alle beschreven resultaten worden toegepast op de holistische evaluatieliteratuur</w:t>
      </w:r>
      <w:r w:rsidR="006B2089">
        <w:t xml:space="preserve"> van </w:t>
      </w:r>
      <w:r w:rsidR="006B2089" w:rsidRPr="009D7929">
        <w:t>McConnell (2010) en Hemerijck (2003)</w:t>
      </w:r>
      <w:r>
        <w:t>.</w:t>
      </w:r>
    </w:p>
    <w:p w14:paraId="32C9574E" w14:textId="2BF27C31" w:rsidR="002B223C" w:rsidRDefault="002B223C" w:rsidP="002B223C">
      <w:pPr>
        <w:pStyle w:val="Kop3"/>
      </w:pPr>
      <w:bookmarkStart w:id="64" w:name="_Toc204964537"/>
      <w:r>
        <w:t>5.3.1 Algemene bevindingen omtrent het beleid en diens gevolgen</w:t>
      </w:r>
      <w:bookmarkEnd w:id="64"/>
    </w:p>
    <w:p w14:paraId="6B032271" w14:textId="5D38E48A" w:rsidR="002D7556" w:rsidRDefault="002F7584" w:rsidP="002D7556">
      <w:r>
        <w:t>Ingaand</w:t>
      </w:r>
      <w:r w:rsidR="002D7556">
        <w:t xml:space="preserve"> </w:t>
      </w:r>
      <w:r w:rsidR="006B2089">
        <w:t>op</w:t>
      </w:r>
      <w:r w:rsidR="002D7556">
        <w:t xml:space="preserve"> de eerdere bevindingen heeft </w:t>
      </w:r>
      <w:r w:rsidR="006B2089">
        <w:t>het niet hebben van een vast beleid</w:t>
      </w:r>
      <w:r w:rsidR="002D7556">
        <w:t xml:space="preserve"> geleid tot het afwijken van de kern van het oorspronkelijke idee</w:t>
      </w:r>
      <w:r w:rsidR="006B2089">
        <w:t xml:space="preserve"> van Samen Scheiden</w:t>
      </w:r>
      <w:r w:rsidR="002D7556">
        <w:t xml:space="preserve">. Kinderen van scheidende ouders worden niet altijd gesproken, </w:t>
      </w:r>
      <w:r w:rsidR="006B2089">
        <w:t>enkele</w:t>
      </w:r>
      <w:r w:rsidR="002D7556">
        <w:t xml:space="preserve"> casussen bestaan uit scheidende koppels zonder kinderen en om een wachtlijst te vermijden worden gesprekken </w:t>
      </w:r>
      <w:r w:rsidR="006B2089">
        <w:t>verder dan gewenst uit elkaar gepland</w:t>
      </w:r>
      <w:r w:rsidR="002D7556">
        <w:t xml:space="preserve">. Buiten dat </w:t>
      </w:r>
      <w:r w:rsidR="006B2089">
        <w:t>de huidige werkwijze</w:t>
      </w:r>
      <w:r w:rsidR="002D7556">
        <w:t xml:space="preserve"> afwijkt van het oorspronkelijke plan, </w:t>
      </w:r>
      <w:r w:rsidR="00BF25D6">
        <w:t xml:space="preserve">gaf de wethouder tijdens het gesprek ook aan geschrokken te zijn van de ontwikkeling op de werkwijze die zonder coördinatie van een beleidsmedewerker of manager is verlopen. </w:t>
      </w:r>
      <w:r w:rsidR="002D7556">
        <w:t>Het ontbreken van een beleidsstuk heeft ertoe geleid dat de hulpverleners</w:t>
      </w:r>
      <w:r w:rsidR="00EC3153">
        <w:t xml:space="preserve"> aangeven te</w:t>
      </w:r>
      <w:r w:rsidR="002D7556">
        <w:t xml:space="preserve"> ervaren </w:t>
      </w:r>
      <w:r w:rsidR="006B2089">
        <w:t xml:space="preserve">dat zij </w:t>
      </w:r>
      <w:r w:rsidR="002D7556">
        <w:t xml:space="preserve">niet de juiste </w:t>
      </w:r>
      <w:r w:rsidR="006B2089">
        <w:t>erkenning</w:t>
      </w:r>
      <w:r w:rsidR="002D7556">
        <w:t xml:space="preserve"> en ondersteuning te krijgen die zij nodig hebben</w:t>
      </w:r>
      <w:r w:rsidR="006B2089">
        <w:t xml:space="preserve"> om de kwaliteit te waarborgen. Dit geldt voor</w:t>
      </w:r>
      <w:r w:rsidR="002D7556">
        <w:t xml:space="preserve"> collega’s en betrokken verantwoordelijken</w:t>
      </w:r>
      <w:r w:rsidR="006E084E">
        <w:t>, wat de afwezigheid van een feedback- of verbetermechanisme tekent</w:t>
      </w:r>
      <w:r w:rsidR="002D7556">
        <w:t xml:space="preserve">. </w:t>
      </w:r>
      <w:r w:rsidR="00BF25D6">
        <w:t>Hoewel de wethouder vertrouwen heeft in de goede bedoelingen van de hulpverleners</w:t>
      </w:r>
      <w:r w:rsidR="006B2089">
        <w:t>,</w:t>
      </w:r>
      <w:r w:rsidR="00BF25D6">
        <w:t xml:space="preserve"> hebben zij </w:t>
      </w:r>
      <w:r w:rsidR="006B2089">
        <w:t>beleidsmatige keuzes gemaakt</w:t>
      </w:r>
      <w:r w:rsidR="00BF25D6">
        <w:t xml:space="preserve"> </w:t>
      </w:r>
      <w:r w:rsidR="006B2089">
        <w:t>die afwijken van het projectplan</w:t>
      </w:r>
      <w:r w:rsidR="00BF25D6">
        <w:t xml:space="preserve">. </w:t>
      </w:r>
      <w:r w:rsidR="002D7556">
        <w:t xml:space="preserve">Door een </w:t>
      </w:r>
      <w:r w:rsidR="006B2089">
        <w:t xml:space="preserve">nieuw, overkoepelend </w:t>
      </w:r>
      <w:r w:rsidR="002D7556">
        <w:t xml:space="preserve">beleidsstuk te schrijven kunnen kaders gesteld worden, beleidsdoelen worden beschreven en kan hierop worden geëvalueerd en doorontwikkeld. </w:t>
      </w:r>
    </w:p>
    <w:p w14:paraId="57A79314" w14:textId="789FE036" w:rsidR="00EC3153" w:rsidRDefault="002D7556" w:rsidP="006B2089">
      <w:pPr>
        <w:ind w:firstLine="708"/>
      </w:pPr>
      <w:r w:rsidRPr="002F7584">
        <w:t>Het</w:t>
      </w:r>
      <w:r w:rsidRPr="00347716">
        <w:t xml:space="preserve"> hebben van een concreet beleidsstuk </w:t>
      </w:r>
      <w:r w:rsidR="00EC3153">
        <w:t>zal volgens de wethouder</w:t>
      </w:r>
      <w:r w:rsidRPr="00347716">
        <w:t xml:space="preserve"> bijdragen aan het verbeteren van de dienstverlening door de effectiviteit, efficiëntie en daadkracht te vergroten. Procedurele vastigheid, beleidskaders en beleidsdoelen zullen</w:t>
      </w:r>
      <w:r w:rsidR="006B2089">
        <w:t xml:space="preserve"> volgens haar hierin, overenkomend met de literatuur van </w:t>
      </w:r>
      <w:r w:rsidR="006B2089" w:rsidRPr="009D7929">
        <w:t>Van der Knaap (2023</w:t>
      </w:r>
      <w:r w:rsidR="006B2089">
        <w:t>, pp. 151, 165</w:t>
      </w:r>
      <w:r w:rsidR="006B2089" w:rsidRPr="009D7929">
        <w:t xml:space="preserve">), </w:t>
      </w:r>
      <w:r w:rsidRPr="00347716">
        <w:t xml:space="preserve"> helpen ervoor te zorgen dat de dienstverlening stabieler wordt</w:t>
      </w:r>
      <w:r w:rsidR="006B2089">
        <w:t>. Denk hierbij aan</w:t>
      </w:r>
      <w:r w:rsidRPr="00347716">
        <w:t xml:space="preserve"> vaste richtlijnen voor tijd tussen afspraken en</w:t>
      </w:r>
      <w:r w:rsidR="006B2089">
        <w:t xml:space="preserve"> het inrichten van periodieke</w:t>
      </w:r>
      <w:r w:rsidRPr="00347716">
        <w:t xml:space="preserve"> monitoring en evaluatie.</w:t>
      </w:r>
      <w:r w:rsidR="00EC3153">
        <w:t xml:space="preserve"> </w:t>
      </w:r>
      <w:r w:rsidR="006B2089">
        <w:t>In deze evaluaties</w:t>
      </w:r>
      <w:r w:rsidR="009C7E33">
        <w:t xml:space="preserve"> zouden volgens de wethouder bewezen werkwijzen moeten worden opgenomen als basis</w:t>
      </w:r>
      <w:r w:rsidR="006B2089">
        <w:t>.</w:t>
      </w:r>
      <w:r w:rsidR="009C7E33">
        <w:t xml:space="preserve"> </w:t>
      </w:r>
      <w:r w:rsidR="006B2089">
        <w:t>D</w:t>
      </w:r>
      <w:r w:rsidR="009C7E33">
        <w:t>enk hier</w:t>
      </w:r>
      <w:r w:rsidR="006B2089">
        <w:t>bij</w:t>
      </w:r>
      <w:r w:rsidR="009C7E33">
        <w:t xml:space="preserve"> bijvoorbeeld aan de eerder opgenomen beschrijving van Spruijt en Kormos (201, p. 164). Hierin staan de vier stappen naar een effectief ouderschapsplan en gedeeld ouderschap duidelijk beschreven. </w:t>
      </w:r>
      <w:r w:rsidRPr="00347716">
        <w:t xml:space="preserve">De ruimte die nu bijvoorbeeld </w:t>
      </w:r>
      <w:r w:rsidR="006B2089">
        <w:t>vrij</w:t>
      </w:r>
      <w:r w:rsidRPr="00347716">
        <w:t xml:space="preserve">gemaakt </w:t>
      </w:r>
      <w:r w:rsidR="006B2089">
        <w:t xml:space="preserve">moet </w:t>
      </w:r>
      <w:r w:rsidRPr="00347716">
        <w:t>word</w:t>
      </w:r>
      <w:r w:rsidR="006B2089">
        <w:t>en</w:t>
      </w:r>
      <w:r w:rsidRPr="00347716">
        <w:t xml:space="preserve"> voor Veilig Thuis ‘spoedcasussen’ gaat nu ten koste van andere gesprekken. Dit terwijl </w:t>
      </w:r>
      <w:r w:rsidR="00BF25D6">
        <w:t>deze</w:t>
      </w:r>
      <w:r w:rsidRPr="00347716">
        <w:t xml:space="preserve"> minder complexe casussen juist de kern van </w:t>
      </w:r>
      <w:r w:rsidR="00EC3153">
        <w:t xml:space="preserve">het oorspronkelijke idee van </w:t>
      </w:r>
      <w:r w:rsidRPr="00347716">
        <w:t xml:space="preserve">Samen Scheiden zijn. </w:t>
      </w:r>
      <w:r w:rsidR="006B2089">
        <w:t xml:space="preserve">Door hier vaste tijden voor af te blokken zou dit niet nodig hoeven zijn. </w:t>
      </w:r>
      <w:r w:rsidRPr="00347716">
        <w:t xml:space="preserve">Op dit moment </w:t>
      </w:r>
      <w:r w:rsidR="00BF25D6">
        <w:t>geven de</w:t>
      </w:r>
      <w:r w:rsidRPr="00347716">
        <w:t xml:space="preserve"> hulpverleners </w:t>
      </w:r>
      <w:r w:rsidR="00D40F4B">
        <w:t xml:space="preserve">aan </w:t>
      </w:r>
      <w:r w:rsidRPr="00347716">
        <w:t xml:space="preserve">veel vrijheid </w:t>
      </w:r>
      <w:r w:rsidR="00BF25D6">
        <w:t xml:space="preserve">te hebben </w:t>
      </w:r>
      <w:r w:rsidRPr="00347716">
        <w:t xml:space="preserve">voor maatwerk, maar het hebben van meer vastigheid in procedures kan </w:t>
      </w:r>
      <w:r w:rsidR="00D40F4B">
        <w:t>ook voor hen</w:t>
      </w:r>
      <w:r w:rsidRPr="00347716">
        <w:t xml:space="preserve"> juist zorgen voor meer rust en regelmaat. </w:t>
      </w:r>
      <w:r w:rsidR="00BF25D6">
        <w:t xml:space="preserve">Wat de oud-hulpverlener en procesregisseur Samen Scheiden ook aangaf in het interview is dat bij meer vastigheid je snel achter de feiten aan kan lopen in een snel-ontwikkelend werkveld. Toch kan het hebben van meer structuur een oplossing bieden aan de problemen van een te volle agenda, moeite hebben met een passende urenverdeling onder de collega’s en het moeten laten vervallen van de </w:t>
      </w:r>
      <w:r w:rsidR="00796303">
        <w:t>JES-training</w:t>
      </w:r>
      <w:r w:rsidR="00BF25D6">
        <w:t xml:space="preserve"> of gesprekken met kinderen</w:t>
      </w:r>
      <w:r w:rsidR="00D40F4B">
        <w:t>. Dit zijn huidige knelpunten</w:t>
      </w:r>
      <w:r w:rsidR="00BF25D6">
        <w:t xml:space="preserve"> </w:t>
      </w:r>
      <w:r w:rsidR="00D40F4B">
        <w:t>die</w:t>
      </w:r>
      <w:r w:rsidR="00BF25D6">
        <w:t xml:space="preserve"> de teamleider en huidig procesregisseur Samen Scheiden aankaart.</w:t>
      </w:r>
      <w:r w:rsidR="00D40F4B">
        <w:t xml:space="preserve"> </w:t>
      </w:r>
    </w:p>
    <w:p w14:paraId="724D2B5B" w14:textId="6227CB05" w:rsidR="002D7556" w:rsidRDefault="00BF25D6" w:rsidP="008C38D6">
      <w:pPr>
        <w:ind w:firstLine="708"/>
      </w:pPr>
      <w:r>
        <w:t>De hulpverleners geven aan dat zij</w:t>
      </w:r>
      <w:r w:rsidR="00D40F4B">
        <w:t>, op basis van hun eigen berekening,</w:t>
      </w:r>
      <w:r>
        <w:t xml:space="preserve"> met de huidige werkwijze een tekort van ongeveer 20</w:t>
      </w:r>
      <w:r w:rsidR="002D7556" w:rsidRPr="00347716">
        <w:t xml:space="preserve"> uur ervaren</w:t>
      </w:r>
      <w:r>
        <w:t xml:space="preserve">. Wat de wethouder echter aanhaalt is het tekort aan structuur en filter op casussen als voornaamste oorzaak. </w:t>
      </w:r>
      <w:r w:rsidR="008C38D6">
        <w:t>Hoewel het concreet maken van beleid mogelijk niet het volledige tekort zal wegnemen, kan</w:t>
      </w:r>
      <w:r w:rsidR="002D7556" w:rsidRPr="00347716">
        <w:t xml:space="preserve"> dit er wel voor zorgen dat knelpunten in meer diepgang achterhaald kunnen worden en de huidige, maar ook mogelijke aanvullende uren</w:t>
      </w:r>
      <w:r w:rsidR="008C38D6">
        <w:t xml:space="preserve"> zo</w:t>
      </w:r>
      <w:r w:rsidR="002D7556" w:rsidRPr="00347716">
        <w:t xml:space="preserve"> zinvol en effectief </w:t>
      </w:r>
      <w:r w:rsidR="008C38D6">
        <w:t xml:space="preserve">mogelijk </w:t>
      </w:r>
      <w:r w:rsidR="00D40F4B">
        <w:t xml:space="preserve">kunnen </w:t>
      </w:r>
      <w:r w:rsidR="002D7556" w:rsidRPr="00347716">
        <w:t xml:space="preserve">worden ingezet. </w:t>
      </w:r>
      <w:r w:rsidR="00D40F4B">
        <w:t>Volgens haar moet er minder worden besloten op basis van gevoel en meer op onderzoek. H</w:t>
      </w:r>
      <w:r w:rsidR="002D7556" w:rsidRPr="00347716">
        <w:t>et hebben van een daadwerkelijk beleid</w:t>
      </w:r>
      <w:r w:rsidR="00D40F4B">
        <w:t>stuk</w:t>
      </w:r>
      <w:r w:rsidR="002D7556" w:rsidRPr="00347716">
        <w:t xml:space="preserve"> </w:t>
      </w:r>
      <w:r w:rsidR="00D40F4B">
        <w:t>en daardoor</w:t>
      </w:r>
      <w:r w:rsidR="002D7556" w:rsidRPr="00347716">
        <w:t xml:space="preserve"> aantoonbaar resultaat </w:t>
      </w:r>
      <w:r w:rsidR="008C38D6">
        <w:t xml:space="preserve">van de </w:t>
      </w:r>
      <w:r w:rsidR="00D40F4B">
        <w:t>interventie zal voor de hulpverleners ook zorgen voor meer mogelijkheid tot het vormen van draagvlak voor hun inzet</w:t>
      </w:r>
      <w:r w:rsidR="002D7556" w:rsidRPr="00347716">
        <w:t xml:space="preserve">. De hulpverleners gaven aan dat collega’s van aangrenzende teams Samen Scheiden zien als een hobbyproject of iets wat zij er </w:t>
      </w:r>
      <w:r w:rsidR="008C38D6">
        <w:t>‘</w:t>
      </w:r>
      <w:r w:rsidR="002D7556" w:rsidRPr="00347716">
        <w:t>even</w:t>
      </w:r>
      <w:r w:rsidR="008C38D6">
        <w:t>’</w:t>
      </w:r>
      <w:r w:rsidR="002D7556" w:rsidRPr="00347716">
        <w:t xml:space="preserve"> naast doen. </w:t>
      </w:r>
      <w:r w:rsidR="00D40F4B">
        <w:t>Toch zou het</w:t>
      </w:r>
      <w:r w:rsidR="002D7556" w:rsidRPr="00347716">
        <w:t xml:space="preserve"> vanwege het preventief potentieel </w:t>
      </w:r>
      <w:r w:rsidR="008C38D6">
        <w:t>volgens de hulpverleners</w:t>
      </w:r>
      <w:r w:rsidR="002D7556" w:rsidRPr="00347716">
        <w:t xml:space="preserve"> waardevol zijn in te zetten op de verbetering van de dienstverlening en</w:t>
      </w:r>
      <w:r w:rsidR="008C38D6">
        <w:t xml:space="preserve"> ook onderling nog</w:t>
      </w:r>
      <w:r w:rsidR="002D7556" w:rsidRPr="00347716">
        <w:t xml:space="preserve"> </w:t>
      </w:r>
      <w:r w:rsidR="00D40F4B">
        <w:t>effectiever</w:t>
      </w:r>
      <w:r w:rsidR="002D7556" w:rsidRPr="00347716">
        <w:t xml:space="preserve"> integraal werken.</w:t>
      </w:r>
      <w:r w:rsidR="008C38D6">
        <w:t xml:space="preserve"> </w:t>
      </w:r>
      <w:r w:rsidR="00D40F4B">
        <w:t>Waar zij op dit moment kunnen bouwen op ondersteuning bij specifieke deelvragen, willen de gekwalificeerde collega’s volgens de hulpverleners bijvoorbeeld niet meewerken aan de behandeling van een volledige casus.</w:t>
      </w:r>
    </w:p>
    <w:p w14:paraId="38928D94" w14:textId="15A8E0EA" w:rsidR="002B223C" w:rsidRPr="00347716" w:rsidRDefault="002B223C" w:rsidP="002B223C">
      <w:pPr>
        <w:ind w:firstLine="708"/>
      </w:pPr>
      <w:r>
        <w:t xml:space="preserve">Om verder in te gaan op de </w:t>
      </w:r>
      <w:r w:rsidR="00EB2CA9">
        <w:t>theorie achter de</w:t>
      </w:r>
      <w:r>
        <w:t xml:space="preserve"> hulpverlening</w:t>
      </w:r>
      <w:r w:rsidR="00EB2CA9">
        <w:t xml:space="preserve"> hebben</w:t>
      </w:r>
      <w:r w:rsidRPr="00347716">
        <w:t xml:space="preserve"> de hulpverleners aangeven </w:t>
      </w:r>
      <w:r w:rsidR="00D40F4B">
        <w:t xml:space="preserve">dat </w:t>
      </w:r>
      <w:r w:rsidRPr="00347716">
        <w:t>het hebben van twee hulpverleners in het gesprek op meerdere fronten</w:t>
      </w:r>
      <w:r w:rsidR="00D40F4B">
        <w:t xml:space="preserve"> bijdraagt aan de kwaliteit van de trajecten</w:t>
      </w:r>
      <w:r w:rsidRPr="00347716">
        <w:t xml:space="preserve">. Doordat vooral de </w:t>
      </w:r>
      <w:r>
        <w:t>‘</w:t>
      </w:r>
      <w:r w:rsidRPr="00347716">
        <w:t>zachte</w:t>
      </w:r>
      <w:r>
        <w:t>’</w:t>
      </w:r>
      <w:r w:rsidRPr="00347716">
        <w:t xml:space="preserve"> kant bij Samen Scheiden wordt benadrukt kost het extra veel energie van de hulpverleners ten opzichte van een puur zakelijke mediator.</w:t>
      </w:r>
      <w:r w:rsidR="008639B5">
        <w:t xml:space="preserve"> Er wordt </w:t>
      </w:r>
      <w:r w:rsidR="00D40F4B">
        <w:t>door</w:t>
      </w:r>
      <w:r w:rsidR="008639B5">
        <w:t xml:space="preserve"> de hulpverleners en </w:t>
      </w:r>
      <w:r w:rsidR="006C115E">
        <w:t>deelnemers</w:t>
      </w:r>
      <w:r w:rsidR="008639B5">
        <w:t xml:space="preserve"> </w:t>
      </w:r>
      <w:r w:rsidR="00AE425D">
        <w:t>hierover verteld</w:t>
      </w:r>
      <w:r w:rsidR="008639B5">
        <w:t xml:space="preserve"> </w:t>
      </w:r>
      <w:r w:rsidR="00D40F4B">
        <w:t>dat er in de brede zin</w:t>
      </w:r>
      <w:r w:rsidR="008639B5">
        <w:t xml:space="preserve"> gekeken </w:t>
      </w:r>
      <w:r w:rsidR="00D40F4B">
        <w:t xml:space="preserve">wordt </w:t>
      </w:r>
      <w:r w:rsidR="008639B5">
        <w:t>naar wat de ouders nodig hebben om hun leven goed in te kunnen richten</w:t>
      </w:r>
      <w:r w:rsidR="00AE425D">
        <w:t>, zowel mentaal als praktisch. Hierbij worden ouders als individuen geholpen te komen tot een positie waarin zij kunnen zorgen voor het kind en zichzelf</w:t>
      </w:r>
      <w:r w:rsidR="008639B5">
        <w:t>.</w:t>
      </w:r>
      <w:r w:rsidRPr="00347716">
        <w:t xml:space="preserve"> De sterke </w:t>
      </w:r>
      <w:r w:rsidR="00556DCB">
        <w:t>‘</w:t>
      </w:r>
      <w:r w:rsidRPr="00347716">
        <w:t>zachte</w:t>
      </w:r>
      <w:r w:rsidR="00556DCB">
        <w:t>’</w:t>
      </w:r>
      <w:r>
        <w:t xml:space="preserve"> en persoonlijke</w:t>
      </w:r>
      <w:r w:rsidRPr="00347716">
        <w:t xml:space="preserve"> kant</w:t>
      </w:r>
      <w:r>
        <w:t xml:space="preserve"> van de mediatie</w:t>
      </w:r>
      <w:r w:rsidRPr="00347716">
        <w:t xml:space="preserve"> is iets wat</w:t>
      </w:r>
      <w:r w:rsidR="00AE425D">
        <w:t>, zoals eerder beschreven, erg</w:t>
      </w:r>
      <w:r w:rsidRPr="00347716">
        <w:t xml:space="preserve"> door deelnemers werd gewaardeerd en door de huidige inrichting van gesprekken kan worden geboden. Zoals de teamleider en procesregisseur Samen Scheiden zelf ook aangeeft kan je wanneer je met twee</w:t>
      </w:r>
      <w:r>
        <w:t xml:space="preserve"> hulpverleners</w:t>
      </w:r>
      <w:r w:rsidRPr="00347716">
        <w:t xml:space="preserve"> in een gesprek zit goed aanvoelen wie er iets meer </w:t>
      </w:r>
      <w:r>
        <w:t xml:space="preserve">energie </w:t>
      </w:r>
      <w:r w:rsidRPr="00347716">
        <w:t xml:space="preserve">in het ene gesprek kan geven en wie in een andere. Zo kan je de kwaliteit van het gesprek </w:t>
      </w:r>
      <w:r w:rsidR="00AE425D">
        <w:t>beter waarborgen</w:t>
      </w:r>
      <w:r w:rsidRPr="00347716">
        <w:t xml:space="preserve"> dan wanneer je afhankelijk bent van de inzet en de energie van </w:t>
      </w:r>
      <w:r>
        <w:t>éé</w:t>
      </w:r>
      <w:r w:rsidRPr="00347716">
        <w:t>n enkele hulpverlener</w:t>
      </w:r>
      <w:r w:rsidR="00AE425D">
        <w:t>. Hierdoor</w:t>
      </w:r>
      <w:r w:rsidRPr="00347716">
        <w:t xml:space="preserve"> kunnen uiteindelijk meer </w:t>
      </w:r>
      <w:r w:rsidR="00AE425D">
        <w:t>effectieve sessies</w:t>
      </w:r>
      <w:r w:rsidRPr="00347716">
        <w:t xml:space="preserve"> per dag ingepland </w:t>
      </w:r>
      <w:r w:rsidR="00AE425D">
        <w:t xml:space="preserve">en uitgevoerd </w:t>
      </w:r>
      <w:r w:rsidRPr="00347716">
        <w:t xml:space="preserve">worden. </w:t>
      </w:r>
    </w:p>
    <w:p w14:paraId="694E47CC" w14:textId="208BEF8D" w:rsidR="002B223C" w:rsidRDefault="00AE425D" w:rsidP="002B223C">
      <w:pPr>
        <w:ind w:firstLine="708"/>
      </w:pPr>
      <w:r>
        <w:t>Om de kracht van het hebben van twee hulpverleners samen te vatten kunnen d</w:t>
      </w:r>
      <w:r w:rsidR="002B223C" w:rsidRPr="00347716">
        <w:t xml:space="preserve">e belangen van het kind kunnen beter worden gewaarborgd terwijl ook gekeken wordt naar praktische aanbevelingen en aangrenzende hulpvragen. Doordat de hulpverleners een eigen achtergrond hebben kijken zij bijvoorbeeld beiden anders naar bepaalde casussen, maar hebben zij beide dezelfde focus; het helpen van betrokken ouders waardoor zij, maar vooral hun kind(eren) minder last hebben van de scheiding. </w:t>
      </w:r>
      <w:r>
        <w:t>Tot slot heeft</w:t>
      </w:r>
      <w:r w:rsidR="002B223C" w:rsidRPr="00347716">
        <w:t xml:space="preserve"> het vier-ogen principe nog een extra voordeel</w:t>
      </w:r>
      <w:r>
        <w:t>, h</w:t>
      </w:r>
      <w:r w:rsidR="002B223C" w:rsidRPr="00347716">
        <w:t>et gevoel van onpartijdigheid en objectiviteit wordt versterkt. Zoals deelnemer 5 vertelde is het “Een extra stukje bewijsmateriaal waardoor bij goede hulpverleners besproken zaken niet ontkend kunnen worden.”.</w:t>
      </w:r>
    </w:p>
    <w:p w14:paraId="21AE103E" w14:textId="47C3C65F" w:rsidR="002B223C" w:rsidRDefault="002B223C" w:rsidP="002B223C">
      <w:pPr>
        <w:pStyle w:val="Kop3"/>
      </w:pPr>
      <w:bookmarkStart w:id="65" w:name="_Toc204964538"/>
      <w:r>
        <w:t>5.3.2 Beoordeling van de uitvoeringskwaliteit</w:t>
      </w:r>
      <w:bookmarkEnd w:id="65"/>
    </w:p>
    <w:p w14:paraId="691A25C3" w14:textId="3DF87074" w:rsidR="00D44A86" w:rsidRDefault="00EB2CA9" w:rsidP="002D7556">
      <w:r>
        <w:t>Om verder te kijken naar de kwaliteit van de uitvoering spraken d</w:t>
      </w:r>
      <w:r w:rsidR="008C38D6">
        <w:t>e deelnemers tijdens de interviews</w:t>
      </w:r>
      <w:r w:rsidR="002D7556">
        <w:t xml:space="preserve"> allen tevreden en positief over de inzet van de hulpverleners</w:t>
      </w:r>
      <w:r w:rsidR="008C38D6">
        <w:t>.</w:t>
      </w:r>
      <w:r w:rsidR="00D44A86">
        <w:t xml:space="preserve"> Hierbij gingen ze vooral in op de </w:t>
      </w:r>
      <w:r w:rsidR="00D44A86" w:rsidRPr="00F50368">
        <w:t>waardering voor de deskundigheid, objectiviteit, emotionele steun, inschattingsvermogen, creativiteit in oplossingen en de mogelijkheid van integraal schakelen door het grote netwerk van de hulpverleners</w:t>
      </w:r>
      <w:r w:rsidR="00D44A86">
        <w:t xml:space="preserve">. </w:t>
      </w:r>
      <w:r w:rsidR="00D44A86" w:rsidRPr="00F50368">
        <w:t>Waar</w:t>
      </w:r>
      <w:r w:rsidR="00D44A86">
        <w:t xml:space="preserve"> niet alleen</w:t>
      </w:r>
      <w:r w:rsidR="00D44A86" w:rsidRPr="00F50368">
        <w:t xml:space="preserve"> het per hulpverlener kan verschillen in welke mate zij ervaring hebben met de hulp die zij kunnen bieden, wordt elk van de </w:t>
      </w:r>
      <w:r w:rsidR="00D44A86">
        <w:t>plus</w:t>
      </w:r>
      <w:r w:rsidR="00D44A86" w:rsidRPr="00F50368">
        <w:t>punten versterkt door het vier-ogenprincipe.</w:t>
      </w:r>
      <w:r w:rsidR="00D44A86">
        <w:t xml:space="preserve"> </w:t>
      </w:r>
      <w:r w:rsidR="00D44A86" w:rsidRPr="00347716">
        <w:t>Het is daarbij ook belangrijk om in de uitvoering kritisch te kijken en tijdig de beslissing te maken bepaalde casussen door te verwijzen naar een zorgaanbieder of de rechtbank</w:t>
      </w:r>
      <w:r w:rsidR="00AE425D">
        <w:t>.</w:t>
      </w:r>
      <w:r w:rsidR="00D44A86" w:rsidRPr="00347716">
        <w:t xml:space="preserve"> </w:t>
      </w:r>
      <w:r w:rsidR="00D44A86">
        <w:t xml:space="preserve">Om </w:t>
      </w:r>
      <w:r w:rsidR="00326280">
        <w:t xml:space="preserve">hier dieper op in te gaan </w:t>
      </w:r>
      <w:r w:rsidR="008C38D6">
        <w:t xml:space="preserve">waren </w:t>
      </w:r>
      <w:r w:rsidR="00326280">
        <w:t xml:space="preserve">de deelnemers namelijk </w:t>
      </w:r>
      <w:r w:rsidR="008C38D6">
        <w:t xml:space="preserve">niet allemaal volledig positief over de structuur van de hulpverlening. </w:t>
      </w:r>
      <w:r w:rsidR="002D7556">
        <w:t>Door het verder uit elkaar plannen ervaarden</w:t>
      </w:r>
      <w:r w:rsidR="00AE425D">
        <w:t xml:space="preserve"> vooral</w:t>
      </w:r>
      <w:r w:rsidR="002D7556">
        <w:t xml:space="preserve"> deelnemer </w:t>
      </w:r>
      <w:r w:rsidR="008C38D6">
        <w:t>2</w:t>
      </w:r>
      <w:r w:rsidR="00326280">
        <w:t>, maar ook</w:t>
      </w:r>
      <w:r w:rsidR="008C38D6">
        <w:t xml:space="preserve"> de geobserveerde deelnemers</w:t>
      </w:r>
      <w:r w:rsidR="00326280">
        <w:t xml:space="preserve"> naar eigen zeggen</w:t>
      </w:r>
      <w:r w:rsidR="008C38D6">
        <w:t xml:space="preserve"> </w:t>
      </w:r>
      <w:r w:rsidR="002D7556">
        <w:t>onvoldoende</w:t>
      </w:r>
      <w:r w:rsidR="008C38D6">
        <w:t xml:space="preserve"> onderlinge communicatie, maar ook</w:t>
      </w:r>
      <w:r w:rsidR="002D7556">
        <w:t xml:space="preserve"> daadkracht en monitoring op de gemaakte afspraken</w:t>
      </w:r>
      <w:r w:rsidR="008C38D6">
        <w:t>.</w:t>
      </w:r>
      <w:r w:rsidR="002D7556">
        <w:t xml:space="preserve"> </w:t>
      </w:r>
      <w:r w:rsidR="00D44A86">
        <w:t>In het verlengde hiervan</w:t>
      </w:r>
      <w:r w:rsidR="008C38D6">
        <w:t xml:space="preserve"> gaven deelnemers 1,2,</w:t>
      </w:r>
      <w:r w:rsidR="00D44A86">
        <w:t xml:space="preserve"> 5 en 6 aan dat het soms moeilijk is (geweest) dat de hulpverlening </w:t>
      </w:r>
      <w:r w:rsidR="00AE425D">
        <w:t xml:space="preserve">uitsluitend </w:t>
      </w:r>
      <w:r w:rsidR="00D44A86">
        <w:t>vrijwillig is. Hierdoor kon</w:t>
      </w:r>
      <w:r w:rsidR="00AE425D">
        <w:t xml:space="preserve"> het naleven van</w:t>
      </w:r>
      <w:r w:rsidR="00D44A86">
        <w:t xml:space="preserve"> gemaakte afspraken bijvoorbeeld niet </w:t>
      </w:r>
      <w:r w:rsidR="0068123A">
        <w:t>verplicht</w:t>
      </w:r>
      <w:r w:rsidR="00D44A86">
        <w:t xml:space="preserve"> worden bij een niet-coöperatieve ex-partner. Echter is dit, zoals eerder besproken, </w:t>
      </w:r>
      <w:r w:rsidR="00AE425D">
        <w:t xml:space="preserve">ook </w:t>
      </w:r>
      <w:r w:rsidR="00D44A86">
        <w:t xml:space="preserve">niet de kern van Samen Scheiden, wat de eerder beschreven filternoodzaak die de wethouder ook noemt bekrachtigt. </w:t>
      </w:r>
      <w:r w:rsidR="00AE425D">
        <w:t>Casussen met dergelijke complexiteit kunnen een andere aanpak vereisen dan die Samen Scheiden biedt.</w:t>
      </w:r>
    </w:p>
    <w:p w14:paraId="6A4AE594" w14:textId="77777777" w:rsidR="0097144E" w:rsidRDefault="002D7556" w:rsidP="00326280">
      <w:pPr>
        <w:ind w:firstLine="708"/>
      </w:pPr>
      <w:r w:rsidRPr="00347716">
        <w:t>Voor het ontstaan van de</w:t>
      </w:r>
      <w:r w:rsidR="00AE425D">
        <w:t xml:space="preserve"> beschreven</w:t>
      </w:r>
      <w:r w:rsidRPr="00347716">
        <w:t xml:space="preserve"> aandachtspunten en het late achterhalen</w:t>
      </w:r>
      <w:r>
        <w:t xml:space="preserve"> </w:t>
      </w:r>
      <w:r w:rsidR="00326280">
        <w:t>hiervan</w:t>
      </w:r>
      <w:r w:rsidRPr="00347716">
        <w:t xml:space="preserve"> is een duidelijke oorzaak gevonden. </w:t>
      </w:r>
      <w:r w:rsidR="00AE425D">
        <w:t>Wederom is dit</w:t>
      </w:r>
      <w:r w:rsidRPr="00347716">
        <w:t xml:space="preserve"> het eerder besproken ontbreken van een concreet beleidsstuk met aan</w:t>
      </w:r>
      <w:r w:rsidR="00AE425D">
        <w:t>vullend</w:t>
      </w:r>
      <w:r w:rsidRPr="00347716">
        <w:t xml:space="preserve"> een </w:t>
      </w:r>
      <w:r w:rsidR="00AE425D">
        <w:t>onvolledige</w:t>
      </w:r>
      <w:r w:rsidRPr="00347716">
        <w:t xml:space="preserve"> administratie. Toen gepoogd werd de statistieken achter Samen Scheiden en de lopende en afgeronde casussen te bekijken stond een incomplete en achterstallige administratie een concreet antwoord in de weg. Op dit moment wordt op het jongste kind het proces achter Samen Scheiden in Zorgned bijgehouden. Dit is iets wat op zich al zorgt voor een incomplete administratie, </w:t>
      </w:r>
      <w:r w:rsidR="0097144E">
        <w:t>wat wel</w:t>
      </w:r>
      <w:r w:rsidRPr="00347716">
        <w:t xml:space="preserve"> door het koppelen van betrokken familieleden kan worden geminimaliseerd. </w:t>
      </w:r>
      <w:r w:rsidR="0097144E">
        <w:t>Het</w:t>
      </w:r>
      <w:r w:rsidRPr="00347716">
        <w:t xml:space="preserve"> ‘bijhouden’ van </w:t>
      </w:r>
      <w:r w:rsidR="0097144E">
        <w:t xml:space="preserve">een summiere casebeschrijving gedurende het proces </w:t>
      </w:r>
      <w:r w:rsidRPr="00347716">
        <w:t xml:space="preserve">in </w:t>
      </w:r>
      <w:r w:rsidR="0097144E">
        <w:t xml:space="preserve">zowel </w:t>
      </w:r>
      <w:r w:rsidRPr="00347716">
        <w:t xml:space="preserve">Microsoft Teams </w:t>
      </w:r>
      <w:r w:rsidR="0097144E">
        <w:t>als</w:t>
      </w:r>
      <w:r w:rsidRPr="00347716">
        <w:t xml:space="preserve"> Zorgned </w:t>
      </w:r>
      <w:r w:rsidR="0097144E">
        <w:t>heeft</w:t>
      </w:r>
      <w:r w:rsidRPr="00347716">
        <w:t xml:space="preserve"> incomplete en onduidelijke archivering. </w:t>
      </w:r>
      <w:r w:rsidR="0097144E">
        <w:t>Waarbij</w:t>
      </w:r>
      <w:r w:rsidR="00326280">
        <w:t xml:space="preserve">, zoals ook uit het gesprek met de wethouder gekomen is, de privacy-gevoeligheid van het gebruik van Microsoft Teams </w:t>
      </w:r>
      <w:r w:rsidR="0097144E">
        <w:t>ook moet worden meegerekend</w:t>
      </w:r>
      <w:r w:rsidR="00326280">
        <w:t>.</w:t>
      </w:r>
    </w:p>
    <w:p w14:paraId="298C1CAB" w14:textId="77777777" w:rsidR="0097144E" w:rsidRDefault="00326280" w:rsidP="00326280">
      <w:pPr>
        <w:ind w:firstLine="708"/>
      </w:pPr>
      <w:r>
        <w:t xml:space="preserve"> </w:t>
      </w:r>
      <w:r w:rsidR="002D7556" w:rsidRPr="00347716">
        <w:t xml:space="preserve">Door </w:t>
      </w:r>
      <w:r w:rsidR="0097144E">
        <w:t>in s</w:t>
      </w:r>
      <w:r w:rsidR="002D7556" w:rsidRPr="00347716">
        <w:t>amen</w:t>
      </w:r>
      <w:r w:rsidR="0097144E">
        <w:t>werking</w:t>
      </w:r>
      <w:r w:rsidR="002D7556" w:rsidRPr="00347716">
        <w:t xml:space="preserve"> met de informatieanalist </w:t>
      </w:r>
      <w:r>
        <w:t>Zorgned,</w:t>
      </w:r>
      <w:r w:rsidR="002D7556" w:rsidRPr="00347716">
        <w:t xml:space="preserve"> te leren gebruiken kan er beter worden gestuurd op de inzet van bepaalde niet vrij toegankelijke zorg</w:t>
      </w:r>
      <w:r>
        <w:t xml:space="preserve">. Dit terwijl de privacy van inwoners beter kan worden bewaakt. </w:t>
      </w:r>
      <w:r w:rsidR="0097144E">
        <w:t>Bij een volledige administratie in Zorgned kunnen eerdere</w:t>
      </w:r>
      <w:r w:rsidR="002D7556" w:rsidRPr="00347716">
        <w:t xml:space="preserve"> </w:t>
      </w:r>
      <w:r w:rsidR="0097144E">
        <w:t>trajecten worden</w:t>
      </w:r>
      <w:r w:rsidR="002D7556" w:rsidRPr="00347716">
        <w:t xml:space="preserve"> ingezien, </w:t>
      </w:r>
      <w:r w:rsidR="0097144E">
        <w:t xml:space="preserve">kunnen deze </w:t>
      </w:r>
      <w:r w:rsidR="002D7556" w:rsidRPr="00347716">
        <w:t xml:space="preserve">gebruikt </w:t>
      </w:r>
      <w:r>
        <w:t xml:space="preserve">worden </w:t>
      </w:r>
      <w:r w:rsidR="002D7556" w:rsidRPr="00347716">
        <w:t>in rapporten en er kan inzichtelijk worden gemaakt welke casussen de meeste tijd kosten. Door informatiegericht te kunnen ontwikkelen</w:t>
      </w:r>
      <w:r w:rsidR="0097144E">
        <w:t>,</w:t>
      </w:r>
      <w:r w:rsidR="002D7556" w:rsidRPr="00347716">
        <w:t xml:space="preserve"> kan achterhaald worden welke trainingen gevolgd kunnen worden, waar inzet van bepaalde specialisaties nodig kan zijn of welke casussen wellicht eerder zouden moeten worden doorgezet naar een zorgaanbieder.</w:t>
      </w:r>
      <w:r>
        <w:t xml:space="preserve"> </w:t>
      </w:r>
      <w:r w:rsidR="002D7556" w:rsidRPr="00347716">
        <w:t xml:space="preserve">Buiten deze resultaten is er door de gebrekkige administratie helaas geen </w:t>
      </w:r>
      <w:r w:rsidR="009D7929">
        <w:t>betrouwbaar</w:t>
      </w:r>
      <w:r w:rsidR="002D7556" w:rsidRPr="00347716">
        <w:t xml:space="preserve"> inzicht mogelijk in de zuinigheid, efficiëntie, productiviteit, doeltreffendheid en kosteneffectiviteit </w:t>
      </w:r>
      <w:r w:rsidR="003F0C98">
        <w:t xml:space="preserve">vanuit Van der Knaap et al. (2023, p. 120) </w:t>
      </w:r>
      <w:r w:rsidR="002D7556" w:rsidRPr="00347716">
        <w:t>op basis van statistieken.</w:t>
      </w:r>
      <w:r w:rsidR="002D7556">
        <w:t xml:space="preserve"> </w:t>
      </w:r>
    </w:p>
    <w:p w14:paraId="3058039C" w14:textId="24D6528A" w:rsidR="002D7556" w:rsidRPr="00347716" w:rsidRDefault="009D7929" w:rsidP="00326280">
      <w:pPr>
        <w:ind w:firstLine="708"/>
      </w:pPr>
      <w:r>
        <w:t xml:space="preserve">Kijkend naar de resultaten uit de interviews met de hulpverleners en de wethouder lijkt er op zuinigheid, efficiëntie, productiviteit en </w:t>
      </w:r>
      <w:r w:rsidR="003F0C98">
        <w:t>kosteneffectiviteit</w:t>
      </w:r>
      <w:r>
        <w:t xml:space="preserve"> </w:t>
      </w:r>
      <w:r w:rsidR="003F0C98">
        <w:t xml:space="preserve">winst te behalen door meer structuur. De doeltreffendheid lijkt, kijkend naar de </w:t>
      </w:r>
      <w:r w:rsidR="0097144E">
        <w:t>gesproken</w:t>
      </w:r>
      <w:r w:rsidR="003F0C98">
        <w:t xml:space="preserve"> </w:t>
      </w:r>
      <w:r w:rsidR="0097144E">
        <w:t>deelnemers</w:t>
      </w:r>
      <w:r w:rsidR="003F0C98">
        <w:t xml:space="preserve"> </w:t>
      </w:r>
      <w:r w:rsidR="0097144E">
        <w:t>voldoende</w:t>
      </w:r>
      <w:r w:rsidR="003F0C98">
        <w:t>. Toch valt hier ook winst te behalen zoals in de volgende alinea verder zal worden uitgeweid.</w:t>
      </w:r>
      <w:r w:rsidR="007E660C">
        <w:t xml:space="preserve"> Door het ontbreken van precieze statistiek is het moeilijk in te schatten in hoeverre externe neveneffecten invloed hebben gehad op de kwaliteit van dienstverlening zoals beschreven in </w:t>
      </w:r>
      <w:r w:rsidR="007E660C" w:rsidRPr="00D04151">
        <w:t>Van der Knaap (2023, p. 182)</w:t>
      </w:r>
      <w:r w:rsidR="007E660C">
        <w:t>. Uit de interviews met hulpverleners is echter wel gebleken dat zij steeds meer aanmeldingen krijgen, iets wat naar eigen zeggen</w:t>
      </w:r>
      <w:r w:rsidR="00072C2E">
        <w:t xml:space="preserve"> van de hulpverleners</w:t>
      </w:r>
      <w:r w:rsidR="007E660C">
        <w:t xml:space="preserve"> met gelijkblijvende capaciteit heeft geleid tot het maken van de keuze voor langere tijd tussen sessies. </w:t>
      </w:r>
      <w:r w:rsidR="0097144E">
        <w:t xml:space="preserve">Nòg een wachtrij kon het zorgland volgens hen niet gebruiken. </w:t>
      </w:r>
      <w:r w:rsidR="00072C2E">
        <w:t xml:space="preserve">Er is verder geen verandering in de gemiddelde looptijd van casussen geweest, </w:t>
      </w:r>
      <w:r w:rsidR="0097144E">
        <w:t>onveranderd loopt</w:t>
      </w:r>
      <w:r w:rsidR="00072C2E">
        <w:t xml:space="preserve"> </w:t>
      </w:r>
      <w:r w:rsidR="0097144E">
        <w:t xml:space="preserve">een casus </w:t>
      </w:r>
      <w:r w:rsidR="00072C2E">
        <w:t xml:space="preserve">volgens de hulpverleners gemiddeld een jaar. </w:t>
      </w:r>
    </w:p>
    <w:p w14:paraId="3597A97B" w14:textId="4C48A469" w:rsidR="006E084E" w:rsidRDefault="0097144E" w:rsidP="00875273">
      <w:pPr>
        <w:ind w:firstLine="708"/>
      </w:pPr>
      <w:r>
        <w:t>Als, na de nodige verandering,</w:t>
      </w:r>
      <w:r w:rsidR="002D7556" w:rsidRPr="00347716">
        <w:t xml:space="preserve"> de procesmatige kant stabiel en in orde is</w:t>
      </w:r>
      <w:r>
        <w:t>,</w:t>
      </w:r>
      <w:r w:rsidR="002D7556" w:rsidRPr="00347716">
        <w:t xml:space="preserve"> kan worden ingezet op het vergroten van de naamsbekendheid</w:t>
      </w:r>
      <w:r>
        <w:t xml:space="preserve">, </w:t>
      </w:r>
      <w:r w:rsidR="002D7556" w:rsidRPr="00347716">
        <w:t>vroegsignalering</w:t>
      </w:r>
      <w:r w:rsidR="002B223C">
        <w:t xml:space="preserve"> en het maatwerk waar Elrod (2001, p. 515) en De Ruiter et al. (2020, p. 207) ook voor pleiten</w:t>
      </w:r>
      <w:r w:rsidR="002D7556" w:rsidRPr="00347716">
        <w:t xml:space="preserve">. Zoals besproken met de wethouder </w:t>
      </w:r>
      <w:r w:rsidR="002B223C">
        <w:t>moet</w:t>
      </w:r>
      <w:r w:rsidR="002D7556" w:rsidRPr="00347716">
        <w:t xml:space="preserve"> het </w:t>
      </w:r>
      <w:r w:rsidR="00326280">
        <w:t xml:space="preserve">vereiste </w:t>
      </w:r>
      <w:r w:rsidR="002D7556" w:rsidRPr="00347716">
        <w:t>maatwerk verder</w:t>
      </w:r>
      <w:r w:rsidR="002B223C">
        <w:t xml:space="preserve"> gaan</w:t>
      </w:r>
      <w:r w:rsidR="002D7556" w:rsidRPr="00347716">
        <w:t xml:space="preserve"> dan goede hulpverlening. Hieronder zou ook het herkennen wie gebaat zijn bij het traject Samen Scheiden moeten vallen. </w:t>
      </w:r>
      <w:r>
        <w:t xml:space="preserve">Zoals deelnemer 2 ook aangaf had hij met voorkennis van de inhoud van het project liever gelijk verdergaande hulp gehad namelijk. Door hieraan te werken </w:t>
      </w:r>
      <w:r w:rsidR="00C31D6E">
        <w:t xml:space="preserve">zou volgens </w:t>
      </w:r>
      <w:r>
        <w:t>de wethouder</w:t>
      </w:r>
      <w:r w:rsidR="002D7556" w:rsidRPr="00347716">
        <w:t xml:space="preserve"> </w:t>
      </w:r>
      <w:r>
        <w:t>een</w:t>
      </w:r>
      <w:r w:rsidR="002D7556" w:rsidRPr="00347716">
        <w:t xml:space="preserve"> intake</w:t>
      </w:r>
      <w:r>
        <w:t>gesprek</w:t>
      </w:r>
      <w:r w:rsidR="002D7556" w:rsidRPr="00347716">
        <w:t xml:space="preserve"> uiteindelijk dienen als een </w:t>
      </w:r>
      <w:r>
        <w:t>kennismaking en filter. Dit moet ervoor zorgen</w:t>
      </w:r>
      <w:r w:rsidR="002D7556" w:rsidRPr="00347716">
        <w:t xml:space="preserve"> dat, in tegenstelling tot </w:t>
      </w:r>
      <w:r w:rsidR="00C31D6E">
        <w:t>hoe complexe casussen nu worden opgepakt</w:t>
      </w:r>
      <w:r w:rsidR="002D7556" w:rsidRPr="00347716">
        <w:t>, eerder een koppel doorver</w:t>
      </w:r>
      <w:r w:rsidR="00C31D6E">
        <w:t xml:space="preserve">wezen wordt </w:t>
      </w:r>
      <w:r w:rsidR="002D7556" w:rsidRPr="00347716">
        <w:t>naar passende hulp die past bij hun complexiteit</w:t>
      </w:r>
      <w:r w:rsidR="00C31D6E">
        <w:t xml:space="preserve">. Hierbij moet </w:t>
      </w:r>
      <w:r>
        <w:t>volgens de wethouder altijd</w:t>
      </w:r>
      <w:r w:rsidR="00C31D6E">
        <w:t xml:space="preserve"> rekening gehouden worden met</w:t>
      </w:r>
      <w:r w:rsidR="002D7556" w:rsidRPr="00347716">
        <w:t xml:space="preserve"> hun financiële draagkracht</w:t>
      </w:r>
      <w:r w:rsidR="00C31D6E">
        <w:t>, de intensieve hulp die bij Samen Scheiden gratis geboden wordt</w:t>
      </w:r>
      <w:r>
        <w:t xml:space="preserve">, </w:t>
      </w:r>
      <w:r w:rsidR="00C31D6E">
        <w:t>kan niet door iedereen worden bekostigd</w:t>
      </w:r>
      <w:r w:rsidR="002D7556" w:rsidRPr="00347716">
        <w:t xml:space="preserve">. </w:t>
      </w:r>
      <w:r w:rsidR="00C31D6E">
        <w:t>H</w:t>
      </w:r>
      <w:r w:rsidR="002D7556" w:rsidRPr="00347716">
        <w:t>e</w:t>
      </w:r>
      <w:r w:rsidR="00C31D6E">
        <w:t>t is echter belangrijk mee te</w:t>
      </w:r>
      <w:r w:rsidR="002B223C">
        <w:t xml:space="preserve"> blijven</w:t>
      </w:r>
      <w:r w:rsidR="00C31D6E">
        <w:t xml:space="preserve"> wegen dat de</w:t>
      </w:r>
      <w:r w:rsidR="002D7556" w:rsidRPr="00347716">
        <w:t xml:space="preserve"> oorspronkelijke insteek van Samen Scheiden </w:t>
      </w:r>
      <w:r w:rsidR="00C31D6E">
        <w:t xml:space="preserve">niet </w:t>
      </w:r>
      <w:r w:rsidR="002D7556" w:rsidRPr="00347716">
        <w:t xml:space="preserve">ligt in het oplossen, maar het voorkomen van complexiteit in scheidingen. </w:t>
      </w:r>
      <w:r w:rsidR="00C31D6E">
        <w:t>De wethouder geeft aan dat het toepassen van dit gedachtegoed</w:t>
      </w:r>
      <w:r w:rsidR="002D7556" w:rsidRPr="00347716">
        <w:t xml:space="preserve"> er niet alleen voor</w:t>
      </w:r>
      <w:r w:rsidR="00C31D6E">
        <w:t xml:space="preserve"> zou</w:t>
      </w:r>
      <w:r w:rsidR="002D7556" w:rsidRPr="00347716">
        <w:t xml:space="preserve"> moeten zorgen dat</w:t>
      </w:r>
      <w:r w:rsidR="00C31D6E">
        <w:t xml:space="preserve"> </w:t>
      </w:r>
      <w:r w:rsidR="002D7556" w:rsidRPr="00347716">
        <w:t xml:space="preserve">casussen </w:t>
      </w:r>
      <w:r w:rsidR="00C31D6E">
        <w:t>gemiddeld</w:t>
      </w:r>
      <w:r w:rsidR="00C31D6E" w:rsidRPr="00347716">
        <w:t xml:space="preserve"> </w:t>
      </w:r>
      <w:r w:rsidR="002D7556" w:rsidRPr="00347716">
        <w:t xml:space="preserve">minder lang lopen door de daadwerkelijke preventie van complexiteit, maar </w:t>
      </w:r>
      <w:r w:rsidR="00C31D6E">
        <w:t>dat</w:t>
      </w:r>
      <w:r w:rsidR="002D7556" w:rsidRPr="00347716">
        <w:t xml:space="preserve"> met de huidige ureninzet beter voldaan moeten worden aan de </w:t>
      </w:r>
      <w:r w:rsidR="00C31D6E">
        <w:t>gewenste kwaliteitsnorm</w:t>
      </w:r>
      <w:r w:rsidR="002D7556" w:rsidRPr="00347716">
        <w:t xml:space="preserve">. </w:t>
      </w:r>
    </w:p>
    <w:p w14:paraId="5AA52592" w14:textId="7F4FD822" w:rsidR="009D7929" w:rsidRDefault="009D7929" w:rsidP="009D7929">
      <w:pPr>
        <w:pStyle w:val="Kop3"/>
      </w:pPr>
      <w:bookmarkStart w:id="66" w:name="_Toc204964539"/>
      <w:r>
        <w:t xml:space="preserve">5.3.3 Toepassing op de </w:t>
      </w:r>
      <w:r w:rsidR="007E660C">
        <w:t xml:space="preserve">holistische </w:t>
      </w:r>
      <w:r>
        <w:t>literatuur</w:t>
      </w:r>
      <w:bookmarkEnd w:id="66"/>
    </w:p>
    <w:p w14:paraId="185F52DB" w14:textId="27641654" w:rsidR="001357C4" w:rsidRDefault="009D7929" w:rsidP="009D7929">
      <w:r>
        <w:t xml:space="preserve">Kijkend naar de theorie zal hier op de vragen </w:t>
      </w:r>
      <w:r w:rsidR="00FD3EB8">
        <w:t xml:space="preserve">‘past het?’, </w:t>
      </w:r>
      <w:r>
        <w:t>‘</w:t>
      </w:r>
      <w:r w:rsidR="00052248">
        <w:t>w</w:t>
      </w:r>
      <w:r>
        <w:t xml:space="preserve">erkt het?’ </w:t>
      </w:r>
      <w:r w:rsidR="00052248">
        <w:t xml:space="preserve">en ‘hoort het?’ </w:t>
      </w:r>
      <w:r>
        <w:t xml:space="preserve">vanuit </w:t>
      </w:r>
      <w:r w:rsidRPr="00703CEC">
        <w:t>Hemerijck (2003, p</w:t>
      </w:r>
      <w:r w:rsidR="00FD3EB8">
        <w:t>p</w:t>
      </w:r>
      <w:r w:rsidRPr="00703CEC">
        <w:t xml:space="preserve">. </w:t>
      </w:r>
      <w:r w:rsidR="00FD3EB8">
        <w:t>8</w:t>
      </w:r>
      <w:r w:rsidR="00052248">
        <w:t>-16</w:t>
      </w:r>
      <w:r w:rsidRPr="00703CEC">
        <w:t xml:space="preserve">) </w:t>
      </w:r>
      <w:r>
        <w:t xml:space="preserve">en onderdelen </w:t>
      </w:r>
      <w:r w:rsidRPr="009D7929">
        <w:rPr>
          <w:i/>
          <w:iCs/>
        </w:rPr>
        <w:t>proce</w:t>
      </w:r>
      <w:r>
        <w:rPr>
          <w:i/>
          <w:iCs/>
        </w:rPr>
        <w:t>s</w:t>
      </w:r>
      <w:r w:rsidRPr="009D7929">
        <w:rPr>
          <w:i/>
          <w:iCs/>
        </w:rPr>
        <w:t>s</w:t>
      </w:r>
      <w:r w:rsidR="00072C2E">
        <w:rPr>
          <w:i/>
          <w:iCs/>
        </w:rPr>
        <w:t>,</w:t>
      </w:r>
      <w:r>
        <w:t xml:space="preserve">  </w:t>
      </w:r>
      <w:r w:rsidRPr="009D7929">
        <w:rPr>
          <w:i/>
          <w:iCs/>
        </w:rPr>
        <w:t>program</w:t>
      </w:r>
      <w:r>
        <w:t xml:space="preserve"> </w:t>
      </w:r>
      <w:r w:rsidR="00072C2E">
        <w:t xml:space="preserve">en </w:t>
      </w:r>
      <w:r w:rsidR="00072C2E">
        <w:rPr>
          <w:i/>
          <w:iCs/>
        </w:rPr>
        <w:t xml:space="preserve">politics </w:t>
      </w:r>
      <w:r>
        <w:t>uit het werk van McConnell (2010, pp. 352</w:t>
      </w:r>
      <w:r w:rsidR="00052248">
        <w:t>-356</w:t>
      </w:r>
      <w:r>
        <w:t>) worden ingegaan.</w:t>
      </w:r>
      <w:r w:rsidRPr="009D7929">
        <w:t xml:space="preserve"> </w:t>
      </w:r>
      <w:r w:rsidR="00B437CF">
        <w:t xml:space="preserve">Om de leesbaarheid te vergemakkelijken zullen de indicatoren van de benoemde dimensies kort worden herhaald. </w:t>
      </w:r>
      <w:r>
        <w:t xml:space="preserve">De bijbehorende </w:t>
      </w:r>
      <w:r w:rsidR="00B437CF">
        <w:t xml:space="preserve">indicatoren </w:t>
      </w:r>
      <w:r>
        <w:t xml:space="preserve">voor </w:t>
      </w:r>
      <w:r>
        <w:rPr>
          <w:i/>
          <w:iCs/>
        </w:rPr>
        <w:t>process</w:t>
      </w:r>
      <w:r>
        <w:t xml:space="preserve"> zijn: </w:t>
      </w:r>
      <w:r w:rsidRPr="00703CEC">
        <w:t>in hoeverre een sterke basis voor het beleid ligt binnen de politiek en medewerkers, in hoeverre er legitimiteit voor het beleid te vinden is en hoe invloed en innovatie wordt getoond door het instellen van het beleid</w:t>
      </w:r>
      <w:r>
        <w:t xml:space="preserve"> (</w:t>
      </w:r>
      <w:r w:rsidRPr="00703CEC">
        <w:t>McConnell</w:t>
      </w:r>
      <w:r>
        <w:t xml:space="preserve">, </w:t>
      </w:r>
      <w:r w:rsidRPr="00703CEC">
        <w:t>2010, p. 35</w:t>
      </w:r>
      <w:r>
        <w:t>2</w:t>
      </w:r>
      <w:r w:rsidRPr="00703CEC">
        <w:t>).</w:t>
      </w:r>
      <w:r>
        <w:t xml:space="preserve"> De bijbehorende voor </w:t>
      </w:r>
      <w:r>
        <w:rPr>
          <w:i/>
          <w:iCs/>
        </w:rPr>
        <w:t>program</w:t>
      </w:r>
      <w:r>
        <w:t xml:space="preserve"> indicatoren zijn hier: </w:t>
      </w:r>
      <w:r w:rsidRPr="00703CEC">
        <w:t>worden de gewenste uitkomsten behaald, worden voordelen voor de beoogde doelgroep gevormd en past het beleid binnen de algehele criteria van het domein</w:t>
      </w:r>
      <w:r w:rsidRPr="009D7929">
        <w:t xml:space="preserve"> </w:t>
      </w:r>
      <w:r>
        <w:t>(</w:t>
      </w:r>
      <w:r w:rsidRPr="00703CEC">
        <w:t>McConnell</w:t>
      </w:r>
      <w:r>
        <w:t xml:space="preserve">, </w:t>
      </w:r>
      <w:r w:rsidRPr="00703CEC">
        <w:t>2010, p. 35</w:t>
      </w:r>
      <w:r w:rsidR="00072C2E">
        <w:t>6</w:t>
      </w:r>
      <w:r w:rsidRPr="00703CEC">
        <w:t>)</w:t>
      </w:r>
      <w:r>
        <w:t>.</w:t>
      </w:r>
      <w:r w:rsidR="00072C2E" w:rsidRPr="00703CEC">
        <w:t xml:space="preserve"> </w:t>
      </w:r>
      <w:r w:rsidR="00072C2E">
        <w:t xml:space="preserve"> Het </w:t>
      </w:r>
      <w:r w:rsidR="00072C2E" w:rsidRPr="00703CEC">
        <w:t xml:space="preserve">aspect </w:t>
      </w:r>
      <w:r w:rsidR="00072C2E">
        <w:rPr>
          <w:i/>
          <w:iCs/>
        </w:rPr>
        <w:t xml:space="preserve">politics </w:t>
      </w:r>
      <w:r w:rsidR="00072C2E" w:rsidRPr="00703CEC">
        <w:t>gaat</w:t>
      </w:r>
      <w:r w:rsidR="00072C2E">
        <w:t xml:space="preserve"> vooral</w:t>
      </w:r>
      <w:r w:rsidR="00072C2E" w:rsidRPr="00703CEC">
        <w:t xml:space="preserve"> in op hoe de brede waarde van de gemeente bewaakt worden, het gemak binnen het besturen vergroot wordt en hoe het beleid kan bijdragen aan </w:t>
      </w:r>
      <w:r w:rsidR="00072C2E">
        <w:t>steun voor de gemeentelijke politiek</w:t>
      </w:r>
      <w:r w:rsidR="00072C2E" w:rsidRPr="00703CEC">
        <w:t xml:space="preserve"> (McConnell, 2010, p. 356).</w:t>
      </w:r>
      <w:r w:rsidR="00072C2E">
        <w:t xml:space="preserve"> </w:t>
      </w:r>
      <w:r w:rsidR="00072C2E" w:rsidRPr="00703CEC">
        <w:t>Door deze aspecten in kaart te brengen wordt vooral laten zien hoe de inwoners, ambtenaren en politici effect ervaren van het project</w:t>
      </w:r>
      <w:r w:rsidR="00072C2E">
        <w:t xml:space="preserve"> (</w:t>
      </w:r>
      <w:r w:rsidR="00072C2E" w:rsidRPr="00703CEC">
        <w:t>McConnell</w:t>
      </w:r>
      <w:r w:rsidR="00072C2E">
        <w:t xml:space="preserve">, </w:t>
      </w:r>
      <w:r w:rsidR="00072C2E" w:rsidRPr="00703CEC">
        <w:t>2010, p. 35</w:t>
      </w:r>
      <w:r w:rsidR="00072C2E">
        <w:t>6</w:t>
      </w:r>
      <w:r w:rsidR="00072C2E" w:rsidRPr="00703CEC">
        <w:t>)</w:t>
      </w:r>
      <w:r w:rsidR="00072C2E">
        <w:t>.</w:t>
      </w:r>
      <w:r w:rsidR="00072C2E">
        <w:tab/>
        <w:t xml:space="preserve"> </w:t>
      </w:r>
    </w:p>
    <w:p w14:paraId="08480668" w14:textId="77777777" w:rsidR="004030C0" w:rsidRDefault="009E289C" w:rsidP="007C672D">
      <w:r>
        <w:tab/>
        <w:t xml:space="preserve"> </w:t>
      </w:r>
      <w:r w:rsidR="00072C2E">
        <w:t>Kijkend naar de evaluatiecriteria vanuit McConnell (2010) en Hemerijck (2003) kan</w:t>
      </w:r>
      <w:r w:rsidR="00B437CF">
        <w:t>,</w:t>
      </w:r>
      <w:r w:rsidR="00072C2E">
        <w:t xml:space="preserve"> wanneer er daadwerkelijk beleid gemaakt zal worden</w:t>
      </w:r>
      <w:r w:rsidR="00B437CF">
        <w:t>,</w:t>
      </w:r>
      <w:r w:rsidR="00072C2E">
        <w:t xml:space="preserve"> beter voldaan worden aan de beschreven criteria die zij stellen. </w:t>
      </w:r>
      <w:r w:rsidR="00052248">
        <w:t xml:space="preserve">Allereerst kijkend naar </w:t>
      </w:r>
      <w:r w:rsidR="00052248" w:rsidRPr="00052248">
        <w:rPr>
          <w:i/>
          <w:iCs/>
        </w:rPr>
        <w:t>process</w:t>
      </w:r>
      <w:r w:rsidR="00052248">
        <w:t xml:space="preserve"> uit McConnell (2010, p. 356) </w:t>
      </w:r>
      <w:r w:rsidR="00FD3EB8">
        <w:t xml:space="preserve">en de vraag ‘past het?’ die Hemerijck (2003, pp. 10-12) stelt </w:t>
      </w:r>
      <w:r w:rsidR="00052248">
        <w:t xml:space="preserve">is er onder de hulpverleners en de wethouder zeker legitimiteit en draagvlak voor het project terug te </w:t>
      </w:r>
      <w:r w:rsidR="00796303">
        <w:t>vinden.</w:t>
      </w:r>
      <w:r w:rsidR="00FD3EB8">
        <w:t xml:space="preserve"> </w:t>
      </w:r>
      <w:r w:rsidR="00052248">
        <w:t>Bij omliggende collega’s is dit minder, maar dit zou volgens de hulpverleners</w:t>
      </w:r>
      <w:r w:rsidR="00B437CF">
        <w:t xml:space="preserve"> en wethouder</w:t>
      </w:r>
      <w:r w:rsidR="00052248">
        <w:t xml:space="preserve"> beter moeten worden wanneer zij zwart op wit hebben staan wat hun doelen en kaders zijn. </w:t>
      </w:r>
      <w:r w:rsidR="00FD3EB8">
        <w:t>Het ontbreken hiervan is een goede brug naar de innovatie en invloed die het project heeft. Op lokaal niveau is tot nu toe de invloed en mate van innovatie groot, maar door het ontbreken van concreet beleid is het tot dusver moeilijk om aan omliggende gemeenten de meerwaarde te tonen.</w:t>
      </w:r>
      <w:r w:rsidR="004030C0">
        <w:t xml:space="preserve"> Ook is het volgens de wethouder moeilijker om zonder evaluatie en monitoringsdata bij bezuinigingen te laten zien dat Samen Scheiden bijdraagt aan het verminderen van de totaalkosten. Hierdoor zou het eerder geschrapt worden dan wanneer dit wel inzichtelijk is.</w:t>
      </w:r>
    </w:p>
    <w:p w14:paraId="69F387E9" w14:textId="77777777" w:rsidR="004030C0" w:rsidRDefault="00FD3EB8" w:rsidP="004030C0">
      <w:pPr>
        <w:ind w:firstLine="708"/>
      </w:pPr>
      <w:r>
        <w:t xml:space="preserve">Dit maakt een goede brug naar het aspect </w:t>
      </w:r>
      <w:r>
        <w:rPr>
          <w:i/>
          <w:iCs/>
        </w:rPr>
        <w:t xml:space="preserve">program </w:t>
      </w:r>
      <w:r>
        <w:t xml:space="preserve">van McConnell (2010, p. 354). De gewenste uitkomsten worden tot op zekere hoogte behaald en voordelen worden voor de doelgroep gecreëerd. Toch voldoet door het ontbrekende beleid het project niet aan de algehele criteria van het domein. Het is zoals eerder beschreven onmogelijk effectief te evalueren wanneer onduidelijk is wat de precieze doelen en kaders zijn waarbinnen gewerkt wordt. Kijkend naar de vraag , ‘werkt het?’ uit Hemerijck (2003, pp. 8-10) </w:t>
      </w:r>
      <w:r w:rsidR="004030C0">
        <w:t xml:space="preserve">blijft </w:t>
      </w:r>
      <w:r w:rsidR="008639B5">
        <w:t xml:space="preserve">onduidelijk of de beste optie is gekozen. Vooral nu de werkwijze binnen Samen Scheiden afwijkt van het oorspronkelijke idee. Wel lijken de gesproken deelnemers over het algemeen meer gebaat bij de hulp vanuit Samen Scheiden dan de hulp die ze bijvoorbeeld hebben ontvangen vanuit betaalde, vooral zakelijke, mediators. In de roerige tijd waarin scheidende ouders zich bevinden, lijken zij het fijn te vinden de eerder beschreven </w:t>
      </w:r>
      <w:r w:rsidR="00556DCB">
        <w:t>‘zachte’</w:t>
      </w:r>
      <w:r w:rsidR="008639B5">
        <w:t xml:space="preserve"> kant van hulpverlening te kunnen krijgen. </w:t>
      </w:r>
    </w:p>
    <w:p w14:paraId="7EBD46D9" w14:textId="7A0F957F" w:rsidR="00052248" w:rsidRDefault="00052248" w:rsidP="004030C0">
      <w:pPr>
        <w:ind w:firstLine="708"/>
      </w:pPr>
      <w:r>
        <w:t>Tot slot blijft h</w:t>
      </w:r>
      <w:r w:rsidR="00072C2E">
        <w:t>et</w:t>
      </w:r>
      <w:r>
        <w:t xml:space="preserve"> aspect </w:t>
      </w:r>
      <w:r w:rsidRPr="00052248">
        <w:rPr>
          <w:i/>
          <w:iCs/>
        </w:rPr>
        <w:t>politics</w:t>
      </w:r>
      <w:r w:rsidR="00072C2E">
        <w:t xml:space="preserve"> </w:t>
      </w:r>
      <w:r>
        <w:t xml:space="preserve">van McConnell (2010, p. 356) </w:t>
      </w:r>
      <w:r w:rsidR="00072C2E">
        <w:t>als enige onbepaald, het vormen van electorale voordelen laat dit onderzoek niet duidelijk zien. Sommige deelnemers zouden wel eerder stemmen op een partij die de Wmo en zorg hoog in het vaandel hebben staan, maar het overgrote deel kijkt hier niet diepgaand naar.</w:t>
      </w:r>
      <w:r w:rsidR="004030C0">
        <w:t xml:space="preserve"> De brede waarden van de gemeente worden wel ondersteund, de inwoners worden namelijk geholpen. Verder draagt dit project tot op zekere hoogte bij aan het gemak van besturen. Kosten op jeugd worden bespaard door de preventie wat met beperkte budgetten zorgt voor meer vervolgmogelijkheden in het zorgaanbod.</w:t>
      </w:r>
      <w:r w:rsidR="00072C2E">
        <w:t xml:space="preserve"> </w:t>
      </w:r>
      <w:r w:rsidR="008639B5">
        <w:t>Kijkend naar d</w:t>
      </w:r>
      <w:r w:rsidR="008639B5" w:rsidRPr="00703CEC">
        <w:t>e vraag ‘hoort het’ die Hemerijck (2003, pp. 14-16) stelt</w:t>
      </w:r>
      <w:r w:rsidR="004030C0">
        <w:t>,</w:t>
      </w:r>
      <w:r w:rsidR="008639B5">
        <w:t xml:space="preserve"> spraken alle deelnemers positief over het belang, het voortbestaan en mogelijke uitbreiding naar andere gemeentes van Samen Scheiden. Niet-betrokken inwoners zijn niet gesproken over het project, maar d</w:t>
      </w:r>
      <w:r w:rsidR="004030C0">
        <w:t>e visie van respondenten</w:t>
      </w:r>
      <w:r w:rsidR="008639B5">
        <w:t xml:space="preserve"> </w:t>
      </w:r>
      <w:r w:rsidR="004030C0">
        <w:t>geeft</w:t>
      </w:r>
      <w:r w:rsidR="008639B5">
        <w:t xml:space="preserve"> wel een indicatie van het vertrouwen in het project vanuit de inwoners die er gebruik van hebben gemaakt.</w:t>
      </w:r>
      <w:r w:rsidR="006E084E">
        <w:t xml:space="preserve"> </w:t>
      </w:r>
    </w:p>
    <w:p w14:paraId="192F181B" w14:textId="77777777" w:rsidR="007C672D" w:rsidRPr="007C672D" w:rsidRDefault="007C672D" w:rsidP="007C672D"/>
    <w:p w14:paraId="60D12AD3" w14:textId="77777777" w:rsidR="007C672D" w:rsidRDefault="007C672D">
      <w:pPr>
        <w:spacing w:line="278" w:lineRule="auto"/>
        <w:jc w:val="left"/>
        <w:rPr>
          <w:rFonts w:eastAsiaTheme="majorEastAsia" w:cstheme="majorBidi"/>
          <w:color w:val="BF4E14" w:themeColor="accent2" w:themeShade="BF"/>
          <w:sz w:val="40"/>
          <w:szCs w:val="40"/>
        </w:rPr>
      </w:pPr>
      <w:r>
        <w:br w:type="page"/>
      </w:r>
    </w:p>
    <w:p w14:paraId="7962DCE6" w14:textId="3EBC81ED" w:rsidR="00F21377" w:rsidRDefault="00F21377" w:rsidP="00F21377">
      <w:pPr>
        <w:pStyle w:val="Kop1"/>
      </w:pPr>
      <w:bookmarkStart w:id="67" w:name="_Toc204964540"/>
      <w:r>
        <w:t>6. Conclusie</w:t>
      </w:r>
      <w:bookmarkEnd w:id="67"/>
    </w:p>
    <w:p w14:paraId="1390EC22" w14:textId="5BC53047" w:rsidR="00D43E53" w:rsidRDefault="00D43E53" w:rsidP="00D43E53">
      <w:r>
        <w:t xml:space="preserve">In dit onderzoek is een antwoord </w:t>
      </w:r>
      <w:r w:rsidR="00F45A37">
        <w:t>gevormd</w:t>
      </w:r>
      <w:r>
        <w:t xml:space="preserve"> op de volgende vraag: </w:t>
      </w:r>
      <w:r w:rsidRPr="00D43E53">
        <w:rPr>
          <w:i/>
          <w:iCs/>
        </w:rPr>
        <w:t xml:space="preserve">“In hoeverre draagt het project Samen Scheiden binnen de gemeente Steenbergen bij aan het verminderen van de negatieve gevolgen van (complexe) scheidingen?”. </w:t>
      </w:r>
      <w:r w:rsidR="00F45A37">
        <w:t>Om hiertoe te komen</w:t>
      </w:r>
      <w:r>
        <w:t xml:space="preserve"> is gebruik gemaakt van een kwalitatie</w:t>
      </w:r>
      <w:r w:rsidR="00F45A37">
        <w:t>ve beleidsevaluatie</w:t>
      </w:r>
      <w:r>
        <w:t xml:space="preserve"> onder deelnemers</w:t>
      </w:r>
      <w:r w:rsidR="00F45A37">
        <w:t xml:space="preserve"> en</w:t>
      </w:r>
      <w:r>
        <w:t xml:space="preserve"> hulpverleners van Samen Scheiden en de wethouder sociaal en jeugd.</w:t>
      </w:r>
    </w:p>
    <w:p w14:paraId="68A8A481" w14:textId="77777777" w:rsidR="008706C2" w:rsidRDefault="00D43E53" w:rsidP="00D43E53">
      <w:r>
        <w:tab/>
        <w:t xml:space="preserve">Uit de resultaten is gebleken dat de meeste deelnemers gebaat zijn bij deelname aan een Samen Scheiden traject. De kwaliteiten van de hulpverleners worden door </w:t>
      </w:r>
      <w:r w:rsidR="004B3F59">
        <w:t xml:space="preserve">de gesproken deelnemers </w:t>
      </w:r>
      <w:r>
        <w:t xml:space="preserve">zeer gewaardeerd. </w:t>
      </w:r>
      <w:r w:rsidR="00F45A37">
        <w:t>Wel</w:t>
      </w:r>
      <w:r>
        <w:t xml:space="preserve"> blijkt uit de gesprekken een </w:t>
      </w:r>
      <w:r w:rsidR="00F45A37">
        <w:t>gebrek aan</w:t>
      </w:r>
      <w:r>
        <w:t xml:space="preserve"> structuur. Door de tussentijdse resultaten in een compact overzicht met</w:t>
      </w:r>
      <w:r w:rsidR="00F45A37">
        <w:t xml:space="preserve"> de wethouder</w:t>
      </w:r>
      <w:r>
        <w:t xml:space="preserve"> door te nemen is naar voren gekomen dat het van groot belang is dat er </w:t>
      </w:r>
      <w:r w:rsidR="004B3F59">
        <w:t>zo snel mogelijk</w:t>
      </w:r>
      <w:r>
        <w:t xml:space="preserve"> een beleidsstuk en </w:t>
      </w:r>
      <w:r w:rsidR="004B3F59">
        <w:t xml:space="preserve">een </w:t>
      </w:r>
      <w:r>
        <w:t xml:space="preserve">herzien werkproces wordt ingevoerd. De hulpverleners hebben </w:t>
      </w:r>
      <w:r w:rsidR="00F45A37">
        <w:t>in de afgelopen jaren bewogen naar</w:t>
      </w:r>
      <w:r>
        <w:t xml:space="preserve"> een werkwijze zonder wachtrij, maar minder sessies. </w:t>
      </w:r>
      <w:r w:rsidR="00F45A37">
        <w:t xml:space="preserve">Deze verandering lijkt dan ook de daadkracht en effectiviteit afgenomen te zijn. Hulpbehoevenden met complexere casussen kunnen hierdoor niet de juiste intensiviteit van hulpverlening ontvangen en de daadwerkelijke preventieve casussen blijven hierdoor onderbelicht. Hieromtrent geeft </w:t>
      </w:r>
      <w:r>
        <w:t xml:space="preserve">de wethouder </w:t>
      </w:r>
      <w:r w:rsidR="00F45A37">
        <w:t>ook aan dat deze werkwijze</w:t>
      </w:r>
      <w:r>
        <w:t xml:space="preserve"> te veel af</w:t>
      </w:r>
      <w:r w:rsidR="00F45A37">
        <w:t xml:space="preserve">wijkt </w:t>
      </w:r>
      <w:r>
        <w:t>van het oorspronkelijke idee achter Samen Scheiden.</w:t>
      </w:r>
      <w:r w:rsidR="00F45A37">
        <w:t xml:space="preserve"> De focus op zoveel mogelijk inwoners helpen heeft ervoor gezorgd dat de preventieve gedachte verloren is gegaan en volwaardige de-escalerende mediatie</w:t>
      </w:r>
      <w:r>
        <w:t xml:space="preserve"> </w:t>
      </w:r>
      <w:r w:rsidR="00F45A37">
        <w:t xml:space="preserve">de overhand genomen heeft. </w:t>
      </w:r>
    </w:p>
    <w:p w14:paraId="7A481981" w14:textId="71A8C0EB" w:rsidR="00D43E53" w:rsidRDefault="00F45A37" w:rsidP="008706C2">
      <w:pPr>
        <w:ind w:firstLine="708"/>
      </w:pPr>
      <w:r>
        <w:t xml:space="preserve">Het is belangrijk om een duidelijke </w:t>
      </w:r>
      <w:r w:rsidR="008706C2">
        <w:t>werk</w:t>
      </w:r>
      <w:r>
        <w:t xml:space="preserve">structuur op te bouwen en ervoor te zorgen dat de daadwerkelijke vroegsignalering en preventie meer aandacht krijgt. </w:t>
      </w:r>
      <w:r w:rsidR="008706C2">
        <w:t xml:space="preserve">Hierbij </w:t>
      </w:r>
      <w:r>
        <w:t>blijft het</w:t>
      </w:r>
      <w:r w:rsidR="004B3F59">
        <w:t xml:space="preserve"> belangrijk om de</w:t>
      </w:r>
      <w:r w:rsidR="00D43E53">
        <w:t xml:space="preserve"> </w:t>
      </w:r>
      <w:r w:rsidR="004B3F59">
        <w:t>uiteenlopende situaties van</w:t>
      </w:r>
      <w:r w:rsidR="00D43E53">
        <w:t xml:space="preserve"> betrokken inwoners</w:t>
      </w:r>
      <w:r w:rsidR="004B3F59">
        <w:t xml:space="preserve"> en het benodigde maatwerk op te nemen</w:t>
      </w:r>
      <w:r>
        <w:t>.</w:t>
      </w:r>
      <w:r w:rsidR="008706C2">
        <w:t xml:space="preserve"> De kinderen van scheidende ouders moeten niet uit het oog verloren raken en niet</w:t>
      </w:r>
      <w:r>
        <w:t xml:space="preserve"> iedereen kan de nodige intensieve hulpverlening bekostigen of weten hoe zij daar terechtkomen. In plaats van iedereen zelf hulpverlening bieden</w:t>
      </w:r>
      <w:r w:rsidR="00A02EBA">
        <w:t>,</w:t>
      </w:r>
      <w:r>
        <w:t xml:space="preserve"> zou de focus echter meer moeten gaan op </w:t>
      </w:r>
      <w:r w:rsidR="008706C2">
        <w:t xml:space="preserve">ouders bij passende hulpverlening te krijgen en hun kinderen gelijktijdig te blijven ondersteunen. Door te werken aan </w:t>
      </w:r>
      <w:r w:rsidR="00A02EBA">
        <w:t>richtlijnen voor doorverwijzing, een duidelijke administratie en nauwe samenwerking met de externe mediators van de ouders kunnen de kinderen en ouders voldoende geholpen worden met hun eigen individuele hulpvragen.</w:t>
      </w:r>
    </w:p>
    <w:p w14:paraId="7A988358" w14:textId="3A6E2916" w:rsidR="002F7584" w:rsidRDefault="002F7584" w:rsidP="00D43E53">
      <w:r>
        <w:tab/>
        <w:t xml:space="preserve">Om een antwoord te formuleren op de onderzoeksvraag kan worden gesteld dat Samen Scheiden weldegelijk bijdraagt aan het verminderen van de negatieve effecten van scheidingen. In hoeverre Samen Scheiden effect heeft </w:t>
      </w:r>
      <w:r w:rsidR="004B3F59">
        <w:t>ten opzichte van hoeveel het kost is echter onduidelijk</w:t>
      </w:r>
      <w:r>
        <w:t xml:space="preserve">. Doordat de kwantitatieve gegevens </w:t>
      </w:r>
      <w:r w:rsidR="00A02EBA">
        <w:t xml:space="preserve">wegens onduidelijkheid en missende data </w:t>
      </w:r>
      <w:r>
        <w:t xml:space="preserve">onbruikbaar waren voor een betrouwbare analyse is niet mogelijk om een </w:t>
      </w:r>
      <w:r w:rsidR="00A02EBA">
        <w:t xml:space="preserve">volledig </w:t>
      </w:r>
      <w:r>
        <w:t>antwoord</w:t>
      </w:r>
      <w:r w:rsidR="00A02EBA">
        <w:t xml:space="preserve"> te formuleren</w:t>
      </w:r>
      <w:r>
        <w:t xml:space="preserve">. </w:t>
      </w:r>
    </w:p>
    <w:p w14:paraId="3597BD7E" w14:textId="03E11C7C" w:rsidR="0097102D" w:rsidRDefault="00A02EBA" w:rsidP="00A02EBA">
      <w:pPr>
        <w:ind w:firstLine="708"/>
      </w:pPr>
      <w:r>
        <w:t xml:space="preserve">Kijkend naar de gebruikte theorie wijken de resultaten niet significant af. De verhalen van respondenten en hun scheidingservaringen komen over het algemeen overeen met de gebruikte werken. Ook de theorie achter de mediatie van Spruijt en Kormos (2014), </w:t>
      </w:r>
      <w:r w:rsidRPr="00461965">
        <w:t xml:space="preserve">Bercovitch </w:t>
      </w:r>
      <w:r>
        <w:t>en</w:t>
      </w:r>
      <w:r w:rsidRPr="00461965">
        <w:t xml:space="preserve"> Kadayifci-Orellana </w:t>
      </w:r>
      <w:r>
        <w:t>(</w:t>
      </w:r>
      <w:r w:rsidRPr="00461965">
        <w:t>2009, pp. 180-181</w:t>
      </w:r>
      <w:r>
        <w:t xml:space="preserve">) en </w:t>
      </w:r>
      <w:r w:rsidRPr="00812238">
        <w:t>Charkoudian en Wilson (2006, pp. 866-867, 872-874)</w:t>
      </w:r>
      <w:r>
        <w:t xml:space="preserve"> komt overeen met de beoogde inrichting van Samen Scheiden. Door, zoals de wethouder ook aangeeft, te blijven werken met bewezen methodes kan een sterke basis worden ontwikkeld waarop de kwaliteit van de hulpverlening kan groeien. Op basis van de laatste paragraaf, de daadwerkelijke beleidsevaluatie, zullen in het volgende hoofdstuk aanbevelingen beschreven staan. </w:t>
      </w:r>
    </w:p>
    <w:p w14:paraId="0FEC53CD" w14:textId="77777777" w:rsidR="0097102D" w:rsidRDefault="0097102D" w:rsidP="00D43E53"/>
    <w:p w14:paraId="676FEF63" w14:textId="6F1924AB" w:rsidR="00F21377" w:rsidRDefault="00F21377" w:rsidP="00D43E53">
      <w:r>
        <w:br w:type="page"/>
      </w:r>
    </w:p>
    <w:p w14:paraId="579969EB" w14:textId="77777777" w:rsidR="00727D0F" w:rsidRDefault="00154FD6" w:rsidP="00154FD6">
      <w:pPr>
        <w:pStyle w:val="Kop1"/>
      </w:pPr>
      <w:bookmarkStart w:id="68" w:name="_Toc204964541"/>
      <w:r>
        <w:t>7. Aanbevelingen</w:t>
      </w:r>
      <w:bookmarkEnd w:id="68"/>
    </w:p>
    <w:p w14:paraId="31956229" w14:textId="1F2CD0B8" w:rsidR="00727D0F" w:rsidRDefault="00727D0F" w:rsidP="00727D0F">
      <w:r>
        <w:t>Tijdens de interviews zijn een aantal punten naar boven gekomen die zullen bijdragen aan een effectievere inrichting van het gehele proces rondom Samen Scheiden. Om hier onderscheid in te maken zal er een overzicht worden geboden van korte- en lange</w:t>
      </w:r>
      <w:r w:rsidR="006077FA">
        <w:t xml:space="preserve"> </w:t>
      </w:r>
      <w:r>
        <w:t>termijn</w:t>
      </w:r>
      <w:r w:rsidR="00161BDB">
        <w:t>-</w:t>
      </w:r>
      <w:r>
        <w:t>adviezen omtrent het project.</w:t>
      </w:r>
      <w:r w:rsidRPr="00D04151">
        <w:t xml:space="preserve"> </w:t>
      </w:r>
      <w:r w:rsidR="00052248">
        <w:t xml:space="preserve">Uiteindelijk zal ook teruggekoppeld worden op de eerder beschreven </w:t>
      </w:r>
      <w:r w:rsidR="00052248" w:rsidRPr="00A25FD4">
        <w:rPr>
          <w:i/>
          <w:iCs/>
        </w:rPr>
        <w:t>quickscan</w:t>
      </w:r>
      <w:r w:rsidR="00052248" w:rsidRPr="00A25FD4">
        <w:t xml:space="preserve"> </w:t>
      </w:r>
      <w:r w:rsidR="00052248">
        <w:t>van</w:t>
      </w:r>
      <w:r w:rsidR="00052248" w:rsidRPr="00A25FD4">
        <w:t xml:space="preserve"> het Nederlands Jeugdinstituut (z.d.)</w:t>
      </w:r>
      <w:r w:rsidR="00052248">
        <w:t>.</w:t>
      </w:r>
    </w:p>
    <w:p w14:paraId="79B51075" w14:textId="78F58FAD" w:rsidR="00727D0F" w:rsidRDefault="00727D0F" w:rsidP="00727D0F">
      <w:pPr>
        <w:pStyle w:val="Kop2"/>
      </w:pPr>
      <w:bookmarkStart w:id="69" w:name="_Toc204964542"/>
      <w:r>
        <w:t>7.1 Kortetermijn</w:t>
      </w:r>
      <w:r w:rsidR="00161BDB">
        <w:t>-</w:t>
      </w:r>
      <w:r>
        <w:t>adviezen</w:t>
      </w:r>
      <w:bookmarkEnd w:id="69"/>
    </w:p>
    <w:p w14:paraId="2C7D519C" w14:textId="3D5F0ED6" w:rsidR="006E5D27" w:rsidRDefault="006E5D27" w:rsidP="006E5D27">
      <w:r>
        <w:t>Allereerst</w:t>
      </w:r>
      <w:r w:rsidR="00727D0F">
        <w:t xml:space="preserve"> is het belangrijk om zo snel mogelijk een</w:t>
      </w:r>
      <w:r w:rsidR="006E084E">
        <w:t xml:space="preserve"> </w:t>
      </w:r>
      <w:r w:rsidR="00727D0F">
        <w:t>administratie</w:t>
      </w:r>
      <w:r w:rsidR="006E084E">
        <w:t>procedure</w:t>
      </w:r>
      <w:r w:rsidR="00727D0F">
        <w:t xml:space="preserve"> in te regelen. In Zorgned staat al een proces </w:t>
      </w:r>
      <w:r>
        <w:t>geprogrammeerd</w:t>
      </w:r>
      <w:r w:rsidR="006E084E">
        <w:t>, dit kwam naar boven uit het gesprek met de informatieanalist</w:t>
      </w:r>
      <w:r w:rsidR="00727D0F">
        <w:t xml:space="preserve">. Door samen met hem te kijken naar dit proces en hoe overkoepelende overzichten als uitdraai kunnen worden </w:t>
      </w:r>
      <w:r w:rsidR="006E084E">
        <w:t>gemaakt,</w:t>
      </w:r>
      <w:r w:rsidR="00727D0F">
        <w:t xml:space="preserve"> kan een </w:t>
      </w:r>
      <w:r w:rsidR="006E084E">
        <w:t>privacy-</w:t>
      </w:r>
      <w:r w:rsidR="00727D0F">
        <w:t>veilig</w:t>
      </w:r>
      <w:r w:rsidR="006E084E">
        <w:t xml:space="preserve"> </w:t>
      </w:r>
      <w:r w:rsidR="00727D0F">
        <w:t>archief worden opgebouwd. Dit helpt dan op de langere termijn met het analyseren en aantonen van de waarde van de ingezette hulpverlening.</w:t>
      </w:r>
      <w:r w:rsidR="00161BDB">
        <w:t xml:space="preserve"> </w:t>
      </w:r>
    </w:p>
    <w:p w14:paraId="222A6737" w14:textId="51EA0C00" w:rsidR="00AC59F0" w:rsidRDefault="006E084E" w:rsidP="00AC59F0">
      <w:pPr>
        <w:ind w:firstLine="708"/>
      </w:pPr>
      <w:r>
        <w:t>Ten</w:t>
      </w:r>
      <w:r w:rsidR="006E5D27">
        <w:t xml:space="preserve"> tweede </w:t>
      </w:r>
      <w:r>
        <w:t xml:space="preserve">zou op de korte termijn </w:t>
      </w:r>
      <w:r w:rsidR="006E5D27">
        <w:t>in samenwerking met de communicatiemedewerker een alomvattende beschrijving van Samen Scheiden op de website van de gemeente</w:t>
      </w:r>
      <w:r>
        <w:t xml:space="preserve"> moeten worden gemaakt</w:t>
      </w:r>
      <w:r w:rsidR="006E5D27">
        <w:t xml:space="preserve">. Deelnemers gaven aan pas echt te weten wat het hulpaanbod inhoudt na een gesprek met een medewerker. </w:t>
      </w:r>
      <w:r>
        <w:t>O</w:t>
      </w:r>
      <w:r w:rsidR="006E5D27">
        <w:t xml:space="preserve">m </w:t>
      </w:r>
      <w:r>
        <w:t xml:space="preserve">niet alleen </w:t>
      </w:r>
      <w:r w:rsidR="006E5D27">
        <w:t>de juiste doelgroep aan te trekken, maar ook tijd</w:t>
      </w:r>
      <w:r>
        <w:t xml:space="preserve"> te besparen</w:t>
      </w:r>
      <w:r w:rsidR="006E5D27">
        <w:t xml:space="preserve"> zal een duidelijkere beschrijving op de website van het hulpaanbod helpen. </w:t>
      </w:r>
      <w:r>
        <w:t>H</w:t>
      </w:r>
      <w:r w:rsidR="006E5D27">
        <w:t>ierbij</w:t>
      </w:r>
      <w:r>
        <w:t xml:space="preserve"> zou het waardevol zijn om de integraliteit</w:t>
      </w:r>
      <w:r w:rsidR="006E5D27">
        <w:t xml:space="preserve"> </w:t>
      </w:r>
      <w:r>
        <w:t>van de hulpverlening die wordt geboden voor zowel de ouders als het kind te beschrijven met voorbeelden. Het is ook belangrijk om tijdens het doorvoeren van de langetermijn-adviezen de website te blijven bijwerken.</w:t>
      </w:r>
    </w:p>
    <w:p w14:paraId="43BB66CD" w14:textId="3EFCFEE2" w:rsidR="00161BDB" w:rsidRDefault="00161BDB" w:rsidP="00161BDB">
      <w:pPr>
        <w:pStyle w:val="Kop2"/>
      </w:pPr>
      <w:bookmarkStart w:id="70" w:name="_Toc204964543"/>
      <w:r>
        <w:t>7.2 Langetermijn-adviezen</w:t>
      </w:r>
      <w:bookmarkEnd w:id="70"/>
    </w:p>
    <w:p w14:paraId="08D82458" w14:textId="130E57E1" w:rsidR="00AC59F0" w:rsidRDefault="006E5D27" w:rsidP="00161BDB">
      <w:r>
        <w:t xml:space="preserve">Het </w:t>
      </w:r>
      <w:r w:rsidR="00161BDB">
        <w:t xml:space="preserve">belangrijkste </w:t>
      </w:r>
      <w:r>
        <w:t>langetermijn</w:t>
      </w:r>
      <w:r w:rsidR="006077FA">
        <w:t xml:space="preserve">-advies </w:t>
      </w:r>
      <w:r w:rsidR="00161BDB">
        <w:t>is het vormen van een duidelijke werkstructuur aan de hand van een concreet beleid</w:t>
      </w:r>
      <w:r>
        <w:t>sstuk</w:t>
      </w:r>
      <w:r w:rsidR="00161BDB">
        <w:t xml:space="preserve">. </w:t>
      </w:r>
      <w:r w:rsidR="006E084E">
        <w:t xml:space="preserve">Hoewel dit op de kortetermijn ingezet zou moeten worden, is dit een proces wat langer duurt om in te regelen. </w:t>
      </w:r>
      <w:r w:rsidR="00161BDB">
        <w:t xml:space="preserve">Door de dienstverlening te borgen in </w:t>
      </w:r>
      <w:r w:rsidR="005C36F5">
        <w:t>een beleidsstuk</w:t>
      </w:r>
      <w:r w:rsidR="00161BDB">
        <w:t xml:space="preserve"> zal aan verschillende knelpunten gehoor worden gegeven. Het hebben van een beleidsstuk biedt de mogelijkheid tot het </w:t>
      </w:r>
      <w:r w:rsidR="006E084E">
        <w:t>monitoren</w:t>
      </w:r>
      <w:r w:rsidR="00161BDB">
        <w:t xml:space="preserve"> </w:t>
      </w:r>
      <w:r w:rsidR="006E084E">
        <w:t>en</w:t>
      </w:r>
      <w:r w:rsidR="00161BDB">
        <w:t xml:space="preserve"> evalueren op beleidsdoelen.</w:t>
      </w:r>
      <w:r w:rsidR="005C36F5">
        <w:t xml:space="preserve"> Door het inregelen van een dergelijke structuur wordt ook gewerkt aan het vormen van een feedbackmechanisme</w:t>
      </w:r>
      <w:r w:rsidR="00161BDB">
        <w:t xml:space="preserve">. De </w:t>
      </w:r>
      <w:r w:rsidR="00AC59F0">
        <w:t xml:space="preserve">vastlegging </w:t>
      </w:r>
      <w:r w:rsidR="00161BDB">
        <w:t>van</w:t>
      </w:r>
      <w:r w:rsidR="00AC59F0">
        <w:t xml:space="preserve"> het beleidsstuk</w:t>
      </w:r>
      <w:r w:rsidR="00161BDB">
        <w:t xml:space="preserve"> biedt kaders waarbinnen de hulpverleners kunnen werken. </w:t>
      </w:r>
      <w:r w:rsidR="005C36F5">
        <w:t xml:space="preserve">Hierdoor krijgen zij meer structuur, maar wordt ook de noodzaak voor maatwerk gewaarborgd. Het invoeren van het eerderbeschreven filter rondom het intakegesprek zal dan ook helpen </w:t>
      </w:r>
      <w:r w:rsidR="00AC59F0">
        <w:t>voldoende ruimte</w:t>
      </w:r>
      <w:r w:rsidR="005C36F5">
        <w:t xml:space="preserve"> te maken</w:t>
      </w:r>
      <w:r w:rsidR="00AC59F0">
        <w:t xml:space="preserve"> voor gesprekken met kinderen</w:t>
      </w:r>
      <w:r w:rsidR="005C36F5">
        <w:t>, het opnieuw bieden van de JES-training</w:t>
      </w:r>
      <w:r w:rsidR="00AC59F0">
        <w:t xml:space="preserve"> en het inplannen van spoedeisende </w:t>
      </w:r>
      <w:r w:rsidR="00796303">
        <w:t>casussen</w:t>
      </w:r>
      <w:r w:rsidR="00AC59F0">
        <w:t>. Daarnaast</w:t>
      </w:r>
      <w:r>
        <w:t xml:space="preserve"> hoeft d</w:t>
      </w:r>
      <w:r w:rsidR="00161BDB">
        <w:t>e keuze voor wie geholpen kan worden middels</w:t>
      </w:r>
      <w:r w:rsidR="00AC59F0">
        <w:t xml:space="preserve"> een traject bij</w:t>
      </w:r>
      <w:r w:rsidR="00161BDB">
        <w:t xml:space="preserve"> Samen Scheiden niet meer gemaakt te worden op basis van gevoel. </w:t>
      </w:r>
      <w:r w:rsidR="005C36F5">
        <w:t>Als op de korte termijn een oplossing wordt gemaakt voor een volledigere administratie kan ook met externe mediators worden geschakeld omtrent de behoeften van het kind zonder dat de hulpverleners zelf het gehele moeten uitvoeren.</w:t>
      </w:r>
    </w:p>
    <w:p w14:paraId="2937F127" w14:textId="6B89F986" w:rsidR="00EB2CA9" w:rsidRDefault="006E5D27" w:rsidP="001A0D98">
      <w:pPr>
        <w:ind w:firstLine="708"/>
      </w:pPr>
      <w:r>
        <w:t xml:space="preserve">Het is van belang dat de kaders </w:t>
      </w:r>
      <w:r w:rsidR="005C36F5">
        <w:t>omtrent de nieuwe werkwijze</w:t>
      </w:r>
      <w:r>
        <w:t xml:space="preserve"> duidelijk zijn afgestemd</w:t>
      </w:r>
      <w:r w:rsidR="005C36F5">
        <w:t xml:space="preserve"> met de hulpverleners en dat zij</w:t>
      </w:r>
      <w:r>
        <w:t xml:space="preserve"> hier ook mee weten te werken. </w:t>
      </w:r>
      <w:r w:rsidR="00161BDB">
        <w:t xml:space="preserve">Wanneer uiteindelijk het </w:t>
      </w:r>
      <w:r w:rsidR="005C36F5">
        <w:t>werkproces gestroomlijnd is en Samen Scheiden uitgevoerd wordt op een manier die overeenstemt met het gedachtegoed van de bestuurders</w:t>
      </w:r>
      <w:r w:rsidR="00161BDB">
        <w:t xml:space="preserve">, kan worden gewerkt aan het vergroten van de naamsbekendheid </w:t>
      </w:r>
      <w:r w:rsidR="00682A3B">
        <w:t>Samen Scheiden</w:t>
      </w:r>
      <w:r w:rsidR="00161BDB">
        <w:t xml:space="preserve">. </w:t>
      </w:r>
      <w:r w:rsidR="00AC59F0">
        <w:t>Zoals ook bij de kortetermijn-adviezen beschreven staat</w:t>
      </w:r>
      <w:r w:rsidR="005C36F5">
        <w:t>,</w:t>
      </w:r>
      <w:r w:rsidR="00AC59F0">
        <w:t xml:space="preserve"> is goede communicatie van groot belang. </w:t>
      </w:r>
      <w:r w:rsidR="00161BDB">
        <w:t xml:space="preserve">Wanneer duidelijk is dat ouders zich aan kunnen melden bij Samen Scheiden en via een intakegesprek verder kunnen worden geholpen door de gemeente of een externe </w:t>
      </w:r>
      <w:r w:rsidR="005C36F5">
        <w:t>mediator,</w:t>
      </w:r>
      <w:r w:rsidR="00161BDB">
        <w:t xml:space="preserve"> zal de vroegsignalering </w:t>
      </w:r>
      <w:r w:rsidR="00682A3B">
        <w:t xml:space="preserve">en daadwerkelijke preventie </w:t>
      </w:r>
      <w:r w:rsidR="00161BDB">
        <w:t>ook beter tot zijn recht kunnen komen</w:t>
      </w:r>
      <w:r w:rsidR="00682A3B">
        <w:t>.</w:t>
      </w:r>
      <w:r w:rsidR="00FA66F4">
        <w:t xml:space="preserve"> </w:t>
      </w:r>
      <w:r w:rsidR="005C36F5">
        <w:t>Hoewel deze beschrijving geen volledig stappenplan bieden, kunnen de grote lijnen mee worden genomen door de betrokken managers en beleidsmedewerkers.</w:t>
      </w:r>
    </w:p>
    <w:p w14:paraId="2B5D181B" w14:textId="1242044D" w:rsidR="00EB2CA9" w:rsidRDefault="00EB2CA9" w:rsidP="00EB2CA9">
      <w:pPr>
        <w:pStyle w:val="Kop2"/>
      </w:pPr>
      <w:bookmarkStart w:id="71" w:name="_Toc204964544"/>
      <w:r>
        <w:t xml:space="preserve">7.3 </w:t>
      </w:r>
      <w:r w:rsidR="00CD55E3">
        <w:t xml:space="preserve">Aanvullingen uit de </w:t>
      </w:r>
      <w:r w:rsidRPr="005C36F5">
        <w:rPr>
          <w:i/>
          <w:iCs/>
        </w:rPr>
        <w:t>Quickscan</w:t>
      </w:r>
      <w:r>
        <w:t xml:space="preserve"> </w:t>
      </w:r>
      <w:r w:rsidR="00CD55E3">
        <w:t xml:space="preserve">van het </w:t>
      </w:r>
      <w:r>
        <w:t>Nederlands Jeugdinstituut</w:t>
      </w:r>
      <w:bookmarkEnd w:id="71"/>
    </w:p>
    <w:p w14:paraId="6A2723A7" w14:textId="7B708F4E" w:rsidR="00072C2E" w:rsidRDefault="00EB2CA9" w:rsidP="00EB2CA9">
      <w:r w:rsidRPr="00A25FD4">
        <w:t xml:space="preserve">Om terug te kijken naar de </w:t>
      </w:r>
      <w:r w:rsidR="005C36F5">
        <w:t>genoemde</w:t>
      </w:r>
      <w:r w:rsidRPr="00A25FD4">
        <w:t xml:space="preserve"> </w:t>
      </w:r>
      <w:r w:rsidRPr="00A25FD4">
        <w:rPr>
          <w:i/>
          <w:iCs/>
        </w:rPr>
        <w:t>quickscan</w:t>
      </w:r>
      <w:r w:rsidRPr="00A25FD4">
        <w:t xml:space="preserve"> die het Nederlands Jeugdinstituut (z.d.) heeft opgenomen in hun beschrijving van erkenningstrajecten</w:t>
      </w:r>
      <w:r w:rsidR="005C36F5">
        <w:t>,</w:t>
      </w:r>
      <w:r w:rsidRPr="00A25FD4">
        <w:t xml:space="preserve"> wordt op een dertiental punten getoetst. De punten die nog naar voren komen als aandachtspunten</w:t>
      </w:r>
      <w:r w:rsidR="005C36F5">
        <w:t xml:space="preserve"> vullen</w:t>
      </w:r>
      <w:r w:rsidRPr="00A25FD4">
        <w:t xml:space="preserve"> de eerder beschreven adviespunten</w:t>
      </w:r>
      <w:r w:rsidR="005C36F5">
        <w:t xml:space="preserve"> aan</w:t>
      </w:r>
      <w:r w:rsidRPr="00A25FD4">
        <w:t xml:space="preserve">. Dit zijn: “Er is een Nederlandse handleiding waarin op handelingsniveau is uitgewerkt wat de uitvoerders moeten doen. Werkvormen, activiteiten, technieken en middelen zijn beschreven.”, “De aanpak is afgebakend in tijd”, “Er is helderheid over de frequentie en de duur van de contacten met kinderen en/of ouders.” en “De uitvoerders van de interventie bewaken de kwaliteit van de uitvoering, bijvoorbeeld door middel van opleiding en supervisie.”. Door </w:t>
      </w:r>
      <w:r w:rsidR="005C36F5">
        <w:t>de</w:t>
      </w:r>
      <w:r w:rsidRPr="00A25FD4">
        <w:t xml:space="preserve"> bovenstaande verbeterpunten</w:t>
      </w:r>
      <w:r w:rsidR="005C36F5">
        <w:t xml:space="preserve"> mee te nemen tijdens het beleidsproces kan voldaan worden aan de minimale kwaliteitseisen voor interventies vanuit </w:t>
      </w:r>
      <w:r w:rsidR="005C36F5" w:rsidRPr="00A25FD4">
        <w:t>het Nederlands Jeugdinstituut (z.d.)</w:t>
      </w:r>
      <w:r w:rsidR="005C36F5">
        <w:t>.</w:t>
      </w:r>
    </w:p>
    <w:p w14:paraId="18A5E25E" w14:textId="77777777" w:rsidR="00072C2E" w:rsidRDefault="00072C2E">
      <w:pPr>
        <w:spacing w:line="278" w:lineRule="auto"/>
        <w:jc w:val="left"/>
        <w:rPr>
          <w:rFonts w:eastAsiaTheme="majorEastAsia" w:cstheme="majorBidi"/>
          <w:color w:val="BF4E14" w:themeColor="accent2" w:themeShade="BF"/>
          <w:sz w:val="40"/>
          <w:szCs w:val="40"/>
        </w:rPr>
      </w:pPr>
      <w:r>
        <w:br w:type="page"/>
      </w:r>
    </w:p>
    <w:p w14:paraId="4104AB66" w14:textId="77A1E39C" w:rsidR="00F21377" w:rsidRPr="00F21377" w:rsidRDefault="00154FD6" w:rsidP="00F21377">
      <w:pPr>
        <w:pStyle w:val="Kop1"/>
      </w:pPr>
      <w:bookmarkStart w:id="72" w:name="_Toc204964545"/>
      <w:r>
        <w:t>8</w:t>
      </w:r>
      <w:r w:rsidR="00F21377">
        <w:t>. Discussie</w:t>
      </w:r>
      <w:bookmarkEnd w:id="72"/>
    </w:p>
    <w:p w14:paraId="41DDB0EF" w14:textId="707F3195" w:rsidR="00EF007A" w:rsidRDefault="00EF007A" w:rsidP="00EF007A">
      <w:pPr>
        <w:pStyle w:val="Kop2"/>
      </w:pPr>
      <w:bookmarkStart w:id="73" w:name="_Toc204964546"/>
      <w:r>
        <w:t>8.1 Validiteit en toepassing van de gebruikte literatuur</w:t>
      </w:r>
      <w:bookmarkEnd w:id="73"/>
    </w:p>
    <w:p w14:paraId="1C7F7F2C" w14:textId="1833155F" w:rsidR="00A00F9B" w:rsidRDefault="001C0DF3" w:rsidP="0087172D">
      <w:r>
        <w:t>In dit onderzoek stond het evalueren van het project Samen Scheiden binnen de gemeente Steenbergen centraal. De onderzoeksmethode is afgesteld op het verzamelen van kwalitatieve data om vanuit het perspectief van deelnemers, de betrokken hulpverleners en de betrokken wethouder de waarde van Samen Scheiden. Met betrekking tot deelnemers is gestreefd zo veel mogelijk van hen te spreken. Uiteindelijk zijn dit 7 deelnemers geworden waarin wel voldoende diversiteit behaald is</w:t>
      </w:r>
      <w:r w:rsidR="00D87EDA">
        <w:t>,</w:t>
      </w:r>
      <w:r>
        <w:t xml:space="preserve"> zoals deze in het methodehoofdstuk besproken is. Waar 7 deelnemers een duidelijk beeld hebben gevormd, kan het voor onderzoek in situaties </w:t>
      </w:r>
      <w:r w:rsidR="00727D0F">
        <w:t xml:space="preserve">met </w:t>
      </w:r>
      <w:r w:rsidR="00D87EDA">
        <w:t>een groetere poel aan respondenten</w:t>
      </w:r>
      <w:r w:rsidR="00727D0F">
        <w:t xml:space="preserve"> </w:t>
      </w:r>
      <w:r>
        <w:t xml:space="preserve">waardevol zijn </w:t>
      </w:r>
      <w:r w:rsidR="00D87EDA">
        <w:t>het benaderen</w:t>
      </w:r>
      <w:r>
        <w:t xml:space="preserve"> te </w:t>
      </w:r>
      <w:r w:rsidR="00D87EDA">
        <w:t>beginnen</w:t>
      </w:r>
      <w:r>
        <w:t xml:space="preserve"> met een vragenlijst. In deze vragenlijst kan uiteindelijk gevraagd worden of de respondenten bereid zijn deel te nemen aan een interview. Door gebruik te maken van deze gemengde methode kan een meer </w:t>
      </w:r>
      <w:r w:rsidR="00D87EDA">
        <w:t xml:space="preserve">betrouwbare en </w:t>
      </w:r>
      <w:r>
        <w:t>valide resultatensectie worden geformuleerd</w:t>
      </w:r>
      <w:r w:rsidR="00D87EDA">
        <w:t xml:space="preserve"> en kunnen verduidelijkende verhalen alsnog worden gehoord en gebruikt</w:t>
      </w:r>
      <w:r>
        <w:t xml:space="preserve">. Hoewel in dit onderzoek een relatief beperkt aantal deelnemers gesproken is, gaven reacties tijdens interviews met de hulpverleners en wethouder over het respondentaantal beeld van de </w:t>
      </w:r>
      <w:r w:rsidR="00EF007A">
        <w:t xml:space="preserve">verwachte </w:t>
      </w:r>
      <w:r w:rsidR="00EF007A" w:rsidRPr="00EF007A">
        <w:rPr>
          <w:i/>
          <w:iCs/>
        </w:rPr>
        <w:t>responsrate</w:t>
      </w:r>
      <w:r w:rsidR="00EF007A">
        <w:t>. Hun verbazing over het aantal respondenten liet daarmee zien dat</w:t>
      </w:r>
      <w:r w:rsidR="00727D0F">
        <w:t xml:space="preserve"> </w:t>
      </w:r>
      <w:r w:rsidR="00EF007A">
        <w:t>een groter respondentaantal dan verwacht behaald is.</w:t>
      </w:r>
    </w:p>
    <w:p w14:paraId="3E92B1DF" w14:textId="46C36767" w:rsidR="00D87EDA" w:rsidRDefault="00EF007A" w:rsidP="0087172D">
      <w:r>
        <w:tab/>
        <w:t>Zoals eerder besproken is het doel van dit onderzoek niet geweest om de diepte in te gaan op alle gevolgen van de scheiding van deelnemers. Hiervoor is bewust gekozen om de lengte van de interviews te beperken en de inhoud meer te richten op hoe de hulpverleners en het traject zelf binnen Samen Scheiden hebben geholpen mogelijke problematiek te voorkomen en/of verminderen</w:t>
      </w:r>
      <w:r w:rsidR="00D87EDA">
        <w:t xml:space="preserve"> en waar verbeterpunten liggen</w:t>
      </w:r>
      <w:r>
        <w:t>. Mocht dit voor vervolgonderzoek waardevol blijken kan dit</w:t>
      </w:r>
      <w:r w:rsidR="00D87EDA">
        <w:t xml:space="preserve"> door een andere onderzoeker</w:t>
      </w:r>
      <w:r>
        <w:t xml:space="preserve"> altijd nog worden toegevoegd. Uiteindelijk was het binnen dit onderzoek niet mogelijk om</w:t>
      </w:r>
      <w:r w:rsidR="00D87EDA">
        <w:t xml:space="preserve"> historische</w:t>
      </w:r>
      <w:r>
        <w:t xml:space="preserve"> administratieve gegevens mee te nemen in de analyse</w:t>
      </w:r>
      <w:r w:rsidR="00D87EDA">
        <w:t>. Hierdoor is er geen uitspraak kunnen doen</w:t>
      </w:r>
      <w:r>
        <w:t xml:space="preserve"> </w:t>
      </w:r>
      <w:r w:rsidR="00D87EDA">
        <w:t>over de</w:t>
      </w:r>
      <w:r>
        <w:t xml:space="preserve"> </w:t>
      </w:r>
      <w:r w:rsidR="00D87EDA">
        <w:t>zuinigheid, efficiëntie, productiviteit en kosteneffectiviteit van en binnen dit project</w:t>
      </w:r>
      <w:r>
        <w:t xml:space="preserve">. Dit is iets waar in vervolgonderzoek ook verder naar gekeken zou kunnen worden, </w:t>
      </w:r>
      <w:r w:rsidR="00340024">
        <w:t xml:space="preserve">wel is </w:t>
      </w:r>
      <w:r>
        <w:t>de gebruikte literatuur van</w:t>
      </w:r>
      <w:r w:rsidRPr="00EF007A">
        <w:t xml:space="preserve"> </w:t>
      </w:r>
      <w:r>
        <w:t>V</w:t>
      </w:r>
      <w:r w:rsidRPr="00D04151">
        <w:t>an der Knaap et al.</w:t>
      </w:r>
      <w:r>
        <w:t xml:space="preserve"> (</w:t>
      </w:r>
      <w:r w:rsidRPr="00D04151">
        <w:t>2023</w:t>
      </w:r>
      <w:r>
        <w:t xml:space="preserve">) </w:t>
      </w:r>
      <w:r w:rsidRPr="00703CEC">
        <w:t xml:space="preserve">McConnell (2010) en Hemerijck (2003) </w:t>
      </w:r>
      <w:r w:rsidR="00340024">
        <w:t>ook op enkel kwalitatief onderzoek goed</w:t>
      </w:r>
      <w:r>
        <w:t xml:space="preserve"> toepasbaar</w:t>
      </w:r>
      <w:r w:rsidR="00340024">
        <w:t xml:space="preserve"> gebleken</w:t>
      </w:r>
      <w:r>
        <w:t xml:space="preserve">. </w:t>
      </w:r>
    </w:p>
    <w:p w14:paraId="70524C39" w14:textId="55476602" w:rsidR="00EF007A" w:rsidRDefault="00340024" w:rsidP="00D87EDA">
      <w:pPr>
        <w:ind w:firstLine="708"/>
      </w:pPr>
      <w:r>
        <w:t>Dit</w:t>
      </w:r>
      <w:r w:rsidR="00727D0F">
        <w:t xml:space="preserve"> onderzoek</w:t>
      </w:r>
      <w:r w:rsidR="00D87EDA">
        <w:t xml:space="preserve"> heeft</w:t>
      </w:r>
      <w:r w:rsidR="00727D0F">
        <w:t xml:space="preserve"> door </w:t>
      </w:r>
      <w:r w:rsidR="00D87EDA">
        <w:t>enkele</w:t>
      </w:r>
      <w:r w:rsidR="00727D0F">
        <w:t xml:space="preserve"> beperkingen </w:t>
      </w:r>
      <w:r w:rsidR="00D87EDA">
        <w:t xml:space="preserve">als </w:t>
      </w:r>
      <w:r>
        <w:t xml:space="preserve">een relatief korte looptijd van vier maanden, </w:t>
      </w:r>
      <w:r w:rsidR="00D87EDA">
        <w:t>het</w:t>
      </w:r>
      <w:r w:rsidR="00727D0F">
        <w:t xml:space="preserve"> niet </w:t>
      </w:r>
      <w:r w:rsidR="00D87EDA">
        <w:t xml:space="preserve">kunnen spreken van </w:t>
      </w:r>
      <w:r w:rsidR="00727D0F">
        <w:t>beide ouders</w:t>
      </w:r>
      <w:r w:rsidR="00D87EDA">
        <w:t>,</w:t>
      </w:r>
      <w:r w:rsidR="00727D0F">
        <w:t xml:space="preserve"> een </w:t>
      </w:r>
      <w:r w:rsidR="00D87EDA">
        <w:t>beperkt</w:t>
      </w:r>
      <w:r w:rsidR="00727D0F">
        <w:t xml:space="preserve"> respondentaantal </w:t>
      </w:r>
      <w:r w:rsidR="00D87EDA">
        <w:t xml:space="preserve">en ontbrekende administratie </w:t>
      </w:r>
      <w:r w:rsidR="00727D0F">
        <w:t>niet alle facetten</w:t>
      </w:r>
      <w:r>
        <w:t xml:space="preserve"> volledig kunnen</w:t>
      </w:r>
      <w:r w:rsidR="00727D0F">
        <w:t xml:space="preserve"> belicht</w:t>
      </w:r>
      <w:r>
        <w:t>en</w:t>
      </w:r>
      <w:r w:rsidR="00727D0F">
        <w:t xml:space="preserve"> van de besproken onderwerpen</w:t>
      </w:r>
      <w:r w:rsidR="00D87EDA">
        <w:t>.</w:t>
      </w:r>
      <w:r w:rsidR="00727D0F">
        <w:t xml:space="preserve"> </w:t>
      </w:r>
      <w:r w:rsidR="00D87EDA">
        <w:t>Toch heeft het onderzoek een duidelijke inzage gevormd in hoe het project Samen Scheiden nu bijdraagt aan het verminderen van de negatieve gevolgen van scheidingen.</w:t>
      </w:r>
    </w:p>
    <w:p w14:paraId="6CCE630B" w14:textId="7C5F26A7" w:rsidR="00EF007A" w:rsidRDefault="00EF007A" w:rsidP="00EF007A">
      <w:pPr>
        <w:pStyle w:val="Kop2"/>
      </w:pPr>
      <w:bookmarkStart w:id="74" w:name="_Toc204964547"/>
      <w:r>
        <w:t>8.2 Interpretatie en gebruik van de resultaten</w:t>
      </w:r>
      <w:bookmarkEnd w:id="74"/>
    </w:p>
    <w:p w14:paraId="373F1E9E" w14:textId="4154CE3C" w:rsidR="00340024" w:rsidRDefault="00EF007A" w:rsidP="00EF007A">
      <w:r>
        <w:t xml:space="preserve">De resultaten uit dit onderzoek zijn gericht op het achterhalen van sterke- en verbeterpunten met betrekking tot Samen Scheiden. </w:t>
      </w:r>
      <w:r w:rsidR="009424CA">
        <w:t xml:space="preserve">De besproken aanbevelingen voor beleid zijn dan ook een interpretatie van deze resultaten. Het </w:t>
      </w:r>
      <w:r w:rsidR="00340024">
        <w:t>staat</w:t>
      </w:r>
      <w:r w:rsidR="009424CA">
        <w:t xml:space="preserve"> de gemeente Steenbergen </w:t>
      </w:r>
      <w:r w:rsidR="00340024">
        <w:t>vrij</w:t>
      </w:r>
      <w:r w:rsidR="009424CA">
        <w:t xml:space="preserve"> in hoeverre en in welke mate deze worden </w:t>
      </w:r>
      <w:r w:rsidR="00340024">
        <w:t>opgenomen</w:t>
      </w:r>
      <w:r w:rsidR="009424CA">
        <w:t xml:space="preserve">. </w:t>
      </w:r>
      <w:r w:rsidR="00340024">
        <w:t>Wanneer er echter geen verandering ondernomen wordt zal</w:t>
      </w:r>
      <w:r w:rsidR="009424CA">
        <w:t xml:space="preserve"> de daadkracht en effectiviteit onmeetbaar en lager blijven dan het in potentie kan zijn</w:t>
      </w:r>
      <w:r w:rsidR="00340024">
        <w:t>.</w:t>
      </w:r>
      <w:r w:rsidR="009424CA">
        <w:t xml:space="preserve"> </w:t>
      </w:r>
      <w:r w:rsidR="00340024">
        <w:t xml:space="preserve">Hoewel dit misschien niet meteen als noodzaak voelt door de positieve ervaringen van deelnemers, kan het ontbreken van een aantoonbare en kwantificeerbare meerwaarde van het project bij bezuinigingen volgens de wethouder leiden tot schrapping van dit hulpaanbod. </w:t>
      </w:r>
    </w:p>
    <w:p w14:paraId="57AC0B1B" w14:textId="77777777" w:rsidR="00EF007A" w:rsidRDefault="00EF007A" w:rsidP="0087172D"/>
    <w:p w14:paraId="02465143" w14:textId="5EA81828" w:rsidR="001C0DF3" w:rsidRDefault="001C0DF3" w:rsidP="0087172D">
      <w:r>
        <w:tab/>
      </w:r>
    </w:p>
    <w:p w14:paraId="1E1B7847" w14:textId="53DFF865" w:rsidR="00A946EC" w:rsidRPr="003A57A4" w:rsidRDefault="00A946EC" w:rsidP="0087172D">
      <w:r>
        <w:br w:type="page"/>
      </w:r>
    </w:p>
    <w:p w14:paraId="2BAA4EBC" w14:textId="5771482A" w:rsidR="00DC50E3" w:rsidRPr="000F44CE" w:rsidRDefault="004B3F59" w:rsidP="00DC50E3">
      <w:pPr>
        <w:pStyle w:val="Kop1"/>
      </w:pPr>
      <w:bookmarkStart w:id="75" w:name="_Toc204964548"/>
      <w:r>
        <w:t>9</w:t>
      </w:r>
      <w:r w:rsidR="00F21377">
        <w:t xml:space="preserve">. </w:t>
      </w:r>
      <w:r w:rsidR="00A00DCC">
        <w:t>Literatuurlijst</w:t>
      </w:r>
      <w:bookmarkEnd w:id="75"/>
    </w:p>
    <w:p w14:paraId="15EA3EB6" w14:textId="228A2A97" w:rsidR="0058240E" w:rsidRDefault="0058240E" w:rsidP="003B2E12">
      <w:pPr>
        <w:spacing w:line="480" w:lineRule="auto"/>
        <w:ind w:left="567" w:hanging="567"/>
        <w:jc w:val="left"/>
      </w:pPr>
      <w:r w:rsidRPr="0058240E">
        <w:t xml:space="preserve">Amato, P. R. (2000). The Consequences of Divorce for Adults and Children. </w:t>
      </w:r>
      <w:r w:rsidRPr="0058240E">
        <w:rPr>
          <w:i/>
          <w:iCs/>
        </w:rPr>
        <w:t>Journal Of Marriage And Family</w:t>
      </w:r>
      <w:r w:rsidRPr="0058240E">
        <w:t xml:space="preserve">, </w:t>
      </w:r>
      <w:r w:rsidRPr="0058240E">
        <w:rPr>
          <w:i/>
          <w:iCs/>
        </w:rPr>
        <w:t>62</w:t>
      </w:r>
      <w:r w:rsidRPr="0058240E">
        <w:t>(4), 1269–1287. https://doi.org/10.1111/j.1741-3737.2000.01269.x</w:t>
      </w:r>
    </w:p>
    <w:p w14:paraId="1227B6EF" w14:textId="75C069EE" w:rsidR="00761149" w:rsidRPr="00761149" w:rsidRDefault="00761149" w:rsidP="003B2E12">
      <w:pPr>
        <w:spacing w:line="480" w:lineRule="auto"/>
        <w:ind w:left="567" w:hanging="567"/>
        <w:jc w:val="left"/>
      </w:pPr>
      <w:r w:rsidRPr="00761149">
        <w:t>Anderson, S. R., Anderson, S. A., Palmer, K. L., Mutchler, M. S., &amp; Baker, L. K. (201</w:t>
      </w:r>
      <w:r>
        <w:t>1</w:t>
      </w:r>
      <w:r w:rsidRPr="00761149">
        <w:t xml:space="preserve">). Defining high conflict. </w:t>
      </w:r>
      <w:r w:rsidRPr="00761149">
        <w:rPr>
          <w:i/>
          <w:iCs/>
        </w:rPr>
        <w:t>American Journal Of Family Therapy</w:t>
      </w:r>
      <w:r w:rsidRPr="00761149">
        <w:t xml:space="preserve">, </w:t>
      </w:r>
      <w:r w:rsidRPr="00761149">
        <w:rPr>
          <w:i/>
          <w:iCs/>
        </w:rPr>
        <w:t>39</w:t>
      </w:r>
      <w:r w:rsidRPr="00761149">
        <w:t>(1), 11–27. https://doi.org/10.1080/01926187.2010.530194</w:t>
      </w:r>
    </w:p>
    <w:p w14:paraId="6C8C1B18" w14:textId="066E44F3" w:rsidR="00BE7DB9" w:rsidRPr="00BE7DB9" w:rsidRDefault="00BE7DB9" w:rsidP="003B2E12">
      <w:pPr>
        <w:spacing w:line="480" w:lineRule="auto"/>
        <w:ind w:left="567" w:hanging="567"/>
        <w:jc w:val="left"/>
      </w:pPr>
      <w:r w:rsidRPr="00BE7DB9">
        <w:t xml:space="preserve">Becher, E. H., Kim, H., Cronin, S. E., Deenanath, V., McGuire, J. K., McCann, E. M., &amp; Powell, S. (2019). Positive Parenting and Parental Conflict: Contributions to Resilient Coparenting During Divorce. </w:t>
      </w:r>
      <w:r w:rsidRPr="00BE7DB9">
        <w:rPr>
          <w:i/>
          <w:iCs/>
        </w:rPr>
        <w:t>Family Relations</w:t>
      </w:r>
      <w:r w:rsidRPr="00BE7DB9">
        <w:t xml:space="preserve">, </w:t>
      </w:r>
      <w:r w:rsidRPr="00BE7DB9">
        <w:rPr>
          <w:i/>
          <w:iCs/>
        </w:rPr>
        <w:t>68</w:t>
      </w:r>
      <w:r w:rsidRPr="00BE7DB9">
        <w:t>(1), 150–164. https://doi.org/10.1111/fare.12349</w:t>
      </w:r>
    </w:p>
    <w:p w14:paraId="060AF6DD" w14:textId="77777777" w:rsidR="00A4552A" w:rsidRPr="00A4552A" w:rsidRDefault="00A4552A" w:rsidP="003B2E12">
      <w:pPr>
        <w:spacing w:line="480" w:lineRule="auto"/>
        <w:ind w:left="567" w:hanging="567"/>
        <w:jc w:val="left"/>
      </w:pPr>
      <w:r w:rsidRPr="00A4552A">
        <w:t xml:space="preserve">Bercovitch, J., &amp; Kadayifci-Orellana, S. A. (2009). Religion and Mediation: The Role of Faith-Based Actors in International Conflict Resolution. </w:t>
      </w:r>
      <w:r w:rsidRPr="00A802FE">
        <w:t>International Negotiation</w:t>
      </w:r>
      <w:r w:rsidRPr="00A4552A">
        <w:t xml:space="preserve">, </w:t>
      </w:r>
      <w:r w:rsidRPr="00A802FE">
        <w:t>14</w:t>
      </w:r>
      <w:r w:rsidRPr="00A4552A">
        <w:t>(1), 175–204. https://doi.org/10.1163/157180609x406562</w:t>
      </w:r>
    </w:p>
    <w:p w14:paraId="756C62DD" w14:textId="4AB559E4" w:rsidR="00030644" w:rsidRPr="00A802FE" w:rsidRDefault="00030644" w:rsidP="003B2E12">
      <w:pPr>
        <w:spacing w:line="480" w:lineRule="auto"/>
        <w:ind w:left="567" w:hanging="567"/>
        <w:jc w:val="left"/>
      </w:pPr>
      <w:r w:rsidRPr="00A802FE">
        <w:t>Bleijenbergh, I., Van Engen, M., Lansu, M. (2023) Qualitative research in organizations.</w:t>
      </w:r>
      <w:r w:rsidR="005A3A90">
        <w:t xml:space="preserve"> Boom</w:t>
      </w:r>
    </w:p>
    <w:p w14:paraId="5A199BCA" w14:textId="2A4656E5" w:rsidR="00030644" w:rsidRPr="00A802FE" w:rsidRDefault="00030644" w:rsidP="003B2E12">
      <w:pPr>
        <w:spacing w:line="480" w:lineRule="auto"/>
        <w:ind w:left="567" w:hanging="567"/>
        <w:jc w:val="left"/>
      </w:pPr>
      <w:r w:rsidRPr="0068231B">
        <w:t>Boeije, H., &amp; Bleijenbergh, I. (2019). </w:t>
      </w:r>
      <w:r w:rsidRPr="00A802FE">
        <w:t>Analyseren in kwalitatief onderzoek</w:t>
      </w:r>
      <w:r w:rsidRPr="00CD3E8E">
        <w:t xml:space="preserve"> (3e editie). </w:t>
      </w:r>
      <w:r w:rsidRPr="00A802FE">
        <w:t>Boom. </w:t>
      </w:r>
    </w:p>
    <w:p w14:paraId="3F77E95A" w14:textId="0451FE64" w:rsidR="00A802FE" w:rsidRPr="00A802FE" w:rsidRDefault="00A802FE" w:rsidP="003B2E12">
      <w:pPr>
        <w:spacing w:line="480" w:lineRule="auto"/>
        <w:ind w:left="567" w:hanging="567"/>
        <w:jc w:val="left"/>
      </w:pPr>
      <w:r>
        <w:fldChar w:fldCharType="begin"/>
      </w:r>
      <w:r>
        <w:instrText xml:space="preserve"> ADDIN ZOTERO_BIBL {"uncited":[],"omitted":[],"custom":[]} CSL_BIBLIOGRAPHY </w:instrText>
      </w:r>
      <w:r>
        <w:fldChar w:fldCharType="separate"/>
      </w:r>
      <w:r w:rsidRPr="00A802FE">
        <w:t xml:space="preserve">Bruijn, S. de. (2018). </w:t>
      </w:r>
      <w:r w:rsidR="005A3A90">
        <w:t>Reaching agreement after divorce and seperation</w:t>
      </w:r>
      <w:r w:rsidRPr="00A802FE">
        <w:t>; Essays on the effectiveness of parenting plans and divorce mediation. Universiteit Utrecht.</w:t>
      </w:r>
    </w:p>
    <w:p w14:paraId="47C7D0A5" w14:textId="478F64D6" w:rsidR="00BF3715" w:rsidRDefault="00A802FE" w:rsidP="003B2E12">
      <w:pPr>
        <w:spacing w:line="480" w:lineRule="auto"/>
        <w:ind w:left="567" w:hanging="567"/>
        <w:jc w:val="left"/>
      </w:pPr>
      <w:r>
        <w:fldChar w:fldCharType="end"/>
      </w:r>
      <w:r w:rsidR="00BF3715" w:rsidRPr="00BF3715">
        <w:t>Busetto, L., Wick, W., &amp; Gumbinger, C. (2020). How to use and assess qualitative research methods. </w:t>
      </w:r>
      <w:r w:rsidR="00BF3715" w:rsidRPr="00BF3715">
        <w:rPr>
          <w:i/>
          <w:iCs/>
        </w:rPr>
        <w:t>Neurological Research And Practice</w:t>
      </w:r>
      <w:r w:rsidR="00BF3715" w:rsidRPr="00BF3715">
        <w:t>, </w:t>
      </w:r>
      <w:r w:rsidR="00BF3715" w:rsidRPr="00BF3715">
        <w:rPr>
          <w:i/>
          <w:iCs/>
        </w:rPr>
        <w:t>2</w:t>
      </w:r>
      <w:r w:rsidR="00BF3715" w:rsidRPr="00BF3715">
        <w:t>(1). https://doi.org/10.1186/s42466-020-00059-z</w:t>
      </w:r>
    </w:p>
    <w:p w14:paraId="1131B7A9" w14:textId="2CDA24F0" w:rsidR="003B19CE" w:rsidRDefault="003B19CE" w:rsidP="003B2E12">
      <w:pPr>
        <w:spacing w:line="480" w:lineRule="auto"/>
        <w:ind w:left="567" w:hanging="567"/>
        <w:jc w:val="left"/>
      </w:pPr>
      <w:r w:rsidRPr="003B19CE">
        <w:t>CBS Statline</w:t>
      </w:r>
      <w:r>
        <w:t>:</w:t>
      </w:r>
      <w:r w:rsidRPr="003B19CE">
        <w:rPr>
          <w:rFonts w:ascii="Helvetica" w:eastAsia="Times New Roman" w:hAnsi="Helvetica" w:cs="Helvetica"/>
          <w:b/>
          <w:bCs/>
          <w:color w:val="163A72"/>
          <w:kern w:val="36"/>
          <w:sz w:val="30"/>
          <w:szCs w:val="30"/>
          <w:lang w:eastAsia="nl-NL"/>
          <w14:ligatures w14:val="none"/>
        </w:rPr>
        <w:t xml:space="preserve"> </w:t>
      </w:r>
      <w:r w:rsidRPr="003B19CE">
        <w:t>Huishoudens; huishoudenssamenstelling en viercijferige postcode, 1 januari</w:t>
      </w:r>
      <w:r>
        <w:t xml:space="preserve">. </w:t>
      </w:r>
      <w:r w:rsidRPr="003B19CE">
        <w:t>(</w:t>
      </w:r>
      <w:r>
        <w:t>2024a</w:t>
      </w:r>
      <w:r w:rsidRPr="003B19CE">
        <w:t>).</w:t>
      </w:r>
      <w:r>
        <w:t xml:space="preserve"> </w:t>
      </w:r>
      <w:r w:rsidRPr="003B19CE">
        <w:t>https://opendata.cbs.nl/#/CBS/nl/dataset/83505NED/table?ts=1747760700151</w:t>
      </w:r>
    </w:p>
    <w:p w14:paraId="5CA0FBAE" w14:textId="1669BAA4" w:rsidR="003B19CE" w:rsidRDefault="003B19CE" w:rsidP="003B2E12">
      <w:pPr>
        <w:spacing w:line="480" w:lineRule="auto"/>
        <w:ind w:left="567" w:hanging="567"/>
        <w:jc w:val="left"/>
      </w:pPr>
      <w:r w:rsidRPr="003B19CE">
        <w:t>CBS Statline</w:t>
      </w:r>
      <w:r>
        <w:t>:</w:t>
      </w:r>
      <w:r w:rsidRPr="003B19CE">
        <w:rPr>
          <w:rFonts w:ascii="Helvetica" w:eastAsia="Times New Roman" w:hAnsi="Helvetica" w:cs="Helvetica"/>
          <w:b/>
          <w:bCs/>
          <w:color w:val="163A72"/>
          <w:kern w:val="36"/>
          <w:sz w:val="30"/>
          <w:szCs w:val="30"/>
          <w:lang w:eastAsia="nl-NL"/>
          <w14:ligatures w14:val="none"/>
        </w:rPr>
        <w:t xml:space="preserve"> </w:t>
      </w:r>
      <w:r w:rsidRPr="003B19CE">
        <w:t>Huishoudens; huishoudenssamenstelling en viercijferige postcode, 1 januari</w:t>
      </w:r>
      <w:r>
        <w:t xml:space="preserve">. </w:t>
      </w:r>
      <w:r w:rsidRPr="003B19CE">
        <w:t>(</w:t>
      </w:r>
      <w:r>
        <w:t>2024b</w:t>
      </w:r>
      <w:r w:rsidRPr="003B19CE">
        <w:t>).</w:t>
      </w:r>
      <w:r>
        <w:t xml:space="preserve"> </w:t>
      </w:r>
      <w:r w:rsidRPr="003B19CE">
        <w:t>https://opendata.cbs.nl/#/CBS/nl/dataset/83505NED/table?ts=1747760700151</w:t>
      </w:r>
    </w:p>
    <w:p w14:paraId="455285DD" w14:textId="3B5F9341" w:rsidR="00DE6ADB" w:rsidRDefault="00DE6ADB" w:rsidP="003B2E12">
      <w:pPr>
        <w:spacing w:line="480" w:lineRule="auto"/>
        <w:ind w:left="567" w:hanging="567"/>
        <w:jc w:val="left"/>
      </w:pPr>
      <w:r w:rsidRPr="00DE6ADB">
        <w:t xml:space="preserve">Charkoudian, L. </w:t>
      </w:r>
      <w:r>
        <w:t>&amp;</w:t>
      </w:r>
      <w:r w:rsidRPr="00DE6ADB">
        <w:t xml:space="preserve"> Wilson, C. (2006), Factors Affecting Individuals' Decisions to Use Community Mediation. Review of Policy Research, 23: 865-885. https://doi.org/10.1111/j.1541-1338.2006.00237.x</w:t>
      </w:r>
    </w:p>
    <w:p w14:paraId="5F59F0C4" w14:textId="09E6593D" w:rsidR="007A486B" w:rsidRPr="00272BC2" w:rsidRDefault="007A486B" w:rsidP="003B2E12">
      <w:pPr>
        <w:spacing w:line="480" w:lineRule="auto"/>
        <w:ind w:left="567" w:hanging="567"/>
        <w:jc w:val="left"/>
      </w:pPr>
      <w:r w:rsidRPr="007A486B">
        <w:t xml:space="preserve">Coşkun, S., &amp; Sarlak, D. (2020). Reasons for Divorce in Turkey and the Characteristics of Divorced Families: A Retrospective Analysis. </w:t>
      </w:r>
      <w:r w:rsidRPr="007A486B">
        <w:rPr>
          <w:i/>
          <w:iCs/>
        </w:rPr>
        <w:t>The Family Journal</w:t>
      </w:r>
      <w:r w:rsidRPr="007A486B">
        <w:t>. https://doi.org/10.1177/1066480720904025</w:t>
      </w:r>
    </w:p>
    <w:p w14:paraId="5D574986" w14:textId="77777777" w:rsidR="003B2E12" w:rsidRDefault="00030644" w:rsidP="003B2E12">
      <w:pPr>
        <w:spacing w:line="480" w:lineRule="auto"/>
        <w:ind w:left="567" w:hanging="567"/>
        <w:jc w:val="left"/>
      </w:pPr>
      <w:r w:rsidRPr="006F1393">
        <w:rPr>
          <w:lang w:val="en-US"/>
        </w:rPr>
        <w:t>Creswell, J. W. (2007). </w:t>
      </w:r>
      <w:r w:rsidRPr="006F1393">
        <w:rPr>
          <w:i/>
          <w:iCs/>
          <w:lang w:val="en-US"/>
        </w:rPr>
        <w:t>Qualitative Inquiry and Research Design: Choosing Among Five Approaches</w:t>
      </w:r>
      <w:r>
        <w:rPr>
          <w:i/>
          <w:iCs/>
          <w:lang w:val="en-US"/>
        </w:rPr>
        <w:t xml:space="preserve"> </w:t>
      </w:r>
      <w:r>
        <w:rPr>
          <w:lang w:val="en-US"/>
        </w:rPr>
        <w:t>(2e editie)</w:t>
      </w:r>
      <w:r w:rsidRPr="006F1393">
        <w:rPr>
          <w:lang w:val="en-US"/>
        </w:rPr>
        <w:t xml:space="preserve">. </w:t>
      </w:r>
      <w:r w:rsidRPr="006F1393">
        <w:t>SAGE.</w:t>
      </w:r>
    </w:p>
    <w:p w14:paraId="58F2EA44" w14:textId="76B96CD4" w:rsidR="00184BD1" w:rsidRDefault="00184BD1" w:rsidP="00184BD1">
      <w:pPr>
        <w:spacing w:line="480" w:lineRule="auto"/>
        <w:ind w:left="567" w:hanging="567"/>
        <w:jc w:val="left"/>
        <w:rPr>
          <w:color w:val="000000"/>
        </w:rPr>
      </w:pPr>
      <w:r w:rsidRPr="00184BD1">
        <w:rPr>
          <w:color w:val="000000"/>
        </w:rPr>
        <w:t>Creswell, J. W., &amp; Poth, C. N. (201</w:t>
      </w:r>
      <w:r>
        <w:rPr>
          <w:color w:val="000000"/>
        </w:rPr>
        <w:t>8</w:t>
      </w:r>
      <w:r w:rsidRPr="00184BD1">
        <w:rPr>
          <w:color w:val="000000"/>
        </w:rPr>
        <w:t xml:space="preserve">). </w:t>
      </w:r>
      <w:r w:rsidRPr="00184BD1">
        <w:rPr>
          <w:i/>
          <w:iCs/>
          <w:color w:val="000000"/>
        </w:rPr>
        <w:t>Qualitative Inquiry and Research Design: Choosing Among Five Approaches</w:t>
      </w:r>
      <w:r w:rsidRPr="00184BD1">
        <w:rPr>
          <w:color w:val="000000"/>
        </w:rPr>
        <w:t xml:space="preserve">. </w:t>
      </w:r>
      <w:r>
        <w:rPr>
          <w:color w:val="000000"/>
        </w:rPr>
        <w:t>SAGE</w:t>
      </w:r>
    </w:p>
    <w:p w14:paraId="6CCD028D" w14:textId="49EB0A32" w:rsidR="003B2E12" w:rsidRPr="003B2E12" w:rsidRDefault="003B2E12" w:rsidP="003B2E12">
      <w:pPr>
        <w:spacing w:line="480" w:lineRule="auto"/>
        <w:ind w:left="567" w:hanging="567"/>
        <w:jc w:val="left"/>
        <w:rPr>
          <w:rStyle w:val="url"/>
        </w:rPr>
      </w:pPr>
      <w:r>
        <w:rPr>
          <w:color w:val="000000"/>
        </w:rPr>
        <w:t>De Nationale Adviesbalie. (2022).</w:t>
      </w:r>
      <w:r>
        <w:rPr>
          <w:rStyle w:val="apple-converted-space"/>
          <w:color w:val="000000"/>
        </w:rPr>
        <w:t> </w:t>
      </w:r>
      <w:r>
        <w:rPr>
          <w:i/>
          <w:iCs/>
          <w:color w:val="000000"/>
        </w:rPr>
        <w:t>Woningnood zorgt voor verplicht samenwonen</w:t>
      </w:r>
      <w:r>
        <w:rPr>
          <w:color w:val="000000"/>
        </w:rPr>
        <w:t>.</w:t>
      </w:r>
      <w:r>
        <w:rPr>
          <w:rStyle w:val="apple-converted-space"/>
          <w:color w:val="000000"/>
        </w:rPr>
        <w:t> </w:t>
      </w:r>
      <w:r w:rsidRPr="003B2E12">
        <w:rPr>
          <w:rStyle w:val="url"/>
          <w:color w:val="000000"/>
        </w:rPr>
        <w:t>https://www.echtscheiding-wijzer.nl/nieuws/woningnood-zorgt-voor-verplicht-samenwonen.html</w:t>
      </w:r>
    </w:p>
    <w:p w14:paraId="5CE8C614" w14:textId="77777777" w:rsidR="003B2E12" w:rsidRDefault="00312113" w:rsidP="003B2E12">
      <w:pPr>
        <w:pStyle w:val="Normaalweb"/>
        <w:spacing w:before="0" w:beforeAutospacing="0" w:after="0" w:afterAutospacing="0" w:line="480" w:lineRule="auto"/>
        <w:ind w:left="567" w:hanging="567"/>
      </w:pPr>
      <w:r w:rsidRPr="00312113">
        <w:t>Elrod, L. D. (2001). Reforming the system to protect children in high conflict custody cases. </w:t>
      </w:r>
      <w:r w:rsidRPr="00312113">
        <w:rPr>
          <w:i/>
          <w:iCs/>
        </w:rPr>
        <w:t>William Mitchell Law Review, 28(2),</w:t>
      </w:r>
      <w:r w:rsidRPr="00312113">
        <w:t> 495-552.</w:t>
      </w:r>
    </w:p>
    <w:p w14:paraId="72D54B0F" w14:textId="01736B47" w:rsidR="0052572A" w:rsidRDefault="0052572A" w:rsidP="0052572A">
      <w:pPr>
        <w:pStyle w:val="Normaalweb"/>
        <w:spacing w:before="0" w:beforeAutospacing="0" w:after="0" w:afterAutospacing="0" w:line="480" w:lineRule="auto"/>
        <w:ind w:left="567" w:hanging="567"/>
      </w:pPr>
      <w:r w:rsidRPr="0052572A">
        <w:t>Furtado, D., Marcén, M., &amp; Sevilla, A. (2013). Does Culture Affect Divorce? Evidence From European Immigrants in the United States. Demography, 50(3), 1013–1038. https://doi.org/10.1007/s13524-012-0180-2</w:t>
      </w:r>
    </w:p>
    <w:p w14:paraId="45B445B0" w14:textId="78807354" w:rsidR="0052600B" w:rsidRPr="0052572A" w:rsidRDefault="0052600B" w:rsidP="0052572A">
      <w:pPr>
        <w:pStyle w:val="Normaalweb"/>
        <w:spacing w:before="0" w:beforeAutospacing="0" w:after="0" w:afterAutospacing="0" w:line="480" w:lineRule="auto"/>
        <w:ind w:left="567" w:hanging="567"/>
      </w:pPr>
      <w:r w:rsidRPr="0052600B">
        <w:t xml:space="preserve">Gale, J., Mowery, R.L., Hermann, M.S. </w:t>
      </w:r>
      <w:r w:rsidR="00DE6ADB">
        <w:t>&amp;</w:t>
      </w:r>
      <w:r w:rsidRPr="0052600B">
        <w:t xml:space="preserve"> Hollett, N.L. (2002), Considering effective divorce mediation: Three potential factors</w:t>
      </w:r>
      <w:r w:rsidRPr="005A3A90">
        <w:rPr>
          <w:i/>
          <w:iCs/>
        </w:rPr>
        <w:t>. Conflict Resolution Quarterly, 19: 389-420.</w:t>
      </w:r>
      <w:r w:rsidRPr="0052600B">
        <w:t> https://doi.org/10.1002/crq.3890190403</w:t>
      </w:r>
    </w:p>
    <w:p w14:paraId="3F9B5C49" w14:textId="65BE0435" w:rsidR="00DC50E3" w:rsidRDefault="00DC50E3" w:rsidP="003B2E12">
      <w:pPr>
        <w:spacing w:line="480" w:lineRule="auto"/>
        <w:ind w:left="567" w:hanging="567"/>
        <w:jc w:val="left"/>
      </w:pPr>
      <w:r>
        <w:t xml:space="preserve">Gemeente Steenbergen. (2018). </w:t>
      </w:r>
      <w:r w:rsidRPr="00D525EE">
        <w:t>Adviesnota voor Burgemeester en Wethouders</w:t>
      </w:r>
      <w:r>
        <w:t xml:space="preserve">: </w:t>
      </w:r>
      <w:r w:rsidRPr="00D525EE">
        <w:t>pilot samen scheiden</w:t>
      </w:r>
      <w:r>
        <w:t xml:space="preserve"> (BD1800351)</w:t>
      </w:r>
    </w:p>
    <w:p w14:paraId="102E5145" w14:textId="77777777" w:rsidR="00201B0E" w:rsidRDefault="00201B0E" w:rsidP="003B2E12">
      <w:pPr>
        <w:spacing w:line="480" w:lineRule="auto"/>
        <w:ind w:left="567" w:hanging="567"/>
        <w:jc w:val="left"/>
      </w:pPr>
      <w:r>
        <w:t xml:space="preserve">Gemeente Steenbergen. (2020). </w:t>
      </w:r>
      <w:r w:rsidRPr="00D525EE">
        <w:t>Adviesnota voor Burgemeester en Wethouders</w:t>
      </w:r>
      <w:r>
        <w:t xml:space="preserve">: </w:t>
      </w:r>
      <w:r w:rsidRPr="00D525EE">
        <w:t>pilot samen scheiden</w:t>
      </w:r>
      <w:r>
        <w:t xml:space="preserve"> (B</w:t>
      </w:r>
      <w:r w:rsidRPr="00DC50E3">
        <w:t>D2000111</w:t>
      </w:r>
      <w:r>
        <w:t>)</w:t>
      </w:r>
    </w:p>
    <w:p w14:paraId="328077B4" w14:textId="6F26B868" w:rsidR="00201B0E" w:rsidRPr="00201B0E" w:rsidRDefault="00201B0E" w:rsidP="003B2E12">
      <w:pPr>
        <w:spacing w:line="480" w:lineRule="auto"/>
        <w:ind w:left="567" w:hanging="567"/>
        <w:jc w:val="left"/>
      </w:pPr>
      <w:r>
        <w:t>Gemeente Steenbergen. (2021). Perspectiefnota 2021.</w:t>
      </w:r>
      <w:r w:rsidRPr="00201B0E">
        <w:rPr>
          <w:i/>
          <w:iCs/>
        </w:rPr>
        <w:t xml:space="preserve"> </w:t>
      </w:r>
      <w:r w:rsidRPr="00201B0E">
        <w:t xml:space="preserve">Voorstel (aanpassing) budgetten/projecten &gt; € 25.000 en investeringen </w:t>
      </w:r>
      <w:r>
        <w:t>[Perspectiefnota, 2021]</w:t>
      </w:r>
    </w:p>
    <w:p w14:paraId="46303C21" w14:textId="77777777" w:rsidR="00DC50E3" w:rsidRPr="00DE319E" w:rsidRDefault="00DC50E3" w:rsidP="003B2E12">
      <w:pPr>
        <w:spacing w:line="480" w:lineRule="auto"/>
        <w:ind w:left="567" w:hanging="567"/>
        <w:jc w:val="left"/>
      </w:pPr>
      <w:r>
        <w:t xml:space="preserve">Gemeente Steenbergen. (2019). </w:t>
      </w:r>
      <w:r>
        <w:rPr>
          <w:i/>
          <w:iCs/>
        </w:rPr>
        <w:t>Verantwoording 2019 Steenbergen – AMW</w:t>
      </w:r>
      <w:r>
        <w:t>.</w:t>
      </w:r>
    </w:p>
    <w:p w14:paraId="7550DC11" w14:textId="157D816F" w:rsidR="003630B0" w:rsidRDefault="003630B0" w:rsidP="003B2E12">
      <w:pPr>
        <w:spacing w:line="480" w:lineRule="auto"/>
        <w:ind w:left="567" w:hanging="567"/>
        <w:jc w:val="left"/>
      </w:pPr>
      <w:r>
        <w:t>G</w:t>
      </w:r>
      <w:r w:rsidRPr="003630B0">
        <w:t xml:space="preserve">emeente Steenbergen. (z.d.-a). </w:t>
      </w:r>
      <w:r w:rsidRPr="003630B0">
        <w:rPr>
          <w:i/>
          <w:iCs/>
        </w:rPr>
        <w:t>gemeente Steenbergen | Kernen en cijfers</w:t>
      </w:r>
      <w:r w:rsidRPr="003630B0">
        <w:t>. https://organisatie.gemeente-steenbergen.nl/overzicht_organisatie/kernen_en_cijfers</w:t>
      </w:r>
    </w:p>
    <w:p w14:paraId="0FA300B1" w14:textId="1A57A4AF" w:rsidR="00DC50E3" w:rsidRDefault="00DC50E3" w:rsidP="003B2E12">
      <w:pPr>
        <w:spacing w:line="480" w:lineRule="auto"/>
        <w:ind w:left="567" w:hanging="567"/>
        <w:jc w:val="left"/>
      </w:pPr>
      <w:r>
        <w:t>G</w:t>
      </w:r>
      <w:r w:rsidRPr="00A4645D">
        <w:t>emeente Steenbergen. (z.d.</w:t>
      </w:r>
      <w:r w:rsidR="003630B0">
        <w:t>-b</w:t>
      </w:r>
      <w:r w:rsidRPr="00A4645D">
        <w:t xml:space="preserve">). </w:t>
      </w:r>
      <w:r w:rsidRPr="00A4645D">
        <w:rPr>
          <w:i/>
          <w:iCs/>
        </w:rPr>
        <w:t>Vraagwijzer, gemeente Steenbergen | Scheiden</w:t>
      </w:r>
      <w:r w:rsidRPr="00A4645D">
        <w:t xml:space="preserve">. </w:t>
      </w:r>
      <w:r w:rsidRPr="00DC50E3">
        <w:t>https://vraagwijzer.gemeente-steenbergen.nl/jeugd_en_gezin/scheiden</w:t>
      </w:r>
    </w:p>
    <w:p w14:paraId="7B5E4B02" w14:textId="42887374" w:rsidR="00DC50E3" w:rsidRDefault="00DC50E3" w:rsidP="003B2E12">
      <w:pPr>
        <w:spacing w:line="480" w:lineRule="auto"/>
        <w:ind w:left="567" w:hanging="567"/>
        <w:jc w:val="left"/>
      </w:pPr>
      <w:r>
        <w:t>G</w:t>
      </w:r>
      <w:r w:rsidRPr="000F44CE">
        <w:t>emeente Steenbergen. (z.d.-</w:t>
      </w:r>
      <w:r w:rsidR="003630B0">
        <w:t>c</w:t>
      </w:r>
      <w:r w:rsidRPr="000F44CE">
        <w:t xml:space="preserve">). </w:t>
      </w:r>
      <w:r w:rsidRPr="000F44CE">
        <w:rPr>
          <w:i/>
          <w:iCs/>
        </w:rPr>
        <w:t>Vraagwijzer, gemeente Steenbergen | Wat is Vraagwijzer</w:t>
      </w:r>
      <w:r w:rsidRPr="000F44CE">
        <w:t xml:space="preserve">. </w:t>
      </w:r>
      <w:r w:rsidRPr="00DC50E3">
        <w:t>https://vraagwijzer.gemeente-steenbergen.nl/over_vraagwijzer//wat_is_vraagwijzer</w:t>
      </w:r>
    </w:p>
    <w:p w14:paraId="2A3A56EE" w14:textId="09CF63A2" w:rsidR="009D04FC" w:rsidRDefault="009D04FC" w:rsidP="003B2E12">
      <w:pPr>
        <w:spacing w:line="480" w:lineRule="auto"/>
        <w:ind w:left="567" w:hanging="567"/>
        <w:jc w:val="left"/>
      </w:pPr>
      <w:r w:rsidRPr="00516D39">
        <w:t xml:space="preserve">Gigy, L., &amp; Kelly, J. B. (1993). Reasons for Divorce: </w:t>
      </w:r>
      <w:r w:rsidRPr="00516D39">
        <w:rPr>
          <w:i/>
          <w:iCs/>
        </w:rPr>
        <w:t>Journal Of Divorce &amp; Remarriage</w:t>
      </w:r>
      <w:r w:rsidRPr="00516D39">
        <w:t xml:space="preserve">, </w:t>
      </w:r>
      <w:r w:rsidRPr="0096560F">
        <w:t>18</w:t>
      </w:r>
      <w:r w:rsidRPr="00516D39">
        <w:t>(1–2), 169–188. https://doi.org/10.1300/j087v18n01_08</w:t>
      </w:r>
    </w:p>
    <w:p w14:paraId="3BE59770" w14:textId="22359279" w:rsidR="0096560F" w:rsidRDefault="0096560F" w:rsidP="003B2E12">
      <w:pPr>
        <w:spacing w:line="480" w:lineRule="auto"/>
        <w:ind w:left="567" w:hanging="567"/>
        <w:jc w:val="left"/>
      </w:pPr>
      <w:r>
        <w:t xml:space="preserve">Groenhuijsen, E. A. (2014). </w:t>
      </w:r>
      <w:r w:rsidRPr="0096560F">
        <w:rPr>
          <w:i/>
          <w:iCs/>
        </w:rPr>
        <w:t>Theoretisch fundament bij de aanpak van complexe scheidingen.</w:t>
      </w:r>
      <w:r>
        <w:t xml:space="preserve"> Jeugdzorg Nederland.</w:t>
      </w:r>
    </w:p>
    <w:p w14:paraId="00069DA6" w14:textId="314B545C" w:rsidR="009D04FC" w:rsidRPr="009D04FC" w:rsidRDefault="009D04FC" w:rsidP="003B2E12">
      <w:pPr>
        <w:spacing w:line="480" w:lineRule="auto"/>
        <w:ind w:left="567" w:hanging="567"/>
        <w:jc w:val="left"/>
      </w:pPr>
      <w:r w:rsidRPr="00516D39">
        <w:t xml:space="preserve">Hawkins, A. J., Willoughby, B. J., &amp; Doherty, W. J. (2012). Reasons for Divorce and Openness to Marital Reconciliation. </w:t>
      </w:r>
      <w:r w:rsidRPr="00516D39">
        <w:rPr>
          <w:i/>
          <w:iCs/>
        </w:rPr>
        <w:t>Journal Of Divorce &amp; Remarriage</w:t>
      </w:r>
      <w:r w:rsidRPr="00516D39">
        <w:t xml:space="preserve">, </w:t>
      </w:r>
      <w:r w:rsidRPr="00516D39">
        <w:rPr>
          <w:i/>
          <w:iCs/>
        </w:rPr>
        <w:t>53</w:t>
      </w:r>
      <w:r w:rsidRPr="00516D39">
        <w:t>(6), 453–463. https://doi.org/10.1080/10502556.2012.682898</w:t>
      </w:r>
    </w:p>
    <w:p w14:paraId="6F02BEAC" w14:textId="5189FE70" w:rsidR="00636B3B" w:rsidRDefault="00636B3B" w:rsidP="003B2E12">
      <w:pPr>
        <w:spacing w:line="480" w:lineRule="auto"/>
        <w:ind w:left="567" w:hanging="567"/>
        <w:jc w:val="left"/>
      </w:pPr>
      <w:r w:rsidRPr="00BE5C57">
        <w:t xml:space="preserve">Hemerijck, A. (2003). Vier kernvragen van beleid. </w:t>
      </w:r>
      <w:r w:rsidRPr="00BE5C57">
        <w:rPr>
          <w:i/>
          <w:iCs/>
        </w:rPr>
        <w:t>Beleid en Maatschappij</w:t>
      </w:r>
      <w:r w:rsidRPr="00BE5C57">
        <w:t xml:space="preserve">, </w:t>
      </w:r>
      <w:r w:rsidRPr="00BE5C57">
        <w:rPr>
          <w:i/>
          <w:iCs/>
        </w:rPr>
        <w:t>30</w:t>
      </w:r>
      <w:r w:rsidRPr="00BE5C57">
        <w:t>(1), 3–19. https://doi.org/10.1347/benm.30.1.3.12199</w:t>
      </w:r>
    </w:p>
    <w:p w14:paraId="24F92B45" w14:textId="2E4D73B5" w:rsidR="00F601AB" w:rsidRDefault="00A00F9B" w:rsidP="003B2E12">
      <w:pPr>
        <w:spacing w:line="480" w:lineRule="auto"/>
        <w:ind w:left="567" w:hanging="567"/>
        <w:jc w:val="left"/>
      </w:pPr>
      <w:r w:rsidRPr="00A00F9B">
        <w:t xml:space="preserve">Hess, R. D., &amp; Camara, K. A. (1979). Post‐Divorce Family Relationships as Mediating Factors in the Consequences of Divorce for Children. </w:t>
      </w:r>
      <w:r w:rsidRPr="00A00F9B">
        <w:rPr>
          <w:i/>
          <w:iCs/>
        </w:rPr>
        <w:t>Journal Of Social Issues</w:t>
      </w:r>
      <w:r w:rsidRPr="00A00F9B">
        <w:t xml:space="preserve">, </w:t>
      </w:r>
      <w:r w:rsidRPr="00A00F9B">
        <w:rPr>
          <w:i/>
          <w:iCs/>
        </w:rPr>
        <w:t>35</w:t>
      </w:r>
      <w:r w:rsidRPr="00A00F9B">
        <w:t>(4), 79–96. https://doi.org/10.1111/j.1540-4560.1979.tb00814.x</w:t>
      </w:r>
    </w:p>
    <w:p w14:paraId="29CFD22C" w14:textId="77777777" w:rsidR="00711B20" w:rsidRPr="00711B20" w:rsidRDefault="00711B20" w:rsidP="003B2E12">
      <w:pPr>
        <w:spacing w:line="480" w:lineRule="auto"/>
        <w:ind w:left="567" w:hanging="567"/>
        <w:jc w:val="left"/>
      </w:pPr>
      <w:r w:rsidRPr="00711B20">
        <w:t xml:space="preserve">Höchtl, J., Parycek, P., &amp; Schöllhammer, R. (2015). Big data in the policy cycle: Policy decision making in the digital era. </w:t>
      </w:r>
      <w:r w:rsidRPr="00711B20">
        <w:rPr>
          <w:i/>
          <w:iCs/>
        </w:rPr>
        <w:t>Journal Of Organizational Computing And Electronic Commerce</w:t>
      </w:r>
      <w:r w:rsidRPr="00711B20">
        <w:t xml:space="preserve">, </w:t>
      </w:r>
      <w:r w:rsidRPr="00711B20">
        <w:rPr>
          <w:i/>
          <w:iCs/>
        </w:rPr>
        <w:t>26</w:t>
      </w:r>
      <w:r w:rsidRPr="00711B20">
        <w:t>(1–2), 147–169. https://doi.org/10.1080/10919392.2015.1125187</w:t>
      </w:r>
    </w:p>
    <w:p w14:paraId="6B707B38" w14:textId="221E5F6A" w:rsidR="00DC50E3" w:rsidRPr="00D3453B" w:rsidRDefault="00DC50E3" w:rsidP="003B2E12">
      <w:pPr>
        <w:spacing w:line="480" w:lineRule="auto"/>
        <w:ind w:left="567" w:hanging="567"/>
        <w:jc w:val="left"/>
      </w:pPr>
      <w:r w:rsidRPr="00D3453B">
        <w:t xml:space="preserve">Jeugdmonitor. (2021, 21 december). </w:t>
      </w:r>
      <w:r w:rsidRPr="00D3453B">
        <w:rPr>
          <w:i/>
          <w:iCs/>
        </w:rPr>
        <w:t>Iets meer kinderen maakten scheiding mee</w:t>
      </w:r>
      <w:r w:rsidRPr="00D3453B">
        <w:t>. https://jeugdmonitor.cbs.nl/publicaties/Iets-meer-kinderen-maakten-scheiding-mee</w:t>
      </w:r>
    </w:p>
    <w:p w14:paraId="6FE2A602" w14:textId="4F89BD10" w:rsidR="00641C81" w:rsidRDefault="00641C81" w:rsidP="003B2E12">
      <w:pPr>
        <w:spacing w:line="480" w:lineRule="auto"/>
        <w:ind w:left="567" w:hanging="567"/>
        <w:jc w:val="left"/>
      </w:pPr>
      <w:r>
        <w:t>Jeugdwet. (2025, 1 januari).</w:t>
      </w:r>
      <w:r w:rsidRPr="00641C81">
        <w:t xml:space="preserve"> https://wetten.overheid.nl/BWBR0034925/2025-01-01</w:t>
      </w:r>
    </w:p>
    <w:p w14:paraId="16C1DBA9" w14:textId="2A148297" w:rsidR="00BF3AE9" w:rsidRDefault="00BF3AE9" w:rsidP="003B2E12">
      <w:pPr>
        <w:spacing w:line="480" w:lineRule="auto"/>
        <w:ind w:left="567" w:hanging="567"/>
        <w:jc w:val="left"/>
      </w:pPr>
      <w:r>
        <w:t>Johnston, J. R. (1994). High-conflict divorce. The Future of Children,</w:t>
      </w:r>
      <w:r w:rsidR="00B81B65">
        <w:t xml:space="preserve"> </w:t>
      </w:r>
      <w:r>
        <w:t>165–182. https://doi.org/10.2307/1602483</w:t>
      </w:r>
    </w:p>
    <w:p w14:paraId="10A10CFA" w14:textId="19AB8DA9" w:rsidR="001873FD" w:rsidRDefault="001873FD" w:rsidP="003B2E12">
      <w:pPr>
        <w:spacing w:line="480" w:lineRule="auto"/>
        <w:ind w:left="567" w:hanging="567"/>
        <w:jc w:val="left"/>
      </w:pPr>
      <w:r>
        <w:rPr>
          <w:color w:val="000000"/>
        </w:rPr>
        <w:t>Knaap, P.</w:t>
      </w:r>
      <w:r w:rsidRPr="00FC27E0">
        <w:rPr>
          <w:color w:val="000000"/>
        </w:rPr>
        <w:t xml:space="preserve"> </w:t>
      </w:r>
      <w:r>
        <w:rPr>
          <w:color w:val="000000"/>
        </w:rPr>
        <w:t>van der, Pattyn, V., &amp; Hanemaayer, D. E. (2023).</w:t>
      </w:r>
      <w:r>
        <w:rPr>
          <w:rStyle w:val="apple-converted-space"/>
          <w:color w:val="000000"/>
        </w:rPr>
        <w:t> </w:t>
      </w:r>
      <w:r>
        <w:rPr>
          <w:i/>
          <w:iCs/>
          <w:color w:val="000000"/>
        </w:rPr>
        <w:t>Beleidsevaluatie in theorie en praktijk: het ontwerpen en uitvoeren van evaluatie- en rekenkameronderzoek</w:t>
      </w:r>
      <w:r>
        <w:rPr>
          <w:color w:val="000000"/>
        </w:rPr>
        <w:t>.</w:t>
      </w:r>
      <w:r w:rsidR="003C2978">
        <w:rPr>
          <w:color w:val="000000"/>
        </w:rPr>
        <w:t xml:space="preserve"> Boom.</w:t>
      </w:r>
    </w:p>
    <w:p w14:paraId="26C371A4" w14:textId="7047AFC4" w:rsidR="003C63EE" w:rsidRDefault="003C63EE" w:rsidP="003B2E12">
      <w:pPr>
        <w:spacing w:line="480" w:lineRule="auto"/>
        <w:ind w:left="567" w:hanging="567"/>
        <w:jc w:val="left"/>
      </w:pPr>
      <w:r w:rsidRPr="003C63EE">
        <w:t xml:space="preserve">Kumar, K. (2017). The blended family life cycle. </w:t>
      </w:r>
      <w:r w:rsidRPr="003C63EE">
        <w:rPr>
          <w:i/>
          <w:iCs/>
        </w:rPr>
        <w:t>Journal Of Divorce &amp; Remarriage</w:t>
      </w:r>
      <w:r w:rsidRPr="003C63EE">
        <w:t xml:space="preserve">, </w:t>
      </w:r>
      <w:r w:rsidRPr="003C63EE">
        <w:rPr>
          <w:i/>
          <w:iCs/>
        </w:rPr>
        <w:t>58</w:t>
      </w:r>
      <w:r w:rsidRPr="003C63EE">
        <w:t>(2), 110–125. https://doi.org/10.1080/10502556.2016.1268019</w:t>
      </w:r>
    </w:p>
    <w:p w14:paraId="6A9B16EB" w14:textId="6FBFA901" w:rsidR="00636B3B" w:rsidRDefault="00636B3B" w:rsidP="003B2E12">
      <w:pPr>
        <w:spacing w:line="480" w:lineRule="auto"/>
        <w:ind w:left="567" w:hanging="567"/>
        <w:jc w:val="left"/>
      </w:pPr>
      <w:r w:rsidRPr="00BE5C57">
        <w:t>McC</w:t>
      </w:r>
      <w:r>
        <w:t>onnell</w:t>
      </w:r>
      <w:r w:rsidRPr="00BE5C57">
        <w:t xml:space="preserve">, A. (2010). Policy Success, Policy Failure and Grey Areas In-Between. </w:t>
      </w:r>
      <w:r w:rsidRPr="00BE5C57">
        <w:rPr>
          <w:i/>
          <w:iCs/>
        </w:rPr>
        <w:t>Journal Of Public Policy</w:t>
      </w:r>
      <w:r w:rsidRPr="00BE5C57">
        <w:t xml:space="preserve">, </w:t>
      </w:r>
      <w:r w:rsidRPr="00BE5C57">
        <w:rPr>
          <w:i/>
          <w:iCs/>
        </w:rPr>
        <w:t>30</w:t>
      </w:r>
      <w:r w:rsidRPr="00BE5C57">
        <w:t>(3), 345–362. https://doi.org/10.1017/s0143814x10000152</w:t>
      </w:r>
    </w:p>
    <w:p w14:paraId="36A93FF3" w14:textId="77777777" w:rsidR="009876C9" w:rsidRDefault="008D01EB" w:rsidP="003B2E12">
      <w:pPr>
        <w:spacing w:line="480" w:lineRule="auto"/>
        <w:ind w:left="567" w:hanging="567"/>
        <w:jc w:val="left"/>
      </w:pPr>
      <w:r w:rsidRPr="008D01EB">
        <w:t xml:space="preserve">Moore, C. W. (2014). </w:t>
      </w:r>
      <w:r w:rsidRPr="008D01EB">
        <w:rPr>
          <w:i/>
          <w:iCs/>
        </w:rPr>
        <w:t>The mediation process: Practical Strategies for Resolving Conflict</w:t>
      </w:r>
      <w:r w:rsidRPr="008D01EB">
        <w:t>. John Wiley &amp; Sons.</w:t>
      </w:r>
    </w:p>
    <w:p w14:paraId="70205D21" w14:textId="1C49D942" w:rsidR="00373E3C" w:rsidRDefault="00373E3C" w:rsidP="00796303">
      <w:pPr>
        <w:spacing w:line="480" w:lineRule="auto"/>
        <w:ind w:left="567" w:hanging="567"/>
        <w:jc w:val="left"/>
        <w:rPr>
          <w:color w:val="000000"/>
        </w:rPr>
      </w:pPr>
      <w:r w:rsidRPr="00373E3C">
        <w:rPr>
          <w:color w:val="000000"/>
        </w:rPr>
        <w:t xml:space="preserve">Nederlands Jeugdinstituut. (z.d.). </w:t>
      </w:r>
      <w:r w:rsidRPr="00373E3C">
        <w:rPr>
          <w:i/>
          <w:iCs/>
          <w:color w:val="000000"/>
        </w:rPr>
        <w:t>Quickscan interventie met potentie</w:t>
      </w:r>
      <w:r w:rsidRPr="00373E3C">
        <w:rPr>
          <w:color w:val="000000"/>
        </w:rPr>
        <w:t>. https://www.nji.nl/interventies/quickscan-interventie-met-potentie</w:t>
      </w:r>
    </w:p>
    <w:p w14:paraId="6AB9C431" w14:textId="42F946DD" w:rsidR="000A757A" w:rsidRDefault="009876C9" w:rsidP="003B2E12">
      <w:pPr>
        <w:spacing w:line="480" w:lineRule="auto"/>
        <w:ind w:left="567" w:hanging="567"/>
        <w:jc w:val="left"/>
        <w:rPr>
          <w:rStyle w:val="url"/>
          <w:color w:val="000000"/>
        </w:rPr>
      </w:pPr>
      <w:r>
        <w:rPr>
          <w:color w:val="000000"/>
        </w:rPr>
        <w:t>Nederlands Jeugdinstituut. (2019).</w:t>
      </w:r>
      <w:r>
        <w:rPr>
          <w:rStyle w:val="apple-converted-space"/>
          <w:color w:val="000000"/>
        </w:rPr>
        <w:t> </w:t>
      </w:r>
      <w:r>
        <w:rPr>
          <w:i/>
          <w:iCs/>
          <w:color w:val="000000"/>
        </w:rPr>
        <w:t>Kinderen betrokken bij een echtscheiding per gemeente</w:t>
      </w:r>
      <w:r>
        <w:rPr>
          <w:color w:val="000000"/>
        </w:rPr>
        <w:t>. Staat van de Jeugd.</w:t>
      </w:r>
      <w:r>
        <w:rPr>
          <w:rStyle w:val="apple-converted-space"/>
          <w:color w:val="000000"/>
        </w:rPr>
        <w:t> </w:t>
      </w:r>
      <w:r w:rsidRPr="009876C9">
        <w:rPr>
          <w:rStyle w:val="url"/>
          <w:color w:val="000000"/>
        </w:rPr>
        <w:t>https://staat-van-de-jeugd.nl/indicatorpagina/?i=i92s</w:t>
      </w:r>
    </w:p>
    <w:p w14:paraId="3BF999CC" w14:textId="12A98655" w:rsidR="00373E3C" w:rsidRDefault="00373E3C" w:rsidP="00373E3C">
      <w:pPr>
        <w:spacing w:line="480" w:lineRule="auto"/>
        <w:ind w:left="567" w:hanging="567"/>
        <w:jc w:val="left"/>
        <w:rPr>
          <w:color w:val="000000"/>
        </w:rPr>
      </w:pPr>
      <w:r w:rsidRPr="00373E3C">
        <w:rPr>
          <w:color w:val="000000"/>
        </w:rPr>
        <w:t xml:space="preserve">Nederlands Jeugdinstituut. (2023). </w:t>
      </w:r>
      <w:r w:rsidRPr="00373E3C">
        <w:rPr>
          <w:i/>
          <w:iCs/>
          <w:color w:val="000000"/>
        </w:rPr>
        <w:t>Ouderschap na scheiding</w:t>
      </w:r>
      <w:r w:rsidRPr="00373E3C">
        <w:rPr>
          <w:color w:val="000000"/>
        </w:rPr>
        <w:t>. https://www.nji.nl/interventies/ouderschap-na-scheiding</w:t>
      </w:r>
    </w:p>
    <w:p w14:paraId="2AF1E621" w14:textId="25BC1836" w:rsidR="003B2E12" w:rsidRDefault="000A757A" w:rsidP="003B2E12">
      <w:pPr>
        <w:spacing w:line="480" w:lineRule="auto"/>
        <w:ind w:left="567" w:hanging="567"/>
        <w:jc w:val="left"/>
        <w:rPr>
          <w:rStyle w:val="url"/>
          <w:color w:val="000000"/>
        </w:rPr>
      </w:pPr>
      <w:r>
        <w:rPr>
          <w:color w:val="000000"/>
        </w:rPr>
        <w:t>Nederlands Jeugdinstituut. (2025).</w:t>
      </w:r>
      <w:r>
        <w:rPr>
          <w:rStyle w:val="apple-converted-space"/>
          <w:color w:val="000000"/>
        </w:rPr>
        <w:t> </w:t>
      </w:r>
      <w:r>
        <w:rPr>
          <w:i/>
          <w:iCs/>
          <w:color w:val="000000"/>
        </w:rPr>
        <w:t>Cijfers over scheiding</w:t>
      </w:r>
      <w:r>
        <w:rPr>
          <w:color w:val="000000"/>
        </w:rPr>
        <w:t>.</w:t>
      </w:r>
      <w:r>
        <w:rPr>
          <w:rStyle w:val="apple-converted-space"/>
          <w:color w:val="000000"/>
        </w:rPr>
        <w:t> </w:t>
      </w:r>
      <w:r w:rsidR="003B2E12" w:rsidRPr="003B2E12">
        <w:rPr>
          <w:rStyle w:val="url"/>
          <w:color w:val="000000"/>
        </w:rPr>
        <w:t>https://www.nji.nl/cijfers/scheiding#minderjarigen-met-gescheiden-ouders</w:t>
      </w:r>
    </w:p>
    <w:p w14:paraId="22F9E94E" w14:textId="7379EB27" w:rsidR="003B2E12" w:rsidRDefault="003B2E12" w:rsidP="003B2E12">
      <w:pPr>
        <w:spacing w:line="480" w:lineRule="auto"/>
        <w:ind w:left="567" w:hanging="567"/>
        <w:jc w:val="left"/>
        <w:rPr>
          <w:rStyle w:val="url"/>
          <w:color w:val="000000"/>
        </w:rPr>
      </w:pPr>
      <w:r>
        <w:rPr>
          <w:color w:val="000000"/>
        </w:rPr>
        <w:t>Netjesscheiden. (2022).</w:t>
      </w:r>
      <w:r>
        <w:rPr>
          <w:rStyle w:val="apple-converted-space"/>
          <w:color w:val="000000"/>
        </w:rPr>
        <w:t> </w:t>
      </w:r>
      <w:r>
        <w:rPr>
          <w:i/>
          <w:iCs/>
          <w:color w:val="000000"/>
        </w:rPr>
        <w:t>Parentshouses helpt gescheiden ouders met kinderen uit woningnood</w:t>
      </w:r>
      <w:r>
        <w:rPr>
          <w:color w:val="000000"/>
        </w:rPr>
        <w:t>. NetjesScheiden.nl.</w:t>
      </w:r>
      <w:r>
        <w:rPr>
          <w:rStyle w:val="apple-converted-space"/>
          <w:color w:val="000000"/>
        </w:rPr>
        <w:t> </w:t>
      </w:r>
      <w:r w:rsidRPr="003B2E12">
        <w:rPr>
          <w:rStyle w:val="url"/>
          <w:color w:val="000000"/>
        </w:rPr>
        <w:t>https://www.netjesscheiden.nl/actueel/parentshouse-helpt-gescheiden-ouders-met-kinderen-uit-woningnood/</w:t>
      </w:r>
    </w:p>
    <w:p w14:paraId="7A64E9E6" w14:textId="15BD873D" w:rsidR="00DC50E3" w:rsidRPr="003B2E12" w:rsidRDefault="00DC50E3" w:rsidP="003B2E12">
      <w:pPr>
        <w:spacing w:line="480" w:lineRule="auto"/>
        <w:ind w:left="567" w:hanging="567"/>
        <w:jc w:val="left"/>
        <w:rPr>
          <w:color w:val="000000"/>
        </w:rPr>
      </w:pPr>
      <w:r w:rsidRPr="00480DCD">
        <w:t xml:space="preserve">Richtlijnen jeugdhulp en jeugdbescherming. (2020, 12 maart). </w:t>
      </w:r>
      <w:r w:rsidRPr="00480DCD">
        <w:rPr>
          <w:i/>
          <w:iCs/>
        </w:rPr>
        <w:t>Complexe scheidingen</w:t>
      </w:r>
      <w:r w:rsidR="001E1BF4">
        <w:rPr>
          <w:i/>
          <w:iCs/>
        </w:rPr>
        <w:t xml:space="preserve"> </w:t>
      </w:r>
      <w:r w:rsidRPr="00480DCD">
        <w:t>Richtlijnen Jeugdhulp en Jeugdbescherming. https://richtlijnenjeugdhulp.nl/scheiding/gevolgen-van-een-ouderlijke-scheiding-voor-jeugdigen/complexe-scheidingen/</w:t>
      </w:r>
    </w:p>
    <w:p w14:paraId="258C393E" w14:textId="21498A06" w:rsidR="006E24E7" w:rsidRDefault="006E24E7" w:rsidP="003B2E12">
      <w:pPr>
        <w:spacing w:line="480" w:lineRule="auto"/>
        <w:ind w:left="567" w:hanging="567"/>
        <w:jc w:val="left"/>
      </w:pPr>
      <w:r w:rsidRPr="006E24E7">
        <w:t xml:space="preserve">Rivard, J. R., Pena, M. M., &amp; Compo, N. S. (2015). “Blind” interviewing: Is ignorance bliss? </w:t>
      </w:r>
      <w:r w:rsidRPr="006E24E7">
        <w:rPr>
          <w:i/>
          <w:iCs/>
        </w:rPr>
        <w:t>Memory</w:t>
      </w:r>
      <w:r w:rsidRPr="006E24E7">
        <w:t xml:space="preserve">, </w:t>
      </w:r>
      <w:r w:rsidRPr="006E24E7">
        <w:rPr>
          <w:i/>
          <w:iCs/>
        </w:rPr>
        <w:t>24</w:t>
      </w:r>
      <w:r w:rsidRPr="006E24E7">
        <w:t>(9), 1256–1266. https://doi.org/10.1080/09658211.2015.1098705</w:t>
      </w:r>
    </w:p>
    <w:p w14:paraId="231979E5" w14:textId="7AFF0C6A" w:rsidR="009E3AED" w:rsidRDefault="00902444" w:rsidP="003B2E12">
      <w:pPr>
        <w:spacing w:line="480" w:lineRule="auto"/>
        <w:ind w:left="567" w:hanging="567"/>
        <w:jc w:val="left"/>
      </w:pPr>
      <w:r w:rsidRPr="00902444">
        <w:t xml:space="preserve">Rouvoet, A. (2018). </w:t>
      </w:r>
      <w:r w:rsidRPr="00902444">
        <w:rPr>
          <w:i/>
          <w:iCs/>
        </w:rPr>
        <w:t>Scheiden... en de kinderen dan? Agenda voor actie</w:t>
      </w:r>
      <w:r w:rsidRPr="00902444">
        <w:t xml:space="preserve">. Platform Scheiden zonder Schade. </w:t>
      </w:r>
      <w:r w:rsidR="009E3AED" w:rsidRPr="009E3AED">
        <w:t>https://www.huiselijkgeweld.nl/binaries/huiselijkgeweld/documenten/publicaties/2018/02/25/scheiden-%E2%80%A6-en-de-kinderen-dan/rapport-scheiden-en-de-kinderen-dan.pdf</w:t>
      </w:r>
    </w:p>
    <w:p w14:paraId="612C361F" w14:textId="55A7117E" w:rsidR="00CF70E0" w:rsidRDefault="00CF70E0" w:rsidP="003B2E12">
      <w:pPr>
        <w:spacing w:line="480" w:lineRule="auto"/>
        <w:ind w:left="567" w:hanging="567"/>
        <w:jc w:val="left"/>
      </w:pPr>
      <w:r w:rsidRPr="00CF70E0">
        <w:t xml:space="preserve">Ruiter, C. De, Marzolla, M., &amp; Ramakers, N. (2020). De conflictscheiding als complexe gezinsproblematiek. </w:t>
      </w:r>
      <w:r w:rsidRPr="00CF70E0">
        <w:rPr>
          <w:i/>
          <w:iCs/>
        </w:rPr>
        <w:t>Pedagogiek</w:t>
      </w:r>
      <w:r w:rsidRPr="00CF70E0">
        <w:t xml:space="preserve">, </w:t>
      </w:r>
      <w:r w:rsidRPr="00CF70E0">
        <w:rPr>
          <w:i/>
          <w:iCs/>
        </w:rPr>
        <w:t>40</w:t>
      </w:r>
      <w:r w:rsidRPr="00CF70E0">
        <w:t>(2), 205–231. https://doi.org/10.5117/ped2020.2.004.deru</w:t>
      </w:r>
    </w:p>
    <w:p w14:paraId="3B6F8EBF" w14:textId="1D5857C7" w:rsidR="00F601AB" w:rsidRDefault="00F601AB" w:rsidP="003B2E12">
      <w:pPr>
        <w:spacing w:line="480" w:lineRule="auto"/>
        <w:ind w:left="567" w:hanging="567"/>
        <w:jc w:val="left"/>
      </w:pPr>
      <w:r w:rsidRPr="00F601AB">
        <w:t xml:space="preserve">Schmeets, H., &amp; Hoube, M. (2023, 6 april). </w:t>
      </w:r>
      <w:r w:rsidRPr="00F601AB">
        <w:rPr>
          <w:i/>
          <w:iCs/>
        </w:rPr>
        <w:t>5. De religieuze kaart</w:t>
      </w:r>
      <w:r w:rsidRPr="00F601AB">
        <w:t>. Centraal Bureau Voor de Statistiek. https://www.cbs.nl/nl-nl/longread/statistische-trends/2023/religieuze-betrokkenheid-in-nederland/5-de-religieuze-kaart</w:t>
      </w:r>
    </w:p>
    <w:p w14:paraId="542BA9E8" w14:textId="474F95A2" w:rsidR="00312113" w:rsidRDefault="00312113" w:rsidP="003B2E12">
      <w:pPr>
        <w:spacing w:line="480" w:lineRule="auto"/>
        <w:ind w:left="567" w:hanging="567"/>
        <w:jc w:val="left"/>
      </w:pPr>
      <w:r w:rsidRPr="00312113">
        <w:t>Schmidt, C. D., &amp; Grigg, J. (</w:t>
      </w:r>
      <w:r>
        <w:t>2023</w:t>
      </w:r>
      <w:r w:rsidRPr="00312113">
        <w:t xml:space="preserve">). Counseling High Conflict: Navigating the Complexities of High Conflict Divorce. </w:t>
      </w:r>
      <w:r w:rsidRPr="00312113">
        <w:rPr>
          <w:i/>
          <w:iCs/>
        </w:rPr>
        <w:t>The Family Journal</w:t>
      </w:r>
      <w:r w:rsidRPr="00312113">
        <w:t xml:space="preserve">, </w:t>
      </w:r>
      <w:r w:rsidRPr="00312113">
        <w:rPr>
          <w:i/>
          <w:iCs/>
        </w:rPr>
        <w:t>32</w:t>
      </w:r>
      <w:r w:rsidRPr="00312113">
        <w:t>(1), 71–80. https://doi.org/10.1177/10664807231173689</w:t>
      </w:r>
    </w:p>
    <w:p w14:paraId="0584CB6B" w14:textId="77777777" w:rsidR="00E07629" w:rsidRPr="00E07629" w:rsidRDefault="00E07629" w:rsidP="00E07629">
      <w:pPr>
        <w:spacing w:line="480" w:lineRule="auto"/>
        <w:ind w:left="567" w:hanging="567"/>
        <w:jc w:val="left"/>
      </w:pPr>
      <w:r w:rsidRPr="00E07629">
        <w:t xml:space="preserve">Sheykhi, N. M. T. (2020). Worldwide Increasing Divorce Rates: A Sociological analysis. </w:t>
      </w:r>
      <w:r w:rsidRPr="00E07629">
        <w:rPr>
          <w:i/>
          <w:iCs/>
        </w:rPr>
        <w:t>Konfrontasi</w:t>
      </w:r>
      <w:r w:rsidRPr="00E07629">
        <w:t xml:space="preserve">, </w:t>
      </w:r>
      <w:r w:rsidRPr="00E07629">
        <w:rPr>
          <w:i/>
          <w:iCs/>
        </w:rPr>
        <w:t>7</w:t>
      </w:r>
      <w:r w:rsidRPr="00E07629">
        <w:t>(2), 116–123. https://doi.org/10.33258/konfrontasi2.v7i2.105</w:t>
      </w:r>
    </w:p>
    <w:p w14:paraId="4210614C" w14:textId="00085C0F" w:rsidR="00E8473C" w:rsidRDefault="00E8473C" w:rsidP="003B2E12">
      <w:pPr>
        <w:spacing w:line="480" w:lineRule="auto"/>
        <w:ind w:left="567" w:hanging="567"/>
        <w:jc w:val="left"/>
      </w:pPr>
      <w:r w:rsidRPr="00E8473C">
        <w:t xml:space="preserve">Spruijt, E. (2009). Kinderen en echtscheiding. </w:t>
      </w:r>
      <w:r w:rsidRPr="00E8473C">
        <w:rPr>
          <w:i/>
          <w:iCs/>
        </w:rPr>
        <w:t>State-of-the-art</w:t>
      </w:r>
      <w:r w:rsidRPr="00E8473C">
        <w:t>, www.scheidingskinderen.nl. https://descheidingsdeskundige.s3.eu-north-1.amazonaws.com/archief/2014/12/Onderzoek-Kinderen-en-echtscheiding-Ed-Spruijt.pdf#page=59.73</w:t>
      </w:r>
    </w:p>
    <w:p w14:paraId="5E3CCFFF" w14:textId="6E7E437C" w:rsidR="005F46F0" w:rsidRDefault="005F46F0" w:rsidP="003B2E12">
      <w:pPr>
        <w:spacing w:line="480" w:lineRule="auto"/>
        <w:ind w:left="567" w:hanging="567"/>
        <w:jc w:val="left"/>
      </w:pPr>
      <w:r w:rsidRPr="005F46F0">
        <w:t>Spruijt, E., Kormos, H. (2014). Preventie en interventie. In: Handboek scheiden en de kinderen. Bohn Stafleu van Loghum, Houten.</w:t>
      </w:r>
      <w:r>
        <w:t xml:space="preserve"> </w:t>
      </w:r>
      <w:r w:rsidRPr="005F46F0">
        <w:t>(pp. 157–204)</w:t>
      </w:r>
      <w:r>
        <w:t xml:space="preserve">. </w:t>
      </w:r>
      <w:r w:rsidRPr="005F46F0">
        <w:t>https://doi.org/10.1007/978-90-313-9892-8_7</w:t>
      </w:r>
    </w:p>
    <w:p w14:paraId="1AC25F8C" w14:textId="4E24361D" w:rsidR="00843AAF" w:rsidRDefault="00DC50E3" w:rsidP="003B2E12">
      <w:pPr>
        <w:spacing w:line="480" w:lineRule="auto"/>
        <w:ind w:left="567" w:hanging="567"/>
        <w:jc w:val="left"/>
      </w:pPr>
      <w:r w:rsidRPr="001338F4">
        <w:t xml:space="preserve">Staatscommissie Herijking ouderschap. (2016). Kind en ouders in de 21ste eeuw. </w:t>
      </w:r>
      <w:r w:rsidRPr="001338F4">
        <w:rPr>
          <w:i/>
          <w:iCs/>
        </w:rPr>
        <w:t>Open Overheid</w:t>
      </w:r>
      <w:r w:rsidRPr="001338F4">
        <w:t xml:space="preserve"> (Nr. 978-90-821527-6–0). </w:t>
      </w:r>
      <w:r w:rsidR="00843AAF" w:rsidRPr="00843AAF">
        <w:t>https://open.overheid.nl/repository/ronl-archief-e54a66df-894c-4247-ae11-e15c0991e594/1/pdf/TK_en_EK_Bijlage_Rapport_Staatscommissie_Herijking_ouderschap.pdf</w:t>
      </w:r>
    </w:p>
    <w:p w14:paraId="3CB82AA4" w14:textId="77777777" w:rsidR="001873FD" w:rsidRPr="00E8592C" w:rsidRDefault="001873FD" w:rsidP="003B2E12">
      <w:pPr>
        <w:spacing w:line="480" w:lineRule="auto"/>
        <w:ind w:left="567" w:hanging="567"/>
        <w:jc w:val="left"/>
        <w:rPr>
          <w:lang w:val="en-US"/>
        </w:rPr>
      </w:pPr>
      <w:r w:rsidRPr="00E8592C">
        <w:rPr>
          <w:lang w:val="en-US"/>
        </w:rPr>
        <w:t>Thiel, S.</w:t>
      </w:r>
      <w:r>
        <w:rPr>
          <w:lang w:val="en-US"/>
        </w:rPr>
        <w:t xml:space="preserve"> van</w:t>
      </w:r>
      <w:r w:rsidRPr="00E8592C">
        <w:rPr>
          <w:lang w:val="en-US"/>
        </w:rPr>
        <w:t xml:space="preserve"> (20</w:t>
      </w:r>
      <w:r>
        <w:rPr>
          <w:lang w:val="en-US"/>
        </w:rPr>
        <w:t>14</w:t>
      </w:r>
      <w:r w:rsidRPr="00E8592C">
        <w:rPr>
          <w:lang w:val="en-US"/>
        </w:rPr>
        <w:t>). </w:t>
      </w:r>
      <w:r w:rsidRPr="00E8592C">
        <w:rPr>
          <w:i/>
          <w:iCs/>
          <w:lang w:val="en-US"/>
        </w:rPr>
        <w:t>Research Methods in Public Administration and Public Management: An Introduction</w:t>
      </w:r>
      <w:r w:rsidRPr="00E8592C">
        <w:rPr>
          <w:lang w:val="en-US"/>
        </w:rPr>
        <w:t>. Routledge Masters in Public Management.</w:t>
      </w:r>
    </w:p>
    <w:p w14:paraId="0048B497" w14:textId="4CD49731" w:rsidR="001873FD" w:rsidRPr="00E8592C" w:rsidRDefault="001873FD" w:rsidP="003B2E12">
      <w:pPr>
        <w:spacing w:line="480" w:lineRule="auto"/>
        <w:ind w:left="567" w:hanging="567"/>
        <w:jc w:val="left"/>
        <w:rPr>
          <w:lang w:val="en-US"/>
        </w:rPr>
      </w:pPr>
      <w:r w:rsidRPr="00E8592C">
        <w:rPr>
          <w:lang w:val="en-US"/>
        </w:rPr>
        <w:t>Thiel, S.</w:t>
      </w:r>
      <w:r>
        <w:rPr>
          <w:lang w:val="en-US"/>
        </w:rPr>
        <w:t xml:space="preserve"> van</w:t>
      </w:r>
      <w:r w:rsidRPr="00E8592C">
        <w:rPr>
          <w:lang w:val="en-US"/>
        </w:rPr>
        <w:t xml:space="preserve"> (202</w:t>
      </w:r>
      <w:r w:rsidR="00371882">
        <w:rPr>
          <w:lang w:val="en-US"/>
        </w:rPr>
        <w:t>2</w:t>
      </w:r>
      <w:r w:rsidRPr="00E8592C">
        <w:rPr>
          <w:lang w:val="en-US"/>
        </w:rPr>
        <w:t>). </w:t>
      </w:r>
      <w:r w:rsidRPr="00E8592C">
        <w:rPr>
          <w:i/>
          <w:iCs/>
          <w:lang w:val="en-US"/>
        </w:rPr>
        <w:t>Research Methods in Public Administration and Public Management: An Introduction</w:t>
      </w:r>
      <w:r w:rsidRPr="00E8592C">
        <w:rPr>
          <w:lang w:val="en-US"/>
        </w:rPr>
        <w:t>. Routledge Masters in Public Management.</w:t>
      </w:r>
    </w:p>
    <w:p w14:paraId="02BD9FAC" w14:textId="77777777" w:rsidR="00902444" w:rsidRDefault="00902444">
      <w:pPr>
        <w:spacing w:line="278" w:lineRule="auto"/>
        <w:jc w:val="left"/>
        <w:rPr>
          <w:rFonts w:eastAsiaTheme="majorEastAsia" w:cstheme="majorBidi"/>
          <w:color w:val="BF4E14" w:themeColor="accent2" w:themeShade="BF"/>
          <w:sz w:val="40"/>
          <w:szCs w:val="40"/>
        </w:rPr>
      </w:pPr>
      <w:r>
        <w:br w:type="page"/>
      </w:r>
    </w:p>
    <w:p w14:paraId="3478F192" w14:textId="3943E2F1" w:rsidR="00DC50E3" w:rsidRDefault="004B3F59" w:rsidP="004C4CDF">
      <w:pPr>
        <w:pStyle w:val="Kop1"/>
      </w:pPr>
      <w:bookmarkStart w:id="76" w:name="_Toc204964549"/>
      <w:r>
        <w:t>10</w:t>
      </w:r>
      <w:r w:rsidR="00F21377">
        <w:t xml:space="preserve">. </w:t>
      </w:r>
      <w:r w:rsidR="004C4CDF">
        <w:t>Bijlagen</w:t>
      </w:r>
      <w:bookmarkEnd w:id="76"/>
    </w:p>
    <w:p w14:paraId="3C47B895" w14:textId="6848A599" w:rsidR="00BF50F0" w:rsidRDefault="004B3F59" w:rsidP="00BF50F0">
      <w:pPr>
        <w:pStyle w:val="Kop2"/>
      </w:pPr>
      <w:bookmarkStart w:id="77" w:name="_Toc204964550"/>
      <w:r>
        <w:t>10</w:t>
      </w:r>
      <w:r w:rsidR="00F21377">
        <w:t xml:space="preserve">.1 </w:t>
      </w:r>
      <w:r w:rsidR="00BF50F0">
        <w:t>Bijlage 1: Afkortingenlijst</w:t>
      </w:r>
      <w:bookmarkEnd w:id="77"/>
    </w:p>
    <w:tbl>
      <w:tblPr>
        <w:tblStyle w:val="Tabelraster"/>
        <w:tblW w:w="0" w:type="auto"/>
        <w:tblLook w:val="04A0" w:firstRow="1" w:lastRow="0" w:firstColumn="1" w:lastColumn="0" w:noHBand="0" w:noVBand="1"/>
      </w:tblPr>
      <w:tblGrid>
        <w:gridCol w:w="4531"/>
        <w:gridCol w:w="4531"/>
      </w:tblGrid>
      <w:tr w:rsidR="0039056B" w14:paraId="6DEE6259" w14:textId="77777777" w:rsidTr="00BF50F0">
        <w:tc>
          <w:tcPr>
            <w:tcW w:w="4531" w:type="dxa"/>
          </w:tcPr>
          <w:p w14:paraId="4CE5EA54" w14:textId="08E3A291" w:rsidR="0039056B" w:rsidRDefault="0039056B" w:rsidP="0039056B">
            <w:r>
              <w:t>Wmo</w:t>
            </w:r>
          </w:p>
        </w:tc>
        <w:tc>
          <w:tcPr>
            <w:tcW w:w="4531" w:type="dxa"/>
          </w:tcPr>
          <w:p w14:paraId="2B5B7042" w14:textId="1FE04994" w:rsidR="0039056B" w:rsidRDefault="0039056B" w:rsidP="0039056B">
            <w:r>
              <w:t>Wet maatschappelijke ondersteuning 2015</w:t>
            </w:r>
          </w:p>
        </w:tc>
      </w:tr>
      <w:tr w:rsidR="0039056B" w14:paraId="49B28DA0" w14:textId="77777777" w:rsidTr="00BF50F0">
        <w:tc>
          <w:tcPr>
            <w:tcW w:w="4531" w:type="dxa"/>
          </w:tcPr>
          <w:p w14:paraId="5F3B8FB2" w14:textId="1CDBF76E" w:rsidR="0039056B" w:rsidRDefault="0039056B" w:rsidP="0039056B">
            <w:r>
              <w:t>JES</w:t>
            </w:r>
          </w:p>
        </w:tc>
        <w:tc>
          <w:tcPr>
            <w:tcW w:w="4531" w:type="dxa"/>
          </w:tcPr>
          <w:p w14:paraId="0B04941B" w14:textId="5E6A0B48" w:rsidR="0039056B" w:rsidRDefault="0039056B" w:rsidP="0039056B">
            <w:r>
              <w:t>Jij En Scheiding</w:t>
            </w:r>
          </w:p>
        </w:tc>
      </w:tr>
      <w:tr w:rsidR="0039056B" w14:paraId="25891002" w14:textId="77777777" w:rsidTr="00BF50F0">
        <w:tc>
          <w:tcPr>
            <w:tcW w:w="4531" w:type="dxa"/>
          </w:tcPr>
          <w:p w14:paraId="61F00758" w14:textId="6949F698" w:rsidR="0039056B" w:rsidRDefault="0039056B" w:rsidP="0039056B">
            <w:r>
              <w:t>AMW</w:t>
            </w:r>
          </w:p>
        </w:tc>
        <w:tc>
          <w:tcPr>
            <w:tcW w:w="4531" w:type="dxa"/>
          </w:tcPr>
          <w:p w14:paraId="50569B1A" w14:textId="75062725" w:rsidR="0039056B" w:rsidRDefault="0039056B" w:rsidP="0039056B">
            <w:r>
              <w:t>Algemeen Maatschappelijk Werk</w:t>
            </w:r>
          </w:p>
        </w:tc>
      </w:tr>
      <w:tr w:rsidR="0039056B" w14:paraId="3BC69124" w14:textId="77777777" w:rsidTr="00BF50F0">
        <w:tc>
          <w:tcPr>
            <w:tcW w:w="4531" w:type="dxa"/>
          </w:tcPr>
          <w:p w14:paraId="28BA9F9D" w14:textId="43E45561" w:rsidR="0039056B" w:rsidRDefault="0039056B" w:rsidP="0039056B">
            <w:r>
              <w:t>UHA</w:t>
            </w:r>
          </w:p>
        </w:tc>
        <w:tc>
          <w:tcPr>
            <w:tcW w:w="4531" w:type="dxa"/>
          </w:tcPr>
          <w:p w14:paraId="1A8A03F5" w14:textId="534EC752" w:rsidR="0039056B" w:rsidRPr="0039056B" w:rsidRDefault="0039056B" w:rsidP="0039056B">
            <w:pPr>
              <w:rPr>
                <w:b/>
                <w:bCs/>
              </w:rPr>
            </w:pPr>
            <w:r>
              <w:t>Uniform Hulpaanbod</w:t>
            </w:r>
          </w:p>
        </w:tc>
      </w:tr>
    </w:tbl>
    <w:p w14:paraId="30B0E328" w14:textId="1E06056C" w:rsidR="007C3084" w:rsidRDefault="007C3084" w:rsidP="00BF50F0"/>
    <w:p w14:paraId="680ACBAF" w14:textId="77777777" w:rsidR="007C3084" w:rsidRDefault="007C3084">
      <w:pPr>
        <w:spacing w:line="278" w:lineRule="auto"/>
        <w:jc w:val="left"/>
      </w:pPr>
      <w:r>
        <w:br w:type="page"/>
      </w:r>
    </w:p>
    <w:p w14:paraId="26FD654C" w14:textId="26427C0D" w:rsidR="00831802" w:rsidRDefault="004B3F59" w:rsidP="00831802">
      <w:pPr>
        <w:pStyle w:val="Kop2"/>
      </w:pPr>
      <w:bookmarkStart w:id="78" w:name="_Toc204964551"/>
      <w:r>
        <w:t>10</w:t>
      </w:r>
      <w:r w:rsidR="00F21377">
        <w:t xml:space="preserve">.2 </w:t>
      </w:r>
      <w:r w:rsidR="007C3084">
        <w:t>Bijlage 2: Operationalisatietabel</w:t>
      </w:r>
      <w:bookmarkEnd w:id="78"/>
    </w:p>
    <w:tbl>
      <w:tblPr>
        <w:tblStyle w:val="Tabelraster"/>
        <w:tblW w:w="9134" w:type="dxa"/>
        <w:tblLook w:val="04A0" w:firstRow="1" w:lastRow="0" w:firstColumn="1" w:lastColumn="0" w:noHBand="0" w:noVBand="1"/>
      </w:tblPr>
      <w:tblGrid>
        <w:gridCol w:w="3044"/>
        <w:gridCol w:w="3044"/>
        <w:gridCol w:w="3046"/>
      </w:tblGrid>
      <w:tr w:rsidR="00B21739" w:rsidRPr="004468F2" w14:paraId="4AE91202" w14:textId="77777777" w:rsidTr="002326D5">
        <w:trPr>
          <w:trHeight w:val="306"/>
          <w:tblHeader/>
        </w:trPr>
        <w:tc>
          <w:tcPr>
            <w:tcW w:w="3044" w:type="dxa"/>
          </w:tcPr>
          <w:p w14:paraId="735898F2" w14:textId="77777777" w:rsidR="00B21739" w:rsidRPr="004468F2" w:rsidRDefault="00B21739" w:rsidP="002326D5">
            <w:pPr>
              <w:spacing w:line="276" w:lineRule="auto"/>
              <w:rPr>
                <w:rFonts w:cs="Times New Roman"/>
                <w:b/>
                <w:bCs/>
              </w:rPr>
            </w:pPr>
            <w:r w:rsidRPr="004468F2">
              <w:rPr>
                <w:rFonts w:cs="Times New Roman"/>
                <w:b/>
                <w:bCs/>
              </w:rPr>
              <w:t>Concept</w:t>
            </w:r>
          </w:p>
        </w:tc>
        <w:tc>
          <w:tcPr>
            <w:tcW w:w="3044" w:type="dxa"/>
          </w:tcPr>
          <w:p w14:paraId="28F06664" w14:textId="77777777" w:rsidR="00B21739" w:rsidRPr="004468F2" w:rsidRDefault="00B21739" w:rsidP="002326D5">
            <w:pPr>
              <w:spacing w:line="276" w:lineRule="auto"/>
              <w:rPr>
                <w:rFonts w:cs="Times New Roman"/>
                <w:b/>
                <w:bCs/>
              </w:rPr>
            </w:pPr>
            <w:r w:rsidRPr="004468F2">
              <w:rPr>
                <w:rFonts w:cs="Times New Roman"/>
                <w:b/>
                <w:bCs/>
              </w:rPr>
              <w:t>Variabelen</w:t>
            </w:r>
          </w:p>
        </w:tc>
        <w:tc>
          <w:tcPr>
            <w:tcW w:w="3046" w:type="dxa"/>
          </w:tcPr>
          <w:p w14:paraId="2994C227" w14:textId="77777777" w:rsidR="00B21739" w:rsidRPr="004468F2" w:rsidRDefault="00B21739" w:rsidP="002326D5">
            <w:pPr>
              <w:spacing w:line="276" w:lineRule="auto"/>
              <w:rPr>
                <w:rFonts w:cs="Times New Roman"/>
                <w:b/>
                <w:bCs/>
              </w:rPr>
            </w:pPr>
            <w:r w:rsidRPr="004468F2">
              <w:rPr>
                <w:rFonts w:cs="Times New Roman"/>
                <w:b/>
                <w:bCs/>
              </w:rPr>
              <w:t>Indicatoren</w:t>
            </w:r>
          </w:p>
        </w:tc>
      </w:tr>
      <w:tr w:rsidR="00B21739" w:rsidRPr="004468F2" w14:paraId="3C4A7A52" w14:textId="77777777" w:rsidTr="002326D5">
        <w:trPr>
          <w:trHeight w:val="306"/>
        </w:trPr>
        <w:tc>
          <w:tcPr>
            <w:tcW w:w="3044" w:type="dxa"/>
            <w:vMerge w:val="restart"/>
          </w:tcPr>
          <w:p w14:paraId="6A64A746" w14:textId="77777777" w:rsidR="00B21739" w:rsidRPr="004468F2" w:rsidRDefault="00B21739" w:rsidP="002326D5">
            <w:pPr>
              <w:spacing w:line="276" w:lineRule="auto"/>
              <w:rPr>
                <w:rFonts w:cs="Times New Roman"/>
              </w:rPr>
            </w:pPr>
            <w:r w:rsidRPr="004468F2">
              <w:rPr>
                <w:rFonts w:cs="Times New Roman"/>
              </w:rPr>
              <w:t>Complexe scheiding</w:t>
            </w:r>
          </w:p>
        </w:tc>
        <w:tc>
          <w:tcPr>
            <w:tcW w:w="3044" w:type="dxa"/>
          </w:tcPr>
          <w:p w14:paraId="32720C63" w14:textId="77777777" w:rsidR="00B21739" w:rsidRPr="004468F2" w:rsidRDefault="00B21739" w:rsidP="002326D5">
            <w:pPr>
              <w:spacing w:line="276" w:lineRule="auto"/>
              <w:rPr>
                <w:rFonts w:cs="Times New Roman"/>
              </w:rPr>
            </w:pPr>
            <w:r w:rsidRPr="004468F2">
              <w:rPr>
                <w:rFonts w:cs="Times New Roman"/>
              </w:rPr>
              <w:t>Kenmerken van een persoonlijkheidsstoornis</w:t>
            </w:r>
          </w:p>
        </w:tc>
        <w:tc>
          <w:tcPr>
            <w:tcW w:w="3046" w:type="dxa"/>
          </w:tcPr>
          <w:p w14:paraId="5C51F147"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Gebrek aan zelfreflectie</w:t>
            </w:r>
          </w:p>
          <w:p w14:paraId="4EA21D4A"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Voortdurend conflict</w:t>
            </w:r>
          </w:p>
        </w:tc>
      </w:tr>
      <w:tr w:rsidR="00B21739" w:rsidRPr="004468F2" w14:paraId="1D9F67B6" w14:textId="77777777" w:rsidTr="002326D5">
        <w:trPr>
          <w:trHeight w:val="322"/>
        </w:trPr>
        <w:tc>
          <w:tcPr>
            <w:tcW w:w="3044" w:type="dxa"/>
            <w:vMerge/>
          </w:tcPr>
          <w:p w14:paraId="10437ED9" w14:textId="77777777" w:rsidR="00B21739" w:rsidRPr="004468F2" w:rsidRDefault="00B21739" w:rsidP="002326D5">
            <w:pPr>
              <w:spacing w:line="276" w:lineRule="auto"/>
              <w:rPr>
                <w:rFonts w:cs="Times New Roman"/>
              </w:rPr>
            </w:pPr>
          </w:p>
        </w:tc>
        <w:tc>
          <w:tcPr>
            <w:tcW w:w="3044" w:type="dxa"/>
          </w:tcPr>
          <w:p w14:paraId="08660342" w14:textId="77777777" w:rsidR="00B21739" w:rsidRPr="004468F2" w:rsidRDefault="00B21739" w:rsidP="002326D5">
            <w:pPr>
              <w:spacing w:line="276" w:lineRule="auto"/>
              <w:rPr>
                <w:rFonts w:cs="Times New Roman"/>
              </w:rPr>
            </w:pPr>
            <w:r w:rsidRPr="004468F2">
              <w:rPr>
                <w:rFonts w:cs="Times New Roman"/>
              </w:rPr>
              <w:t>Vervreemding</w:t>
            </w:r>
          </w:p>
          <w:p w14:paraId="4C97A5D6" w14:textId="77777777" w:rsidR="00B21739" w:rsidRPr="004468F2" w:rsidRDefault="00B21739" w:rsidP="002326D5">
            <w:pPr>
              <w:spacing w:line="276" w:lineRule="auto"/>
              <w:rPr>
                <w:rFonts w:cs="Times New Roman"/>
              </w:rPr>
            </w:pPr>
          </w:p>
        </w:tc>
        <w:tc>
          <w:tcPr>
            <w:tcW w:w="3046" w:type="dxa"/>
          </w:tcPr>
          <w:p w14:paraId="70C1D8AF"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Negatief spreken over de andere ouder tegen het kind</w:t>
            </w:r>
          </w:p>
          <w:p w14:paraId="57A29886"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Geen plaats geven voor gesprekken over de andere ouder</w:t>
            </w:r>
          </w:p>
          <w:p w14:paraId="13C23CB3"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De schuld van conflict geven aan de andere ouder bij het kind</w:t>
            </w:r>
          </w:p>
        </w:tc>
      </w:tr>
      <w:tr w:rsidR="00B21739" w:rsidRPr="004468F2" w14:paraId="3C60528E" w14:textId="77777777" w:rsidTr="002326D5">
        <w:trPr>
          <w:trHeight w:val="306"/>
        </w:trPr>
        <w:tc>
          <w:tcPr>
            <w:tcW w:w="3044" w:type="dxa"/>
            <w:vMerge/>
          </w:tcPr>
          <w:p w14:paraId="075A6BF1" w14:textId="77777777" w:rsidR="00B21739" w:rsidRPr="004468F2" w:rsidRDefault="00B21739" w:rsidP="002326D5">
            <w:pPr>
              <w:spacing w:line="276" w:lineRule="auto"/>
              <w:rPr>
                <w:rFonts w:cs="Times New Roman"/>
              </w:rPr>
            </w:pPr>
          </w:p>
        </w:tc>
        <w:tc>
          <w:tcPr>
            <w:tcW w:w="3044" w:type="dxa"/>
          </w:tcPr>
          <w:p w14:paraId="32EBA038" w14:textId="77777777" w:rsidR="00B21739" w:rsidRPr="004468F2" w:rsidRDefault="00B21739" w:rsidP="002326D5">
            <w:pPr>
              <w:spacing w:line="276" w:lineRule="auto"/>
              <w:rPr>
                <w:rFonts w:cs="Times New Roman"/>
              </w:rPr>
            </w:pPr>
            <w:r w:rsidRPr="004468F2">
              <w:rPr>
                <w:rFonts w:cs="Times New Roman"/>
              </w:rPr>
              <w:t>Fysiek geweld</w:t>
            </w:r>
          </w:p>
          <w:p w14:paraId="146E4981" w14:textId="77777777" w:rsidR="00B21739" w:rsidRPr="004468F2" w:rsidRDefault="00B21739" w:rsidP="002326D5">
            <w:pPr>
              <w:spacing w:line="276" w:lineRule="auto"/>
              <w:rPr>
                <w:rFonts w:cs="Times New Roman"/>
              </w:rPr>
            </w:pPr>
          </w:p>
        </w:tc>
        <w:tc>
          <w:tcPr>
            <w:tcW w:w="3046" w:type="dxa"/>
          </w:tcPr>
          <w:p w14:paraId="6606A670"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Het kind lichamelijk pijn doen in elke mate</w:t>
            </w:r>
          </w:p>
          <w:p w14:paraId="282C08F4"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De andere ouder lichamelijk pijn doen in elke mate</w:t>
            </w:r>
          </w:p>
        </w:tc>
      </w:tr>
      <w:tr w:rsidR="00B21739" w:rsidRPr="004468F2" w14:paraId="2D3AC66A" w14:textId="77777777" w:rsidTr="002326D5">
        <w:trPr>
          <w:trHeight w:val="306"/>
        </w:trPr>
        <w:tc>
          <w:tcPr>
            <w:tcW w:w="3044" w:type="dxa"/>
            <w:vMerge/>
          </w:tcPr>
          <w:p w14:paraId="564BEA3A" w14:textId="77777777" w:rsidR="00B21739" w:rsidRPr="004468F2" w:rsidRDefault="00B21739" w:rsidP="002326D5">
            <w:pPr>
              <w:spacing w:line="276" w:lineRule="auto"/>
              <w:rPr>
                <w:rFonts w:cs="Times New Roman"/>
              </w:rPr>
            </w:pPr>
          </w:p>
        </w:tc>
        <w:tc>
          <w:tcPr>
            <w:tcW w:w="3044" w:type="dxa"/>
          </w:tcPr>
          <w:p w14:paraId="39658857" w14:textId="77777777" w:rsidR="00B21739" w:rsidRPr="004468F2" w:rsidRDefault="00B21739" w:rsidP="002326D5">
            <w:pPr>
              <w:spacing w:line="276" w:lineRule="auto"/>
              <w:rPr>
                <w:rFonts w:cs="Times New Roman"/>
              </w:rPr>
            </w:pPr>
            <w:r w:rsidRPr="004468F2">
              <w:rPr>
                <w:rFonts w:cs="Times New Roman"/>
              </w:rPr>
              <w:t>Psychisch geweld</w:t>
            </w:r>
          </w:p>
          <w:p w14:paraId="072C4036" w14:textId="77777777" w:rsidR="00B21739" w:rsidRPr="004468F2" w:rsidRDefault="00B21739" w:rsidP="002326D5">
            <w:pPr>
              <w:spacing w:line="276" w:lineRule="auto"/>
              <w:rPr>
                <w:rFonts w:cs="Times New Roman"/>
              </w:rPr>
            </w:pPr>
          </w:p>
        </w:tc>
        <w:tc>
          <w:tcPr>
            <w:tcW w:w="3046" w:type="dxa"/>
          </w:tcPr>
          <w:p w14:paraId="47A7F97C"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Het kind bewust mentaal negatief belasten in elke mate</w:t>
            </w:r>
          </w:p>
          <w:p w14:paraId="121AE7C9"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De andere ouder bewust mentaal negatief belasten in elke mate</w:t>
            </w:r>
          </w:p>
        </w:tc>
      </w:tr>
      <w:tr w:rsidR="00B21739" w:rsidRPr="004468F2" w14:paraId="2E270C08" w14:textId="77777777" w:rsidTr="002326D5">
        <w:trPr>
          <w:trHeight w:val="306"/>
        </w:trPr>
        <w:tc>
          <w:tcPr>
            <w:tcW w:w="3044" w:type="dxa"/>
            <w:vMerge/>
          </w:tcPr>
          <w:p w14:paraId="42DA936B" w14:textId="77777777" w:rsidR="00B21739" w:rsidRPr="004468F2" w:rsidRDefault="00B21739" w:rsidP="002326D5">
            <w:pPr>
              <w:spacing w:line="276" w:lineRule="auto"/>
              <w:rPr>
                <w:rFonts w:cs="Times New Roman"/>
              </w:rPr>
            </w:pPr>
          </w:p>
        </w:tc>
        <w:tc>
          <w:tcPr>
            <w:tcW w:w="3044" w:type="dxa"/>
          </w:tcPr>
          <w:p w14:paraId="56565194" w14:textId="77777777" w:rsidR="00B21739" w:rsidRPr="004468F2" w:rsidRDefault="00B21739" w:rsidP="002326D5">
            <w:pPr>
              <w:spacing w:line="276" w:lineRule="auto"/>
              <w:rPr>
                <w:rFonts w:cs="Times New Roman"/>
              </w:rPr>
            </w:pPr>
            <w:r w:rsidRPr="004468F2">
              <w:rPr>
                <w:rFonts w:cs="Times New Roman"/>
              </w:rPr>
              <w:t>Destructief communicatiepatroon</w:t>
            </w:r>
          </w:p>
        </w:tc>
        <w:tc>
          <w:tcPr>
            <w:tcW w:w="3046" w:type="dxa"/>
          </w:tcPr>
          <w:p w14:paraId="48846F36"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Enkel negatief contact met de andere ouder hebben</w:t>
            </w:r>
          </w:p>
          <w:p w14:paraId="1BAB394B"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Kleine conflicten (bewust) laten escaleren</w:t>
            </w:r>
          </w:p>
          <w:p w14:paraId="12C1C173"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Veel ruzie/conflict</w:t>
            </w:r>
          </w:p>
        </w:tc>
      </w:tr>
      <w:tr w:rsidR="00B21739" w:rsidRPr="004468F2" w14:paraId="767AF4DA" w14:textId="77777777" w:rsidTr="002326D5">
        <w:trPr>
          <w:trHeight w:val="306"/>
        </w:trPr>
        <w:tc>
          <w:tcPr>
            <w:tcW w:w="3044" w:type="dxa"/>
            <w:vMerge w:val="restart"/>
          </w:tcPr>
          <w:p w14:paraId="2B054BAD" w14:textId="77777777" w:rsidR="00B21739" w:rsidRPr="004468F2" w:rsidRDefault="00B21739" w:rsidP="002326D5">
            <w:pPr>
              <w:spacing w:line="276" w:lineRule="auto"/>
              <w:rPr>
                <w:rFonts w:cs="Times New Roman"/>
              </w:rPr>
            </w:pPr>
            <w:r w:rsidRPr="004468F2">
              <w:rPr>
                <w:rFonts w:cs="Times New Roman"/>
              </w:rPr>
              <w:t>Negatieve gevolgen van een (complexe) scheiding</w:t>
            </w:r>
          </w:p>
        </w:tc>
        <w:tc>
          <w:tcPr>
            <w:tcW w:w="3044" w:type="dxa"/>
          </w:tcPr>
          <w:p w14:paraId="0534EB3E" w14:textId="77777777" w:rsidR="00B21739" w:rsidRPr="004468F2" w:rsidRDefault="00B21739" w:rsidP="002326D5">
            <w:pPr>
              <w:spacing w:line="276" w:lineRule="auto"/>
              <w:rPr>
                <w:rFonts w:cs="Times New Roman"/>
              </w:rPr>
            </w:pPr>
            <w:r w:rsidRPr="004468F2">
              <w:rPr>
                <w:rFonts w:cs="Times New Roman"/>
              </w:rPr>
              <w:t>Mentale belasting met gevolgen voor de ontwikkeling van het kind</w:t>
            </w:r>
          </w:p>
        </w:tc>
        <w:tc>
          <w:tcPr>
            <w:tcW w:w="3046" w:type="dxa"/>
          </w:tcPr>
          <w:p w14:paraId="5A315043"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Stressgevoelens bij kind</w:t>
            </w:r>
          </w:p>
          <w:p w14:paraId="30E0F0A9"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Stressgevoelens bij ouder</w:t>
            </w:r>
          </w:p>
          <w:p w14:paraId="407D4076"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Angstgevoelens bij kind</w:t>
            </w:r>
          </w:p>
          <w:p w14:paraId="201ECA22"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Angstgevoelens bij ouder</w:t>
            </w:r>
          </w:p>
          <w:p w14:paraId="583D36F8"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Depressiegevoelens bij kind</w:t>
            </w:r>
          </w:p>
          <w:p w14:paraId="3F729FE9"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Depressiegevoelens bij ouder</w:t>
            </w:r>
          </w:p>
          <w:p w14:paraId="2B6D82FD"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Moeite met het uiten van gevoelens bij kind (internaliseren)</w:t>
            </w:r>
          </w:p>
          <w:p w14:paraId="2346F97B"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Moeite met het uiten van gevoelens bij kind (externaliseren)</w:t>
            </w:r>
          </w:p>
          <w:p w14:paraId="74DDA7CA"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Moeite met het aangaan van nieuwe sociale- of liefdesrelaties bij kind</w:t>
            </w:r>
          </w:p>
        </w:tc>
      </w:tr>
      <w:tr w:rsidR="00B21739" w:rsidRPr="004468F2" w14:paraId="13E00DBF" w14:textId="77777777" w:rsidTr="002326D5">
        <w:trPr>
          <w:trHeight w:val="306"/>
        </w:trPr>
        <w:tc>
          <w:tcPr>
            <w:tcW w:w="3044" w:type="dxa"/>
            <w:vMerge/>
          </w:tcPr>
          <w:p w14:paraId="661054CA" w14:textId="77777777" w:rsidR="00B21739" w:rsidRPr="004468F2" w:rsidRDefault="00B21739" w:rsidP="002326D5">
            <w:pPr>
              <w:spacing w:line="276" w:lineRule="auto"/>
              <w:rPr>
                <w:rFonts w:cs="Times New Roman"/>
              </w:rPr>
            </w:pPr>
          </w:p>
        </w:tc>
        <w:tc>
          <w:tcPr>
            <w:tcW w:w="3044" w:type="dxa"/>
          </w:tcPr>
          <w:p w14:paraId="1B91C47E" w14:textId="77777777" w:rsidR="00B21739" w:rsidRPr="004468F2" w:rsidRDefault="00B21739" w:rsidP="002326D5">
            <w:pPr>
              <w:spacing w:line="276" w:lineRule="auto"/>
              <w:rPr>
                <w:rFonts w:cs="Times New Roman"/>
              </w:rPr>
            </w:pPr>
            <w:r w:rsidRPr="004468F2">
              <w:rPr>
                <w:rFonts w:cs="Times New Roman"/>
              </w:rPr>
              <w:t>Verminderde productiviteit</w:t>
            </w:r>
          </w:p>
        </w:tc>
        <w:tc>
          <w:tcPr>
            <w:tcW w:w="3046" w:type="dxa"/>
          </w:tcPr>
          <w:p w14:paraId="422BD9F5"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Moeite met concentreren bij kind</w:t>
            </w:r>
          </w:p>
          <w:p w14:paraId="27557116"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Moeite met discipline bij kind</w:t>
            </w:r>
          </w:p>
        </w:tc>
      </w:tr>
      <w:tr w:rsidR="00B21739" w:rsidRPr="004468F2" w14:paraId="69FE4F4B" w14:textId="77777777" w:rsidTr="002326D5">
        <w:trPr>
          <w:trHeight w:val="306"/>
        </w:trPr>
        <w:tc>
          <w:tcPr>
            <w:tcW w:w="3044" w:type="dxa"/>
            <w:vMerge/>
          </w:tcPr>
          <w:p w14:paraId="157C0712" w14:textId="77777777" w:rsidR="00B21739" w:rsidRPr="004468F2" w:rsidRDefault="00B21739" w:rsidP="002326D5">
            <w:pPr>
              <w:spacing w:line="276" w:lineRule="auto"/>
              <w:rPr>
                <w:rFonts w:cs="Times New Roman"/>
              </w:rPr>
            </w:pPr>
          </w:p>
        </w:tc>
        <w:tc>
          <w:tcPr>
            <w:tcW w:w="3044" w:type="dxa"/>
          </w:tcPr>
          <w:p w14:paraId="5227F73C" w14:textId="77777777" w:rsidR="00B21739" w:rsidRPr="004468F2" w:rsidRDefault="00B21739" w:rsidP="002326D5">
            <w:pPr>
              <w:spacing w:line="276" w:lineRule="auto"/>
              <w:rPr>
                <w:rFonts w:cs="Times New Roman"/>
              </w:rPr>
            </w:pPr>
            <w:r w:rsidRPr="004468F2">
              <w:rPr>
                <w:rFonts w:cs="Times New Roman"/>
              </w:rPr>
              <w:t>Verslechterde sociaaleconomische stand</w:t>
            </w:r>
          </w:p>
        </w:tc>
        <w:tc>
          <w:tcPr>
            <w:tcW w:w="3046" w:type="dxa"/>
          </w:tcPr>
          <w:p w14:paraId="62448D64"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Gedwongen verhuizing</w:t>
            </w:r>
          </w:p>
          <w:p w14:paraId="7AF111F0"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Verandering van werk en inkomen</w:t>
            </w:r>
          </w:p>
          <w:p w14:paraId="0D4A1183"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Breuk in familiebanden</w:t>
            </w:r>
          </w:p>
          <w:p w14:paraId="6D8E82AA"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Breuk in sociale relaties</w:t>
            </w:r>
          </w:p>
          <w:p w14:paraId="0F3796D1"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Minder mogelijkheden voor kinderen om een opleiding te volgen</w:t>
            </w:r>
          </w:p>
          <w:p w14:paraId="62A1887F"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Minder mogelijkheden voor kinderen om hobby’s uit te oefenen</w:t>
            </w:r>
          </w:p>
        </w:tc>
      </w:tr>
      <w:tr w:rsidR="00B21739" w:rsidRPr="004468F2" w14:paraId="7B8E0512" w14:textId="77777777" w:rsidTr="002326D5">
        <w:trPr>
          <w:trHeight w:val="306"/>
        </w:trPr>
        <w:tc>
          <w:tcPr>
            <w:tcW w:w="3044" w:type="dxa"/>
          </w:tcPr>
          <w:p w14:paraId="5C34E44F" w14:textId="77777777" w:rsidR="00B21739" w:rsidRPr="004468F2" w:rsidRDefault="00B21739" w:rsidP="002326D5">
            <w:pPr>
              <w:spacing w:line="276" w:lineRule="auto"/>
              <w:rPr>
                <w:rFonts w:cs="Times New Roman"/>
              </w:rPr>
            </w:pPr>
            <w:r w:rsidRPr="004468F2">
              <w:rPr>
                <w:rFonts w:cs="Times New Roman"/>
              </w:rPr>
              <w:t>Zuinigheid</w:t>
            </w:r>
          </w:p>
        </w:tc>
        <w:tc>
          <w:tcPr>
            <w:tcW w:w="3044" w:type="dxa"/>
          </w:tcPr>
          <w:p w14:paraId="74279266" w14:textId="77777777" w:rsidR="00B21739" w:rsidRPr="004468F2" w:rsidRDefault="00B21739" w:rsidP="002326D5">
            <w:pPr>
              <w:spacing w:line="276" w:lineRule="auto"/>
              <w:rPr>
                <w:rFonts w:cs="Times New Roman"/>
              </w:rPr>
            </w:pPr>
            <w:r w:rsidRPr="004468F2">
              <w:rPr>
                <w:rFonts w:cs="Times New Roman"/>
              </w:rPr>
              <w:t>Kosten van het project Samen Scheiden</w:t>
            </w:r>
          </w:p>
        </w:tc>
        <w:tc>
          <w:tcPr>
            <w:tcW w:w="3046" w:type="dxa"/>
          </w:tcPr>
          <w:p w14:paraId="2D283BE1"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Totale kosten van Samen Scheiden per jaar</w:t>
            </w:r>
          </w:p>
        </w:tc>
      </w:tr>
      <w:tr w:rsidR="00B21739" w:rsidRPr="004468F2" w14:paraId="483DA172" w14:textId="77777777" w:rsidTr="002326D5">
        <w:trPr>
          <w:trHeight w:val="306"/>
        </w:trPr>
        <w:tc>
          <w:tcPr>
            <w:tcW w:w="3044" w:type="dxa"/>
          </w:tcPr>
          <w:p w14:paraId="126577AE" w14:textId="77777777" w:rsidR="00B21739" w:rsidRPr="004468F2" w:rsidRDefault="00B21739" w:rsidP="002326D5">
            <w:pPr>
              <w:spacing w:line="276" w:lineRule="auto"/>
              <w:rPr>
                <w:rFonts w:cs="Times New Roman"/>
              </w:rPr>
            </w:pPr>
            <w:r w:rsidRPr="004468F2">
              <w:rPr>
                <w:rFonts w:cs="Times New Roman"/>
              </w:rPr>
              <w:t>Efficiëntie</w:t>
            </w:r>
          </w:p>
        </w:tc>
        <w:tc>
          <w:tcPr>
            <w:tcW w:w="3044" w:type="dxa"/>
          </w:tcPr>
          <w:p w14:paraId="59AD16AA" w14:textId="77777777" w:rsidR="00B21739" w:rsidRPr="004468F2" w:rsidRDefault="00B21739" w:rsidP="002326D5">
            <w:pPr>
              <w:spacing w:line="276" w:lineRule="auto"/>
              <w:jc w:val="left"/>
              <w:rPr>
                <w:rFonts w:cs="Times New Roman"/>
              </w:rPr>
            </w:pPr>
            <w:r w:rsidRPr="004468F2">
              <w:rPr>
                <w:rFonts w:cs="Times New Roman"/>
              </w:rPr>
              <w:t>Kosten per casus</w:t>
            </w:r>
          </w:p>
        </w:tc>
        <w:tc>
          <w:tcPr>
            <w:tcW w:w="3046" w:type="dxa"/>
          </w:tcPr>
          <w:p w14:paraId="604B6A65"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Totale kosten van Samen Scheiden gedeeld door aantal casussen per jaar</w:t>
            </w:r>
          </w:p>
        </w:tc>
      </w:tr>
      <w:tr w:rsidR="00B21739" w:rsidRPr="004468F2" w14:paraId="3E3C3D8D" w14:textId="77777777" w:rsidTr="002326D5">
        <w:trPr>
          <w:trHeight w:val="306"/>
        </w:trPr>
        <w:tc>
          <w:tcPr>
            <w:tcW w:w="3044" w:type="dxa"/>
          </w:tcPr>
          <w:p w14:paraId="7F677CCF" w14:textId="77777777" w:rsidR="00B21739" w:rsidRPr="004468F2" w:rsidRDefault="00B21739" w:rsidP="002326D5">
            <w:pPr>
              <w:spacing w:line="276" w:lineRule="auto"/>
              <w:rPr>
                <w:rFonts w:cs="Times New Roman"/>
              </w:rPr>
            </w:pPr>
            <w:r w:rsidRPr="004468F2">
              <w:rPr>
                <w:rFonts w:cs="Times New Roman"/>
              </w:rPr>
              <w:t>Productiviteit</w:t>
            </w:r>
          </w:p>
        </w:tc>
        <w:tc>
          <w:tcPr>
            <w:tcW w:w="3044" w:type="dxa"/>
          </w:tcPr>
          <w:p w14:paraId="402C0EB4" w14:textId="77777777" w:rsidR="00B21739" w:rsidRPr="004468F2" w:rsidRDefault="00B21739" w:rsidP="002326D5">
            <w:pPr>
              <w:spacing w:line="276" w:lineRule="auto"/>
              <w:rPr>
                <w:rFonts w:cs="Times New Roman"/>
              </w:rPr>
            </w:pPr>
            <w:r w:rsidRPr="004468F2">
              <w:rPr>
                <w:rFonts w:cs="Times New Roman"/>
              </w:rPr>
              <w:t>Casussen per werknemer</w:t>
            </w:r>
          </w:p>
        </w:tc>
        <w:tc>
          <w:tcPr>
            <w:tcW w:w="3046" w:type="dxa"/>
          </w:tcPr>
          <w:p w14:paraId="753CF2D1"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Totaal aantal casussen per werknemer per jaar</w:t>
            </w:r>
          </w:p>
        </w:tc>
      </w:tr>
      <w:tr w:rsidR="00B21739" w:rsidRPr="004468F2" w14:paraId="5CDB490E" w14:textId="77777777" w:rsidTr="002326D5">
        <w:trPr>
          <w:trHeight w:val="306"/>
        </w:trPr>
        <w:tc>
          <w:tcPr>
            <w:tcW w:w="3044" w:type="dxa"/>
          </w:tcPr>
          <w:p w14:paraId="28122D5B" w14:textId="77777777" w:rsidR="00B21739" w:rsidRPr="004468F2" w:rsidRDefault="00B21739" w:rsidP="002326D5">
            <w:pPr>
              <w:spacing w:line="276" w:lineRule="auto"/>
              <w:rPr>
                <w:rFonts w:cs="Times New Roman"/>
              </w:rPr>
            </w:pPr>
            <w:r w:rsidRPr="004468F2">
              <w:rPr>
                <w:rFonts w:cs="Times New Roman"/>
              </w:rPr>
              <w:t>Doeltreffendheid</w:t>
            </w:r>
          </w:p>
        </w:tc>
        <w:tc>
          <w:tcPr>
            <w:tcW w:w="3044" w:type="dxa"/>
          </w:tcPr>
          <w:p w14:paraId="5C62BB72" w14:textId="77777777" w:rsidR="00B21739" w:rsidRPr="004468F2" w:rsidRDefault="00B21739" w:rsidP="002326D5">
            <w:pPr>
              <w:spacing w:line="276" w:lineRule="auto"/>
              <w:rPr>
                <w:rFonts w:cs="Times New Roman"/>
              </w:rPr>
            </w:pPr>
            <w:r w:rsidRPr="004468F2">
              <w:rPr>
                <w:rFonts w:cs="Times New Roman"/>
              </w:rPr>
              <w:t>Aandeel deelnemers en kinderen wat geen verdere hulp uit de jeugdzorg of Wmo nodig heeft</w:t>
            </w:r>
          </w:p>
        </w:tc>
        <w:tc>
          <w:tcPr>
            <w:tcW w:w="3046" w:type="dxa"/>
          </w:tcPr>
          <w:p w14:paraId="52BDF7E1"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Aantal casussen per jaar wat in plaats van zorg of andere hulp enkel Samen Scheiden heeft gevolgd</w:t>
            </w:r>
          </w:p>
        </w:tc>
      </w:tr>
      <w:tr w:rsidR="00B21739" w:rsidRPr="004468F2" w14:paraId="3025D542" w14:textId="77777777" w:rsidTr="002326D5">
        <w:trPr>
          <w:trHeight w:val="306"/>
        </w:trPr>
        <w:tc>
          <w:tcPr>
            <w:tcW w:w="3044" w:type="dxa"/>
          </w:tcPr>
          <w:p w14:paraId="638E8184" w14:textId="77777777" w:rsidR="00B21739" w:rsidRPr="004468F2" w:rsidRDefault="00B21739" w:rsidP="002326D5">
            <w:pPr>
              <w:spacing w:line="276" w:lineRule="auto"/>
              <w:rPr>
                <w:rFonts w:cs="Times New Roman"/>
              </w:rPr>
            </w:pPr>
            <w:r w:rsidRPr="004468F2">
              <w:rPr>
                <w:rFonts w:cs="Times New Roman"/>
              </w:rPr>
              <w:t>Kosteneffectiviteit</w:t>
            </w:r>
          </w:p>
        </w:tc>
        <w:tc>
          <w:tcPr>
            <w:tcW w:w="3044" w:type="dxa"/>
          </w:tcPr>
          <w:p w14:paraId="6D0B8037" w14:textId="77777777" w:rsidR="00B21739" w:rsidRPr="004468F2" w:rsidRDefault="00B21739" w:rsidP="002326D5">
            <w:pPr>
              <w:spacing w:line="276" w:lineRule="auto"/>
              <w:rPr>
                <w:rFonts w:cs="Times New Roman"/>
              </w:rPr>
            </w:pPr>
            <w:r w:rsidRPr="004468F2">
              <w:rPr>
                <w:rFonts w:cs="Times New Roman"/>
              </w:rPr>
              <w:t>Vergelijking vraag naar jeugdzorg en Wmo bij scheidingen voor en na invoer Samen Scheiden</w:t>
            </w:r>
          </w:p>
        </w:tc>
        <w:tc>
          <w:tcPr>
            <w:tcW w:w="3046" w:type="dxa"/>
          </w:tcPr>
          <w:p w14:paraId="6D42A0F5"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Aantal casussen per jaar in zorg en hulppakketten voor soortgelijke vragen voor en na de invoering van Samen Scheiden</w:t>
            </w:r>
          </w:p>
        </w:tc>
      </w:tr>
      <w:tr w:rsidR="00B21739" w:rsidRPr="004468F2" w14:paraId="78E5C4A6" w14:textId="77777777" w:rsidTr="002326D5">
        <w:trPr>
          <w:trHeight w:val="306"/>
        </w:trPr>
        <w:tc>
          <w:tcPr>
            <w:tcW w:w="3044" w:type="dxa"/>
            <w:vMerge w:val="restart"/>
          </w:tcPr>
          <w:p w14:paraId="3673215D" w14:textId="77777777" w:rsidR="00B21739" w:rsidRPr="004468F2" w:rsidRDefault="00B21739" w:rsidP="002326D5">
            <w:pPr>
              <w:spacing w:line="276" w:lineRule="auto"/>
              <w:rPr>
                <w:rFonts w:cs="Times New Roman"/>
              </w:rPr>
            </w:pPr>
            <w:r w:rsidRPr="004468F2">
              <w:rPr>
                <w:rFonts w:cs="Times New Roman"/>
                <w:i/>
                <w:iCs/>
              </w:rPr>
              <w:t>Process</w:t>
            </w:r>
            <w:r>
              <w:rPr>
                <w:rFonts w:cs="Times New Roman"/>
              </w:rPr>
              <w:t xml:space="preserve"> en passendheid</w:t>
            </w:r>
          </w:p>
        </w:tc>
        <w:tc>
          <w:tcPr>
            <w:tcW w:w="3044" w:type="dxa"/>
          </w:tcPr>
          <w:p w14:paraId="79D3C533" w14:textId="77777777" w:rsidR="00B21739" w:rsidRPr="004468F2" w:rsidRDefault="00B21739" w:rsidP="002326D5">
            <w:pPr>
              <w:spacing w:line="276" w:lineRule="auto"/>
              <w:rPr>
                <w:rFonts w:cs="Times New Roman"/>
              </w:rPr>
            </w:pPr>
            <w:r w:rsidRPr="004468F2">
              <w:rPr>
                <w:rFonts w:cs="Times New Roman"/>
              </w:rPr>
              <w:t>Sterke achterban</w:t>
            </w:r>
          </w:p>
        </w:tc>
        <w:tc>
          <w:tcPr>
            <w:tcW w:w="3046" w:type="dxa"/>
          </w:tcPr>
          <w:p w14:paraId="4C411C41"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Voldoende steun voor het beleid bij werknemers</w:t>
            </w:r>
            <w:r>
              <w:rPr>
                <w:rFonts w:cs="Times New Roman"/>
              </w:rPr>
              <w:t xml:space="preserve"> en welwillendheid voor de uitvoering</w:t>
            </w:r>
          </w:p>
        </w:tc>
      </w:tr>
      <w:tr w:rsidR="00B21739" w:rsidRPr="004468F2" w14:paraId="14A6D617" w14:textId="77777777" w:rsidTr="002326D5">
        <w:trPr>
          <w:trHeight w:val="306"/>
        </w:trPr>
        <w:tc>
          <w:tcPr>
            <w:tcW w:w="3044" w:type="dxa"/>
            <w:vMerge/>
          </w:tcPr>
          <w:p w14:paraId="21B608BF" w14:textId="77777777" w:rsidR="00B21739" w:rsidRPr="004468F2" w:rsidRDefault="00B21739" w:rsidP="002326D5">
            <w:pPr>
              <w:spacing w:line="276" w:lineRule="auto"/>
              <w:rPr>
                <w:rFonts w:cs="Times New Roman"/>
              </w:rPr>
            </w:pPr>
          </w:p>
        </w:tc>
        <w:tc>
          <w:tcPr>
            <w:tcW w:w="3044" w:type="dxa"/>
          </w:tcPr>
          <w:p w14:paraId="5F7A455A" w14:textId="77777777" w:rsidR="00B21739" w:rsidRPr="004468F2" w:rsidRDefault="00B21739" w:rsidP="002326D5">
            <w:pPr>
              <w:spacing w:line="276" w:lineRule="auto"/>
              <w:rPr>
                <w:rFonts w:cs="Times New Roman"/>
              </w:rPr>
            </w:pPr>
            <w:r w:rsidRPr="004468F2">
              <w:rPr>
                <w:rFonts w:cs="Times New Roman"/>
              </w:rPr>
              <w:t xml:space="preserve">Legitimiteit </w:t>
            </w:r>
          </w:p>
        </w:tc>
        <w:tc>
          <w:tcPr>
            <w:tcW w:w="3046" w:type="dxa"/>
          </w:tcPr>
          <w:p w14:paraId="70C36FD9"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Voldoende steun vanuit het volk, getoond door gebruik te maken van de hulpverlening</w:t>
            </w:r>
          </w:p>
        </w:tc>
      </w:tr>
      <w:tr w:rsidR="00B21739" w:rsidRPr="004468F2" w14:paraId="520CBDA7" w14:textId="77777777" w:rsidTr="002326D5">
        <w:trPr>
          <w:trHeight w:val="306"/>
        </w:trPr>
        <w:tc>
          <w:tcPr>
            <w:tcW w:w="3044" w:type="dxa"/>
            <w:vMerge/>
          </w:tcPr>
          <w:p w14:paraId="5F6FE661" w14:textId="77777777" w:rsidR="00B21739" w:rsidRPr="004468F2" w:rsidRDefault="00B21739" w:rsidP="002326D5">
            <w:pPr>
              <w:spacing w:line="276" w:lineRule="auto"/>
              <w:rPr>
                <w:rFonts w:cs="Times New Roman"/>
              </w:rPr>
            </w:pPr>
          </w:p>
        </w:tc>
        <w:tc>
          <w:tcPr>
            <w:tcW w:w="3044" w:type="dxa"/>
          </w:tcPr>
          <w:p w14:paraId="62E5EFA7" w14:textId="77777777" w:rsidR="00B21739" w:rsidRPr="004468F2" w:rsidRDefault="00B21739" w:rsidP="002326D5">
            <w:pPr>
              <w:spacing w:line="276" w:lineRule="auto"/>
              <w:rPr>
                <w:rFonts w:cs="Times New Roman"/>
              </w:rPr>
            </w:pPr>
            <w:r w:rsidRPr="004468F2">
              <w:rPr>
                <w:rFonts w:cs="Times New Roman"/>
              </w:rPr>
              <w:t>Mate van vernieuwing</w:t>
            </w:r>
          </w:p>
        </w:tc>
        <w:tc>
          <w:tcPr>
            <w:tcW w:w="3046" w:type="dxa"/>
          </w:tcPr>
          <w:p w14:paraId="2A27C065"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Hoe innovatief is de werkwijze</w:t>
            </w:r>
          </w:p>
        </w:tc>
      </w:tr>
      <w:tr w:rsidR="00B21739" w:rsidRPr="004468F2" w14:paraId="180B2A62" w14:textId="77777777" w:rsidTr="002326D5">
        <w:trPr>
          <w:trHeight w:val="306"/>
        </w:trPr>
        <w:tc>
          <w:tcPr>
            <w:tcW w:w="3044" w:type="dxa"/>
            <w:vMerge/>
          </w:tcPr>
          <w:p w14:paraId="4DD49D23" w14:textId="77777777" w:rsidR="00B21739" w:rsidRPr="004468F2" w:rsidRDefault="00B21739" w:rsidP="002326D5">
            <w:pPr>
              <w:spacing w:line="276" w:lineRule="auto"/>
              <w:rPr>
                <w:rFonts w:cs="Times New Roman"/>
              </w:rPr>
            </w:pPr>
          </w:p>
        </w:tc>
        <w:tc>
          <w:tcPr>
            <w:tcW w:w="3044" w:type="dxa"/>
          </w:tcPr>
          <w:p w14:paraId="709D3003" w14:textId="77777777" w:rsidR="00B21739" w:rsidRPr="004468F2" w:rsidRDefault="00B21739" w:rsidP="002326D5">
            <w:pPr>
              <w:spacing w:line="276" w:lineRule="auto"/>
              <w:rPr>
                <w:rFonts w:cs="Times New Roman"/>
              </w:rPr>
            </w:pPr>
            <w:r>
              <w:rPr>
                <w:rFonts w:cs="Times New Roman"/>
              </w:rPr>
              <w:t>Politiek draagvlak</w:t>
            </w:r>
          </w:p>
        </w:tc>
        <w:tc>
          <w:tcPr>
            <w:tcW w:w="3046" w:type="dxa"/>
          </w:tcPr>
          <w:p w14:paraId="5947DD4C" w14:textId="77777777" w:rsidR="00B21739" w:rsidRDefault="00B21739" w:rsidP="00B21739">
            <w:pPr>
              <w:pStyle w:val="Lijstalinea"/>
              <w:numPr>
                <w:ilvl w:val="0"/>
                <w:numId w:val="18"/>
              </w:numPr>
              <w:spacing w:line="276" w:lineRule="auto"/>
              <w:ind w:left="185" w:hanging="142"/>
              <w:jc w:val="left"/>
              <w:rPr>
                <w:rFonts w:cs="Times New Roman"/>
              </w:rPr>
            </w:pPr>
            <w:r>
              <w:rPr>
                <w:rFonts w:cs="Times New Roman"/>
              </w:rPr>
              <w:t>Steun vanuit de bestuurders</w:t>
            </w:r>
          </w:p>
          <w:p w14:paraId="35019057" w14:textId="77777777" w:rsidR="00B21739" w:rsidRPr="004468F2" w:rsidRDefault="00B21739" w:rsidP="00B21739">
            <w:pPr>
              <w:pStyle w:val="Lijstalinea"/>
              <w:numPr>
                <w:ilvl w:val="0"/>
                <w:numId w:val="18"/>
              </w:numPr>
              <w:spacing w:line="276" w:lineRule="auto"/>
              <w:ind w:left="185" w:hanging="142"/>
              <w:jc w:val="left"/>
              <w:rPr>
                <w:rFonts w:cs="Times New Roman"/>
              </w:rPr>
            </w:pPr>
            <w:r>
              <w:rPr>
                <w:rFonts w:cs="Times New Roman"/>
              </w:rPr>
              <w:t>Bereidheid om het project verder te ontwikkelen</w:t>
            </w:r>
          </w:p>
        </w:tc>
      </w:tr>
      <w:tr w:rsidR="00B21739" w:rsidRPr="004468F2" w14:paraId="78666131" w14:textId="77777777" w:rsidTr="002326D5">
        <w:trPr>
          <w:trHeight w:val="306"/>
        </w:trPr>
        <w:tc>
          <w:tcPr>
            <w:tcW w:w="3044" w:type="dxa"/>
            <w:vMerge w:val="restart"/>
          </w:tcPr>
          <w:p w14:paraId="7F659DBB" w14:textId="77777777" w:rsidR="00B21739" w:rsidRPr="004468F2" w:rsidRDefault="00B21739" w:rsidP="002326D5">
            <w:pPr>
              <w:spacing w:line="276" w:lineRule="auto"/>
              <w:rPr>
                <w:rFonts w:cs="Times New Roman"/>
              </w:rPr>
            </w:pPr>
            <w:r w:rsidRPr="004468F2">
              <w:rPr>
                <w:rFonts w:cs="Times New Roman"/>
                <w:i/>
                <w:iCs/>
              </w:rPr>
              <w:t>Program</w:t>
            </w:r>
            <w:r>
              <w:rPr>
                <w:rFonts w:cs="Times New Roman"/>
              </w:rPr>
              <w:t xml:space="preserve"> en effectiviteit</w:t>
            </w:r>
          </w:p>
        </w:tc>
        <w:tc>
          <w:tcPr>
            <w:tcW w:w="3044" w:type="dxa"/>
          </w:tcPr>
          <w:p w14:paraId="78610E9C" w14:textId="77777777" w:rsidR="00B21739" w:rsidRPr="004468F2" w:rsidRDefault="00B21739" w:rsidP="002326D5">
            <w:pPr>
              <w:spacing w:line="276" w:lineRule="auto"/>
              <w:rPr>
                <w:rFonts w:cs="Times New Roman"/>
              </w:rPr>
            </w:pPr>
            <w:r w:rsidRPr="004468F2">
              <w:rPr>
                <w:rFonts w:cs="Times New Roman"/>
              </w:rPr>
              <w:t>Behalen van doelen</w:t>
            </w:r>
          </w:p>
        </w:tc>
        <w:tc>
          <w:tcPr>
            <w:tcW w:w="3046" w:type="dxa"/>
          </w:tcPr>
          <w:p w14:paraId="3E7A644B"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Zijn er daadwerkelijk minder kosten in de zorg en Wmo</w:t>
            </w:r>
          </w:p>
        </w:tc>
      </w:tr>
      <w:tr w:rsidR="00B21739" w:rsidRPr="004468F2" w14:paraId="10655CE3" w14:textId="77777777" w:rsidTr="002326D5">
        <w:trPr>
          <w:trHeight w:val="306"/>
        </w:trPr>
        <w:tc>
          <w:tcPr>
            <w:tcW w:w="3044" w:type="dxa"/>
            <w:vMerge/>
          </w:tcPr>
          <w:p w14:paraId="0AAB8DBD" w14:textId="77777777" w:rsidR="00B21739" w:rsidRPr="004468F2" w:rsidRDefault="00B21739" w:rsidP="002326D5">
            <w:pPr>
              <w:spacing w:line="276" w:lineRule="auto"/>
              <w:rPr>
                <w:rFonts w:cs="Times New Roman"/>
              </w:rPr>
            </w:pPr>
          </w:p>
        </w:tc>
        <w:tc>
          <w:tcPr>
            <w:tcW w:w="3044" w:type="dxa"/>
          </w:tcPr>
          <w:p w14:paraId="726945BA" w14:textId="77777777" w:rsidR="00B21739" w:rsidRPr="004468F2" w:rsidRDefault="00B21739" w:rsidP="002326D5">
            <w:pPr>
              <w:spacing w:line="276" w:lineRule="auto"/>
              <w:rPr>
                <w:rFonts w:cs="Times New Roman"/>
              </w:rPr>
            </w:pPr>
            <w:r w:rsidRPr="004468F2">
              <w:rPr>
                <w:rFonts w:cs="Times New Roman"/>
              </w:rPr>
              <w:t>Voordelen voor de doelgroep vormen</w:t>
            </w:r>
          </w:p>
        </w:tc>
        <w:tc>
          <w:tcPr>
            <w:tcW w:w="3046" w:type="dxa"/>
          </w:tcPr>
          <w:p w14:paraId="4BA4E801"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Ervaren deelnemers zelf ook dat zij iets hebben gehad aan het hulptraject en de uitkomst</w:t>
            </w:r>
          </w:p>
        </w:tc>
      </w:tr>
      <w:tr w:rsidR="00B21739" w:rsidRPr="004468F2" w14:paraId="68F95EFE" w14:textId="77777777" w:rsidTr="002326D5">
        <w:trPr>
          <w:trHeight w:val="306"/>
        </w:trPr>
        <w:tc>
          <w:tcPr>
            <w:tcW w:w="3044" w:type="dxa"/>
            <w:vMerge/>
          </w:tcPr>
          <w:p w14:paraId="1BA920DF" w14:textId="77777777" w:rsidR="00B21739" w:rsidRPr="004468F2" w:rsidRDefault="00B21739" w:rsidP="002326D5">
            <w:pPr>
              <w:spacing w:line="276" w:lineRule="auto"/>
              <w:rPr>
                <w:rFonts w:cs="Times New Roman"/>
              </w:rPr>
            </w:pPr>
          </w:p>
        </w:tc>
        <w:tc>
          <w:tcPr>
            <w:tcW w:w="3044" w:type="dxa"/>
          </w:tcPr>
          <w:p w14:paraId="425ECB86" w14:textId="77777777" w:rsidR="00B21739" w:rsidRPr="004468F2" w:rsidRDefault="00B21739" w:rsidP="002326D5">
            <w:pPr>
              <w:spacing w:line="276" w:lineRule="auto"/>
              <w:rPr>
                <w:rFonts w:cs="Times New Roman"/>
              </w:rPr>
            </w:pPr>
            <w:r w:rsidRPr="004468F2">
              <w:rPr>
                <w:rFonts w:cs="Times New Roman"/>
              </w:rPr>
              <w:t>Voldoet het aan de criteria van het domein</w:t>
            </w:r>
          </w:p>
        </w:tc>
        <w:tc>
          <w:tcPr>
            <w:tcW w:w="3046" w:type="dxa"/>
          </w:tcPr>
          <w:p w14:paraId="49B2BC94"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Doelstellingen die intern gesteld zijn, zijn gehaald</w:t>
            </w:r>
          </w:p>
        </w:tc>
      </w:tr>
      <w:tr w:rsidR="00B21739" w:rsidRPr="00B209DD" w14:paraId="5CE4CD54" w14:textId="77777777" w:rsidTr="002326D5">
        <w:trPr>
          <w:trHeight w:val="306"/>
        </w:trPr>
        <w:tc>
          <w:tcPr>
            <w:tcW w:w="3044" w:type="dxa"/>
            <w:vMerge/>
          </w:tcPr>
          <w:p w14:paraId="41BE1F53" w14:textId="77777777" w:rsidR="00B21739" w:rsidRPr="004468F2" w:rsidRDefault="00B21739" w:rsidP="002326D5">
            <w:pPr>
              <w:spacing w:line="276" w:lineRule="auto"/>
              <w:rPr>
                <w:rFonts w:cs="Times New Roman"/>
              </w:rPr>
            </w:pPr>
          </w:p>
        </w:tc>
        <w:tc>
          <w:tcPr>
            <w:tcW w:w="3044" w:type="dxa"/>
          </w:tcPr>
          <w:p w14:paraId="35C47FF4" w14:textId="77777777" w:rsidR="00B21739" w:rsidRPr="004468F2" w:rsidRDefault="00B21739" w:rsidP="002326D5">
            <w:pPr>
              <w:spacing w:line="276" w:lineRule="auto"/>
              <w:rPr>
                <w:rFonts w:cs="Times New Roman"/>
              </w:rPr>
            </w:pPr>
            <w:r>
              <w:rPr>
                <w:rFonts w:cs="Times New Roman"/>
              </w:rPr>
              <w:t>Alternatieven</w:t>
            </w:r>
          </w:p>
        </w:tc>
        <w:tc>
          <w:tcPr>
            <w:tcW w:w="3046" w:type="dxa"/>
          </w:tcPr>
          <w:p w14:paraId="4E6D9473" w14:textId="77777777" w:rsidR="00B21739" w:rsidRPr="00B209DD" w:rsidRDefault="00B21739" w:rsidP="00B21739">
            <w:pPr>
              <w:pStyle w:val="Lijstalinea"/>
              <w:numPr>
                <w:ilvl w:val="0"/>
                <w:numId w:val="18"/>
              </w:numPr>
              <w:spacing w:line="276" w:lineRule="auto"/>
              <w:ind w:left="185" w:hanging="142"/>
              <w:jc w:val="left"/>
              <w:rPr>
                <w:rFonts w:cs="Times New Roman"/>
              </w:rPr>
            </w:pPr>
            <w:r>
              <w:rPr>
                <w:rFonts w:cs="Times New Roman"/>
              </w:rPr>
              <w:t>Zou een ander beschikbaar alternatief passender zijn</w:t>
            </w:r>
          </w:p>
        </w:tc>
      </w:tr>
      <w:tr w:rsidR="00B21739" w:rsidRPr="004468F2" w14:paraId="1E6E922D" w14:textId="77777777" w:rsidTr="002326D5">
        <w:trPr>
          <w:trHeight w:val="306"/>
        </w:trPr>
        <w:tc>
          <w:tcPr>
            <w:tcW w:w="3044" w:type="dxa"/>
            <w:vMerge w:val="restart"/>
          </w:tcPr>
          <w:p w14:paraId="50A5E947" w14:textId="77777777" w:rsidR="00B21739" w:rsidRPr="004468F2" w:rsidRDefault="00B21739" w:rsidP="002326D5">
            <w:pPr>
              <w:spacing w:line="276" w:lineRule="auto"/>
              <w:rPr>
                <w:rFonts w:cs="Times New Roman"/>
              </w:rPr>
            </w:pPr>
            <w:r w:rsidRPr="004468F2">
              <w:rPr>
                <w:rFonts w:cs="Times New Roman"/>
                <w:i/>
                <w:iCs/>
              </w:rPr>
              <w:t>Politics</w:t>
            </w:r>
            <w:r>
              <w:rPr>
                <w:rFonts w:cs="Times New Roman"/>
              </w:rPr>
              <w:t xml:space="preserve"> en behoren</w:t>
            </w:r>
          </w:p>
        </w:tc>
        <w:tc>
          <w:tcPr>
            <w:tcW w:w="3044" w:type="dxa"/>
          </w:tcPr>
          <w:p w14:paraId="07F339DD" w14:textId="77777777" w:rsidR="00B21739" w:rsidRPr="004468F2" w:rsidRDefault="00B21739" w:rsidP="002326D5">
            <w:pPr>
              <w:spacing w:line="276" w:lineRule="auto"/>
              <w:rPr>
                <w:rFonts w:cs="Times New Roman"/>
              </w:rPr>
            </w:pPr>
            <w:r w:rsidRPr="004468F2">
              <w:rPr>
                <w:rFonts w:cs="Times New Roman"/>
              </w:rPr>
              <w:t>Dragen van brede waarden van de gemeente</w:t>
            </w:r>
          </w:p>
        </w:tc>
        <w:tc>
          <w:tcPr>
            <w:tcW w:w="3046" w:type="dxa"/>
          </w:tcPr>
          <w:p w14:paraId="18FF8A6F"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In hoeverre past de uitwerking van het project bij de brede doelen van de gemeente</w:t>
            </w:r>
          </w:p>
        </w:tc>
      </w:tr>
      <w:tr w:rsidR="00B21739" w:rsidRPr="004468F2" w14:paraId="1FFFB9F3" w14:textId="77777777" w:rsidTr="002326D5">
        <w:trPr>
          <w:trHeight w:val="306"/>
        </w:trPr>
        <w:tc>
          <w:tcPr>
            <w:tcW w:w="3044" w:type="dxa"/>
            <w:vMerge/>
          </w:tcPr>
          <w:p w14:paraId="12EA97A0" w14:textId="77777777" w:rsidR="00B21739" w:rsidRPr="004468F2" w:rsidRDefault="00B21739" w:rsidP="002326D5">
            <w:pPr>
              <w:spacing w:line="276" w:lineRule="auto"/>
              <w:rPr>
                <w:rFonts w:cs="Times New Roman"/>
              </w:rPr>
            </w:pPr>
          </w:p>
        </w:tc>
        <w:tc>
          <w:tcPr>
            <w:tcW w:w="3044" w:type="dxa"/>
          </w:tcPr>
          <w:p w14:paraId="4CC78F58" w14:textId="77777777" w:rsidR="00B21739" w:rsidRPr="004468F2" w:rsidRDefault="00B21739" w:rsidP="002326D5">
            <w:pPr>
              <w:spacing w:line="276" w:lineRule="auto"/>
              <w:rPr>
                <w:rFonts w:cs="Times New Roman"/>
              </w:rPr>
            </w:pPr>
            <w:r w:rsidRPr="004468F2">
              <w:rPr>
                <w:rFonts w:cs="Times New Roman"/>
              </w:rPr>
              <w:t>Gemak in besturen</w:t>
            </w:r>
          </w:p>
        </w:tc>
        <w:tc>
          <w:tcPr>
            <w:tcW w:w="3046" w:type="dxa"/>
          </w:tcPr>
          <w:p w14:paraId="1ED301FB" w14:textId="77777777" w:rsidR="00B21739" w:rsidRPr="004468F2" w:rsidRDefault="00B21739" w:rsidP="00B21739">
            <w:pPr>
              <w:pStyle w:val="Lijstalinea"/>
              <w:numPr>
                <w:ilvl w:val="0"/>
                <w:numId w:val="18"/>
              </w:numPr>
              <w:spacing w:line="276" w:lineRule="auto"/>
              <w:ind w:left="185" w:hanging="142"/>
              <w:jc w:val="left"/>
              <w:rPr>
                <w:rFonts w:cs="Times New Roman"/>
              </w:rPr>
            </w:pPr>
            <w:r w:rsidRPr="004468F2">
              <w:rPr>
                <w:rFonts w:cs="Times New Roman"/>
              </w:rPr>
              <w:t>Zorgt het project Samen Scheiden dat het makkelijker is om de doelen van de gemeente te behalen</w:t>
            </w:r>
          </w:p>
        </w:tc>
      </w:tr>
      <w:tr w:rsidR="00B21739" w:rsidRPr="004468F2" w14:paraId="3F9A0D30" w14:textId="77777777" w:rsidTr="002326D5">
        <w:trPr>
          <w:trHeight w:val="306"/>
        </w:trPr>
        <w:tc>
          <w:tcPr>
            <w:tcW w:w="3044" w:type="dxa"/>
            <w:vMerge/>
          </w:tcPr>
          <w:p w14:paraId="308D68DC" w14:textId="77777777" w:rsidR="00B21739" w:rsidRPr="004468F2" w:rsidRDefault="00B21739" w:rsidP="002326D5">
            <w:pPr>
              <w:spacing w:line="276" w:lineRule="auto"/>
              <w:rPr>
                <w:rFonts w:cs="Times New Roman"/>
              </w:rPr>
            </w:pPr>
          </w:p>
        </w:tc>
        <w:tc>
          <w:tcPr>
            <w:tcW w:w="3044" w:type="dxa"/>
          </w:tcPr>
          <w:p w14:paraId="3BFC81A2" w14:textId="77777777" w:rsidR="00B21739" w:rsidRPr="004468F2" w:rsidRDefault="00B21739" w:rsidP="002326D5">
            <w:pPr>
              <w:spacing w:line="276" w:lineRule="auto"/>
              <w:rPr>
                <w:rFonts w:cs="Times New Roman"/>
              </w:rPr>
            </w:pPr>
            <w:r w:rsidRPr="004468F2">
              <w:rPr>
                <w:rFonts w:cs="Times New Roman"/>
              </w:rPr>
              <w:t>Electorale voordelen vormen</w:t>
            </w:r>
          </w:p>
        </w:tc>
        <w:tc>
          <w:tcPr>
            <w:tcW w:w="3046" w:type="dxa"/>
          </w:tcPr>
          <w:p w14:paraId="61060927" w14:textId="2B60589C" w:rsidR="00B21739" w:rsidRPr="004468F2" w:rsidRDefault="005A3A90" w:rsidP="00B21739">
            <w:pPr>
              <w:pStyle w:val="Lijstalinea"/>
              <w:numPr>
                <w:ilvl w:val="0"/>
                <w:numId w:val="18"/>
              </w:numPr>
              <w:spacing w:line="276" w:lineRule="auto"/>
              <w:ind w:left="185" w:hanging="142"/>
              <w:jc w:val="left"/>
              <w:rPr>
                <w:rFonts w:cs="Times New Roman"/>
              </w:rPr>
            </w:pPr>
            <w:r>
              <w:rPr>
                <w:rFonts w:cs="Times New Roman"/>
              </w:rPr>
              <w:t>Heeft een deelname aan Samen Scheiden bijgedragen aan steun voor de gemeentelijke politiek vanuit de deelnemer</w:t>
            </w:r>
          </w:p>
        </w:tc>
      </w:tr>
      <w:tr w:rsidR="00B21739" w:rsidRPr="004468F2" w14:paraId="3AA1CA8E" w14:textId="77777777" w:rsidTr="002326D5">
        <w:trPr>
          <w:trHeight w:val="306"/>
        </w:trPr>
        <w:tc>
          <w:tcPr>
            <w:tcW w:w="3044" w:type="dxa"/>
            <w:vMerge/>
          </w:tcPr>
          <w:p w14:paraId="13F8B31F" w14:textId="77777777" w:rsidR="00B21739" w:rsidRPr="004468F2" w:rsidRDefault="00B21739" w:rsidP="002326D5">
            <w:pPr>
              <w:spacing w:line="276" w:lineRule="auto"/>
              <w:rPr>
                <w:rFonts w:cs="Times New Roman"/>
              </w:rPr>
            </w:pPr>
          </w:p>
        </w:tc>
        <w:tc>
          <w:tcPr>
            <w:tcW w:w="3044" w:type="dxa"/>
          </w:tcPr>
          <w:p w14:paraId="46FC6715" w14:textId="77777777" w:rsidR="00B21739" w:rsidRPr="004468F2" w:rsidRDefault="00B21739" w:rsidP="002326D5">
            <w:pPr>
              <w:spacing w:line="276" w:lineRule="auto"/>
              <w:rPr>
                <w:rFonts w:cs="Times New Roman"/>
              </w:rPr>
            </w:pPr>
            <w:r>
              <w:rPr>
                <w:rFonts w:cs="Times New Roman"/>
              </w:rPr>
              <w:t xml:space="preserve">Gedragenheid </w:t>
            </w:r>
          </w:p>
        </w:tc>
        <w:tc>
          <w:tcPr>
            <w:tcW w:w="3046" w:type="dxa"/>
          </w:tcPr>
          <w:p w14:paraId="5C0B5AA8" w14:textId="77777777" w:rsidR="00B21739" w:rsidRPr="004468F2" w:rsidRDefault="00B21739" w:rsidP="00B21739">
            <w:pPr>
              <w:pStyle w:val="Lijstalinea"/>
              <w:numPr>
                <w:ilvl w:val="0"/>
                <w:numId w:val="18"/>
              </w:numPr>
              <w:spacing w:line="276" w:lineRule="auto"/>
              <w:ind w:left="185" w:hanging="142"/>
              <w:jc w:val="left"/>
              <w:rPr>
                <w:rFonts w:cs="Times New Roman"/>
              </w:rPr>
            </w:pPr>
            <w:r>
              <w:rPr>
                <w:rFonts w:cs="Times New Roman"/>
              </w:rPr>
              <w:t>In hoeverre is het volk tevreden en het eens met de invulling en bestaan van het product</w:t>
            </w:r>
          </w:p>
        </w:tc>
      </w:tr>
    </w:tbl>
    <w:p w14:paraId="2AD53354" w14:textId="77777777" w:rsidR="00B21739" w:rsidRDefault="00B21739" w:rsidP="00B21739"/>
    <w:p w14:paraId="2EF5C39A" w14:textId="77777777" w:rsidR="005A3A90" w:rsidRDefault="005A3A90">
      <w:pPr>
        <w:spacing w:line="278" w:lineRule="auto"/>
        <w:jc w:val="left"/>
        <w:rPr>
          <w:rFonts w:eastAsiaTheme="majorEastAsia" w:cstheme="majorBidi"/>
          <w:color w:val="F1A983" w:themeColor="accent2" w:themeTint="99"/>
          <w:sz w:val="32"/>
          <w:szCs w:val="32"/>
        </w:rPr>
      </w:pPr>
      <w:r>
        <w:br w:type="page"/>
      </w:r>
    </w:p>
    <w:p w14:paraId="77943D03" w14:textId="0CA600C2" w:rsidR="007C3084" w:rsidRDefault="004B3F59" w:rsidP="007C3084">
      <w:pPr>
        <w:pStyle w:val="Kop2"/>
      </w:pPr>
      <w:bookmarkStart w:id="79" w:name="_Toc204964552"/>
      <w:r>
        <w:t>10</w:t>
      </w:r>
      <w:r w:rsidR="00F21377">
        <w:t xml:space="preserve">.3 </w:t>
      </w:r>
      <w:r w:rsidR="007C3084">
        <w:t>Bijlage 3: Topiclijsten interviews</w:t>
      </w:r>
      <w:bookmarkEnd w:id="79"/>
    </w:p>
    <w:p w14:paraId="7E013914" w14:textId="01668EA1" w:rsidR="00831802" w:rsidRDefault="00831802" w:rsidP="003E5424">
      <w:pPr>
        <w:pStyle w:val="Kop3"/>
        <w:spacing w:line="276" w:lineRule="auto"/>
      </w:pPr>
      <w:bookmarkStart w:id="80" w:name="_Toc204964553"/>
      <w:r>
        <w:t>Bijlage 3.1: Topiclijst deelnemers</w:t>
      </w:r>
      <w:bookmarkEnd w:id="80"/>
      <w:r w:rsidR="007146B4">
        <w:t xml:space="preserve"> </w:t>
      </w:r>
    </w:p>
    <w:p w14:paraId="0AB0D8AC" w14:textId="77777777" w:rsidR="00872D9F" w:rsidRDefault="00872D9F" w:rsidP="006F6216">
      <w:pPr>
        <w:jc w:val="left"/>
      </w:pPr>
      <w:r>
        <w:t>Algemeen</w:t>
      </w:r>
    </w:p>
    <w:p w14:paraId="3D7503F2" w14:textId="2E9123FD" w:rsidR="00872D9F" w:rsidRDefault="003E109C" w:rsidP="006F6216">
      <w:pPr>
        <w:pStyle w:val="Lijstalinea"/>
        <w:numPr>
          <w:ilvl w:val="0"/>
          <w:numId w:val="14"/>
        </w:numPr>
        <w:jc w:val="left"/>
      </w:pPr>
      <w:r>
        <w:t>Wat is uw w</w:t>
      </w:r>
      <w:r w:rsidR="00872D9F">
        <w:t>oonplaats</w:t>
      </w:r>
      <w:r w:rsidR="00BC4427">
        <w:t>, woont u nog binnen de gemeente Steenbergen en welke kern</w:t>
      </w:r>
    </w:p>
    <w:p w14:paraId="126C6566" w14:textId="3680FA4C" w:rsidR="003E109C" w:rsidRDefault="003E109C" w:rsidP="006F6216">
      <w:pPr>
        <w:pStyle w:val="Lijstalinea"/>
        <w:numPr>
          <w:ilvl w:val="1"/>
          <w:numId w:val="14"/>
        </w:numPr>
        <w:jc w:val="left"/>
      </w:pPr>
      <w:r>
        <w:t xml:space="preserve">Wat is </w:t>
      </w:r>
      <w:r w:rsidR="00BC4427">
        <w:t>de woonplaats</w:t>
      </w:r>
      <w:r>
        <w:t xml:space="preserve"> van de andere ouder</w:t>
      </w:r>
    </w:p>
    <w:p w14:paraId="4D251D00" w14:textId="6C866186" w:rsidR="00872D9F" w:rsidRDefault="003E109C" w:rsidP="006F6216">
      <w:pPr>
        <w:pStyle w:val="Lijstalinea"/>
        <w:numPr>
          <w:ilvl w:val="0"/>
          <w:numId w:val="14"/>
        </w:numPr>
        <w:jc w:val="left"/>
      </w:pPr>
      <w:r>
        <w:t>Wat is de huidige g</w:t>
      </w:r>
      <w:r w:rsidR="00872D9F">
        <w:t>ezinssamenstelling</w:t>
      </w:r>
    </w:p>
    <w:p w14:paraId="2713D667" w14:textId="5D480F07" w:rsidR="003E109C" w:rsidRDefault="003E109C" w:rsidP="006F6216">
      <w:pPr>
        <w:pStyle w:val="Lijstalinea"/>
        <w:numPr>
          <w:ilvl w:val="1"/>
          <w:numId w:val="14"/>
        </w:numPr>
        <w:jc w:val="left"/>
      </w:pPr>
      <w:r>
        <w:t xml:space="preserve">Wat is </w:t>
      </w:r>
      <w:r w:rsidR="00BC4427">
        <w:t>de gezinssamenstelling</w:t>
      </w:r>
      <w:r>
        <w:t xml:space="preserve"> van de andere ouder</w:t>
      </w:r>
    </w:p>
    <w:p w14:paraId="23D66AC9" w14:textId="5B2629F4" w:rsidR="00872D9F" w:rsidRDefault="00872D9F" w:rsidP="006F6216">
      <w:pPr>
        <w:pStyle w:val="Lijstalinea"/>
        <w:numPr>
          <w:ilvl w:val="0"/>
          <w:numId w:val="14"/>
        </w:numPr>
        <w:jc w:val="left"/>
      </w:pPr>
      <w:r>
        <w:t>Hoe lang geleden</w:t>
      </w:r>
      <w:r w:rsidR="003E109C">
        <w:t xml:space="preserve"> zijn </w:t>
      </w:r>
      <w:r w:rsidR="00B21E10">
        <w:t>u en de andere ouder uit elkaar gegaan</w:t>
      </w:r>
    </w:p>
    <w:p w14:paraId="54F04050" w14:textId="77777777" w:rsidR="00BC4427" w:rsidRDefault="003E109C" w:rsidP="000A70A7">
      <w:pPr>
        <w:pStyle w:val="Lijstalinea"/>
        <w:numPr>
          <w:ilvl w:val="1"/>
          <w:numId w:val="14"/>
        </w:numPr>
        <w:jc w:val="left"/>
      </w:pPr>
      <w:r>
        <w:t xml:space="preserve">Wat is </w:t>
      </w:r>
      <w:r w:rsidR="00BC4427">
        <w:t>uw</w:t>
      </w:r>
      <w:r>
        <w:t xml:space="preserve"> l</w:t>
      </w:r>
      <w:r w:rsidR="004B03D1">
        <w:t>eeftij</w:t>
      </w:r>
      <w:r w:rsidR="00BC4427">
        <w:t>d</w:t>
      </w:r>
      <w:r w:rsidR="004B03D1">
        <w:t>,</w:t>
      </w:r>
      <w:r w:rsidR="00BC4427">
        <w:t xml:space="preserve"> die van de</w:t>
      </w:r>
      <w:r w:rsidR="004B03D1">
        <w:t xml:space="preserve"> andere ouder en kinderen</w:t>
      </w:r>
    </w:p>
    <w:p w14:paraId="73CB5611" w14:textId="504A8425" w:rsidR="00872D9F" w:rsidRDefault="00872D9F" w:rsidP="00705077">
      <w:pPr>
        <w:jc w:val="left"/>
      </w:pPr>
      <w:r>
        <w:t>Scheiding</w:t>
      </w:r>
      <w:r w:rsidR="007C174E">
        <w:t xml:space="preserve"> </w:t>
      </w:r>
      <w:r w:rsidR="00E44FA2" w:rsidRPr="00705077">
        <w:rPr>
          <w:i/>
          <w:iCs/>
        </w:rPr>
        <w:t>(schuingedrukte vragen alleen bij samengestelde gezinnen)</w:t>
      </w:r>
    </w:p>
    <w:p w14:paraId="44FF80E3" w14:textId="77DBD588" w:rsidR="00BC4427" w:rsidRDefault="00BC4427" w:rsidP="00705077">
      <w:pPr>
        <w:pStyle w:val="Lijstalinea"/>
        <w:numPr>
          <w:ilvl w:val="0"/>
          <w:numId w:val="14"/>
        </w:numPr>
        <w:jc w:val="left"/>
      </w:pPr>
      <w:r>
        <w:t>Wat is de oorzaak of zijn de oorzaken van de scheiding geweest</w:t>
      </w:r>
    </w:p>
    <w:p w14:paraId="1FB3B336" w14:textId="77777777" w:rsidR="00705077" w:rsidRDefault="00705077" w:rsidP="00705077">
      <w:pPr>
        <w:pStyle w:val="Lijstalinea"/>
        <w:numPr>
          <w:ilvl w:val="0"/>
          <w:numId w:val="14"/>
        </w:numPr>
        <w:jc w:val="left"/>
      </w:pPr>
      <w:r>
        <w:t>Wat was de grootste moeilijkheid bij de scheiding</w:t>
      </w:r>
    </w:p>
    <w:p w14:paraId="4BEEF47C" w14:textId="77777777" w:rsidR="00705077" w:rsidRDefault="00705077" w:rsidP="00705077">
      <w:pPr>
        <w:pStyle w:val="Lijstalinea"/>
        <w:numPr>
          <w:ilvl w:val="1"/>
          <w:numId w:val="14"/>
        </w:numPr>
        <w:jc w:val="left"/>
      </w:pPr>
      <w:r>
        <w:t>Van waar is de mogelijke complexiteit gekomen</w:t>
      </w:r>
    </w:p>
    <w:p w14:paraId="5AB1BB17" w14:textId="2522BE43" w:rsidR="00872D9F" w:rsidRDefault="00872D9F" w:rsidP="000A70A7">
      <w:pPr>
        <w:pStyle w:val="Lijstalinea"/>
        <w:numPr>
          <w:ilvl w:val="1"/>
          <w:numId w:val="14"/>
        </w:numPr>
        <w:jc w:val="left"/>
      </w:pPr>
      <w:r>
        <w:t xml:space="preserve">Wie heeft </w:t>
      </w:r>
      <w:r w:rsidR="003E109C">
        <w:t>de scheiding</w:t>
      </w:r>
      <w:r>
        <w:t xml:space="preserve"> geïnitieerd </w:t>
      </w:r>
    </w:p>
    <w:p w14:paraId="3E93E043" w14:textId="1BD5CCD7" w:rsidR="00BC4427" w:rsidRDefault="003E109C" w:rsidP="00BC4427">
      <w:pPr>
        <w:pStyle w:val="Lijstalinea"/>
        <w:numPr>
          <w:ilvl w:val="1"/>
          <w:numId w:val="14"/>
        </w:numPr>
        <w:jc w:val="left"/>
      </w:pPr>
      <w:r>
        <w:t>Hoe gaat de omgang nu tussen u en de andere ouder</w:t>
      </w:r>
    </w:p>
    <w:p w14:paraId="03ADFF90" w14:textId="11E60CFE" w:rsidR="00872D9F" w:rsidRDefault="003E109C" w:rsidP="006F6216">
      <w:pPr>
        <w:pStyle w:val="Lijstalinea"/>
        <w:numPr>
          <w:ilvl w:val="0"/>
          <w:numId w:val="14"/>
        </w:numPr>
        <w:jc w:val="left"/>
      </w:pPr>
      <w:r>
        <w:t>Hoe reageert en handelt uw f</w:t>
      </w:r>
      <w:r w:rsidR="00872D9F">
        <w:t>amilie,</w:t>
      </w:r>
      <w:r>
        <w:t xml:space="preserve"> bieden zij</w:t>
      </w:r>
      <w:r w:rsidR="00872D9F">
        <w:t xml:space="preserve"> steun of </w:t>
      </w:r>
      <w:r>
        <w:t xml:space="preserve">zorgen zij voor </w:t>
      </w:r>
      <w:r w:rsidR="00872D9F">
        <w:t>conflict</w:t>
      </w:r>
    </w:p>
    <w:p w14:paraId="2866DE0C" w14:textId="43623FEC" w:rsidR="00BC4427" w:rsidRDefault="00BC4427" w:rsidP="006F6216">
      <w:pPr>
        <w:pStyle w:val="Lijstalinea"/>
        <w:numPr>
          <w:ilvl w:val="1"/>
          <w:numId w:val="14"/>
        </w:numPr>
        <w:jc w:val="left"/>
      </w:pPr>
      <w:r>
        <w:t>Hoe was dit voor en tijdens de scheiding</w:t>
      </w:r>
    </w:p>
    <w:p w14:paraId="0C11CDD4" w14:textId="111B8673" w:rsidR="00BC4427" w:rsidRDefault="003C2978" w:rsidP="006F6216">
      <w:pPr>
        <w:pStyle w:val="Lijstalinea"/>
        <w:numPr>
          <w:ilvl w:val="1"/>
          <w:numId w:val="14"/>
        </w:numPr>
        <w:jc w:val="left"/>
      </w:pPr>
      <w:r>
        <w:t>Weet u hoe dit is bij</w:t>
      </w:r>
      <w:r w:rsidR="003E109C">
        <w:t xml:space="preserve"> de familie van de andere ouder</w:t>
      </w:r>
    </w:p>
    <w:p w14:paraId="31291B74" w14:textId="7A24E9E4" w:rsidR="007C174E" w:rsidRDefault="007C174E" w:rsidP="006F6216">
      <w:pPr>
        <w:pStyle w:val="Lijstalinea"/>
        <w:numPr>
          <w:ilvl w:val="0"/>
          <w:numId w:val="14"/>
        </w:numPr>
        <w:jc w:val="left"/>
      </w:pPr>
      <w:r>
        <w:t>Hoe reage</w:t>
      </w:r>
      <w:r w:rsidR="003C2978">
        <w:t>ren</w:t>
      </w:r>
      <w:r>
        <w:t xml:space="preserve"> en handel</w:t>
      </w:r>
      <w:r w:rsidR="003C2978">
        <w:t>en uw vrienden en kennissen</w:t>
      </w:r>
      <w:r>
        <w:t>, bieden zij steun of zorgen zij voor conflict</w:t>
      </w:r>
    </w:p>
    <w:p w14:paraId="549C59C6" w14:textId="77777777" w:rsidR="00BC4427" w:rsidRDefault="00BC4427" w:rsidP="006F6216">
      <w:pPr>
        <w:pStyle w:val="Lijstalinea"/>
        <w:numPr>
          <w:ilvl w:val="1"/>
          <w:numId w:val="14"/>
        </w:numPr>
        <w:jc w:val="left"/>
      </w:pPr>
      <w:r>
        <w:t>Hoe was dit voor en tijdens de scheiding</w:t>
      </w:r>
    </w:p>
    <w:p w14:paraId="33327116" w14:textId="0CF6A2AD" w:rsidR="007C174E" w:rsidRDefault="007C174E" w:rsidP="006F6216">
      <w:pPr>
        <w:pStyle w:val="Lijstalinea"/>
        <w:numPr>
          <w:ilvl w:val="1"/>
          <w:numId w:val="14"/>
        </w:numPr>
        <w:jc w:val="left"/>
      </w:pPr>
      <w:r>
        <w:t>Hoe staat dit met de sociale kring van de andere ouder</w:t>
      </w:r>
    </w:p>
    <w:p w14:paraId="4F321163" w14:textId="5BA3DE7C" w:rsidR="00872D9F" w:rsidRDefault="000A70A7" w:rsidP="006F6216">
      <w:pPr>
        <w:pStyle w:val="Lijstalinea"/>
        <w:numPr>
          <w:ilvl w:val="0"/>
          <w:numId w:val="14"/>
        </w:numPr>
        <w:jc w:val="left"/>
      </w:pPr>
      <w:r>
        <w:t>Zijn er</w:t>
      </w:r>
      <w:r w:rsidR="00872D9F">
        <w:t xml:space="preserve"> samengestelde gezinnen </w:t>
      </w:r>
      <w:r>
        <w:t xml:space="preserve">waar u </w:t>
      </w:r>
      <w:r w:rsidR="00BC4427">
        <w:t>of</w:t>
      </w:r>
      <w:r>
        <w:t xml:space="preserve"> uw kinderen deel uit maken</w:t>
      </w:r>
    </w:p>
    <w:p w14:paraId="612F9474" w14:textId="52817DCB" w:rsidR="000A70A7" w:rsidRDefault="000A70A7" w:rsidP="006F6216">
      <w:pPr>
        <w:pStyle w:val="Lijstalinea"/>
        <w:numPr>
          <w:ilvl w:val="1"/>
          <w:numId w:val="14"/>
        </w:numPr>
        <w:jc w:val="left"/>
        <w:rPr>
          <w:i/>
          <w:iCs/>
        </w:rPr>
      </w:pPr>
      <w:r w:rsidRPr="00E44FA2">
        <w:rPr>
          <w:i/>
          <w:iCs/>
        </w:rPr>
        <w:t>Is deze aan de kant van de andere ouder of uw eigen kant</w:t>
      </w:r>
    </w:p>
    <w:p w14:paraId="72ECCEE2" w14:textId="693D93FF" w:rsidR="00BC4427" w:rsidRDefault="00BC4427" w:rsidP="006F6216">
      <w:pPr>
        <w:pStyle w:val="Lijstalinea"/>
        <w:numPr>
          <w:ilvl w:val="1"/>
          <w:numId w:val="14"/>
        </w:numPr>
        <w:jc w:val="left"/>
        <w:rPr>
          <w:i/>
          <w:iCs/>
        </w:rPr>
      </w:pPr>
      <w:r>
        <w:rPr>
          <w:i/>
          <w:iCs/>
        </w:rPr>
        <w:t>Hoe lang zijn jullie bij elkaar</w:t>
      </w:r>
    </w:p>
    <w:p w14:paraId="3C98DFD0" w14:textId="5F526F81" w:rsidR="00BC4427" w:rsidRPr="00E44FA2" w:rsidRDefault="00BC4427" w:rsidP="006F6216">
      <w:pPr>
        <w:pStyle w:val="Lijstalinea"/>
        <w:numPr>
          <w:ilvl w:val="2"/>
          <w:numId w:val="14"/>
        </w:numPr>
        <w:jc w:val="left"/>
        <w:rPr>
          <w:i/>
          <w:iCs/>
        </w:rPr>
      </w:pPr>
      <w:r>
        <w:rPr>
          <w:i/>
          <w:iCs/>
        </w:rPr>
        <w:t>En die van de andere ouder</w:t>
      </w:r>
    </w:p>
    <w:p w14:paraId="0C3B2914" w14:textId="0E4F38B1" w:rsidR="000A70A7" w:rsidRPr="00E44FA2" w:rsidRDefault="00E44FA2" w:rsidP="006F6216">
      <w:pPr>
        <w:pStyle w:val="Lijstalinea"/>
        <w:numPr>
          <w:ilvl w:val="1"/>
          <w:numId w:val="14"/>
        </w:numPr>
        <w:jc w:val="left"/>
        <w:rPr>
          <w:i/>
          <w:iCs/>
        </w:rPr>
      </w:pPr>
      <w:r w:rsidRPr="00E44FA2">
        <w:rPr>
          <w:i/>
          <w:iCs/>
        </w:rPr>
        <w:t>Hoe is de omgang van u en uw kinderen met de nieuwe partner</w:t>
      </w:r>
    </w:p>
    <w:p w14:paraId="1C3CE498" w14:textId="40FC6563" w:rsidR="000A70A7" w:rsidRDefault="000A70A7" w:rsidP="006F6216">
      <w:pPr>
        <w:pStyle w:val="Lijstalinea"/>
        <w:numPr>
          <w:ilvl w:val="0"/>
          <w:numId w:val="14"/>
        </w:numPr>
        <w:jc w:val="left"/>
      </w:pPr>
      <w:r>
        <w:t>Heeft religie</w:t>
      </w:r>
      <w:r w:rsidR="00AD5023">
        <w:t xml:space="preserve"> of uw cultuur</w:t>
      </w:r>
      <w:r>
        <w:t xml:space="preserve"> een rol gespeeld bij de scheiding</w:t>
      </w:r>
    </w:p>
    <w:p w14:paraId="2CC5AB0B" w14:textId="56B5CDD1" w:rsidR="00BC4427" w:rsidRDefault="000A70A7" w:rsidP="006F6216">
      <w:pPr>
        <w:pStyle w:val="Lijstalinea"/>
        <w:numPr>
          <w:ilvl w:val="1"/>
          <w:numId w:val="14"/>
        </w:numPr>
        <w:jc w:val="left"/>
      </w:pPr>
      <w:r>
        <w:t>Is de scheiding uitgesteld omdat dit eigenlijk niet zou mogen</w:t>
      </w:r>
      <w:r w:rsidR="00BC4427">
        <w:t xml:space="preserve"> vanwege uw religie</w:t>
      </w:r>
      <w:r w:rsidR="00AD5023">
        <w:t xml:space="preserve"> of dat het niet geaccepteerd is binnen uw cultuur</w:t>
      </w:r>
    </w:p>
    <w:p w14:paraId="5F15A010" w14:textId="03153A09" w:rsidR="007C174E" w:rsidRDefault="007C174E" w:rsidP="006F6216">
      <w:pPr>
        <w:pStyle w:val="Lijstalinea"/>
        <w:numPr>
          <w:ilvl w:val="0"/>
          <w:numId w:val="14"/>
        </w:numPr>
        <w:jc w:val="left"/>
      </w:pPr>
      <w:r>
        <w:t>Heeft de scheiding ervoor gezorgd dat u nu financiële moeilijkheden heeft</w:t>
      </w:r>
    </w:p>
    <w:p w14:paraId="65095A38" w14:textId="6BC06E0B" w:rsidR="007C174E" w:rsidRDefault="007C174E" w:rsidP="006F6216">
      <w:pPr>
        <w:pStyle w:val="Lijstalinea"/>
        <w:numPr>
          <w:ilvl w:val="1"/>
          <w:numId w:val="14"/>
        </w:numPr>
        <w:jc w:val="left"/>
      </w:pPr>
      <w:r>
        <w:t>Heeft u daarbij ondersteuning gekregen</w:t>
      </w:r>
    </w:p>
    <w:p w14:paraId="1F162C2C" w14:textId="332ACCC7" w:rsidR="007C174E" w:rsidRDefault="007C174E" w:rsidP="006F6216">
      <w:pPr>
        <w:pStyle w:val="Lijstalinea"/>
        <w:numPr>
          <w:ilvl w:val="1"/>
          <w:numId w:val="14"/>
        </w:numPr>
        <w:jc w:val="left"/>
      </w:pPr>
      <w:r>
        <w:t>Hebben uw kinderen daar last van gehad</w:t>
      </w:r>
    </w:p>
    <w:p w14:paraId="3882D0C2" w14:textId="436B07D9" w:rsidR="007C174E" w:rsidRDefault="007C174E" w:rsidP="006F6216">
      <w:pPr>
        <w:pStyle w:val="Lijstalinea"/>
        <w:numPr>
          <w:ilvl w:val="1"/>
          <w:numId w:val="14"/>
        </w:numPr>
        <w:jc w:val="left"/>
      </w:pPr>
      <w:r>
        <w:rPr>
          <w:i/>
          <w:iCs/>
        </w:rPr>
        <w:t>Heeft het vinden van een nieuwe partner of een samengesteld gezin vormen hier effect op gehad</w:t>
      </w:r>
    </w:p>
    <w:p w14:paraId="195258F2" w14:textId="1FBAFED6" w:rsidR="00872D9F" w:rsidRDefault="00872D9F" w:rsidP="006F6216">
      <w:pPr>
        <w:jc w:val="left"/>
      </w:pPr>
      <w:r>
        <w:t>Kinderen</w:t>
      </w:r>
      <w:r w:rsidR="000A70A7">
        <w:t xml:space="preserve"> </w:t>
      </w:r>
      <w:r w:rsidR="000A70A7" w:rsidRPr="006F6216">
        <w:rPr>
          <w:i/>
          <w:iCs/>
        </w:rPr>
        <w:t>(schuingedrukte vragen alleen bij samengestelde gezinnen)</w:t>
      </w:r>
    </w:p>
    <w:p w14:paraId="5AFD384E" w14:textId="6D4FD196" w:rsidR="000A70A7" w:rsidRPr="006F6216" w:rsidRDefault="006F6216" w:rsidP="006F6216">
      <w:pPr>
        <w:pStyle w:val="Lijstalinea"/>
        <w:numPr>
          <w:ilvl w:val="0"/>
          <w:numId w:val="14"/>
        </w:numPr>
        <w:jc w:val="left"/>
      </w:pPr>
      <w:r>
        <w:rPr>
          <w:i/>
          <w:iCs/>
        </w:rPr>
        <w:t>Z</w:t>
      </w:r>
      <w:r w:rsidR="000A70A7">
        <w:rPr>
          <w:i/>
          <w:iCs/>
        </w:rPr>
        <w:t>ijn er vanuit uw nieuwe partner</w:t>
      </w:r>
      <w:r>
        <w:rPr>
          <w:i/>
          <w:iCs/>
        </w:rPr>
        <w:t xml:space="preserve"> kinderen</w:t>
      </w:r>
      <w:r w:rsidR="000A70A7">
        <w:rPr>
          <w:i/>
          <w:iCs/>
        </w:rPr>
        <w:t xml:space="preserve"> </w:t>
      </w:r>
      <w:r w:rsidR="00BC4427">
        <w:rPr>
          <w:i/>
          <w:iCs/>
        </w:rPr>
        <w:t>bijgekomen</w:t>
      </w:r>
    </w:p>
    <w:p w14:paraId="6AE84BCA" w14:textId="5F246205" w:rsidR="006F6216" w:rsidRPr="000A70A7" w:rsidRDefault="006F6216" w:rsidP="006F6216">
      <w:pPr>
        <w:pStyle w:val="Lijstalinea"/>
        <w:numPr>
          <w:ilvl w:val="1"/>
          <w:numId w:val="14"/>
        </w:numPr>
        <w:jc w:val="left"/>
      </w:pPr>
      <w:r>
        <w:rPr>
          <w:i/>
          <w:iCs/>
        </w:rPr>
        <w:t>Hoeveel</w:t>
      </w:r>
    </w:p>
    <w:p w14:paraId="1B219BAC" w14:textId="6B4229C0" w:rsidR="000A70A7" w:rsidRPr="00BC4427" w:rsidRDefault="000A70A7" w:rsidP="006F6216">
      <w:pPr>
        <w:pStyle w:val="Lijstalinea"/>
        <w:numPr>
          <w:ilvl w:val="1"/>
          <w:numId w:val="14"/>
        </w:numPr>
        <w:jc w:val="left"/>
      </w:pPr>
      <w:r>
        <w:rPr>
          <w:i/>
          <w:iCs/>
        </w:rPr>
        <w:t>Hoe oud zijn zij</w:t>
      </w:r>
    </w:p>
    <w:p w14:paraId="56F6DB91" w14:textId="25C4876C" w:rsidR="00BC4427" w:rsidRDefault="00BC4427" w:rsidP="006F6216">
      <w:pPr>
        <w:pStyle w:val="Lijstalinea"/>
        <w:numPr>
          <w:ilvl w:val="1"/>
          <w:numId w:val="14"/>
        </w:numPr>
        <w:jc w:val="left"/>
      </w:pPr>
      <w:r>
        <w:rPr>
          <w:i/>
          <w:iCs/>
        </w:rPr>
        <w:t>Hoe lang kennen de kinderen elkaar</w:t>
      </w:r>
    </w:p>
    <w:p w14:paraId="072AF769" w14:textId="6CB37F08" w:rsidR="00872D9F" w:rsidRDefault="000A70A7" w:rsidP="006F6216">
      <w:pPr>
        <w:pStyle w:val="Lijstalinea"/>
        <w:numPr>
          <w:ilvl w:val="0"/>
          <w:numId w:val="14"/>
        </w:numPr>
        <w:jc w:val="left"/>
      </w:pPr>
      <w:r>
        <w:t>Hebben uw kinderen veel meegekregen van de scheiding</w:t>
      </w:r>
    </w:p>
    <w:p w14:paraId="2CFF48E5" w14:textId="77777777" w:rsidR="00BC4427" w:rsidRDefault="000A70A7" w:rsidP="006F6216">
      <w:pPr>
        <w:pStyle w:val="Lijstalinea"/>
        <w:numPr>
          <w:ilvl w:val="1"/>
          <w:numId w:val="14"/>
        </w:numPr>
        <w:jc w:val="left"/>
      </w:pPr>
      <w:r>
        <w:t>Hebben uw kinderen de andere ouder ook kunnen zien</w:t>
      </w:r>
    </w:p>
    <w:p w14:paraId="2A66D617" w14:textId="24E2213C" w:rsidR="000A70A7" w:rsidRDefault="00BC4427" w:rsidP="006F6216">
      <w:pPr>
        <w:pStyle w:val="Lijstalinea"/>
        <w:numPr>
          <w:ilvl w:val="1"/>
          <w:numId w:val="14"/>
        </w:numPr>
        <w:jc w:val="left"/>
      </w:pPr>
      <w:r>
        <w:t>H</w:t>
      </w:r>
      <w:r w:rsidR="000A70A7">
        <w:t>oe vaak en hoe lang</w:t>
      </w:r>
    </w:p>
    <w:p w14:paraId="4ECC60FD" w14:textId="4FB6E4CB" w:rsidR="00BC4427" w:rsidRDefault="00BC4427" w:rsidP="006F6216">
      <w:pPr>
        <w:pStyle w:val="Lijstalinea"/>
        <w:numPr>
          <w:ilvl w:val="0"/>
          <w:numId w:val="14"/>
        </w:numPr>
        <w:jc w:val="left"/>
      </w:pPr>
      <w:r>
        <w:t>Wonen de kinderen voornamelijk bij u of de andere ouder of is dit ongeveer gelijk</w:t>
      </w:r>
    </w:p>
    <w:p w14:paraId="38514C1B" w14:textId="77777777" w:rsidR="00B21E10" w:rsidRDefault="00B21E10" w:rsidP="006F6216">
      <w:pPr>
        <w:pStyle w:val="Lijstalinea"/>
        <w:numPr>
          <w:ilvl w:val="1"/>
          <w:numId w:val="14"/>
        </w:numPr>
        <w:jc w:val="left"/>
      </w:pPr>
      <w:r w:rsidRPr="00B21E10">
        <w:t>Hebben uw kinderen een hechte band met u en uw partner als ouders</w:t>
      </w:r>
    </w:p>
    <w:p w14:paraId="1662332A" w14:textId="21E1701E" w:rsidR="00872D9F" w:rsidRDefault="000A70A7" w:rsidP="006F6216">
      <w:pPr>
        <w:pStyle w:val="Lijstalinea"/>
        <w:numPr>
          <w:ilvl w:val="0"/>
          <w:numId w:val="14"/>
        </w:numPr>
        <w:jc w:val="left"/>
      </w:pPr>
      <w:r>
        <w:t>Hebben uw kinderen last gehad van stress</w:t>
      </w:r>
      <w:r w:rsidR="007245FC">
        <w:t>,</w:t>
      </w:r>
      <w:r>
        <w:t xml:space="preserve"> angsten </w:t>
      </w:r>
      <w:r w:rsidR="007245FC">
        <w:t xml:space="preserve">of boosheid </w:t>
      </w:r>
      <w:r>
        <w:t xml:space="preserve">tijdens </w:t>
      </w:r>
      <w:r w:rsidR="007245FC">
        <w:t xml:space="preserve">en na </w:t>
      </w:r>
      <w:r>
        <w:t>de scheiding</w:t>
      </w:r>
    </w:p>
    <w:p w14:paraId="2053A0A7" w14:textId="2B581515" w:rsidR="000A70A7" w:rsidRDefault="000A70A7" w:rsidP="006F6216">
      <w:pPr>
        <w:pStyle w:val="Lijstalinea"/>
        <w:numPr>
          <w:ilvl w:val="1"/>
          <w:numId w:val="14"/>
        </w:numPr>
        <w:jc w:val="left"/>
      </w:pPr>
      <w:r>
        <w:t>Hebben uw kinderen hier hulpverlening voor ontvangen van buitenaf</w:t>
      </w:r>
    </w:p>
    <w:p w14:paraId="4F8BCA26" w14:textId="045667ED" w:rsidR="000A70A7" w:rsidRPr="000A70A7" w:rsidRDefault="000A70A7" w:rsidP="000A70A7">
      <w:pPr>
        <w:pStyle w:val="Lijstalinea"/>
        <w:numPr>
          <w:ilvl w:val="1"/>
          <w:numId w:val="14"/>
        </w:numPr>
        <w:jc w:val="left"/>
      </w:pPr>
      <w:r>
        <w:rPr>
          <w:i/>
          <w:iCs/>
        </w:rPr>
        <w:t>Hoe is het proces van een nieuw samengesteld gezin verlopen voor de kinderen</w:t>
      </w:r>
    </w:p>
    <w:p w14:paraId="2E1D39CD" w14:textId="10A335DC" w:rsidR="000A70A7" w:rsidRDefault="000A70A7" w:rsidP="000A70A7">
      <w:pPr>
        <w:pStyle w:val="Lijstalinea"/>
        <w:numPr>
          <w:ilvl w:val="2"/>
          <w:numId w:val="14"/>
        </w:numPr>
        <w:jc w:val="left"/>
      </w:pPr>
      <w:r>
        <w:rPr>
          <w:i/>
          <w:iCs/>
        </w:rPr>
        <w:t>Hebben zij stress, ruzie of conflict gehad met of vanwege de nieuwe gezinsleden</w:t>
      </w:r>
    </w:p>
    <w:p w14:paraId="505198B1" w14:textId="604CEFFA" w:rsidR="00872D9F" w:rsidRDefault="000A70A7" w:rsidP="000A70A7">
      <w:pPr>
        <w:pStyle w:val="Lijstalinea"/>
        <w:numPr>
          <w:ilvl w:val="1"/>
          <w:numId w:val="14"/>
        </w:numPr>
        <w:jc w:val="left"/>
      </w:pPr>
      <w:r>
        <w:t>Merkt u dat uw kinderen sinds de scheiding meer moeite hebben met schoolwerk en/of concentratie</w:t>
      </w:r>
    </w:p>
    <w:p w14:paraId="2FBA49F6" w14:textId="295C8172" w:rsidR="000A70A7" w:rsidRDefault="000A70A7" w:rsidP="000A70A7">
      <w:pPr>
        <w:pStyle w:val="Lijstalinea"/>
        <w:numPr>
          <w:ilvl w:val="2"/>
          <w:numId w:val="14"/>
        </w:numPr>
        <w:jc w:val="left"/>
      </w:pPr>
      <w:r>
        <w:t>Hoe gaat u daar mee om</w:t>
      </w:r>
    </w:p>
    <w:p w14:paraId="5ADC5C6A" w14:textId="6161B2A1" w:rsidR="000A70A7" w:rsidRDefault="000A70A7" w:rsidP="000A70A7">
      <w:pPr>
        <w:pStyle w:val="Lijstalinea"/>
        <w:numPr>
          <w:ilvl w:val="2"/>
          <w:numId w:val="14"/>
        </w:numPr>
        <w:jc w:val="left"/>
      </w:pPr>
      <w:r>
        <w:rPr>
          <w:i/>
          <w:iCs/>
        </w:rPr>
        <w:t>Heeft het vormen van een samengesteld gezin hier invloed op gehad</w:t>
      </w:r>
    </w:p>
    <w:p w14:paraId="655B8E3F" w14:textId="6049FD85" w:rsidR="00872D9F" w:rsidRDefault="000A70A7" w:rsidP="000A70A7">
      <w:pPr>
        <w:pStyle w:val="Lijstalinea"/>
        <w:numPr>
          <w:ilvl w:val="1"/>
          <w:numId w:val="14"/>
        </w:numPr>
        <w:jc w:val="left"/>
      </w:pPr>
      <w:r>
        <w:t>Is het g</w:t>
      </w:r>
      <w:r w:rsidR="00872D9F">
        <w:t>edrag thuis</w:t>
      </w:r>
      <w:r w:rsidR="00BC4427">
        <w:t>, op school of ergens anders</w:t>
      </w:r>
      <w:r>
        <w:t xml:space="preserve"> van uw kinderen veranderd sinds de scheiding</w:t>
      </w:r>
    </w:p>
    <w:p w14:paraId="1265C43E" w14:textId="75E0507B" w:rsidR="000A70A7" w:rsidRDefault="000A70A7" w:rsidP="000A70A7">
      <w:pPr>
        <w:pStyle w:val="Lijstalinea"/>
        <w:numPr>
          <w:ilvl w:val="2"/>
          <w:numId w:val="14"/>
        </w:numPr>
        <w:jc w:val="left"/>
      </w:pPr>
      <w:r>
        <w:t>Wat is er veranderd in het gedrag van de kinderen</w:t>
      </w:r>
    </w:p>
    <w:p w14:paraId="77EBBE7B" w14:textId="21A4C5D7" w:rsidR="000A70A7" w:rsidRDefault="000A70A7" w:rsidP="000A70A7">
      <w:pPr>
        <w:pStyle w:val="Lijstalinea"/>
        <w:numPr>
          <w:ilvl w:val="2"/>
          <w:numId w:val="14"/>
        </w:numPr>
        <w:jc w:val="left"/>
      </w:pPr>
      <w:r>
        <w:rPr>
          <w:i/>
          <w:iCs/>
        </w:rPr>
        <w:t>Is dit veranderd sinds er een nieuw samengesteld gezin is gevormd</w:t>
      </w:r>
    </w:p>
    <w:p w14:paraId="58AC8989" w14:textId="155D9AE5" w:rsidR="000A70A7" w:rsidRDefault="000A70A7" w:rsidP="006F6216">
      <w:pPr>
        <w:pStyle w:val="Lijstalinea"/>
        <w:numPr>
          <w:ilvl w:val="0"/>
          <w:numId w:val="14"/>
        </w:numPr>
        <w:jc w:val="left"/>
      </w:pPr>
      <w:r>
        <w:t>Hoe ervaart u de invulling van de o</w:t>
      </w:r>
      <w:r w:rsidR="00872D9F">
        <w:t>mgangsregeling</w:t>
      </w:r>
      <w:r w:rsidR="00BC4427">
        <w:t xml:space="preserve"> en het ouderschapsplan</w:t>
      </w:r>
    </w:p>
    <w:p w14:paraId="64E83096" w14:textId="3526D710" w:rsidR="00E44FA2" w:rsidRDefault="00E44FA2" w:rsidP="006F6216">
      <w:pPr>
        <w:pStyle w:val="Lijstalinea"/>
        <w:numPr>
          <w:ilvl w:val="1"/>
          <w:numId w:val="14"/>
        </w:numPr>
        <w:jc w:val="left"/>
      </w:pPr>
      <w:r>
        <w:t>Is hier conflict over of over geweest</w:t>
      </w:r>
    </w:p>
    <w:p w14:paraId="3C6A76A6" w14:textId="3701056A" w:rsidR="00BC4427" w:rsidRDefault="00BC4427" w:rsidP="006F6216">
      <w:pPr>
        <w:pStyle w:val="Lijstalinea"/>
        <w:numPr>
          <w:ilvl w:val="1"/>
          <w:numId w:val="14"/>
        </w:numPr>
        <w:jc w:val="left"/>
      </w:pPr>
      <w:r>
        <w:t>Hoe is het proces daarnaartoe gelopen</w:t>
      </w:r>
    </w:p>
    <w:p w14:paraId="649EFB92" w14:textId="77777777" w:rsidR="00872D9F" w:rsidRDefault="00872D9F" w:rsidP="000A70A7">
      <w:pPr>
        <w:pStyle w:val="Lijstalinea"/>
        <w:numPr>
          <w:ilvl w:val="0"/>
          <w:numId w:val="14"/>
        </w:numPr>
        <w:jc w:val="left"/>
      </w:pPr>
      <w:r>
        <w:t>Hulptraject</w:t>
      </w:r>
    </w:p>
    <w:p w14:paraId="54340C59" w14:textId="77777777" w:rsidR="00B21739" w:rsidRDefault="00B21739" w:rsidP="00B21739">
      <w:pPr>
        <w:pStyle w:val="Lijstalinea"/>
        <w:numPr>
          <w:ilvl w:val="1"/>
          <w:numId w:val="14"/>
        </w:numPr>
        <w:jc w:val="left"/>
      </w:pPr>
      <w:r>
        <w:t>Hoe bent u achter het bestaan van Samen Scheiden gekomen</w:t>
      </w:r>
    </w:p>
    <w:p w14:paraId="6BCA97B5" w14:textId="77777777" w:rsidR="00B21739" w:rsidRDefault="00B21739" w:rsidP="00B21739">
      <w:pPr>
        <w:pStyle w:val="Lijstalinea"/>
        <w:numPr>
          <w:ilvl w:val="2"/>
          <w:numId w:val="14"/>
        </w:numPr>
        <w:jc w:val="left"/>
      </w:pPr>
      <w:r>
        <w:t>Heeft u uzelf aangemeld of bent u doorverwezen en door wie</w:t>
      </w:r>
    </w:p>
    <w:p w14:paraId="78901E27" w14:textId="77777777" w:rsidR="005A55C8" w:rsidRDefault="005A55C8" w:rsidP="006F6216">
      <w:pPr>
        <w:pStyle w:val="Lijstalinea"/>
        <w:numPr>
          <w:ilvl w:val="0"/>
          <w:numId w:val="14"/>
        </w:numPr>
        <w:jc w:val="left"/>
      </w:pPr>
      <w:r>
        <w:t>Heeft u buiten Samen Scheiden verder nog hulp uit de gemeente ontvangen</w:t>
      </w:r>
    </w:p>
    <w:p w14:paraId="4BE1A438" w14:textId="77777777" w:rsidR="005A55C8" w:rsidRDefault="005A55C8" w:rsidP="006F6216">
      <w:pPr>
        <w:pStyle w:val="Lijstalinea"/>
        <w:numPr>
          <w:ilvl w:val="1"/>
          <w:numId w:val="14"/>
        </w:numPr>
        <w:jc w:val="left"/>
      </w:pPr>
      <w:r>
        <w:t>Was dit voor of na het traject Samen Scheiden</w:t>
      </w:r>
    </w:p>
    <w:p w14:paraId="6820A878" w14:textId="6239ADA8" w:rsidR="005A55C8" w:rsidRDefault="005A55C8" w:rsidP="006F6216">
      <w:pPr>
        <w:pStyle w:val="Lijstalinea"/>
        <w:numPr>
          <w:ilvl w:val="1"/>
          <w:numId w:val="14"/>
        </w:numPr>
        <w:jc w:val="left"/>
      </w:pPr>
      <w:r>
        <w:t>Had dit te maken met problematiek die voorkomt uit de scheiding</w:t>
      </w:r>
    </w:p>
    <w:p w14:paraId="22CF2AB8" w14:textId="605AB0EC" w:rsidR="005A55C8" w:rsidRDefault="005A55C8" w:rsidP="005A55C8">
      <w:pPr>
        <w:pStyle w:val="Lijstalinea"/>
        <w:numPr>
          <w:ilvl w:val="1"/>
          <w:numId w:val="14"/>
        </w:numPr>
        <w:jc w:val="left"/>
      </w:pPr>
      <w:r>
        <w:t xml:space="preserve">Heeft uw kind buiten </w:t>
      </w:r>
      <w:r w:rsidR="00AD5023">
        <w:t>de hulpverlening die bij Samen Scheiden</w:t>
      </w:r>
      <w:r>
        <w:t xml:space="preserve"> </w:t>
      </w:r>
      <w:r w:rsidR="00AD5023">
        <w:t xml:space="preserve">hoort zoals je </w:t>
      </w:r>
      <w:r w:rsidR="00796303">
        <w:t>JES-training</w:t>
      </w:r>
      <w:r w:rsidR="00AD5023">
        <w:t xml:space="preserve"> </w:t>
      </w:r>
      <w:r>
        <w:t>verder nog hulp uit de gemeente ontvangen</w:t>
      </w:r>
    </w:p>
    <w:p w14:paraId="00A68C72" w14:textId="77777777" w:rsidR="005A55C8" w:rsidRDefault="005A55C8" w:rsidP="005A55C8">
      <w:pPr>
        <w:pStyle w:val="Lijstalinea"/>
        <w:numPr>
          <w:ilvl w:val="2"/>
          <w:numId w:val="14"/>
        </w:numPr>
        <w:jc w:val="left"/>
      </w:pPr>
      <w:r>
        <w:t xml:space="preserve">Was dit voor of na het traject Samen </w:t>
      </w:r>
      <w:r w:rsidRPr="00B32C96">
        <w:t>Scheiden</w:t>
      </w:r>
    </w:p>
    <w:p w14:paraId="10669C5A" w14:textId="77777777" w:rsidR="005A55C8" w:rsidRDefault="005A55C8" w:rsidP="005A55C8">
      <w:pPr>
        <w:pStyle w:val="Lijstalinea"/>
        <w:numPr>
          <w:ilvl w:val="2"/>
          <w:numId w:val="14"/>
        </w:numPr>
        <w:jc w:val="left"/>
      </w:pPr>
      <w:r>
        <w:t>Had dit te maken met problematiek die voorkomt uit de scheiding</w:t>
      </w:r>
    </w:p>
    <w:p w14:paraId="53DB9304" w14:textId="77777777" w:rsidR="005A55C8" w:rsidRDefault="005A55C8" w:rsidP="006F6216">
      <w:pPr>
        <w:pStyle w:val="Lijstalinea"/>
        <w:numPr>
          <w:ilvl w:val="0"/>
          <w:numId w:val="14"/>
        </w:numPr>
        <w:jc w:val="left"/>
      </w:pPr>
      <w:r>
        <w:t>Hoe heeft u de hulp vanuit de gemeente ervaren</w:t>
      </w:r>
    </w:p>
    <w:p w14:paraId="29A3F4F8" w14:textId="77777777" w:rsidR="005A55C8" w:rsidRDefault="005A55C8" w:rsidP="006F6216">
      <w:pPr>
        <w:pStyle w:val="Lijstalinea"/>
        <w:numPr>
          <w:ilvl w:val="1"/>
          <w:numId w:val="14"/>
        </w:numPr>
        <w:jc w:val="left"/>
      </w:pPr>
      <w:r>
        <w:t>Zijn hier duidelijke punten die u zijn bijgebleven</w:t>
      </w:r>
    </w:p>
    <w:p w14:paraId="6CE1290F" w14:textId="56C04CAB" w:rsidR="00D52796" w:rsidRPr="00D52796" w:rsidRDefault="00D52796" w:rsidP="00D52796">
      <w:pPr>
        <w:pStyle w:val="Lijstalinea"/>
        <w:numPr>
          <w:ilvl w:val="2"/>
          <w:numId w:val="14"/>
        </w:numPr>
        <w:jc w:val="left"/>
        <w:rPr>
          <w:u w:val="single"/>
        </w:rPr>
      </w:pPr>
      <w:r w:rsidRPr="00D52796">
        <w:rPr>
          <w:u w:val="single"/>
        </w:rPr>
        <w:t>Was de hulp vrijblijvend, werden er duidelijke afspraken gemaakt of waar werd anders vooral op gestuurd</w:t>
      </w:r>
      <w:r w:rsidR="00B32C96">
        <w:rPr>
          <w:u w:val="single"/>
          <w:vertAlign w:val="superscript"/>
        </w:rPr>
        <w:t>1</w:t>
      </w:r>
    </w:p>
    <w:p w14:paraId="3DB991F1" w14:textId="7EED29B4" w:rsidR="00D94FF0" w:rsidRDefault="00D94FF0" w:rsidP="006F6216">
      <w:pPr>
        <w:pStyle w:val="Lijstalinea"/>
        <w:numPr>
          <w:ilvl w:val="1"/>
          <w:numId w:val="14"/>
        </w:numPr>
        <w:jc w:val="left"/>
      </w:pPr>
      <w:r>
        <w:t>Zou u zeggen dat u nu eerder zou stemmen voor de betrokken wethouder of diens partij</w:t>
      </w:r>
    </w:p>
    <w:p w14:paraId="2D67FFF8" w14:textId="79E3E92C" w:rsidR="00BD3C10" w:rsidRDefault="00BD3C10" w:rsidP="006F6216">
      <w:pPr>
        <w:pStyle w:val="Lijstalinea"/>
        <w:numPr>
          <w:ilvl w:val="0"/>
          <w:numId w:val="14"/>
        </w:numPr>
        <w:jc w:val="left"/>
      </w:pPr>
      <w:r>
        <w:t>Vindt u dat Samen Scheiden de aandacht zou moeten krijgen om verbeterd te worden zodat het uiteindelijk meer mensen kan bereiken of denkt u dat het effectiever is om enkel te investeren in zorg naderhand</w:t>
      </w:r>
    </w:p>
    <w:p w14:paraId="1BD66D9F" w14:textId="25EA4D23" w:rsidR="00D52796" w:rsidRDefault="00D52796" w:rsidP="00D52796">
      <w:pPr>
        <w:pStyle w:val="Lijstalinea"/>
        <w:numPr>
          <w:ilvl w:val="1"/>
          <w:numId w:val="14"/>
        </w:numPr>
        <w:jc w:val="left"/>
        <w:rPr>
          <w:u w:val="single"/>
        </w:rPr>
      </w:pPr>
      <w:r w:rsidRPr="00D52796">
        <w:rPr>
          <w:u w:val="single"/>
        </w:rPr>
        <w:t>Zou het ook passen in andere contexten, denk bijvoorbeeld aan grotere gemeenten en wat zou er naar uw mening anders moeten worden aangepast</w:t>
      </w:r>
      <w:r w:rsidR="006F7E20">
        <w:rPr>
          <w:u w:val="single"/>
          <w:vertAlign w:val="superscript"/>
        </w:rPr>
        <w:t>1</w:t>
      </w:r>
    </w:p>
    <w:p w14:paraId="78FDAD6C" w14:textId="4FDE2B3F" w:rsidR="00437E24" w:rsidRDefault="00437E24" w:rsidP="00437E24">
      <w:pPr>
        <w:pStyle w:val="Lijstalinea"/>
        <w:numPr>
          <w:ilvl w:val="0"/>
          <w:numId w:val="14"/>
        </w:numPr>
        <w:jc w:val="left"/>
        <w:rPr>
          <w:u w:val="single"/>
        </w:rPr>
      </w:pPr>
      <w:r>
        <w:rPr>
          <w:u w:val="single"/>
        </w:rPr>
        <w:t xml:space="preserve">Hoe ziet u de invulling van de </w:t>
      </w:r>
      <w:r w:rsidR="00B32C96">
        <w:rPr>
          <w:u w:val="single"/>
        </w:rPr>
        <w:t>volgende</w:t>
      </w:r>
      <w:r>
        <w:rPr>
          <w:u w:val="single"/>
        </w:rPr>
        <w:t xml:space="preserve"> verbeterpunten voor zich en op welke manier kan dit </w:t>
      </w:r>
      <w:r w:rsidR="00B32C96">
        <w:rPr>
          <w:u w:val="single"/>
        </w:rPr>
        <w:t xml:space="preserve">worden meegenomen en uiteindelijk </w:t>
      </w:r>
      <w:r>
        <w:rPr>
          <w:u w:val="single"/>
        </w:rPr>
        <w:t>bijdragen aan de dienstlevering?</w:t>
      </w:r>
      <w:r w:rsidR="006F7E20">
        <w:rPr>
          <w:u w:val="single"/>
          <w:vertAlign w:val="superscript"/>
        </w:rPr>
        <w:t>2</w:t>
      </w:r>
    </w:p>
    <w:p w14:paraId="3D19D2F0" w14:textId="393C508C" w:rsidR="00B32C96" w:rsidRDefault="00B32C96" w:rsidP="00B32C96">
      <w:pPr>
        <w:pStyle w:val="Lijstalinea"/>
        <w:numPr>
          <w:ilvl w:val="1"/>
          <w:numId w:val="14"/>
        </w:numPr>
        <w:jc w:val="left"/>
        <w:rPr>
          <w:u w:val="single"/>
        </w:rPr>
      </w:pPr>
      <w:r>
        <w:rPr>
          <w:u w:val="single"/>
        </w:rPr>
        <w:t>Meer contactmomenten nodig bij complexere casussen</w:t>
      </w:r>
      <w:r>
        <w:rPr>
          <w:u w:val="single"/>
          <w:vertAlign w:val="superscript"/>
        </w:rPr>
        <w:t>2</w:t>
      </w:r>
    </w:p>
    <w:p w14:paraId="025DB037" w14:textId="0D45C6EB" w:rsidR="00B32C96" w:rsidRPr="00B32C96" w:rsidRDefault="00B32C96" w:rsidP="00B32C96">
      <w:pPr>
        <w:pStyle w:val="Lijstalinea"/>
        <w:numPr>
          <w:ilvl w:val="1"/>
          <w:numId w:val="14"/>
        </w:numPr>
        <w:jc w:val="left"/>
        <w:rPr>
          <w:u w:val="single"/>
        </w:rPr>
      </w:pPr>
      <w:r>
        <w:rPr>
          <w:u w:val="single"/>
        </w:rPr>
        <w:t>Minimaal één vaste hulpverlener die de administratie doet, de tweede kan desnoods rouleren</w:t>
      </w:r>
      <w:r>
        <w:rPr>
          <w:u w:val="single"/>
          <w:vertAlign w:val="superscript"/>
        </w:rPr>
        <w:t>2</w:t>
      </w:r>
    </w:p>
    <w:p w14:paraId="1692EEE4" w14:textId="26DBBE3A" w:rsidR="00B32C96" w:rsidRDefault="00B32C96" w:rsidP="00B32C96">
      <w:pPr>
        <w:pStyle w:val="Lijstalinea"/>
        <w:numPr>
          <w:ilvl w:val="1"/>
          <w:numId w:val="14"/>
        </w:numPr>
        <w:jc w:val="left"/>
        <w:rPr>
          <w:u w:val="single"/>
        </w:rPr>
      </w:pPr>
      <w:r>
        <w:rPr>
          <w:u w:val="single"/>
        </w:rPr>
        <w:t>De kinderen van scheidende ouders vaker spreken</w:t>
      </w:r>
      <w:r w:rsidR="006F7E20">
        <w:rPr>
          <w:u w:val="single"/>
          <w:vertAlign w:val="superscript"/>
        </w:rPr>
        <w:t>2</w:t>
      </w:r>
    </w:p>
    <w:p w14:paraId="370087C7" w14:textId="0FC2E963" w:rsidR="00B32C96" w:rsidRDefault="00B32C96" w:rsidP="00B32C96">
      <w:pPr>
        <w:pStyle w:val="Lijstalinea"/>
        <w:numPr>
          <w:ilvl w:val="1"/>
          <w:numId w:val="14"/>
        </w:numPr>
        <w:jc w:val="left"/>
        <w:rPr>
          <w:u w:val="single"/>
        </w:rPr>
      </w:pPr>
      <w:r>
        <w:rPr>
          <w:u w:val="single"/>
        </w:rPr>
        <w:t>Harder handhaven bij het niet nakomen van afspraken door één van de ouders</w:t>
      </w:r>
      <w:r w:rsidR="006F7E20">
        <w:rPr>
          <w:u w:val="single"/>
          <w:vertAlign w:val="superscript"/>
        </w:rPr>
        <w:t>4</w:t>
      </w:r>
    </w:p>
    <w:p w14:paraId="628232D3" w14:textId="1E79AF6C" w:rsidR="00B32C96" w:rsidRPr="00D52796" w:rsidRDefault="00B32C96" w:rsidP="00B32C96">
      <w:pPr>
        <w:pStyle w:val="Lijstalinea"/>
        <w:ind w:left="1440"/>
        <w:jc w:val="left"/>
        <w:rPr>
          <w:u w:val="single"/>
        </w:rPr>
      </w:pPr>
    </w:p>
    <w:p w14:paraId="10B71439" w14:textId="77777777" w:rsidR="005A3A90" w:rsidRDefault="005A3A90">
      <w:pPr>
        <w:spacing w:line="278" w:lineRule="auto"/>
        <w:jc w:val="left"/>
        <w:rPr>
          <w:rFonts w:eastAsiaTheme="majorEastAsia" w:cstheme="majorBidi"/>
          <w:color w:val="F6C5AC" w:themeColor="accent2" w:themeTint="66"/>
          <w:sz w:val="28"/>
          <w:szCs w:val="28"/>
        </w:rPr>
      </w:pPr>
      <w:bookmarkStart w:id="81" w:name="_Hlk196999830"/>
      <w:r>
        <w:br w:type="page"/>
      </w:r>
    </w:p>
    <w:p w14:paraId="26BD6EFB" w14:textId="225E3776" w:rsidR="00831802" w:rsidRDefault="00831802" w:rsidP="003E5424">
      <w:pPr>
        <w:pStyle w:val="Kop3"/>
        <w:spacing w:line="276" w:lineRule="auto"/>
      </w:pPr>
      <w:bookmarkStart w:id="82" w:name="_Toc204964554"/>
      <w:r>
        <w:t>Bijlage 3.2: Topiclijst werknemers, hulpverleners</w:t>
      </w:r>
      <w:bookmarkEnd w:id="82"/>
      <w:r>
        <w:t xml:space="preserve"> </w:t>
      </w:r>
    </w:p>
    <w:p w14:paraId="389AA77A" w14:textId="77777777" w:rsidR="00872D9F" w:rsidRDefault="00872D9F" w:rsidP="006F6216">
      <w:pPr>
        <w:jc w:val="left"/>
      </w:pPr>
      <w:r>
        <w:t xml:space="preserve">Algemeen </w:t>
      </w:r>
    </w:p>
    <w:p w14:paraId="17890ADD" w14:textId="2BD06D8F" w:rsidR="004B03D1" w:rsidRDefault="004B03D1" w:rsidP="006F6216">
      <w:pPr>
        <w:pStyle w:val="Lijstalinea"/>
        <w:numPr>
          <w:ilvl w:val="0"/>
          <w:numId w:val="14"/>
        </w:numPr>
        <w:jc w:val="left"/>
      </w:pPr>
      <w:r>
        <w:t>Wat is uw functie</w:t>
      </w:r>
      <w:r w:rsidR="005A55C8">
        <w:t xml:space="preserve"> binnen de gemeente</w:t>
      </w:r>
    </w:p>
    <w:p w14:paraId="2017BA5B" w14:textId="2C1E0A97" w:rsidR="00872D9F" w:rsidRDefault="00872D9F" w:rsidP="000A70A7">
      <w:pPr>
        <w:pStyle w:val="Lijstalinea"/>
        <w:numPr>
          <w:ilvl w:val="1"/>
          <w:numId w:val="14"/>
        </w:numPr>
        <w:jc w:val="left"/>
      </w:pPr>
      <w:r>
        <w:t>Hoe lang</w:t>
      </w:r>
      <w:r w:rsidR="004B03D1">
        <w:t xml:space="preserve"> bent u</w:t>
      </w:r>
      <w:r>
        <w:t xml:space="preserve"> in </w:t>
      </w:r>
      <w:r w:rsidR="004B03D1">
        <w:t>werkzaam in uw huidige functie</w:t>
      </w:r>
    </w:p>
    <w:p w14:paraId="4954F007" w14:textId="5F13C562" w:rsidR="00872D9F" w:rsidRDefault="007245FC" w:rsidP="000A70A7">
      <w:pPr>
        <w:pStyle w:val="Lijstalinea"/>
        <w:numPr>
          <w:ilvl w:val="1"/>
          <w:numId w:val="14"/>
        </w:numPr>
        <w:jc w:val="left"/>
      </w:pPr>
      <w:r>
        <w:t>Bent u vast</w:t>
      </w:r>
      <w:r w:rsidR="00872D9F">
        <w:t xml:space="preserve"> in dienst of flex</w:t>
      </w:r>
      <w:r w:rsidR="004B03D1">
        <w:t>medewerker/inhuurkracht</w:t>
      </w:r>
    </w:p>
    <w:p w14:paraId="6793B336" w14:textId="72A7B0E4" w:rsidR="00B21E10" w:rsidRDefault="00B21E10" w:rsidP="00B21E10">
      <w:pPr>
        <w:pStyle w:val="Lijstalinea"/>
        <w:numPr>
          <w:ilvl w:val="1"/>
          <w:numId w:val="14"/>
        </w:numPr>
        <w:jc w:val="left"/>
      </w:pPr>
      <w:r>
        <w:t>Hoe bent u terecht gekomen in uw huidige functie</w:t>
      </w:r>
    </w:p>
    <w:p w14:paraId="0D6BD435" w14:textId="01E12881" w:rsidR="00AB7AE1" w:rsidRDefault="00AB7AE1" w:rsidP="00AB7AE1">
      <w:pPr>
        <w:pStyle w:val="Lijstalinea"/>
        <w:numPr>
          <w:ilvl w:val="0"/>
          <w:numId w:val="14"/>
        </w:numPr>
        <w:jc w:val="left"/>
      </w:pPr>
      <w:r>
        <w:t>Achtergrond</w:t>
      </w:r>
    </w:p>
    <w:p w14:paraId="558E3581" w14:textId="0E9F6A73" w:rsidR="00AB7AE1" w:rsidRDefault="00AD5023" w:rsidP="00AB7AE1">
      <w:pPr>
        <w:pStyle w:val="Lijstalinea"/>
        <w:numPr>
          <w:ilvl w:val="1"/>
          <w:numId w:val="14"/>
        </w:numPr>
        <w:jc w:val="left"/>
      </w:pPr>
      <w:r>
        <w:t>Hoe ervaart u de effectiviteit van Wmo projecten</w:t>
      </w:r>
    </w:p>
    <w:p w14:paraId="338828F7" w14:textId="538A6ECE" w:rsidR="00AB7AE1" w:rsidRDefault="00AB7AE1" w:rsidP="00AB7AE1">
      <w:pPr>
        <w:pStyle w:val="Lijstalinea"/>
        <w:numPr>
          <w:ilvl w:val="1"/>
          <w:numId w:val="14"/>
        </w:numPr>
        <w:jc w:val="left"/>
      </w:pPr>
      <w:r>
        <w:t>Heeft u ervaring binnen andere gemeentes</w:t>
      </w:r>
    </w:p>
    <w:p w14:paraId="539DFBC3" w14:textId="1A15914D" w:rsidR="00AB7AE1" w:rsidRDefault="00AB7AE1" w:rsidP="00AB7AE1">
      <w:pPr>
        <w:pStyle w:val="Lijstalinea"/>
        <w:numPr>
          <w:ilvl w:val="2"/>
          <w:numId w:val="14"/>
        </w:numPr>
        <w:jc w:val="left"/>
      </w:pPr>
      <w:r>
        <w:t>Verschilt deze met de ervaring die u in de gemeente Steenbergen ervaart</w:t>
      </w:r>
    </w:p>
    <w:p w14:paraId="5A891482" w14:textId="0DE7CA92" w:rsidR="00872D9F" w:rsidRDefault="00872D9F" w:rsidP="006F6216">
      <w:pPr>
        <w:jc w:val="left"/>
      </w:pPr>
      <w:r>
        <w:t>Proces</w:t>
      </w:r>
      <w:r w:rsidR="004B03D1">
        <w:t xml:space="preserve">, </w:t>
      </w:r>
      <w:r w:rsidR="00AD5023">
        <w:t>gericht op scheidingen</w:t>
      </w:r>
    </w:p>
    <w:p w14:paraId="57E4A281" w14:textId="542C3955" w:rsidR="00872D9F" w:rsidRDefault="00872D9F" w:rsidP="006F6216">
      <w:pPr>
        <w:pStyle w:val="Lijstalinea"/>
        <w:numPr>
          <w:ilvl w:val="0"/>
          <w:numId w:val="14"/>
        </w:numPr>
        <w:jc w:val="left"/>
      </w:pPr>
      <w:r>
        <w:t xml:space="preserve">Hoe komen de koppels </w:t>
      </w:r>
      <w:r w:rsidR="005A55C8">
        <w:t xml:space="preserve">het vaakst </w:t>
      </w:r>
      <w:r>
        <w:t>binnen, doorverwijzing</w:t>
      </w:r>
      <w:r w:rsidR="004B03D1">
        <w:t xml:space="preserve"> of eigen aanmelding</w:t>
      </w:r>
    </w:p>
    <w:p w14:paraId="0493D75D" w14:textId="64AD87F2" w:rsidR="005A55C8" w:rsidRDefault="007245FC" w:rsidP="006F6216">
      <w:pPr>
        <w:pStyle w:val="Lijstalinea"/>
        <w:numPr>
          <w:ilvl w:val="1"/>
          <w:numId w:val="14"/>
        </w:numPr>
        <w:jc w:val="left"/>
      </w:pPr>
      <w:r>
        <w:t>Hoe een groot aandeel is dit dan en waar komt de rest vanuit</w:t>
      </w:r>
    </w:p>
    <w:p w14:paraId="36D98D1F" w14:textId="70452980" w:rsidR="00E44FA2" w:rsidRDefault="00E44FA2" w:rsidP="006F6216">
      <w:pPr>
        <w:pStyle w:val="Lijstalinea"/>
        <w:numPr>
          <w:ilvl w:val="0"/>
          <w:numId w:val="14"/>
        </w:numPr>
        <w:jc w:val="left"/>
      </w:pPr>
      <w:r>
        <w:t>Zijn er koppels die worden doorverwezen vanuit school, of op een andere manier te horen krijgen van het traject, maar die niet deel willen nemen</w:t>
      </w:r>
    </w:p>
    <w:p w14:paraId="1BF73EFF" w14:textId="1F7D08BF" w:rsidR="00E44FA2" w:rsidRDefault="00E44FA2" w:rsidP="006F6216">
      <w:pPr>
        <w:pStyle w:val="Lijstalinea"/>
        <w:numPr>
          <w:ilvl w:val="1"/>
          <w:numId w:val="14"/>
        </w:numPr>
        <w:jc w:val="left"/>
      </w:pPr>
      <w:r>
        <w:t xml:space="preserve">Waarom willen zij </w:t>
      </w:r>
      <w:r w:rsidR="007245FC">
        <w:t>niet</w:t>
      </w:r>
      <w:r>
        <w:t xml:space="preserve"> deelnemen</w:t>
      </w:r>
    </w:p>
    <w:p w14:paraId="793B228D" w14:textId="2AF5E8FA" w:rsidR="00872D9F" w:rsidRDefault="00872D9F" w:rsidP="006F6216">
      <w:pPr>
        <w:pStyle w:val="Lijstalinea"/>
        <w:numPr>
          <w:ilvl w:val="0"/>
          <w:numId w:val="14"/>
        </w:numPr>
        <w:jc w:val="left"/>
      </w:pPr>
      <w:r>
        <w:t xml:space="preserve">Wat is de </w:t>
      </w:r>
      <w:r w:rsidR="004B03D1">
        <w:t xml:space="preserve">gemiddelde </w:t>
      </w:r>
      <w:r w:rsidR="007245FC">
        <w:t>wachttijd</w:t>
      </w:r>
      <w:r w:rsidR="00AD5023">
        <w:t xml:space="preserve"> voor (ex-)koppels</w:t>
      </w:r>
    </w:p>
    <w:p w14:paraId="0F633380" w14:textId="05C70CAA" w:rsidR="004B03D1" w:rsidRDefault="004B03D1" w:rsidP="006F6216">
      <w:pPr>
        <w:pStyle w:val="Lijstalinea"/>
        <w:numPr>
          <w:ilvl w:val="1"/>
          <w:numId w:val="14"/>
        </w:numPr>
        <w:jc w:val="left"/>
      </w:pPr>
      <w:r>
        <w:t>Zijn er uitzonderingen</w:t>
      </w:r>
    </w:p>
    <w:p w14:paraId="67749AAD" w14:textId="69FE2FB1" w:rsidR="004B03D1" w:rsidRPr="0058372A" w:rsidRDefault="004B03D1" w:rsidP="006F6216">
      <w:pPr>
        <w:pStyle w:val="Lijstalinea"/>
        <w:numPr>
          <w:ilvl w:val="2"/>
          <w:numId w:val="14"/>
        </w:numPr>
        <w:jc w:val="left"/>
      </w:pPr>
      <w:r>
        <w:t>Zijn daar duidelijke redenen voor</w:t>
      </w:r>
    </w:p>
    <w:p w14:paraId="4EA376E0" w14:textId="30624344" w:rsidR="00AD5023" w:rsidRDefault="00872D9F" w:rsidP="006F6216">
      <w:pPr>
        <w:pStyle w:val="Lijstalinea"/>
        <w:numPr>
          <w:ilvl w:val="0"/>
          <w:numId w:val="14"/>
        </w:numPr>
        <w:jc w:val="left"/>
      </w:pPr>
      <w:r>
        <w:t>Hoe verloopt het proces</w:t>
      </w:r>
      <w:r w:rsidR="004B03D1">
        <w:t xml:space="preserve"> van aanmelding </w:t>
      </w:r>
      <w:r w:rsidR="006F6216">
        <w:t>voor</w:t>
      </w:r>
      <w:r w:rsidR="004B03D1">
        <w:t xml:space="preserve"> hulp tot</w:t>
      </w:r>
      <w:r w:rsidR="006F6216">
        <w:t xml:space="preserve"> een</w:t>
      </w:r>
      <w:r w:rsidR="004B03D1">
        <w:t xml:space="preserve"> ouderschapsplan gemiddeld</w:t>
      </w:r>
    </w:p>
    <w:p w14:paraId="7E167277" w14:textId="108BDF4E" w:rsidR="00AD5023" w:rsidRDefault="00AD5023" w:rsidP="006F6216">
      <w:pPr>
        <w:pStyle w:val="Lijstalinea"/>
        <w:numPr>
          <w:ilvl w:val="1"/>
          <w:numId w:val="14"/>
        </w:numPr>
        <w:jc w:val="left"/>
      </w:pPr>
      <w:r>
        <w:t>Wat zijn hierin de belangrijkste stappen</w:t>
      </w:r>
    </w:p>
    <w:p w14:paraId="09E377B2" w14:textId="2F90D272" w:rsidR="004B03D1" w:rsidRDefault="004B03D1" w:rsidP="006F6216">
      <w:pPr>
        <w:pStyle w:val="Lijstalinea"/>
        <w:numPr>
          <w:ilvl w:val="1"/>
          <w:numId w:val="14"/>
        </w:numPr>
        <w:jc w:val="left"/>
      </w:pPr>
      <w:r>
        <w:t>Zijn er uitzonderingen</w:t>
      </w:r>
      <w:r w:rsidR="003E109C">
        <w:t xml:space="preserve"> </w:t>
      </w:r>
      <w:r w:rsidR="00AD5023">
        <w:t>op de volgorde of het tempo van het proces</w:t>
      </w:r>
      <w:r w:rsidR="006F6216">
        <w:t xml:space="preserve"> en z</w:t>
      </w:r>
      <w:r>
        <w:t>ijn daar duidelijke redenen voor</w:t>
      </w:r>
    </w:p>
    <w:p w14:paraId="39CBFA8E" w14:textId="3F6421CA" w:rsidR="00872D9F" w:rsidRDefault="00872D9F" w:rsidP="000A70A7">
      <w:pPr>
        <w:pStyle w:val="Lijstalinea"/>
        <w:numPr>
          <w:ilvl w:val="1"/>
          <w:numId w:val="14"/>
        </w:numPr>
        <w:jc w:val="left"/>
      </w:pPr>
      <w:r>
        <w:t>Hoe wordt gedocumenteerd</w:t>
      </w:r>
      <w:r w:rsidR="004B03D1">
        <w:t xml:space="preserve"> wat er tijdens het traject gebeurt</w:t>
      </w:r>
    </w:p>
    <w:p w14:paraId="6157FD04" w14:textId="070F558B" w:rsidR="00872D9F" w:rsidRDefault="00872D9F" w:rsidP="000A70A7">
      <w:pPr>
        <w:pStyle w:val="Lijstalinea"/>
        <w:numPr>
          <w:ilvl w:val="1"/>
          <w:numId w:val="14"/>
        </w:numPr>
        <w:jc w:val="left"/>
      </w:pPr>
      <w:r>
        <w:t>Kan je alles doen wat nodig lijkt om de koppels te helpen</w:t>
      </w:r>
    </w:p>
    <w:p w14:paraId="34B12A1A" w14:textId="70B82A54" w:rsidR="007245FC" w:rsidRDefault="00B21E10" w:rsidP="007245FC">
      <w:pPr>
        <w:pStyle w:val="Lijstalinea"/>
        <w:numPr>
          <w:ilvl w:val="2"/>
          <w:numId w:val="14"/>
        </w:numPr>
        <w:jc w:val="left"/>
      </w:pPr>
      <w:r>
        <w:t>Waar komen gaten vandaan als die er zijn</w:t>
      </w:r>
    </w:p>
    <w:p w14:paraId="07925DB8" w14:textId="70259FF4" w:rsidR="00872D9F" w:rsidRDefault="00872D9F" w:rsidP="006F6216">
      <w:pPr>
        <w:jc w:val="left"/>
      </w:pPr>
      <w:r>
        <w:t>Teamgericht</w:t>
      </w:r>
      <w:r w:rsidR="007245FC">
        <w:t xml:space="preserve"> en kijkend naar sterke- en verbeterpunten</w:t>
      </w:r>
    </w:p>
    <w:p w14:paraId="15221877" w14:textId="7F9F0F7D" w:rsidR="00872D9F" w:rsidRDefault="007245FC" w:rsidP="006F6216">
      <w:pPr>
        <w:pStyle w:val="Lijstalinea"/>
        <w:numPr>
          <w:ilvl w:val="0"/>
          <w:numId w:val="14"/>
        </w:numPr>
        <w:jc w:val="left"/>
      </w:pPr>
      <w:r>
        <w:t>Hoe is de huidige indeling in het team op het gebied van taakverdeling</w:t>
      </w:r>
    </w:p>
    <w:p w14:paraId="58113EAF" w14:textId="3B906C34" w:rsidR="00872D9F" w:rsidRDefault="004B03D1" w:rsidP="006F6216">
      <w:pPr>
        <w:pStyle w:val="Lijstalinea"/>
        <w:numPr>
          <w:ilvl w:val="1"/>
          <w:numId w:val="14"/>
        </w:numPr>
        <w:jc w:val="left"/>
      </w:pPr>
      <w:r>
        <w:t xml:space="preserve">Kunnen alle nodige werkzaamheden </w:t>
      </w:r>
      <w:r w:rsidR="0027762F">
        <w:t xml:space="preserve">volledig </w:t>
      </w:r>
      <w:r>
        <w:t>worden uitgevoerd met de huidige uren</w:t>
      </w:r>
    </w:p>
    <w:p w14:paraId="07436EE2" w14:textId="42D251F8" w:rsidR="004B03D1" w:rsidRDefault="004B03D1" w:rsidP="006F6216">
      <w:pPr>
        <w:pStyle w:val="Lijstalinea"/>
        <w:numPr>
          <w:ilvl w:val="1"/>
          <w:numId w:val="14"/>
        </w:numPr>
        <w:jc w:val="left"/>
      </w:pPr>
      <w:r>
        <w:t>Op welk gebied zou extra ondersteuning het hardst nodig zijn</w:t>
      </w:r>
    </w:p>
    <w:p w14:paraId="01D25ABD" w14:textId="6A2BE558" w:rsidR="007245FC" w:rsidRDefault="007245FC" w:rsidP="006F6216">
      <w:pPr>
        <w:pStyle w:val="Lijstalinea"/>
        <w:numPr>
          <w:ilvl w:val="2"/>
          <w:numId w:val="14"/>
        </w:numPr>
        <w:jc w:val="left"/>
      </w:pPr>
      <w:r>
        <w:t xml:space="preserve">Wat is de omvang van de </w:t>
      </w:r>
      <w:r w:rsidR="00B21E10">
        <w:t>benodigde</w:t>
      </w:r>
      <w:r>
        <w:t xml:space="preserve"> ondersteuning</w:t>
      </w:r>
      <w:r w:rsidR="00B21E10">
        <w:t xml:space="preserve"> naar uw inzicht</w:t>
      </w:r>
    </w:p>
    <w:p w14:paraId="07826032" w14:textId="753C4680" w:rsidR="00AB7AE1" w:rsidRDefault="00AB7AE1" w:rsidP="006F6216">
      <w:pPr>
        <w:pStyle w:val="Lijstalinea"/>
        <w:numPr>
          <w:ilvl w:val="0"/>
          <w:numId w:val="14"/>
        </w:numPr>
        <w:jc w:val="left"/>
      </w:pPr>
      <w:r>
        <w:t>Wat zijn volgens u de sterke punten die in het proces en het team terugkomen die niet mogen komen te vervallen</w:t>
      </w:r>
    </w:p>
    <w:p w14:paraId="16855DF0" w14:textId="385A9E94" w:rsidR="004B03D1" w:rsidRDefault="004B03D1" w:rsidP="000A70A7">
      <w:pPr>
        <w:pStyle w:val="Lijstalinea"/>
        <w:numPr>
          <w:ilvl w:val="1"/>
          <w:numId w:val="14"/>
        </w:numPr>
        <w:jc w:val="left"/>
      </w:pPr>
      <w:r>
        <w:t>Zijn er op dit moment duidelijke punten die zorgen voor een minder soepel lopend proces binnen de werkwijze of het team</w:t>
      </w:r>
    </w:p>
    <w:p w14:paraId="4781AF28" w14:textId="1C30542A" w:rsidR="007245FC" w:rsidRDefault="007245FC" w:rsidP="007245FC">
      <w:pPr>
        <w:pStyle w:val="Lijstalinea"/>
        <w:numPr>
          <w:ilvl w:val="2"/>
          <w:numId w:val="14"/>
        </w:numPr>
        <w:jc w:val="left"/>
      </w:pPr>
      <w:r>
        <w:t>Wat kan hieraan verbeterd worden en wat is daarvoor nodig</w:t>
      </w:r>
    </w:p>
    <w:p w14:paraId="289E94EB" w14:textId="264ACD09" w:rsidR="00872D9F" w:rsidRDefault="00872D9F" w:rsidP="006F6216">
      <w:pPr>
        <w:jc w:val="left"/>
      </w:pPr>
      <w:r>
        <w:t>Effectiviteit van het aanbod</w:t>
      </w:r>
    </w:p>
    <w:p w14:paraId="66C3D0F0" w14:textId="41E99089" w:rsidR="00872D9F" w:rsidRDefault="00872D9F" w:rsidP="006F6216">
      <w:pPr>
        <w:pStyle w:val="Lijstalinea"/>
        <w:numPr>
          <w:ilvl w:val="0"/>
          <w:numId w:val="14"/>
        </w:numPr>
        <w:jc w:val="left"/>
      </w:pPr>
      <w:r>
        <w:t>Merk</w:t>
      </w:r>
      <w:r w:rsidR="00AB7AE1">
        <w:t>t u</w:t>
      </w:r>
      <w:r>
        <w:t xml:space="preserve"> dat de hulpvraag op de Wmo vermindert</w:t>
      </w:r>
      <w:r w:rsidR="001309A0">
        <w:t xml:space="preserve"> doordat ouders geholpen kunnen worden binnen Samen Scheiden</w:t>
      </w:r>
      <w:r w:rsidR="0027762F">
        <w:t xml:space="preserve"> (op basis van hulpvraag na het traject)</w:t>
      </w:r>
    </w:p>
    <w:p w14:paraId="152D75D0" w14:textId="2C50A133" w:rsidR="001309A0" w:rsidRDefault="001309A0" w:rsidP="006F6216">
      <w:pPr>
        <w:pStyle w:val="Lijstalinea"/>
        <w:numPr>
          <w:ilvl w:val="1"/>
          <w:numId w:val="14"/>
        </w:numPr>
        <w:jc w:val="left"/>
      </w:pPr>
      <w:r>
        <w:t xml:space="preserve">Doen jullie zelf nazorg of wordt </w:t>
      </w:r>
      <w:r w:rsidR="00AB7AE1">
        <w:t>iemand</w:t>
      </w:r>
      <w:r>
        <w:t xml:space="preserve"> doorverwezen wanneer dat nodig is</w:t>
      </w:r>
    </w:p>
    <w:p w14:paraId="1BE2763E" w14:textId="75449EE3" w:rsidR="001309A0" w:rsidRDefault="001309A0" w:rsidP="006F6216">
      <w:pPr>
        <w:pStyle w:val="Lijstalinea"/>
        <w:numPr>
          <w:ilvl w:val="2"/>
          <w:numId w:val="14"/>
        </w:numPr>
        <w:jc w:val="left"/>
      </w:pPr>
      <w:r>
        <w:t>Wordt er</w:t>
      </w:r>
      <w:r w:rsidR="00AB7AE1">
        <w:t xml:space="preserve"> veel</w:t>
      </w:r>
      <w:r>
        <w:t xml:space="preserve"> doorverwezen</w:t>
      </w:r>
      <w:r w:rsidR="007E142A">
        <w:t xml:space="preserve"> of</w:t>
      </w:r>
      <w:r>
        <w:t xml:space="preserve"> helpt </w:t>
      </w:r>
      <w:r w:rsidR="00AB7AE1">
        <w:t>Samen Scheiden veel</w:t>
      </w:r>
      <w:r>
        <w:t xml:space="preserve"> voorkomen</w:t>
      </w:r>
    </w:p>
    <w:p w14:paraId="0F130909" w14:textId="6DF4D211" w:rsidR="001309A0" w:rsidRDefault="001309A0" w:rsidP="006F6216">
      <w:pPr>
        <w:pStyle w:val="Lijstalinea"/>
        <w:numPr>
          <w:ilvl w:val="0"/>
          <w:numId w:val="14"/>
        </w:numPr>
        <w:jc w:val="left"/>
      </w:pPr>
      <w:r>
        <w:t>In hoeverre ondersteunen jullie direct de kinderen</w:t>
      </w:r>
    </w:p>
    <w:p w14:paraId="013371AA" w14:textId="11C0C3E0" w:rsidR="00872D9F" w:rsidRDefault="00872D9F" w:rsidP="006F6216">
      <w:pPr>
        <w:pStyle w:val="Lijstalinea"/>
        <w:numPr>
          <w:ilvl w:val="1"/>
          <w:numId w:val="14"/>
        </w:numPr>
        <w:jc w:val="left"/>
      </w:pPr>
      <w:r>
        <w:t>Merk</w:t>
      </w:r>
      <w:r w:rsidR="00AB7AE1">
        <w:t xml:space="preserve">t u </w:t>
      </w:r>
      <w:r>
        <w:t>dat de hulpvraag op de jeugdzorg vermindert</w:t>
      </w:r>
      <w:r w:rsidR="001309A0">
        <w:t xml:space="preserve"> door het aanbod van Samen Scheiden (zoals de </w:t>
      </w:r>
      <w:r w:rsidR="00796303">
        <w:t>JES-training</w:t>
      </w:r>
      <w:r w:rsidR="001309A0">
        <w:t>)</w:t>
      </w:r>
    </w:p>
    <w:p w14:paraId="78558A45" w14:textId="0D66E631" w:rsidR="001309A0" w:rsidRDefault="001309A0" w:rsidP="006F6216">
      <w:pPr>
        <w:pStyle w:val="Lijstalinea"/>
        <w:numPr>
          <w:ilvl w:val="2"/>
          <w:numId w:val="14"/>
        </w:numPr>
        <w:jc w:val="left"/>
      </w:pPr>
      <w:r>
        <w:t>Verwij</w:t>
      </w:r>
      <w:r w:rsidR="00104E73">
        <w:t xml:space="preserve">st u </w:t>
      </w:r>
      <w:r>
        <w:t>kinderen door naar jeugdzorg</w:t>
      </w:r>
      <w:r w:rsidR="00104E73">
        <w:t xml:space="preserve"> of staat dat buiten uw takenpakket</w:t>
      </w:r>
    </w:p>
    <w:p w14:paraId="21956F1D" w14:textId="6159A88B" w:rsidR="004B03D1" w:rsidRDefault="004B03D1" w:rsidP="006F6216">
      <w:pPr>
        <w:pStyle w:val="Lijstalinea"/>
        <w:numPr>
          <w:ilvl w:val="0"/>
          <w:numId w:val="14"/>
        </w:numPr>
        <w:jc w:val="left"/>
      </w:pPr>
      <w:r>
        <w:t>Is het proces ‘goed’, efficiënt en doelgericht, ingesteld</w:t>
      </w:r>
      <w:r w:rsidR="006F6216">
        <w:t>. Heeft u de ervaring dat onnodige dingen gedaan moeten worden of zijn jullie vrij om het traject op een eigen manier in te delen</w:t>
      </w:r>
    </w:p>
    <w:p w14:paraId="56489CF6" w14:textId="107DCF18" w:rsidR="00AB7AE1" w:rsidRDefault="00AB7AE1" w:rsidP="006F6216">
      <w:pPr>
        <w:pStyle w:val="Lijstalinea"/>
        <w:numPr>
          <w:ilvl w:val="1"/>
          <w:numId w:val="14"/>
        </w:numPr>
        <w:jc w:val="left"/>
      </w:pPr>
      <w:r>
        <w:t>Hoe is de administratie ingeregeld, mist u hierin soms gegevens</w:t>
      </w:r>
      <w:r w:rsidR="006F6216">
        <w:t xml:space="preserve"> of voelt het juist als onnodig veel</w:t>
      </w:r>
    </w:p>
    <w:p w14:paraId="1B59E54F" w14:textId="6B6DAFE1" w:rsidR="00872D9F" w:rsidRDefault="00AB7AE1" w:rsidP="006F6216">
      <w:pPr>
        <w:pStyle w:val="Lijstalinea"/>
        <w:numPr>
          <w:ilvl w:val="0"/>
          <w:numId w:val="14"/>
        </w:numPr>
        <w:jc w:val="left"/>
      </w:pPr>
      <w:r>
        <w:t>Ervaart u</w:t>
      </w:r>
      <w:r w:rsidR="00872D9F">
        <w:t xml:space="preserve"> voldoende steun om het proces te verbeteren </w:t>
      </w:r>
      <w:r w:rsidR="004B03D1">
        <w:t>wanneer knelpunten worden aangekaart</w:t>
      </w:r>
    </w:p>
    <w:p w14:paraId="1BF91478" w14:textId="356E44B6" w:rsidR="00104E73" w:rsidRDefault="00104E73" w:rsidP="006F6216">
      <w:pPr>
        <w:pStyle w:val="Lijstalinea"/>
        <w:numPr>
          <w:ilvl w:val="1"/>
          <w:numId w:val="14"/>
        </w:numPr>
        <w:jc w:val="left"/>
      </w:pPr>
      <w:r>
        <w:t xml:space="preserve">Is er voldoende ruimte om samen te werken en terug te vallen op collega’s voor verbetering en de oplossing </w:t>
      </w:r>
    </w:p>
    <w:p w14:paraId="1A474037" w14:textId="3A4AB6A0" w:rsidR="00437E24" w:rsidRPr="00B32C96" w:rsidRDefault="00437E24" w:rsidP="00437E24">
      <w:pPr>
        <w:pStyle w:val="Lijstalinea"/>
        <w:numPr>
          <w:ilvl w:val="0"/>
          <w:numId w:val="14"/>
        </w:numPr>
        <w:jc w:val="left"/>
        <w:rPr>
          <w:u w:val="single"/>
        </w:rPr>
      </w:pPr>
      <w:r>
        <w:rPr>
          <w:u w:val="single"/>
        </w:rPr>
        <w:t>Hoe ziet u de invulling van de aangegeven verbeterpunten voor zich en op welke manier kan dit bijdragen aan de dienstlevering?</w:t>
      </w:r>
      <w:r w:rsidR="007A191D">
        <w:rPr>
          <w:u w:val="single"/>
          <w:vertAlign w:val="superscript"/>
        </w:rPr>
        <w:t>0</w:t>
      </w:r>
    </w:p>
    <w:p w14:paraId="1B6533BF" w14:textId="24E8AE0B" w:rsidR="006F7E20" w:rsidRDefault="006F7E20" w:rsidP="006F7E20">
      <w:pPr>
        <w:pStyle w:val="Lijstalinea"/>
        <w:numPr>
          <w:ilvl w:val="1"/>
          <w:numId w:val="14"/>
        </w:numPr>
        <w:jc w:val="left"/>
        <w:rPr>
          <w:u w:val="single"/>
        </w:rPr>
      </w:pPr>
      <w:r>
        <w:rPr>
          <w:u w:val="single"/>
        </w:rPr>
        <w:t>Meer contactmomenten nodig bij complexere casussen</w:t>
      </w:r>
      <w:r w:rsidR="007A191D">
        <w:rPr>
          <w:u w:val="single"/>
          <w:vertAlign w:val="superscript"/>
        </w:rPr>
        <w:t>0</w:t>
      </w:r>
    </w:p>
    <w:p w14:paraId="147EF0DE" w14:textId="2977BB2D" w:rsidR="006F7E20" w:rsidRPr="00B32C96" w:rsidRDefault="006F7E20" w:rsidP="006F7E20">
      <w:pPr>
        <w:pStyle w:val="Lijstalinea"/>
        <w:numPr>
          <w:ilvl w:val="1"/>
          <w:numId w:val="14"/>
        </w:numPr>
        <w:jc w:val="left"/>
        <w:rPr>
          <w:u w:val="single"/>
        </w:rPr>
      </w:pPr>
      <w:r>
        <w:rPr>
          <w:u w:val="single"/>
        </w:rPr>
        <w:t>Minimaal één vaste hulpverlener die de administratie doet, de tweede kan desnoods rouleren</w:t>
      </w:r>
      <w:r w:rsidR="007A191D">
        <w:rPr>
          <w:u w:val="single"/>
          <w:vertAlign w:val="superscript"/>
        </w:rPr>
        <w:t>0</w:t>
      </w:r>
    </w:p>
    <w:p w14:paraId="64EB3D41" w14:textId="5237D518" w:rsidR="006F7E20" w:rsidRDefault="006F7E20" w:rsidP="006F7E20">
      <w:pPr>
        <w:pStyle w:val="Lijstalinea"/>
        <w:numPr>
          <w:ilvl w:val="1"/>
          <w:numId w:val="14"/>
        </w:numPr>
        <w:jc w:val="left"/>
        <w:rPr>
          <w:u w:val="single"/>
        </w:rPr>
      </w:pPr>
      <w:r>
        <w:rPr>
          <w:u w:val="single"/>
        </w:rPr>
        <w:t>De kinderen van scheidende ouders vaker spreken</w:t>
      </w:r>
      <w:r w:rsidR="007A191D">
        <w:rPr>
          <w:u w:val="single"/>
          <w:vertAlign w:val="superscript"/>
        </w:rPr>
        <w:t>0</w:t>
      </w:r>
    </w:p>
    <w:p w14:paraId="2F99C0D4" w14:textId="10E87497" w:rsidR="006F7E20" w:rsidRDefault="006F7E20" w:rsidP="006F7E20">
      <w:pPr>
        <w:pStyle w:val="Lijstalinea"/>
        <w:numPr>
          <w:ilvl w:val="1"/>
          <w:numId w:val="14"/>
        </w:numPr>
        <w:jc w:val="left"/>
        <w:rPr>
          <w:u w:val="single"/>
        </w:rPr>
      </w:pPr>
      <w:r>
        <w:rPr>
          <w:u w:val="single"/>
        </w:rPr>
        <w:t>Harder handhaven bij het niet nakomen van afspraken door één van de ouders</w:t>
      </w:r>
      <w:r w:rsidR="007A191D">
        <w:rPr>
          <w:u w:val="single"/>
          <w:vertAlign w:val="superscript"/>
        </w:rPr>
        <w:t>0</w:t>
      </w:r>
    </w:p>
    <w:p w14:paraId="70316C13" w14:textId="713354B2" w:rsidR="003E5424" w:rsidRPr="003E5424" w:rsidRDefault="005A3A90" w:rsidP="00B32C96">
      <w:pPr>
        <w:pStyle w:val="Kop3"/>
      </w:pPr>
      <w:r>
        <w:br w:type="page"/>
      </w:r>
      <w:bookmarkStart w:id="83" w:name="_Toc204964555"/>
      <w:r w:rsidR="00872D9F">
        <w:t xml:space="preserve">Bijlage 3.3: Topiclijst </w:t>
      </w:r>
      <w:r w:rsidR="001309A0">
        <w:t>wethouder sociaal</w:t>
      </w:r>
      <w:r w:rsidR="00872D9F">
        <w:t xml:space="preserve"> </w:t>
      </w:r>
      <w:r w:rsidR="00F807F3">
        <w:t>en jeugd</w:t>
      </w:r>
      <w:bookmarkEnd w:id="83"/>
    </w:p>
    <w:p w14:paraId="6257A1F4" w14:textId="5A0EDF01" w:rsidR="00872D9F" w:rsidRDefault="00872D9F" w:rsidP="00872D9F">
      <w:pPr>
        <w:pStyle w:val="Lijstalinea"/>
        <w:numPr>
          <w:ilvl w:val="0"/>
          <w:numId w:val="14"/>
        </w:numPr>
      </w:pPr>
      <w:r>
        <w:t>Algemeen</w:t>
      </w:r>
    </w:p>
    <w:p w14:paraId="25569663" w14:textId="3EE02763" w:rsidR="00F714FB" w:rsidRDefault="003E5424" w:rsidP="00F714FB">
      <w:pPr>
        <w:pStyle w:val="Lijstalinea"/>
        <w:numPr>
          <w:ilvl w:val="1"/>
          <w:numId w:val="14"/>
        </w:numPr>
      </w:pPr>
      <w:r>
        <w:t xml:space="preserve">Namens welke partij </w:t>
      </w:r>
      <w:r w:rsidR="001309A0">
        <w:t>bent u wethouder</w:t>
      </w:r>
      <w:r>
        <w:t xml:space="preserve"> </w:t>
      </w:r>
    </w:p>
    <w:p w14:paraId="434B308F" w14:textId="08D50DE6" w:rsidR="003E5424" w:rsidRDefault="003E5424" w:rsidP="003E5424">
      <w:pPr>
        <w:pStyle w:val="Lijstalinea"/>
        <w:numPr>
          <w:ilvl w:val="1"/>
          <w:numId w:val="14"/>
        </w:numPr>
      </w:pPr>
      <w:r>
        <w:t>Hoe lang</w:t>
      </w:r>
      <w:r w:rsidR="001309A0">
        <w:t xml:space="preserve"> bent u</w:t>
      </w:r>
      <w:r>
        <w:t xml:space="preserve"> onderdeel</w:t>
      </w:r>
      <w:r w:rsidR="001309A0">
        <w:t xml:space="preserve"> van het</w:t>
      </w:r>
      <w:r>
        <w:t xml:space="preserve"> bestuur </w:t>
      </w:r>
      <w:r w:rsidR="001309A0">
        <w:t xml:space="preserve">van de </w:t>
      </w:r>
      <w:r>
        <w:t>gemeente</w:t>
      </w:r>
      <w:r w:rsidR="001309A0">
        <w:t xml:space="preserve"> Steenbergen</w:t>
      </w:r>
    </w:p>
    <w:p w14:paraId="68F432C2" w14:textId="5BD39BC2" w:rsidR="001309A0" w:rsidRDefault="001309A0" w:rsidP="001309A0">
      <w:pPr>
        <w:pStyle w:val="Lijstalinea"/>
        <w:numPr>
          <w:ilvl w:val="2"/>
          <w:numId w:val="14"/>
        </w:numPr>
      </w:pPr>
      <w:r>
        <w:t>Hoe lang bent u werkzaam binnen de gemeente Steenbergen (mogelijk eerst ambtenaar geweest)</w:t>
      </w:r>
    </w:p>
    <w:p w14:paraId="2D4ADD6E" w14:textId="6D0CC9C7" w:rsidR="001309A0" w:rsidRDefault="001309A0" w:rsidP="001309A0">
      <w:pPr>
        <w:pStyle w:val="Lijstalinea"/>
        <w:numPr>
          <w:ilvl w:val="3"/>
          <w:numId w:val="14"/>
        </w:numPr>
      </w:pPr>
      <w:r>
        <w:t>Welke eerdere functie heeft u gehad</w:t>
      </w:r>
    </w:p>
    <w:p w14:paraId="1AE84CC2" w14:textId="2970E81A" w:rsidR="003E5424" w:rsidRDefault="001309A0" w:rsidP="003E5424">
      <w:pPr>
        <w:pStyle w:val="Lijstalinea"/>
        <w:numPr>
          <w:ilvl w:val="0"/>
          <w:numId w:val="14"/>
        </w:numPr>
      </w:pPr>
      <w:r>
        <w:t xml:space="preserve">Visie op </w:t>
      </w:r>
      <w:r w:rsidR="003E5424">
        <w:t xml:space="preserve">Wmo </w:t>
      </w:r>
      <w:r w:rsidR="00F714FB">
        <w:t xml:space="preserve">en hulpaanbod </w:t>
      </w:r>
      <w:r w:rsidR="003E5424">
        <w:t>als geheel</w:t>
      </w:r>
    </w:p>
    <w:p w14:paraId="3BA77A49" w14:textId="63DF6EAC" w:rsidR="003E5424" w:rsidRDefault="003E109C" w:rsidP="003E5424">
      <w:pPr>
        <w:pStyle w:val="Lijstalinea"/>
        <w:numPr>
          <w:ilvl w:val="1"/>
          <w:numId w:val="14"/>
        </w:numPr>
      </w:pPr>
      <w:r>
        <w:t xml:space="preserve">Ziet u de </w:t>
      </w:r>
      <w:r w:rsidR="003E5424">
        <w:t xml:space="preserve">Wmo </w:t>
      </w:r>
      <w:r w:rsidR="00F714FB">
        <w:t xml:space="preserve">en het hulpaanbod van gemeenten </w:t>
      </w:r>
      <w:r w:rsidR="003E5424">
        <w:t>op zich als preventie, effectief om de verdergaande hulpvraag te verminderen</w:t>
      </w:r>
      <w:r w:rsidR="003E5424" w:rsidRPr="003E5424">
        <w:t xml:space="preserve"> </w:t>
      </w:r>
    </w:p>
    <w:p w14:paraId="0154A12A" w14:textId="6CDA0915" w:rsidR="00F714FB" w:rsidRDefault="00F714FB" w:rsidP="00F714FB">
      <w:pPr>
        <w:pStyle w:val="Lijstalinea"/>
        <w:numPr>
          <w:ilvl w:val="2"/>
          <w:numId w:val="14"/>
        </w:numPr>
      </w:pPr>
      <w:r>
        <w:t>Hoe zien de kiezers, inwoners als geheel en uw partij dit naar uw inzicht?</w:t>
      </w:r>
    </w:p>
    <w:p w14:paraId="262EFE14" w14:textId="3893D0C5" w:rsidR="003E109C" w:rsidRDefault="003E109C" w:rsidP="003E109C">
      <w:pPr>
        <w:pStyle w:val="Lijstalinea"/>
        <w:numPr>
          <w:ilvl w:val="1"/>
          <w:numId w:val="14"/>
        </w:numPr>
      </w:pPr>
      <w:r>
        <w:t>Wat is uw visie</w:t>
      </w:r>
      <w:r w:rsidR="003E5424">
        <w:t xml:space="preserve"> op kleinere initiatieven binnen het sociaal domein</w:t>
      </w:r>
      <w:r>
        <w:t xml:space="preserve"> in het algemeen</w:t>
      </w:r>
    </w:p>
    <w:p w14:paraId="7F7B82FC" w14:textId="75F0535B" w:rsidR="003E109C" w:rsidRDefault="003E109C" w:rsidP="003E109C">
      <w:pPr>
        <w:pStyle w:val="Lijstalinea"/>
        <w:numPr>
          <w:ilvl w:val="2"/>
          <w:numId w:val="14"/>
        </w:numPr>
      </w:pPr>
      <w:r>
        <w:t>Gaat het de kern voorbij, of is het een waardevolle aanvulling</w:t>
      </w:r>
      <w:r w:rsidR="00607977">
        <w:t xml:space="preserve"> (</w:t>
      </w:r>
      <w:r w:rsidR="00607977" w:rsidRPr="00607977">
        <w:rPr>
          <w:b/>
          <w:bCs/>
        </w:rPr>
        <w:t>Dikgedrukt</w:t>
      </w:r>
      <w:r w:rsidR="00607977">
        <w:t xml:space="preserve"> is kernpunt)</w:t>
      </w:r>
    </w:p>
    <w:p w14:paraId="7C7DDDA0" w14:textId="4966B5FA" w:rsidR="00F714FB" w:rsidRDefault="00F714FB" w:rsidP="00F714FB">
      <w:pPr>
        <w:pStyle w:val="Lijstalinea"/>
        <w:numPr>
          <w:ilvl w:val="0"/>
          <w:numId w:val="14"/>
        </w:numPr>
      </w:pPr>
      <w:r>
        <w:t>Resultaten bespreken uit eerdere onderzoek</w:t>
      </w:r>
      <w:r w:rsidR="00607977">
        <w:t>: zie tabel onder de laatste vraag</w:t>
      </w:r>
    </w:p>
    <w:p w14:paraId="35B353EF" w14:textId="3662B143" w:rsidR="003E5424" w:rsidRDefault="003E5424" w:rsidP="003E5424">
      <w:pPr>
        <w:pStyle w:val="Lijstalinea"/>
        <w:numPr>
          <w:ilvl w:val="0"/>
          <w:numId w:val="14"/>
        </w:numPr>
      </w:pPr>
      <w:r>
        <w:t>Samen Scheiden</w:t>
      </w:r>
    </w:p>
    <w:p w14:paraId="78D672D3" w14:textId="75CEBFC7" w:rsidR="003E5424" w:rsidRDefault="003E109C" w:rsidP="003E5424">
      <w:pPr>
        <w:pStyle w:val="Lijstalinea"/>
        <w:numPr>
          <w:ilvl w:val="1"/>
          <w:numId w:val="14"/>
        </w:numPr>
      </w:pPr>
      <w:r>
        <w:t xml:space="preserve">Heeft </w:t>
      </w:r>
      <w:r w:rsidR="003E5424">
        <w:t xml:space="preserve">Samen Scheiden voldoende bijdrage </w:t>
      </w:r>
      <w:r>
        <w:t xml:space="preserve">geleverd </w:t>
      </w:r>
      <w:r w:rsidR="003E5424">
        <w:t>aan het verminderen van de hulpvraag op de Wmo voor hoeveel het kost</w:t>
      </w:r>
    </w:p>
    <w:p w14:paraId="10AF15B9" w14:textId="77777777" w:rsidR="003E109C" w:rsidRDefault="003E109C" w:rsidP="003E5424">
      <w:pPr>
        <w:pStyle w:val="Lijstalinea"/>
        <w:numPr>
          <w:ilvl w:val="1"/>
          <w:numId w:val="14"/>
        </w:numPr>
      </w:pPr>
      <w:r>
        <w:t>Wat is uw visie</w:t>
      </w:r>
      <w:r w:rsidR="003E5424">
        <w:t xml:space="preserve"> op verbeterpunten die voortvloeien uit andere interviews binnen dit onderzoek </w:t>
      </w:r>
    </w:p>
    <w:p w14:paraId="4DEE130D" w14:textId="5F599539" w:rsidR="003E5424" w:rsidRDefault="003E109C" w:rsidP="003E109C">
      <w:pPr>
        <w:pStyle w:val="Lijstalinea"/>
        <w:numPr>
          <w:ilvl w:val="2"/>
          <w:numId w:val="14"/>
        </w:numPr>
      </w:pPr>
      <w:r>
        <w:t xml:space="preserve">Zou u bereid zijn om deze </w:t>
      </w:r>
      <w:r w:rsidR="003E5424">
        <w:t>door</w:t>
      </w:r>
      <w:r>
        <w:t xml:space="preserve"> te </w:t>
      </w:r>
      <w:r w:rsidR="003E5424">
        <w:t>voeren om de effectiviteit te vergroten</w:t>
      </w:r>
    </w:p>
    <w:p w14:paraId="16285B7A" w14:textId="0AF17E7E" w:rsidR="003E5424" w:rsidRPr="00872D9F" w:rsidRDefault="003E109C" w:rsidP="003E5424">
      <w:pPr>
        <w:pStyle w:val="Lijstalinea"/>
        <w:numPr>
          <w:ilvl w:val="1"/>
          <w:numId w:val="14"/>
        </w:numPr>
      </w:pPr>
      <w:r>
        <w:t>Wat denkt u over het vastleggen van</w:t>
      </w:r>
      <w:r w:rsidR="000507EC">
        <w:t xml:space="preserve"> S</w:t>
      </w:r>
      <w:r w:rsidR="003E5424">
        <w:t>amen Scheiden in beleid in plaats van een pilot</w:t>
      </w:r>
    </w:p>
    <w:tbl>
      <w:tblPr>
        <w:tblStyle w:val="Tabelraster"/>
        <w:tblW w:w="0" w:type="auto"/>
        <w:tblLook w:val="04A0" w:firstRow="1" w:lastRow="0" w:firstColumn="1" w:lastColumn="0" w:noHBand="0" w:noVBand="1"/>
      </w:tblPr>
      <w:tblGrid>
        <w:gridCol w:w="1877"/>
        <w:gridCol w:w="2331"/>
        <w:gridCol w:w="4854"/>
      </w:tblGrid>
      <w:tr w:rsidR="00607977" w14:paraId="616FF1E9" w14:textId="77777777" w:rsidTr="00955E19">
        <w:tc>
          <w:tcPr>
            <w:tcW w:w="2405" w:type="dxa"/>
            <w:vMerge w:val="restart"/>
          </w:tcPr>
          <w:bookmarkEnd w:id="81"/>
          <w:p w14:paraId="04602598" w14:textId="77777777" w:rsidR="00607977" w:rsidRDefault="00607977" w:rsidP="00955E19">
            <w:pPr>
              <w:spacing w:line="276" w:lineRule="auto"/>
            </w:pPr>
            <w:r>
              <w:t>Kwaliteit van uitvoering</w:t>
            </w:r>
          </w:p>
        </w:tc>
        <w:tc>
          <w:tcPr>
            <w:tcW w:w="3544" w:type="dxa"/>
            <w:vMerge w:val="restart"/>
          </w:tcPr>
          <w:p w14:paraId="778EEFAA" w14:textId="77777777" w:rsidR="00607977" w:rsidRPr="00A465BF" w:rsidRDefault="00607977" w:rsidP="00955E19">
            <w:pPr>
              <w:spacing w:line="276" w:lineRule="auto"/>
            </w:pPr>
            <w:r w:rsidRPr="00A465BF">
              <w:t>Deelnemers waren allen erg tevreden over de hulp die zij ontvangen hebben</w:t>
            </w:r>
          </w:p>
        </w:tc>
        <w:tc>
          <w:tcPr>
            <w:tcW w:w="8045" w:type="dxa"/>
          </w:tcPr>
          <w:p w14:paraId="418D367B" w14:textId="77777777" w:rsidR="00607977" w:rsidRPr="00B32B1C" w:rsidRDefault="00607977" w:rsidP="00955E19">
            <w:pPr>
              <w:spacing w:line="276" w:lineRule="auto"/>
            </w:pPr>
            <w:r w:rsidRPr="00B32B1C">
              <w:t>Deskundigheid</w:t>
            </w:r>
          </w:p>
        </w:tc>
      </w:tr>
      <w:tr w:rsidR="00607977" w14:paraId="45AF4C2F" w14:textId="77777777" w:rsidTr="00955E19">
        <w:tc>
          <w:tcPr>
            <w:tcW w:w="2405" w:type="dxa"/>
            <w:vMerge/>
          </w:tcPr>
          <w:p w14:paraId="1EA060B2" w14:textId="77777777" w:rsidR="00607977" w:rsidRDefault="00607977" w:rsidP="00955E19">
            <w:pPr>
              <w:spacing w:line="276" w:lineRule="auto"/>
            </w:pPr>
          </w:p>
        </w:tc>
        <w:tc>
          <w:tcPr>
            <w:tcW w:w="3544" w:type="dxa"/>
            <w:vMerge/>
          </w:tcPr>
          <w:p w14:paraId="09AA5978" w14:textId="77777777" w:rsidR="00607977" w:rsidRDefault="00607977" w:rsidP="00955E19">
            <w:pPr>
              <w:spacing w:line="276" w:lineRule="auto"/>
            </w:pPr>
          </w:p>
        </w:tc>
        <w:tc>
          <w:tcPr>
            <w:tcW w:w="8045" w:type="dxa"/>
          </w:tcPr>
          <w:p w14:paraId="67370B09" w14:textId="77777777" w:rsidR="00607977" w:rsidRPr="00B32B1C" w:rsidRDefault="00607977" w:rsidP="00955E19">
            <w:pPr>
              <w:spacing w:line="276" w:lineRule="auto"/>
            </w:pPr>
            <w:r w:rsidRPr="00B32B1C">
              <w:t>Objectiviteit</w:t>
            </w:r>
          </w:p>
        </w:tc>
      </w:tr>
      <w:tr w:rsidR="00607977" w14:paraId="75AD1FD6" w14:textId="77777777" w:rsidTr="00955E19">
        <w:tc>
          <w:tcPr>
            <w:tcW w:w="2405" w:type="dxa"/>
            <w:vMerge/>
          </w:tcPr>
          <w:p w14:paraId="710A80D6" w14:textId="77777777" w:rsidR="00607977" w:rsidRDefault="00607977" w:rsidP="00955E19">
            <w:pPr>
              <w:spacing w:line="276" w:lineRule="auto"/>
            </w:pPr>
          </w:p>
        </w:tc>
        <w:tc>
          <w:tcPr>
            <w:tcW w:w="3544" w:type="dxa"/>
            <w:vMerge/>
          </w:tcPr>
          <w:p w14:paraId="3AFD82CF" w14:textId="77777777" w:rsidR="00607977" w:rsidRDefault="00607977" w:rsidP="00955E19">
            <w:pPr>
              <w:spacing w:line="276" w:lineRule="auto"/>
            </w:pPr>
          </w:p>
        </w:tc>
        <w:tc>
          <w:tcPr>
            <w:tcW w:w="8045" w:type="dxa"/>
          </w:tcPr>
          <w:p w14:paraId="2A901CC9" w14:textId="77777777" w:rsidR="00607977" w:rsidRPr="00B32B1C" w:rsidRDefault="00607977" w:rsidP="00955E19">
            <w:pPr>
              <w:spacing w:line="276" w:lineRule="auto"/>
            </w:pPr>
            <w:r w:rsidRPr="00B32B1C">
              <w:t>Emotionele steun</w:t>
            </w:r>
          </w:p>
        </w:tc>
      </w:tr>
      <w:tr w:rsidR="00607977" w14:paraId="3831F6A0" w14:textId="77777777" w:rsidTr="00955E19">
        <w:tc>
          <w:tcPr>
            <w:tcW w:w="2405" w:type="dxa"/>
            <w:vMerge/>
          </w:tcPr>
          <w:p w14:paraId="0DAB4643" w14:textId="77777777" w:rsidR="00607977" w:rsidRDefault="00607977" w:rsidP="00955E19">
            <w:pPr>
              <w:spacing w:line="276" w:lineRule="auto"/>
            </w:pPr>
          </w:p>
        </w:tc>
        <w:tc>
          <w:tcPr>
            <w:tcW w:w="3544" w:type="dxa"/>
            <w:vMerge/>
          </w:tcPr>
          <w:p w14:paraId="7EB33301" w14:textId="77777777" w:rsidR="00607977" w:rsidRDefault="00607977" w:rsidP="00955E19">
            <w:pPr>
              <w:spacing w:line="276" w:lineRule="auto"/>
            </w:pPr>
          </w:p>
        </w:tc>
        <w:tc>
          <w:tcPr>
            <w:tcW w:w="8045" w:type="dxa"/>
          </w:tcPr>
          <w:p w14:paraId="3BB8B62F" w14:textId="77777777" w:rsidR="00607977" w:rsidRPr="00B32B1C" w:rsidRDefault="00607977" w:rsidP="00955E19">
            <w:pPr>
              <w:spacing w:line="276" w:lineRule="auto"/>
            </w:pPr>
            <w:r w:rsidRPr="00B32B1C">
              <w:t>Inschattingsvermogen</w:t>
            </w:r>
          </w:p>
        </w:tc>
      </w:tr>
      <w:tr w:rsidR="00607977" w14:paraId="238DBD2B" w14:textId="77777777" w:rsidTr="00955E19">
        <w:tc>
          <w:tcPr>
            <w:tcW w:w="2405" w:type="dxa"/>
            <w:vMerge/>
          </w:tcPr>
          <w:p w14:paraId="6FCF31E3" w14:textId="77777777" w:rsidR="00607977" w:rsidRDefault="00607977" w:rsidP="00955E19">
            <w:pPr>
              <w:spacing w:line="276" w:lineRule="auto"/>
            </w:pPr>
          </w:p>
        </w:tc>
        <w:tc>
          <w:tcPr>
            <w:tcW w:w="3544" w:type="dxa"/>
            <w:vMerge/>
          </w:tcPr>
          <w:p w14:paraId="7AB9C287" w14:textId="77777777" w:rsidR="00607977" w:rsidRDefault="00607977" w:rsidP="00955E19">
            <w:pPr>
              <w:spacing w:line="276" w:lineRule="auto"/>
            </w:pPr>
          </w:p>
        </w:tc>
        <w:tc>
          <w:tcPr>
            <w:tcW w:w="8045" w:type="dxa"/>
          </w:tcPr>
          <w:p w14:paraId="4368B8FE" w14:textId="77777777" w:rsidR="00607977" w:rsidRPr="00B32B1C" w:rsidRDefault="00607977" w:rsidP="00955E19">
            <w:pPr>
              <w:spacing w:line="276" w:lineRule="auto"/>
            </w:pPr>
            <w:r w:rsidRPr="00B32B1C">
              <w:t>Creatief denken</w:t>
            </w:r>
          </w:p>
        </w:tc>
      </w:tr>
      <w:tr w:rsidR="00607977" w14:paraId="04D1ED06" w14:textId="77777777" w:rsidTr="00955E19">
        <w:tc>
          <w:tcPr>
            <w:tcW w:w="2405" w:type="dxa"/>
            <w:vMerge/>
          </w:tcPr>
          <w:p w14:paraId="0F9EECBF" w14:textId="77777777" w:rsidR="00607977" w:rsidRDefault="00607977" w:rsidP="00955E19">
            <w:pPr>
              <w:spacing w:line="276" w:lineRule="auto"/>
            </w:pPr>
          </w:p>
        </w:tc>
        <w:tc>
          <w:tcPr>
            <w:tcW w:w="3544" w:type="dxa"/>
            <w:vMerge/>
          </w:tcPr>
          <w:p w14:paraId="5EED11DC" w14:textId="77777777" w:rsidR="00607977" w:rsidRDefault="00607977" w:rsidP="00955E19">
            <w:pPr>
              <w:spacing w:line="276" w:lineRule="auto"/>
            </w:pPr>
          </w:p>
        </w:tc>
        <w:tc>
          <w:tcPr>
            <w:tcW w:w="8045" w:type="dxa"/>
          </w:tcPr>
          <w:p w14:paraId="47D300C9" w14:textId="77777777" w:rsidR="00607977" w:rsidRDefault="00607977" w:rsidP="00955E19">
            <w:pPr>
              <w:spacing w:line="276" w:lineRule="auto"/>
            </w:pPr>
            <w:r w:rsidRPr="00B32B1C">
              <w:t>Integraal schakelen met aangrenzende hulpverlening</w:t>
            </w:r>
          </w:p>
        </w:tc>
      </w:tr>
      <w:tr w:rsidR="00607977" w14:paraId="1D1C1202" w14:textId="77777777" w:rsidTr="00955E19">
        <w:tc>
          <w:tcPr>
            <w:tcW w:w="2405" w:type="dxa"/>
            <w:vMerge/>
          </w:tcPr>
          <w:p w14:paraId="047EB608" w14:textId="77777777" w:rsidR="00607977" w:rsidRDefault="00607977" w:rsidP="00955E19">
            <w:pPr>
              <w:spacing w:line="276" w:lineRule="auto"/>
            </w:pPr>
          </w:p>
        </w:tc>
        <w:tc>
          <w:tcPr>
            <w:tcW w:w="3544" w:type="dxa"/>
            <w:vMerge w:val="restart"/>
          </w:tcPr>
          <w:p w14:paraId="0C1A02E3" w14:textId="77777777" w:rsidR="00607977" w:rsidRDefault="00607977" w:rsidP="00955E19">
            <w:pPr>
              <w:spacing w:line="276" w:lineRule="auto"/>
            </w:pPr>
            <w:r>
              <w:t>Twee hulpverleners zorgen voor meer vertrouwen, stabiliteit en andere soorten input</w:t>
            </w:r>
          </w:p>
        </w:tc>
        <w:tc>
          <w:tcPr>
            <w:tcW w:w="8045" w:type="dxa"/>
          </w:tcPr>
          <w:p w14:paraId="5CED77DC" w14:textId="77777777" w:rsidR="00607977" w:rsidRDefault="00607977" w:rsidP="00955E19">
            <w:pPr>
              <w:spacing w:line="276" w:lineRule="auto"/>
            </w:pPr>
            <w:r>
              <w:t>Een toename in vertrouwen komt voort uit het vier ogen principe. Doordat twee hulpverleners meekijken wordt partijdigheid voorkomen</w:t>
            </w:r>
          </w:p>
        </w:tc>
      </w:tr>
      <w:tr w:rsidR="00607977" w14:paraId="3F3812BA" w14:textId="77777777" w:rsidTr="00955E19">
        <w:tc>
          <w:tcPr>
            <w:tcW w:w="2405" w:type="dxa"/>
            <w:vMerge/>
          </w:tcPr>
          <w:p w14:paraId="58EB9D75" w14:textId="77777777" w:rsidR="00607977" w:rsidRDefault="00607977" w:rsidP="00955E19">
            <w:pPr>
              <w:spacing w:line="276" w:lineRule="auto"/>
            </w:pPr>
          </w:p>
        </w:tc>
        <w:tc>
          <w:tcPr>
            <w:tcW w:w="3544" w:type="dxa"/>
            <w:vMerge/>
          </w:tcPr>
          <w:p w14:paraId="62047D53" w14:textId="77777777" w:rsidR="00607977" w:rsidRDefault="00607977" w:rsidP="00955E19">
            <w:pPr>
              <w:spacing w:line="276" w:lineRule="auto"/>
            </w:pPr>
          </w:p>
        </w:tc>
        <w:tc>
          <w:tcPr>
            <w:tcW w:w="8045" w:type="dxa"/>
          </w:tcPr>
          <w:p w14:paraId="6148C19A" w14:textId="77777777" w:rsidR="00607977" w:rsidRDefault="00607977" w:rsidP="00955E19">
            <w:pPr>
              <w:spacing w:line="276" w:lineRule="auto"/>
            </w:pPr>
            <w:r>
              <w:t>Meer stabiliteit kan worden gewaarborgd doordat wanneer een van de hulpverleners uitvalt, de ander een vervangende hulpverlener op de hoogte kan stellen van de casus. De mate van verlies van draagkracht en efficiëntie en effectiviteit wordt daardoor niet weggenomen, maar wel verkleind</w:t>
            </w:r>
          </w:p>
        </w:tc>
      </w:tr>
      <w:tr w:rsidR="00607977" w14:paraId="1DA52910" w14:textId="77777777" w:rsidTr="00955E19">
        <w:tc>
          <w:tcPr>
            <w:tcW w:w="2405" w:type="dxa"/>
            <w:vMerge/>
          </w:tcPr>
          <w:p w14:paraId="653344FB" w14:textId="77777777" w:rsidR="00607977" w:rsidRDefault="00607977" w:rsidP="00955E19">
            <w:pPr>
              <w:spacing w:line="276" w:lineRule="auto"/>
            </w:pPr>
          </w:p>
        </w:tc>
        <w:tc>
          <w:tcPr>
            <w:tcW w:w="3544" w:type="dxa"/>
            <w:vMerge/>
          </w:tcPr>
          <w:p w14:paraId="7AEA4219" w14:textId="77777777" w:rsidR="00607977" w:rsidRDefault="00607977" w:rsidP="00955E19">
            <w:pPr>
              <w:spacing w:line="276" w:lineRule="auto"/>
            </w:pPr>
          </w:p>
        </w:tc>
        <w:tc>
          <w:tcPr>
            <w:tcW w:w="8045" w:type="dxa"/>
          </w:tcPr>
          <w:p w14:paraId="07F6AF06" w14:textId="77777777" w:rsidR="00607977" w:rsidRDefault="00607977" w:rsidP="00955E19">
            <w:pPr>
              <w:spacing w:line="276" w:lineRule="auto"/>
            </w:pPr>
            <w:r>
              <w:t>Een complementaire input komt voort uit de verschillende achtergronden van de hulpverleners. Maatschappelijk werk, verpleegkunde of jeugdzorg</w:t>
            </w:r>
          </w:p>
        </w:tc>
      </w:tr>
      <w:tr w:rsidR="00607977" w14:paraId="33FCFA25" w14:textId="77777777" w:rsidTr="00955E19">
        <w:tc>
          <w:tcPr>
            <w:tcW w:w="2405" w:type="dxa"/>
            <w:vMerge/>
          </w:tcPr>
          <w:p w14:paraId="642500E9" w14:textId="77777777" w:rsidR="00607977" w:rsidRDefault="00607977" w:rsidP="00955E19">
            <w:pPr>
              <w:spacing w:line="276" w:lineRule="auto"/>
            </w:pPr>
          </w:p>
        </w:tc>
        <w:tc>
          <w:tcPr>
            <w:tcW w:w="3544" w:type="dxa"/>
          </w:tcPr>
          <w:p w14:paraId="7AA0CA06" w14:textId="77777777" w:rsidR="00607977" w:rsidRPr="00900009" w:rsidRDefault="00607977" w:rsidP="00955E19">
            <w:pPr>
              <w:spacing w:line="276" w:lineRule="auto"/>
              <w:rPr>
                <w:b/>
                <w:bCs/>
              </w:rPr>
            </w:pPr>
            <w:r w:rsidRPr="00900009">
              <w:rPr>
                <w:b/>
                <w:bCs/>
              </w:rPr>
              <w:t>Begrip bij koppels versterken</w:t>
            </w:r>
          </w:p>
        </w:tc>
        <w:tc>
          <w:tcPr>
            <w:tcW w:w="8045" w:type="dxa"/>
          </w:tcPr>
          <w:p w14:paraId="05735127" w14:textId="77777777" w:rsidR="00607977" w:rsidRDefault="00607977" w:rsidP="00955E19">
            <w:pPr>
              <w:spacing w:line="276" w:lineRule="auto"/>
            </w:pPr>
            <w:r>
              <w:t xml:space="preserve">Belangrijk is wel dat beide hulpverleners zoals nu ook de ouders niet alleen met elkaar laten communiceren, maar hen ook blijven uitleggen waarvoor ze het doen. Onwil in medewerking bestaat wel eens, maar dit komt vooral uit onbegrip van het doel van iets. </w:t>
            </w:r>
            <w:r w:rsidRPr="00A465BF">
              <w:rPr>
                <w:b/>
                <w:bCs/>
              </w:rPr>
              <w:t>Zoals te merken was tijdens de observatiesessies zijn ouders eerder bereid mee te werken wanneer ze weten wat het doel of het toekomstbeeld is waarvoor ze bepaalde dingen moeten doen. Hierbij wordt vooral de rust en stabiliteit in het gezin en de omgang gebruikt als voornamelijk doel.</w:t>
            </w:r>
          </w:p>
        </w:tc>
      </w:tr>
      <w:tr w:rsidR="00607977" w14:paraId="3D9683C9" w14:textId="77777777" w:rsidTr="00955E19">
        <w:tc>
          <w:tcPr>
            <w:tcW w:w="2405" w:type="dxa"/>
            <w:vMerge w:val="restart"/>
          </w:tcPr>
          <w:p w14:paraId="0B152108" w14:textId="77777777" w:rsidR="00607977" w:rsidRDefault="00607977" w:rsidP="00955E19">
            <w:pPr>
              <w:spacing w:line="276" w:lineRule="auto"/>
            </w:pPr>
            <w:r>
              <w:t>Kwaliteit van de beleidstheorie</w:t>
            </w:r>
          </w:p>
        </w:tc>
        <w:tc>
          <w:tcPr>
            <w:tcW w:w="3544" w:type="dxa"/>
          </w:tcPr>
          <w:p w14:paraId="44A0DD3D" w14:textId="77777777" w:rsidR="00607977" w:rsidRPr="00A465BF" w:rsidRDefault="00607977" w:rsidP="00955E19">
            <w:pPr>
              <w:spacing w:line="276" w:lineRule="auto"/>
            </w:pPr>
            <w:r w:rsidRPr="00A465BF">
              <w:t>Het achterliggende concept wordt als waardevol beschouwd</w:t>
            </w:r>
          </w:p>
        </w:tc>
        <w:tc>
          <w:tcPr>
            <w:tcW w:w="8045" w:type="dxa"/>
          </w:tcPr>
          <w:p w14:paraId="6A5442E0" w14:textId="77777777" w:rsidR="00607977" w:rsidRDefault="00607977" w:rsidP="00955E19">
            <w:pPr>
              <w:spacing w:line="276" w:lineRule="auto"/>
            </w:pPr>
            <w:r>
              <w:t>Twee hulpverleners zorgen voor meer vertrouwen, stabiliteit en andere soorten input. Ook wordt de zachte kant benadrukt in de vorm van hulpverlening die hier geboden wordt. Groot verschil ten opzichte van een mediator die alleen zakelijk handelt (relatiecoaches gaan vaak in op een doorstart van de relatie en niet zo zeer op een goede scheiding)</w:t>
            </w:r>
          </w:p>
        </w:tc>
      </w:tr>
      <w:tr w:rsidR="00607977" w14:paraId="658D5026" w14:textId="77777777" w:rsidTr="00955E19">
        <w:tc>
          <w:tcPr>
            <w:tcW w:w="2405" w:type="dxa"/>
            <w:vMerge/>
          </w:tcPr>
          <w:p w14:paraId="524A8BE3" w14:textId="77777777" w:rsidR="00607977" w:rsidRDefault="00607977" w:rsidP="00955E19">
            <w:pPr>
              <w:spacing w:line="276" w:lineRule="auto"/>
            </w:pPr>
          </w:p>
        </w:tc>
        <w:tc>
          <w:tcPr>
            <w:tcW w:w="3544" w:type="dxa"/>
          </w:tcPr>
          <w:p w14:paraId="10E56374" w14:textId="77777777" w:rsidR="00607977" w:rsidRDefault="00607977" w:rsidP="00955E19">
            <w:pPr>
              <w:spacing w:line="276" w:lineRule="auto"/>
            </w:pPr>
            <w:r>
              <w:t>Andere gemeenten zouden het concept in eenzelfde, of op hun eigen situatie toegepaste werkwijze volgens deelnemers zeker mogen overnemen</w:t>
            </w:r>
          </w:p>
        </w:tc>
        <w:tc>
          <w:tcPr>
            <w:tcW w:w="8045" w:type="dxa"/>
          </w:tcPr>
          <w:p w14:paraId="4B250067" w14:textId="77777777" w:rsidR="00607977" w:rsidRDefault="00607977" w:rsidP="00955E19">
            <w:pPr>
              <w:spacing w:line="276" w:lineRule="auto"/>
            </w:pPr>
            <w:r>
              <w:t xml:space="preserve">Dit vanwege bovenstaande ervaring van kwaliteit. </w:t>
            </w:r>
            <w:r w:rsidRPr="006A4C58">
              <w:rPr>
                <w:b/>
                <w:bCs/>
              </w:rPr>
              <w:t>Wel is het belangrijk dat gedacht wordt aan het inzetten van gekwalificeerde hulpverleners</w:t>
            </w:r>
            <w:r>
              <w:rPr>
                <w:b/>
                <w:bCs/>
              </w:rPr>
              <w:t xml:space="preserve"> </w:t>
            </w:r>
            <w:r w:rsidRPr="00A465BF">
              <w:rPr>
                <w:b/>
                <w:bCs/>
              </w:rPr>
              <w:sym w:font="Wingdings" w:char="F0E0"/>
            </w:r>
            <w:r>
              <w:rPr>
                <w:b/>
                <w:bCs/>
              </w:rPr>
              <w:t xml:space="preserve"> ook in de eigen gemeente</w:t>
            </w:r>
          </w:p>
        </w:tc>
      </w:tr>
      <w:tr w:rsidR="00607977" w14:paraId="3C36F179" w14:textId="77777777" w:rsidTr="00955E19">
        <w:tc>
          <w:tcPr>
            <w:tcW w:w="2405" w:type="dxa"/>
            <w:vMerge/>
          </w:tcPr>
          <w:p w14:paraId="7948AEBF" w14:textId="77777777" w:rsidR="00607977" w:rsidRDefault="00607977" w:rsidP="00955E19">
            <w:pPr>
              <w:spacing w:line="276" w:lineRule="auto"/>
            </w:pPr>
          </w:p>
        </w:tc>
        <w:tc>
          <w:tcPr>
            <w:tcW w:w="3544" w:type="dxa"/>
            <w:vMerge w:val="restart"/>
          </w:tcPr>
          <w:p w14:paraId="7464D9A2" w14:textId="77777777" w:rsidR="00607977" w:rsidRPr="006A4C58" w:rsidRDefault="00607977" w:rsidP="00955E19">
            <w:pPr>
              <w:spacing w:line="276" w:lineRule="auto"/>
            </w:pPr>
            <w:r w:rsidRPr="006A4C58">
              <w:t>De focus op de behoefte en ervaring van kinderen is waardevol</w:t>
            </w:r>
          </w:p>
        </w:tc>
        <w:tc>
          <w:tcPr>
            <w:tcW w:w="8045" w:type="dxa"/>
          </w:tcPr>
          <w:p w14:paraId="5BFE0C9E" w14:textId="77777777" w:rsidR="00607977" w:rsidRDefault="00607977" w:rsidP="00955E19">
            <w:pPr>
              <w:spacing w:line="276" w:lineRule="auto"/>
            </w:pPr>
            <w:r>
              <w:t xml:space="preserve">Kinderen lijden emotioneel, maar ook functioneel wanneer een thuissituatie niet op orde is. Internaliserend en externaliserende gevoelsuitingen kunnen opspelen, maar ook concentratieproblemen en moeite met het aangaan van eigen sociale-, of liefdesrelaties. </w:t>
            </w:r>
          </w:p>
        </w:tc>
      </w:tr>
      <w:tr w:rsidR="00607977" w14:paraId="0811369D" w14:textId="77777777" w:rsidTr="00955E19">
        <w:tc>
          <w:tcPr>
            <w:tcW w:w="2405" w:type="dxa"/>
            <w:vMerge/>
          </w:tcPr>
          <w:p w14:paraId="22DA9443" w14:textId="77777777" w:rsidR="00607977" w:rsidRDefault="00607977" w:rsidP="00955E19">
            <w:pPr>
              <w:spacing w:line="276" w:lineRule="auto"/>
            </w:pPr>
          </w:p>
        </w:tc>
        <w:tc>
          <w:tcPr>
            <w:tcW w:w="3544" w:type="dxa"/>
            <w:vMerge/>
          </w:tcPr>
          <w:p w14:paraId="367697FF" w14:textId="77777777" w:rsidR="00607977" w:rsidRDefault="00607977" w:rsidP="00955E19">
            <w:pPr>
              <w:spacing w:line="276" w:lineRule="auto"/>
            </w:pPr>
          </w:p>
        </w:tc>
        <w:tc>
          <w:tcPr>
            <w:tcW w:w="8045" w:type="dxa"/>
          </w:tcPr>
          <w:p w14:paraId="7EB1DA50" w14:textId="77777777" w:rsidR="00607977" w:rsidRDefault="00607977" w:rsidP="00955E19">
            <w:pPr>
              <w:spacing w:line="276" w:lineRule="auto"/>
            </w:pPr>
            <w:r>
              <w:t>Voor verschillende leeftijdsgroepen zijn verschillende trainingen beschikbaar. Deze leren omgaan met scheidingen (JES), maar ook met emoties (Piep zei de Muis).</w:t>
            </w:r>
          </w:p>
        </w:tc>
      </w:tr>
      <w:tr w:rsidR="00607977" w14:paraId="15F91B29" w14:textId="77777777" w:rsidTr="00955E19">
        <w:tc>
          <w:tcPr>
            <w:tcW w:w="2405" w:type="dxa"/>
            <w:vMerge/>
          </w:tcPr>
          <w:p w14:paraId="1768C8C7" w14:textId="77777777" w:rsidR="00607977" w:rsidRDefault="00607977" w:rsidP="00955E19">
            <w:pPr>
              <w:spacing w:line="276" w:lineRule="auto"/>
            </w:pPr>
          </w:p>
        </w:tc>
        <w:tc>
          <w:tcPr>
            <w:tcW w:w="3544" w:type="dxa"/>
            <w:vMerge/>
          </w:tcPr>
          <w:p w14:paraId="29EB466C" w14:textId="77777777" w:rsidR="00607977" w:rsidRDefault="00607977" w:rsidP="00955E19">
            <w:pPr>
              <w:spacing w:line="276" w:lineRule="auto"/>
            </w:pPr>
          </w:p>
        </w:tc>
        <w:tc>
          <w:tcPr>
            <w:tcW w:w="8045" w:type="dxa"/>
          </w:tcPr>
          <w:p w14:paraId="41F965B1" w14:textId="77777777" w:rsidR="00607977" w:rsidRPr="006A4C58" w:rsidRDefault="00607977" w:rsidP="00955E19">
            <w:pPr>
              <w:spacing w:line="276" w:lineRule="auto"/>
              <w:rPr>
                <w:b/>
                <w:bCs/>
              </w:rPr>
            </w:pPr>
            <w:r w:rsidRPr="006A4C58">
              <w:rPr>
                <w:b/>
                <w:bCs/>
              </w:rPr>
              <w:t>Wanneer er meer uren beschikbaar zijn kunnen voor kinderen niet alleen meer trainingen worden aangeboden, maar kunnen zij ook worden uitgenodigd op een gesprek. Dit wel alleen vanaf een bepaalde leeftijd, 10-12 jaar oud. Hierdoor kunnen hun ervaringen thuis, maar ook hun behoeften worden achterhaald en kan daar bij ouders op worden gestuurd.</w:t>
            </w:r>
          </w:p>
          <w:p w14:paraId="17BF0395" w14:textId="77777777" w:rsidR="00607977" w:rsidRDefault="00607977" w:rsidP="00955E19">
            <w:pPr>
              <w:spacing w:line="276" w:lineRule="auto"/>
            </w:pPr>
            <w:r w:rsidRPr="006A4C58">
              <w:rPr>
                <w:b/>
                <w:bCs/>
              </w:rPr>
              <w:t>Dit kan worden gedaan door medewerkers van het team Samen Scheiden, maar ook in samenwerking met een medewerker vanuit team jeugd.</w:t>
            </w:r>
          </w:p>
        </w:tc>
      </w:tr>
      <w:tr w:rsidR="00607977" w14:paraId="06D16E48" w14:textId="77777777" w:rsidTr="00955E19">
        <w:tc>
          <w:tcPr>
            <w:tcW w:w="2405" w:type="dxa"/>
            <w:vMerge/>
          </w:tcPr>
          <w:p w14:paraId="1093B7EF" w14:textId="77777777" w:rsidR="00607977" w:rsidRDefault="00607977" w:rsidP="00955E19">
            <w:pPr>
              <w:spacing w:line="276" w:lineRule="auto"/>
            </w:pPr>
          </w:p>
        </w:tc>
        <w:tc>
          <w:tcPr>
            <w:tcW w:w="3544" w:type="dxa"/>
            <w:vMerge w:val="restart"/>
          </w:tcPr>
          <w:p w14:paraId="0E03FC9B" w14:textId="77777777" w:rsidR="00607977" w:rsidRPr="006A4C58" w:rsidRDefault="00607977" w:rsidP="00955E19">
            <w:pPr>
              <w:spacing w:line="276" w:lineRule="auto"/>
              <w:rPr>
                <w:b/>
                <w:bCs/>
              </w:rPr>
            </w:pPr>
            <w:r w:rsidRPr="006A4C58">
              <w:rPr>
                <w:b/>
                <w:bCs/>
              </w:rPr>
              <w:t>Het hebben van een beleidsstuk</w:t>
            </w:r>
          </w:p>
        </w:tc>
        <w:tc>
          <w:tcPr>
            <w:tcW w:w="8045" w:type="dxa"/>
          </w:tcPr>
          <w:p w14:paraId="49FE834D" w14:textId="77777777" w:rsidR="00607977" w:rsidRDefault="00607977" w:rsidP="00955E19">
            <w:pPr>
              <w:spacing w:line="276" w:lineRule="auto"/>
            </w:pPr>
            <w:r>
              <w:t>Door het ontbreken van een concreet beleidsstuk ervaren de hulpverleners/medewerkers moeite met het laten zien van hun meerwaarde. Dit is onder meer bij collega’s, maar zij ervaren dit ook bij sommige managers en het gemeentebestuur.</w:t>
            </w:r>
          </w:p>
          <w:p w14:paraId="43FFF544" w14:textId="77777777" w:rsidR="00607977" w:rsidRDefault="00607977" w:rsidP="00955E19">
            <w:pPr>
              <w:spacing w:line="276" w:lineRule="auto"/>
            </w:pPr>
            <w:r>
              <w:t>Hun werk bij Samen Scheiden voelt niet erkend en zij ervaren de visie van andere werknemers op hun project als een hobby of iets wat ze er even bij doen.</w:t>
            </w:r>
          </w:p>
          <w:p w14:paraId="4D7118CE" w14:textId="77777777" w:rsidR="00607977" w:rsidRDefault="00607977" w:rsidP="00955E19">
            <w:pPr>
              <w:spacing w:line="276" w:lineRule="auto"/>
            </w:pPr>
            <w:r>
              <w:t>Dit werkt demotiverend en zorgt ervoor dat er minder steun komt wanneer hiernaar gevraagd wordt</w:t>
            </w:r>
          </w:p>
        </w:tc>
      </w:tr>
      <w:tr w:rsidR="00607977" w14:paraId="45ABFB21" w14:textId="77777777" w:rsidTr="00955E19">
        <w:tc>
          <w:tcPr>
            <w:tcW w:w="2405" w:type="dxa"/>
            <w:vMerge/>
          </w:tcPr>
          <w:p w14:paraId="2B8072A9" w14:textId="77777777" w:rsidR="00607977" w:rsidRDefault="00607977" w:rsidP="00955E19">
            <w:pPr>
              <w:spacing w:line="276" w:lineRule="auto"/>
            </w:pPr>
          </w:p>
        </w:tc>
        <w:tc>
          <w:tcPr>
            <w:tcW w:w="3544" w:type="dxa"/>
            <w:vMerge/>
          </w:tcPr>
          <w:p w14:paraId="79BB8134" w14:textId="77777777" w:rsidR="00607977" w:rsidRDefault="00607977" w:rsidP="00955E19">
            <w:pPr>
              <w:spacing w:line="276" w:lineRule="auto"/>
            </w:pPr>
          </w:p>
        </w:tc>
        <w:tc>
          <w:tcPr>
            <w:tcW w:w="8045" w:type="dxa"/>
          </w:tcPr>
          <w:p w14:paraId="2958907E" w14:textId="77777777" w:rsidR="00607977" w:rsidRDefault="00607977" w:rsidP="00955E19">
            <w:pPr>
              <w:spacing w:line="276" w:lineRule="auto"/>
            </w:pPr>
            <w:r>
              <w:t xml:space="preserve">In het verlengde van het bovenstaande is door het ontbreken van een beleidsstuk minder procedurele vastigheid. Dit biedt de kans om maatwerk te bieden, maar zorgt aan de andere kant ook voor onduidelijkheid bij nieuwe, maar ook vaste medewerkers. </w:t>
            </w:r>
          </w:p>
        </w:tc>
      </w:tr>
      <w:tr w:rsidR="00607977" w14:paraId="025FBF92" w14:textId="77777777" w:rsidTr="00955E19">
        <w:tc>
          <w:tcPr>
            <w:tcW w:w="2405" w:type="dxa"/>
            <w:vMerge/>
          </w:tcPr>
          <w:p w14:paraId="71CDF428" w14:textId="77777777" w:rsidR="00607977" w:rsidRDefault="00607977" w:rsidP="00955E19">
            <w:pPr>
              <w:spacing w:line="276" w:lineRule="auto"/>
            </w:pPr>
          </w:p>
        </w:tc>
        <w:tc>
          <w:tcPr>
            <w:tcW w:w="3544" w:type="dxa"/>
            <w:vMerge/>
          </w:tcPr>
          <w:p w14:paraId="051C9434" w14:textId="77777777" w:rsidR="00607977" w:rsidRDefault="00607977" w:rsidP="00955E19">
            <w:pPr>
              <w:spacing w:line="276" w:lineRule="auto"/>
            </w:pPr>
          </w:p>
        </w:tc>
        <w:tc>
          <w:tcPr>
            <w:tcW w:w="8045" w:type="dxa"/>
          </w:tcPr>
          <w:p w14:paraId="346E3122" w14:textId="77777777" w:rsidR="00607977" w:rsidRPr="006A4C58" w:rsidRDefault="00607977" w:rsidP="00955E19">
            <w:pPr>
              <w:spacing w:line="276" w:lineRule="auto"/>
              <w:rPr>
                <w:b/>
                <w:bCs/>
              </w:rPr>
            </w:pPr>
            <w:r w:rsidRPr="006A4C58">
              <w:rPr>
                <w:b/>
                <w:bCs/>
              </w:rPr>
              <w:t>Zorgvuldige borging in beleid zal zorgen voor meer procedurele vastigheid, zonder dat de kans om maatwerk te bieden wordt aangetast. De aanpak kan effectiever en daadkrachtiger worden omdat er duidelijker kan worden gemonitord en worden geëvalueerd op beleidsdoelen</w:t>
            </w:r>
          </w:p>
        </w:tc>
      </w:tr>
      <w:tr w:rsidR="00607977" w14:paraId="51A2C9D8" w14:textId="77777777" w:rsidTr="00955E19">
        <w:tc>
          <w:tcPr>
            <w:tcW w:w="2405" w:type="dxa"/>
            <w:vMerge w:val="restart"/>
          </w:tcPr>
          <w:p w14:paraId="2E44EBD4" w14:textId="77777777" w:rsidR="00607977" w:rsidRDefault="00607977" w:rsidP="00955E19">
            <w:pPr>
              <w:spacing w:line="276" w:lineRule="auto"/>
            </w:pPr>
            <w:r>
              <w:t>Knelpunten in de dienstlevering</w:t>
            </w:r>
          </w:p>
        </w:tc>
        <w:tc>
          <w:tcPr>
            <w:tcW w:w="3544" w:type="dxa"/>
            <w:vMerge w:val="restart"/>
          </w:tcPr>
          <w:p w14:paraId="2517E8CE" w14:textId="77777777" w:rsidR="00607977" w:rsidRPr="006A4C58" w:rsidRDefault="00607977" w:rsidP="00955E19">
            <w:pPr>
              <w:spacing w:line="276" w:lineRule="auto"/>
              <w:rPr>
                <w:b/>
                <w:bCs/>
              </w:rPr>
            </w:pPr>
            <w:r w:rsidRPr="006A4C58">
              <w:rPr>
                <w:b/>
                <w:bCs/>
              </w:rPr>
              <w:t>Te weinig capaciteit om de gewenste hulpverlening te bieden</w:t>
            </w:r>
          </w:p>
        </w:tc>
        <w:tc>
          <w:tcPr>
            <w:tcW w:w="8045" w:type="dxa"/>
          </w:tcPr>
          <w:p w14:paraId="214AE794" w14:textId="17C5DBF6" w:rsidR="00607977" w:rsidRPr="006A4C58" w:rsidRDefault="00607977" w:rsidP="00955E19">
            <w:pPr>
              <w:spacing w:line="276" w:lineRule="auto"/>
              <w:rPr>
                <w:b/>
                <w:bCs/>
              </w:rPr>
            </w:pPr>
            <w:r w:rsidRPr="006A4C58">
              <w:rPr>
                <w:b/>
                <w:bCs/>
              </w:rPr>
              <w:t xml:space="preserve">Door een tekort van ongeveer 20 uur (50-60 nodig, 40 beschikbaar) kunnen op dit moment kinderen minder makkelijk gesproken worden, kan de </w:t>
            </w:r>
            <w:r w:rsidR="00796303" w:rsidRPr="006A4C58">
              <w:rPr>
                <w:b/>
                <w:bCs/>
              </w:rPr>
              <w:t>JES-training</w:t>
            </w:r>
            <w:r w:rsidRPr="006A4C58">
              <w:rPr>
                <w:b/>
                <w:bCs/>
              </w:rPr>
              <w:t xml:space="preserve"> niet worden gegeven en hebben de hulpverleners geen ruimte om verrijkende trainingen te volgen. Een training die ze graag zouden willen volgen is bijvoorbeeld over hoe het best omgegaan kan worden in een situatie van samengestelde gezinnen (Antwerpen).</w:t>
            </w:r>
          </w:p>
        </w:tc>
      </w:tr>
      <w:tr w:rsidR="00607977" w14:paraId="70B57F3B" w14:textId="77777777" w:rsidTr="00955E19">
        <w:tc>
          <w:tcPr>
            <w:tcW w:w="2405" w:type="dxa"/>
            <w:vMerge/>
          </w:tcPr>
          <w:p w14:paraId="6D263C55" w14:textId="77777777" w:rsidR="00607977" w:rsidRDefault="00607977" w:rsidP="00955E19">
            <w:pPr>
              <w:spacing w:line="276" w:lineRule="auto"/>
            </w:pPr>
          </w:p>
        </w:tc>
        <w:tc>
          <w:tcPr>
            <w:tcW w:w="3544" w:type="dxa"/>
            <w:vMerge/>
          </w:tcPr>
          <w:p w14:paraId="6EE5730D" w14:textId="77777777" w:rsidR="00607977" w:rsidRDefault="00607977" w:rsidP="00955E19">
            <w:pPr>
              <w:spacing w:line="276" w:lineRule="auto"/>
            </w:pPr>
          </w:p>
        </w:tc>
        <w:tc>
          <w:tcPr>
            <w:tcW w:w="8045" w:type="dxa"/>
          </w:tcPr>
          <w:p w14:paraId="737BA265" w14:textId="77777777" w:rsidR="00607977" w:rsidRDefault="00607977" w:rsidP="00955E19">
            <w:pPr>
              <w:spacing w:line="276" w:lineRule="auto"/>
            </w:pPr>
            <w:r>
              <w:t>De keuze wordt op dit moment gemaakt om zo veel mogelijk gesprekken te blijven voeren en kwaliteit voorop te stellen. Casussen worden hierdoor wel minder snel afgehandeld wat kan leiden tot meer complexiteit en een wachtrij.</w:t>
            </w:r>
          </w:p>
          <w:p w14:paraId="6911F373" w14:textId="77777777" w:rsidR="00607977" w:rsidRDefault="00607977" w:rsidP="00955E19">
            <w:pPr>
              <w:spacing w:line="276" w:lineRule="auto"/>
            </w:pPr>
            <w:r>
              <w:t>Uiteindelijk is het een keuze tussen minder mensen helpen, of inleveren op kwaliteit. Beide onwenselijk en te minimaliseren door goede planning en personeelsinzet</w:t>
            </w:r>
          </w:p>
        </w:tc>
      </w:tr>
      <w:tr w:rsidR="00607977" w14:paraId="1FE7D500" w14:textId="77777777" w:rsidTr="00955E19">
        <w:tc>
          <w:tcPr>
            <w:tcW w:w="2405" w:type="dxa"/>
            <w:vMerge/>
          </w:tcPr>
          <w:p w14:paraId="7DDEEF51" w14:textId="77777777" w:rsidR="00607977" w:rsidRDefault="00607977" w:rsidP="00955E19">
            <w:pPr>
              <w:spacing w:line="276" w:lineRule="auto"/>
            </w:pPr>
          </w:p>
        </w:tc>
        <w:tc>
          <w:tcPr>
            <w:tcW w:w="3544" w:type="dxa"/>
            <w:vMerge/>
          </w:tcPr>
          <w:p w14:paraId="6C90046A" w14:textId="77777777" w:rsidR="00607977" w:rsidRDefault="00607977" w:rsidP="00955E19">
            <w:pPr>
              <w:spacing w:line="276" w:lineRule="auto"/>
            </w:pPr>
          </w:p>
        </w:tc>
        <w:tc>
          <w:tcPr>
            <w:tcW w:w="8045" w:type="dxa"/>
          </w:tcPr>
          <w:p w14:paraId="6C063870" w14:textId="77777777" w:rsidR="00607977" w:rsidRDefault="00607977" w:rsidP="00955E19">
            <w:pPr>
              <w:spacing w:line="276" w:lineRule="auto"/>
            </w:pPr>
            <w:r>
              <w:t>Veilig Thuis meldingen worden nu naar voren gehaald omdat daar de veiligheid in het geding is. Dit gaat dan wel ten koste van afspraken met minder complexe casussen. Dit doet geen recht aan de hulp die het project zou moeten bieden</w:t>
            </w:r>
          </w:p>
          <w:p w14:paraId="45B00A1D" w14:textId="77777777" w:rsidR="00607977" w:rsidRDefault="00607977" w:rsidP="00955E19">
            <w:pPr>
              <w:spacing w:line="276" w:lineRule="auto"/>
            </w:pPr>
          </w:p>
          <w:p w14:paraId="0D80C3E5" w14:textId="77777777" w:rsidR="00607977" w:rsidRPr="006A4C58" w:rsidRDefault="00607977" w:rsidP="00955E19">
            <w:pPr>
              <w:spacing w:line="276" w:lineRule="auto"/>
              <w:rPr>
                <w:b/>
                <w:bCs/>
              </w:rPr>
            </w:pPr>
            <w:r w:rsidRPr="006A4C58">
              <w:rPr>
                <w:b/>
                <w:bCs/>
              </w:rPr>
              <w:t>Zorg ervoor dat complexe casussen vaker kunnen worden gezien zonder dat dit de minder complexe casussen benadeelt</w:t>
            </w:r>
          </w:p>
        </w:tc>
      </w:tr>
      <w:tr w:rsidR="00607977" w14:paraId="281DE939" w14:textId="77777777" w:rsidTr="00955E19">
        <w:tc>
          <w:tcPr>
            <w:tcW w:w="2405" w:type="dxa"/>
            <w:vMerge/>
          </w:tcPr>
          <w:p w14:paraId="1BE32C4E" w14:textId="77777777" w:rsidR="00607977" w:rsidRDefault="00607977" w:rsidP="00955E19">
            <w:pPr>
              <w:spacing w:line="276" w:lineRule="auto"/>
            </w:pPr>
          </w:p>
        </w:tc>
        <w:tc>
          <w:tcPr>
            <w:tcW w:w="3544" w:type="dxa"/>
            <w:vMerge/>
          </w:tcPr>
          <w:p w14:paraId="752774DD" w14:textId="77777777" w:rsidR="00607977" w:rsidRDefault="00607977" w:rsidP="00955E19">
            <w:pPr>
              <w:spacing w:line="276" w:lineRule="auto"/>
            </w:pPr>
          </w:p>
        </w:tc>
        <w:tc>
          <w:tcPr>
            <w:tcW w:w="8045" w:type="dxa"/>
          </w:tcPr>
          <w:p w14:paraId="05BB3BE6" w14:textId="77777777" w:rsidR="00607977" w:rsidRPr="006A4C58" w:rsidRDefault="00607977" w:rsidP="00955E19">
            <w:pPr>
              <w:spacing w:line="276" w:lineRule="auto"/>
            </w:pPr>
            <w:r w:rsidRPr="006A4C58">
              <w:t>Wanneer er meer uren beschikbaar worden gesteld komt er ruimte om te blokken voor eventuele Veilig Thuis casussen en kan deze ruimte anders worden gebruikt voor reflectie, onderlinge afstemming en voorbereiding, maar ook het eerder bijwerken van administratie. Doordat er uiteindelijk meer uren in totaal beschikbaar zijn, vormt dit zich ook de kans om te verbeteren, uit te breiden en meer casussen op te pakken door een vorm van promotie.</w:t>
            </w:r>
          </w:p>
          <w:p w14:paraId="7AF59289" w14:textId="77777777" w:rsidR="00607977" w:rsidRPr="006A4C58" w:rsidRDefault="00607977" w:rsidP="00607977">
            <w:pPr>
              <w:pStyle w:val="Lijstalinea"/>
              <w:numPr>
                <w:ilvl w:val="0"/>
                <w:numId w:val="19"/>
              </w:numPr>
              <w:spacing w:line="276" w:lineRule="auto"/>
              <w:jc w:val="left"/>
            </w:pPr>
            <w:r w:rsidRPr="00A465BF">
              <w:rPr>
                <w:b/>
                <w:bCs/>
              </w:rPr>
              <w:t xml:space="preserve">Het investeren in de preventie van problemen en complexiteit zal uiteindelijk kosten besparen. </w:t>
            </w:r>
            <w:r w:rsidRPr="006A4C58">
              <w:t>Wanneer de bekendheid van Samen Scheiden groeit kunnen meer koppels eerder geholpen worden</w:t>
            </w:r>
          </w:p>
          <w:p w14:paraId="3A038383" w14:textId="77777777" w:rsidR="00607977" w:rsidRPr="006A4C58" w:rsidRDefault="00607977" w:rsidP="00607977">
            <w:pPr>
              <w:pStyle w:val="Lijstalinea"/>
              <w:numPr>
                <w:ilvl w:val="0"/>
                <w:numId w:val="19"/>
              </w:numPr>
              <w:spacing w:line="276" w:lineRule="auto"/>
              <w:jc w:val="left"/>
            </w:pPr>
            <w:r w:rsidRPr="006A4C58">
              <w:t xml:space="preserve">Uit het onderzoek is namelijk gekomen dat (oud-)deelnemers vaak goed moesten zoeken, of toevallig van het bestaan af wisten van Samen Scheiden. Ook was het voor hen soms onduidelijk wat het project inhield </w:t>
            </w:r>
            <w:r w:rsidRPr="006A4C58">
              <w:sym w:font="Wingdings" w:char="F0E0"/>
            </w:r>
            <w:r w:rsidRPr="006A4C58">
              <w:t xml:space="preserve"> </w:t>
            </w:r>
            <w:r w:rsidRPr="00A465BF">
              <w:rPr>
                <w:b/>
                <w:bCs/>
              </w:rPr>
              <w:t>een snel verbeterpunt zou ook zijn om de informatie op de website aan te passen en praktijkvoorbeelden te bieden</w:t>
            </w:r>
          </w:p>
          <w:p w14:paraId="33D9083D" w14:textId="77777777" w:rsidR="00607977" w:rsidRPr="006A4C58" w:rsidRDefault="00607977" w:rsidP="00607977">
            <w:pPr>
              <w:pStyle w:val="Lijstalinea"/>
              <w:numPr>
                <w:ilvl w:val="0"/>
                <w:numId w:val="19"/>
              </w:numPr>
              <w:spacing w:line="276" w:lineRule="auto"/>
              <w:jc w:val="left"/>
              <w:rPr>
                <w:b/>
                <w:bCs/>
              </w:rPr>
            </w:pPr>
            <w:r w:rsidRPr="006A4C58">
              <w:rPr>
                <w:b/>
                <w:bCs/>
              </w:rPr>
              <w:t>Zorg voordat er wordt gewerkt aan meer naamsbekendheid allereerst voor een stabiel en goed werkend proces!</w:t>
            </w:r>
          </w:p>
        </w:tc>
      </w:tr>
      <w:tr w:rsidR="00607977" w14:paraId="454B4191" w14:textId="77777777" w:rsidTr="00955E19">
        <w:tc>
          <w:tcPr>
            <w:tcW w:w="2405" w:type="dxa"/>
            <w:vMerge/>
          </w:tcPr>
          <w:p w14:paraId="1E88FA1D" w14:textId="77777777" w:rsidR="00607977" w:rsidRDefault="00607977" w:rsidP="00955E19">
            <w:pPr>
              <w:spacing w:line="276" w:lineRule="auto"/>
            </w:pPr>
          </w:p>
        </w:tc>
        <w:tc>
          <w:tcPr>
            <w:tcW w:w="3544" w:type="dxa"/>
            <w:vMerge w:val="restart"/>
          </w:tcPr>
          <w:p w14:paraId="07EFEC2D" w14:textId="77777777" w:rsidR="00607977" w:rsidRPr="006A4C58" w:rsidRDefault="00607977" w:rsidP="00955E19">
            <w:pPr>
              <w:spacing w:line="276" w:lineRule="auto"/>
              <w:rPr>
                <w:b/>
                <w:bCs/>
              </w:rPr>
            </w:pPr>
            <w:r w:rsidRPr="006A4C58">
              <w:rPr>
                <w:b/>
                <w:bCs/>
              </w:rPr>
              <w:t>De volledigheid van de administratie</w:t>
            </w:r>
          </w:p>
        </w:tc>
        <w:tc>
          <w:tcPr>
            <w:tcW w:w="8045" w:type="dxa"/>
          </w:tcPr>
          <w:p w14:paraId="1A443252" w14:textId="77777777" w:rsidR="00607977" w:rsidRDefault="00607977" w:rsidP="00955E19">
            <w:pPr>
              <w:spacing w:line="276" w:lineRule="auto"/>
            </w:pPr>
            <w:r>
              <w:t>Door een tekort aan uren is het nu moeilijk om een volledig en kloppende administratie bij te houden. Hulpverleners leggen de prioriteit bij het daadwerkelijk voeren van de gesprekken</w:t>
            </w:r>
          </w:p>
        </w:tc>
      </w:tr>
      <w:tr w:rsidR="00607977" w14:paraId="2A54D365" w14:textId="77777777" w:rsidTr="00955E19">
        <w:tc>
          <w:tcPr>
            <w:tcW w:w="2405" w:type="dxa"/>
            <w:vMerge/>
          </w:tcPr>
          <w:p w14:paraId="731F1FFB" w14:textId="77777777" w:rsidR="00607977" w:rsidRDefault="00607977" w:rsidP="00955E19">
            <w:pPr>
              <w:spacing w:line="276" w:lineRule="auto"/>
            </w:pPr>
          </w:p>
        </w:tc>
        <w:tc>
          <w:tcPr>
            <w:tcW w:w="3544" w:type="dxa"/>
            <w:vMerge/>
          </w:tcPr>
          <w:p w14:paraId="0C1AC4E4" w14:textId="77777777" w:rsidR="00607977" w:rsidRDefault="00607977" w:rsidP="00955E19">
            <w:pPr>
              <w:spacing w:line="276" w:lineRule="auto"/>
            </w:pPr>
          </w:p>
        </w:tc>
        <w:tc>
          <w:tcPr>
            <w:tcW w:w="8045" w:type="dxa"/>
          </w:tcPr>
          <w:p w14:paraId="7A001719" w14:textId="77777777" w:rsidR="00607977" w:rsidRPr="00A465BF" w:rsidRDefault="00607977" w:rsidP="00955E19">
            <w:pPr>
              <w:spacing w:line="276" w:lineRule="auto"/>
              <w:rPr>
                <w:b/>
                <w:bCs/>
              </w:rPr>
            </w:pPr>
            <w:r w:rsidRPr="00A465BF">
              <w:rPr>
                <w:b/>
                <w:bCs/>
              </w:rPr>
              <w:t>Door een goede administratie af te stemmen met de informatieanalist en één centraal punt te gebruiken, Zorgned, wordt veel gewonnen.</w:t>
            </w:r>
          </w:p>
          <w:p w14:paraId="708303BA" w14:textId="77777777" w:rsidR="00607977" w:rsidRDefault="00607977" w:rsidP="00955E19">
            <w:pPr>
              <w:spacing w:line="276" w:lineRule="auto"/>
            </w:pPr>
            <w:r>
              <w:t>Intern kan iedereen die erbij moet kunnen bij de informatie van de betrokken personen. Adres- en contactgegevens staan op één plek.</w:t>
            </w:r>
          </w:p>
          <w:p w14:paraId="6D32FB44" w14:textId="77777777" w:rsidR="00607977" w:rsidRDefault="00607977" w:rsidP="00955E19">
            <w:pPr>
              <w:spacing w:line="276" w:lineRule="auto"/>
            </w:pPr>
            <w:r>
              <w:t xml:space="preserve"> Daarnaast kan hierbij het gehele betrokken gezin gekoppeld worden aan cases, bij eventuele vervolgzorg kan hierdoor worden ingezien dat Samen Scheiden op de lijn is geweest en welke trainingen de betrokken gezinsleden eventueel gevolgd hebben. </w:t>
            </w:r>
          </w:p>
          <w:p w14:paraId="57DE53EA" w14:textId="77777777" w:rsidR="00607977" w:rsidRDefault="00607977" w:rsidP="00955E19">
            <w:pPr>
              <w:spacing w:line="276" w:lineRule="auto"/>
            </w:pPr>
            <w:r>
              <w:t xml:space="preserve">Ook kan beter worden gemonitord hoeveel tijd bepaalde cases kosten en kan worden geëvalueerd wanneer het misschien beter is om een koppel door te verwijzen naar een zorgaanbieder of om deze terug te sturen naar de rechtbank. </w:t>
            </w:r>
          </w:p>
          <w:p w14:paraId="07462DB9" w14:textId="77777777" w:rsidR="00607977" w:rsidRDefault="00607977" w:rsidP="00955E19">
            <w:pPr>
              <w:spacing w:line="276" w:lineRule="auto"/>
            </w:pPr>
            <w:r>
              <w:t>Ook kan gekeken worden waar hulpverleners zelf tegenaan lopen. Hierdoor kunnen zij ervoor kiezen bepaalde aanvullende trainingen te volgen.</w:t>
            </w:r>
          </w:p>
        </w:tc>
      </w:tr>
      <w:tr w:rsidR="00607977" w14:paraId="5278E2AD" w14:textId="77777777" w:rsidTr="00955E19">
        <w:tc>
          <w:tcPr>
            <w:tcW w:w="2405" w:type="dxa"/>
            <w:vMerge/>
          </w:tcPr>
          <w:p w14:paraId="133EA495" w14:textId="77777777" w:rsidR="00607977" w:rsidRDefault="00607977" w:rsidP="00955E19">
            <w:pPr>
              <w:spacing w:line="276" w:lineRule="auto"/>
            </w:pPr>
          </w:p>
        </w:tc>
        <w:tc>
          <w:tcPr>
            <w:tcW w:w="3544" w:type="dxa"/>
            <w:vMerge/>
          </w:tcPr>
          <w:p w14:paraId="653CA844" w14:textId="77777777" w:rsidR="00607977" w:rsidRDefault="00607977" w:rsidP="00955E19">
            <w:pPr>
              <w:spacing w:line="276" w:lineRule="auto"/>
            </w:pPr>
          </w:p>
        </w:tc>
        <w:tc>
          <w:tcPr>
            <w:tcW w:w="8045" w:type="dxa"/>
          </w:tcPr>
          <w:p w14:paraId="6310251F" w14:textId="77777777" w:rsidR="00607977" w:rsidRDefault="00607977" w:rsidP="00955E19">
            <w:pPr>
              <w:spacing w:line="276" w:lineRule="auto"/>
            </w:pPr>
            <w:r>
              <w:t xml:space="preserve">Op dit moment was in te zien dat er ongeveer 90 afgeronde casussen geregistreerd staan. Hiervan zijn er 75 succesvol en volgens plan afgerond. Een aantal zijn verhuisd en soms is het proces vroegtijdig gestopt. Door hiaten in de administratie is dit overzicht echter niet compleet en kan er met onvoldoende zekerheid uitspraak worden gedaan over de effectiviteit van Samen Scheiden op basis van statistiek. </w:t>
            </w:r>
          </w:p>
          <w:p w14:paraId="7D6D1017" w14:textId="2A386C4F" w:rsidR="00607977" w:rsidRDefault="00607977" w:rsidP="00955E19">
            <w:pPr>
              <w:spacing w:line="276" w:lineRule="auto"/>
            </w:pPr>
            <w:r>
              <w:t>Uit interviews met hulpverleners is wel een soortgelijk verhaal voortgekomen. Er werd gesproken over enkelingen die worden doorverwezen, teruggestuurd naar de rechtbank of die gestopt zijn met het traject.</w:t>
            </w:r>
          </w:p>
          <w:p w14:paraId="5C0F4FE5" w14:textId="77777777" w:rsidR="00607977" w:rsidRDefault="00607977" w:rsidP="00955E19">
            <w:pPr>
              <w:spacing w:line="276" w:lineRule="auto"/>
            </w:pPr>
            <w:r>
              <w:t>Zoals beschreven kan door volledigere administratie beter worden gemonitord en geëvalueerd.</w:t>
            </w:r>
          </w:p>
        </w:tc>
      </w:tr>
      <w:tr w:rsidR="00607977" w14:paraId="364B0B1C" w14:textId="77777777" w:rsidTr="00955E19">
        <w:tc>
          <w:tcPr>
            <w:tcW w:w="2405" w:type="dxa"/>
            <w:vMerge/>
          </w:tcPr>
          <w:p w14:paraId="029CE290" w14:textId="77777777" w:rsidR="00607977" w:rsidRDefault="00607977" w:rsidP="00955E19">
            <w:pPr>
              <w:spacing w:line="276" w:lineRule="auto"/>
            </w:pPr>
          </w:p>
        </w:tc>
        <w:tc>
          <w:tcPr>
            <w:tcW w:w="3544" w:type="dxa"/>
            <w:vMerge/>
          </w:tcPr>
          <w:p w14:paraId="57AC6E60" w14:textId="77777777" w:rsidR="00607977" w:rsidRDefault="00607977" w:rsidP="00955E19">
            <w:pPr>
              <w:spacing w:line="276" w:lineRule="auto"/>
            </w:pPr>
          </w:p>
        </w:tc>
        <w:tc>
          <w:tcPr>
            <w:tcW w:w="8045" w:type="dxa"/>
          </w:tcPr>
          <w:p w14:paraId="0D133E55" w14:textId="77777777" w:rsidR="00607977" w:rsidRPr="00A465BF" w:rsidRDefault="00607977" w:rsidP="00955E19">
            <w:pPr>
              <w:spacing w:line="276" w:lineRule="auto"/>
              <w:rPr>
                <w:b/>
                <w:bCs/>
              </w:rPr>
            </w:pPr>
            <w:r w:rsidRPr="00A465BF">
              <w:rPr>
                <w:b/>
                <w:bCs/>
              </w:rPr>
              <w:t>Wanneer er geïnvesteerd wordt in het maken van één volledige administratieprocedure in Zorgned kan voor het gehele netwerk aan hulpverleners winst geboekt worden op het gebied van communicatie, stabiliteit bij uitval en overzicht in afspraken.</w:t>
            </w:r>
          </w:p>
        </w:tc>
      </w:tr>
      <w:tr w:rsidR="00607977" w14:paraId="4994D4F2" w14:textId="77777777" w:rsidTr="00955E19">
        <w:tc>
          <w:tcPr>
            <w:tcW w:w="2405" w:type="dxa"/>
            <w:vMerge/>
          </w:tcPr>
          <w:p w14:paraId="77F60EE7" w14:textId="77777777" w:rsidR="00607977" w:rsidRDefault="00607977" w:rsidP="00955E19">
            <w:pPr>
              <w:spacing w:line="276" w:lineRule="auto"/>
            </w:pPr>
          </w:p>
        </w:tc>
        <w:tc>
          <w:tcPr>
            <w:tcW w:w="3544" w:type="dxa"/>
            <w:vMerge w:val="restart"/>
          </w:tcPr>
          <w:p w14:paraId="35A6BD0A" w14:textId="77777777" w:rsidR="00607977" w:rsidRPr="006A4C58" w:rsidRDefault="00607977" w:rsidP="00955E19">
            <w:pPr>
              <w:spacing w:line="276" w:lineRule="auto"/>
              <w:rPr>
                <w:b/>
                <w:bCs/>
              </w:rPr>
            </w:pPr>
            <w:r w:rsidRPr="006A4C58">
              <w:rPr>
                <w:b/>
                <w:bCs/>
              </w:rPr>
              <w:t>Concreet advies voor alternatieve inrichting en uitbreiding</w:t>
            </w:r>
          </w:p>
        </w:tc>
        <w:tc>
          <w:tcPr>
            <w:tcW w:w="8045" w:type="dxa"/>
          </w:tcPr>
          <w:p w14:paraId="58AEEBB1" w14:textId="77777777" w:rsidR="00607977" w:rsidRDefault="00607977" w:rsidP="00955E19">
            <w:pPr>
              <w:spacing w:line="276" w:lineRule="auto"/>
            </w:pPr>
            <w:r>
              <w:t xml:space="preserve">Voeg </w:t>
            </w:r>
            <w:r w:rsidRPr="006A4C58">
              <w:rPr>
                <w:b/>
                <w:bCs/>
              </w:rPr>
              <w:t>procesondersteuners</w:t>
            </w:r>
            <w:r>
              <w:t xml:space="preserve"> toe die betrokken zijn bij het team Ernaartoe en Samen Scheiden</w:t>
            </w:r>
          </w:p>
        </w:tc>
      </w:tr>
      <w:tr w:rsidR="00607977" w14:paraId="6B00A777" w14:textId="77777777" w:rsidTr="00955E19">
        <w:tc>
          <w:tcPr>
            <w:tcW w:w="2405" w:type="dxa"/>
            <w:vMerge/>
          </w:tcPr>
          <w:p w14:paraId="6DBA141D" w14:textId="77777777" w:rsidR="00607977" w:rsidRDefault="00607977" w:rsidP="00955E19">
            <w:pPr>
              <w:spacing w:line="276" w:lineRule="auto"/>
            </w:pPr>
          </w:p>
        </w:tc>
        <w:tc>
          <w:tcPr>
            <w:tcW w:w="3544" w:type="dxa"/>
            <w:vMerge/>
          </w:tcPr>
          <w:p w14:paraId="16A29253" w14:textId="77777777" w:rsidR="00607977" w:rsidRDefault="00607977" w:rsidP="00955E19">
            <w:pPr>
              <w:spacing w:line="276" w:lineRule="auto"/>
            </w:pPr>
          </w:p>
        </w:tc>
        <w:tc>
          <w:tcPr>
            <w:tcW w:w="8045" w:type="dxa"/>
          </w:tcPr>
          <w:p w14:paraId="75D4424E" w14:textId="77777777" w:rsidR="00607977" w:rsidRDefault="00607977" w:rsidP="00955E19">
            <w:pPr>
              <w:spacing w:line="276" w:lineRule="auto"/>
            </w:pPr>
            <w:r>
              <w:t xml:space="preserve">Laat een </w:t>
            </w:r>
            <w:r w:rsidRPr="006A4C58">
              <w:rPr>
                <w:b/>
                <w:bCs/>
              </w:rPr>
              <w:t>deel van het team Samen Scheiden meer uren maken</w:t>
            </w:r>
            <w:r>
              <w:t xml:space="preserve"> en laat hen zich focussen op </w:t>
            </w:r>
            <w:r w:rsidRPr="006A4C58">
              <w:rPr>
                <w:b/>
                <w:bCs/>
              </w:rPr>
              <w:t>administratie en gedeeltelijke voorbereiding</w:t>
            </w:r>
          </w:p>
        </w:tc>
      </w:tr>
      <w:tr w:rsidR="00607977" w14:paraId="2BD99B88" w14:textId="77777777" w:rsidTr="00955E19">
        <w:tc>
          <w:tcPr>
            <w:tcW w:w="2405" w:type="dxa"/>
            <w:vMerge/>
          </w:tcPr>
          <w:p w14:paraId="13256743" w14:textId="77777777" w:rsidR="00607977" w:rsidRDefault="00607977" w:rsidP="00955E19">
            <w:pPr>
              <w:spacing w:line="276" w:lineRule="auto"/>
            </w:pPr>
          </w:p>
        </w:tc>
        <w:tc>
          <w:tcPr>
            <w:tcW w:w="3544" w:type="dxa"/>
            <w:vMerge/>
          </w:tcPr>
          <w:p w14:paraId="1CF71F87" w14:textId="77777777" w:rsidR="00607977" w:rsidRDefault="00607977" w:rsidP="00955E19">
            <w:pPr>
              <w:spacing w:line="276" w:lineRule="auto"/>
            </w:pPr>
          </w:p>
        </w:tc>
        <w:tc>
          <w:tcPr>
            <w:tcW w:w="8045" w:type="dxa"/>
          </w:tcPr>
          <w:p w14:paraId="4F813BA2" w14:textId="77777777" w:rsidR="00607977" w:rsidRDefault="00607977" w:rsidP="00955E19">
            <w:pPr>
              <w:spacing w:line="276" w:lineRule="auto"/>
            </w:pPr>
            <w:r>
              <w:t xml:space="preserve">Laat een </w:t>
            </w:r>
            <w:r w:rsidRPr="006A4C58">
              <w:rPr>
                <w:b/>
                <w:bCs/>
              </w:rPr>
              <w:t>flexibelere poel</w:t>
            </w:r>
            <w:r>
              <w:t xml:space="preserve"> van medewerkers uit de </w:t>
            </w:r>
            <w:r w:rsidRPr="006A4C58">
              <w:rPr>
                <w:b/>
                <w:bCs/>
              </w:rPr>
              <w:t>teams Ernaatoe</w:t>
            </w:r>
            <w:r>
              <w:t xml:space="preserve"> en </w:t>
            </w:r>
            <w:r w:rsidRPr="006A4C58">
              <w:rPr>
                <w:b/>
                <w:bCs/>
              </w:rPr>
              <w:t>Samen Scheiden</w:t>
            </w:r>
            <w:r>
              <w:t xml:space="preserve"> </w:t>
            </w:r>
            <w:r w:rsidRPr="006A4C58">
              <w:rPr>
                <w:b/>
                <w:bCs/>
              </w:rPr>
              <w:t>mee de gesprekken voeren</w:t>
            </w:r>
            <w:r>
              <w:t xml:space="preserve">. Richt hierbij op </w:t>
            </w:r>
            <w:r w:rsidRPr="006A4C58">
              <w:rPr>
                <w:b/>
                <w:bCs/>
              </w:rPr>
              <w:t>twee vaste hulpverleners per casus</w:t>
            </w:r>
            <w:r>
              <w:t xml:space="preserve"> waarbij enkel in geval van nood hooguit één vervangen kan worden. </w:t>
            </w:r>
          </w:p>
        </w:tc>
      </w:tr>
      <w:tr w:rsidR="00607977" w14:paraId="73A7C180" w14:textId="77777777" w:rsidTr="00955E19">
        <w:tc>
          <w:tcPr>
            <w:tcW w:w="2405" w:type="dxa"/>
            <w:vMerge/>
          </w:tcPr>
          <w:p w14:paraId="5630768A" w14:textId="77777777" w:rsidR="00607977" w:rsidRDefault="00607977" w:rsidP="00955E19">
            <w:pPr>
              <w:spacing w:line="276" w:lineRule="auto"/>
            </w:pPr>
          </w:p>
        </w:tc>
        <w:tc>
          <w:tcPr>
            <w:tcW w:w="3544" w:type="dxa"/>
            <w:vMerge/>
          </w:tcPr>
          <w:p w14:paraId="1C406693" w14:textId="77777777" w:rsidR="00607977" w:rsidRDefault="00607977" w:rsidP="00955E19">
            <w:pPr>
              <w:spacing w:line="276" w:lineRule="auto"/>
            </w:pPr>
          </w:p>
        </w:tc>
        <w:tc>
          <w:tcPr>
            <w:tcW w:w="8045" w:type="dxa"/>
          </w:tcPr>
          <w:p w14:paraId="6DABD218" w14:textId="77777777" w:rsidR="00607977" w:rsidRPr="006A4C58" w:rsidRDefault="00607977" w:rsidP="00955E19">
            <w:pPr>
              <w:spacing w:line="276" w:lineRule="auto"/>
              <w:rPr>
                <w:b/>
                <w:bCs/>
              </w:rPr>
            </w:pPr>
            <w:r w:rsidRPr="006A4C58">
              <w:rPr>
                <w:b/>
                <w:bCs/>
              </w:rPr>
              <w:t>Betrek maatschappelijk werkers vaker bij casussen of laat hen bij casusoverleg aansluiten. Hierdoor kunnen kleinere zaken sneller uit de lucht geholpen worden en hoeven belanghebbenden niet onnodig lang op een wachtlijst te komen</w:t>
            </w:r>
          </w:p>
        </w:tc>
      </w:tr>
      <w:tr w:rsidR="00607977" w14:paraId="718D08E3" w14:textId="77777777" w:rsidTr="00955E19">
        <w:tc>
          <w:tcPr>
            <w:tcW w:w="2405" w:type="dxa"/>
            <w:vMerge w:val="restart"/>
          </w:tcPr>
          <w:p w14:paraId="05B7432A" w14:textId="77777777" w:rsidR="00607977" w:rsidRDefault="00607977" w:rsidP="00955E19">
            <w:pPr>
              <w:spacing w:line="276" w:lineRule="auto"/>
            </w:pPr>
            <w:r>
              <w:t>Werking van Samen Scheiden</w:t>
            </w:r>
          </w:p>
        </w:tc>
        <w:tc>
          <w:tcPr>
            <w:tcW w:w="3544" w:type="dxa"/>
            <w:vMerge w:val="restart"/>
          </w:tcPr>
          <w:p w14:paraId="629858E1" w14:textId="01BE6EE0" w:rsidR="00607977" w:rsidRDefault="00607977" w:rsidP="00955E19">
            <w:pPr>
              <w:spacing w:line="276" w:lineRule="auto"/>
            </w:pPr>
            <w:r>
              <w:t>Er wordt gestuurd op informatieve, procedurele en deels directieve mediati</w:t>
            </w:r>
            <w:r w:rsidR="0068123A">
              <w:t>e</w:t>
            </w:r>
          </w:p>
        </w:tc>
        <w:tc>
          <w:tcPr>
            <w:tcW w:w="8045" w:type="dxa"/>
          </w:tcPr>
          <w:p w14:paraId="0996998A" w14:textId="77777777" w:rsidR="00607977" w:rsidRDefault="00607977" w:rsidP="00955E19">
            <w:pPr>
              <w:spacing w:line="276" w:lineRule="auto"/>
            </w:pPr>
            <w:r>
              <w:t>Koppels worden geholpen door hen inzage te geven in wat ze doen, wat van hen verwacht wordt en wat ze van ieder mogen verwachten (informatief)</w:t>
            </w:r>
          </w:p>
        </w:tc>
      </w:tr>
      <w:tr w:rsidR="00607977" w14:paraId="7AFC81DF" w14:textId="77777777" w:rsidTr="00955E19">
        <w:tc>
          <w:tcPr>
            <w:tcW w:w="2405" w:type="dxa"/>
            <w:vMerge/>
          </w:tcPr>
          <w:p w14:paraId="4A9AF0CA" w14:textId="77777777" w:rsidR="00607977" w:rsidRDefault="00607977" w:rsidP="00955E19">
            <w:pPr>
              <w:spacing w:line="276" w:lineRule="auto"/>
            </w:pPr>
          </w:p>
        </w:tc>
        <w:tc>
          <w:tcPr>
            <w:tcW w:w="3544" w:type="dxa"/>
            <w:vMerge/>
          </w:tcPr>
          <w:p w14:paraId="351446D5" w14:textId="77777777" w:rsidR="00607977" w:rsidRDefault="00607977" w:rsidP="00955E19">
            <w:pPr>
              <w:spacing w:line="276" w:lineRule="auto"/>
            </w:pPr>
          </w:p>
        </w:tc>
        <w:tc>
          <w:tcPr>
            <w:tcW w:w="8045" w:type="dxa"/>
          </w:tcPr>
          <w:p w14:paraId="65EE1DDD" w14:textId="77777777" w:rsidR="00607977" w:rsidRDefault="00607977" w:rsidP="00955E19">
            <w:pPr>
              <w:spacing w:line="276" w:lineRule="auto"/>
            </w:pPr>
            <w:r>
              <w:t>Koppels worden geholpen door ze bij elkaar te brengen. Er worden handvatten geboden om opnieuw te communiceren op een constructieve manier (procedureel)</w:t>
            </w:r>
          </w:p>
        </w:tc>
      </w:tr>
      <w:tr w:rsidR="00607977" w14:paraId="5FB19CB1" w14:textId="77777777" w:rsidTr="00955E19">
        <w:tc>
          <w:tcPr>
            <w:tcW w:w="2405" w:type="dxa"/>
            <w:vMerge/>
          </w:tcPr>
          <w:p w14:paraId="440F3901" w14:textId="77777777" w:rsidR="00607977" w:rsidRDefault="00607977" w:rsidP="00955E19">
            <w:pPr>
              <w:spacing w:line="276" w:lineRule="auto"/>
            </w:pPr>
          </w:p>
        </w:tc>
        <w:tc>
          <w:tcPr>
            <w:tcW w:w="3544" w:type="dxa"/>
            <w:vMerge/>
          </w:tcPr>
          <w:p w14:paraId="170AB1E9" w14:textId="77777777" w:rsidR="00607977" w:rsidRDefault="00607977" w:rsidP="00955E19">
            <w:pPr>
              <w:spacing w:line="276" w:lineRule="auto"/>
            </w:pPr>
          </w:p>
        </w:tc>
        <w:tc>
          <w:tcPr>
            <w:tcW w:w="8045" w:type="dxa"/>
          </w:tcPr>
          <w:p w14:paraId="1057E342" w14:textId="77777777" w:rsidR="00607977" w:rsidRDefault="00607977" w:rsidP="00955E19">
            <w:pPr>
              <w:spacing w:line="276" w:lineRule="auto"/>
            </w:pPr>
            <w:r>
              <w:t xml:space="preserve">Samen met koppels worden afspraken gemaakt. Het doel is om hier constructief en middels motiverende positieve bekrachtiging op te sturen. Vanwege de vrijwillige aard van de hulpverlening is het directieve gedeelte van de ondersteuning minder sterk. Er wordt gemotiveerd en aangespoord, maar om de toegankelijkheid en bereidwilligheid te vergroten wordt niet met sancties gewerkt. </w:t>
            </w:r>
          </w:p>
          <w:p w14:paraId="16B60384" w14:textId="77777777" w:rsidR="00607977" w:rsidRPr="006A4C58" w:rsidRDefault="00607977" w:rsidP="00955E19">
            <w:pPr>
              <w:spacing w:line="276" w:lineRule="auto"/>
              <w:rPr>
                <w:b/>
                <w:bCs/>
              </w:rPr>
            </w:pPr>
            <w:r w:rsidRPr="006A4C58">
              <w:rPr>
                <w:b/>
                <w:bCs/>
              </w:rPr>
              <w:t>Koppels vaker kunnen zien door meer ruimte in uren kan dit effect vergroten. Kleine obstakels kunnen weg worden gehaald voordat deze oplopen</w:t>
            </w:r>
          </w:p>
        </w:tc>
      </w:tr>
    </w:tbl>
    <w:p w14:paraId="07734413" w14:textId="73386ACC" w:rsidR="00AE3D8A" w:rsidRDefault="00AE3D8A">
      <w:pPr>
        <w:spacing w:line="278" w:lineRule="auto"/>
        <w:jc w:val="left"/>
        <w:rPr>
          <w:rFonts w:eastAsiaTheme="majorEastAsia" w:cstheme="majorBidi"/>
          <w:color w:val="F1A983" w:themeColor="accent2" w:themeTint="99"/>
          <w:sz w:val="32"/>
          <w:szCs w:val="32"/>
        </w:rPr>
      </w:pPr>
      <w:r>
        <w:br w:type="page"/>
      </w:r>
    </w:p>
    <w:p w14:paraId="37A6846D" w14:textId="5CB9DE8E" w:rsidR="00BE655E" w:rsidRDefault="004B3F59" w:rsidP="007C3084">
      <w:pPr>
        <w:pStyle w:val="Kop2"/>
      </w:pPr>
      <w:bookmarkStart w:id="84" w:name="_Toc204964556"/>
      <w:r>
        <w:t>10</w:t>
      </w:r>
      <w:r w:rsidR="00F21377">
        <w:t xml:space="preserve">.4 </w:t>
      </w:r>
      <w:r w:rsidR="007C3084">
        <w:t>Bijlage 4: Respondentenlijst</w:t>
      </w:r>
      <w:bookmarkEnd w:id="84"/>
    </w:p>
    <w:p w14:paraId="6ABBB5CE" w14:textId="4127E962" w:rsidR="00D27E6F" w:rsidRPr="00D27E6F" w:rsidRDefault="00AE3D8A" w:rsidP="00D27E6F">
      <w:pPr>
        <w:pStyle w:val="Lijstalinea"/>
        <w:numPr>
          <w:ilvl w:val="0"/>
          <w:numId w:val="13"/>
        </w:numPr>
        <w:spacing w:line="480" w:lineRule="auto"/>
        <w:ind w:left="426" w:hanging="426"/>
        <w:rPr>
          <w:rFonts w:eastAsiaTheme="majorEastAsia" w:cstheme="majorBidi"/>
          <w:color w:val="F1A983" w:themeColor="accent2" w:themeTint="99"/>
          <w:sz w:val="32"/>
          <w:szCs w:val="32"/>
        </w:rPr>
      </w:pPr>
      <w:r>
        <w:t>Deelnemer 1</w:t>
      </w:r>
      <w:r w:rsidR="00D27E6F">
        <w:t>: vrouwelijk, getrouwd geweest, drie kinderen</w:t>
      </w:r>
      <w:r w:rsidR="00F807F3">
        <w:t xml:space="preserve"> (twee basisschool, één middelbare), geen religie of cultuur als impact</w:t>
      </w:r>
    </w:p>
    <w:p w14:paraId="510D0B6C" w14:textId="416F72C2" w:rsidR="00AE3D8A" w:rsidRPr="00AE3D8A" w:rsidRDefault="00AE3D8A" w:rsidP="00F21377">
      <w:pPr>
        <w:pStyle w:val="Lijstalinea"/>
        <w:numPr>
          <w:ilvl w:val="0"/>
          <w:numId w:val="13"/>
        </w:numPr>
        <w:spacing w:line="480" w:lineRule="auto"/>
        <w:ind w:left="426" w:hanging="426"/>
        <w:rPr>
          <w:rFonts w:eastAsiaTheme="majorEastAsia" w:cstheme="majorBidi"/>
          <w:color w:val="F1A983" w:themeColor="accent2" w:themeTint="99"/>
          <w:sz w:val="32"/>
          <w:szCs w:val="32"/>
        </w:rPr>
      </w:pPr>
      <w:r>
        <w:t>Deelnemer 2</w:t>
      </w:r>
      <w:r w:rsidR="00D27E6F">
        <w:t>: mannelijk, ongetrouwd, één kind (</w:t>
      </w:r>
      <w:r w:rsidR="00965347">
        <w:t>jonger dan basisschool</w:t>
      </w:r>
      <w:r w:rsidR="00D27E6F">
        <w:t>)</w:t>
      </w:r>
      <w:r w:rsidR="00F807F3">
        <w:t>, culturele impact</w:t>
      </w:r>
    </w:p>
    <w:p w14:paraId="47ECB149" w14:textId="1082A3A4" w:rsidR="00AE3D8A" w:rsidRPr="00AE3D8A" w:rsidRDefault="00AE3D8A" w:rsidP="00F21377">
      <w:pPr>
        <w:pStyle w:val="Lijstalinea"/>
        <w:numPr>
          <w:ilvl w:val="0"/>
          <w:numId w:val="13"/>
        </w:numPr>
        <w:spacing w:line="480" w:lineRule="auto"/>
        <w:ind w:left="426" w:hanging="426"/>
        <w:rPr>
          <w:rFonts w:eastAsiaTheme="majorEastAsia" w:cstheme="majorBidi"/>
          <w:color w:val="F1A983" w:themeColor="accent2" w:themeTint="99"/>
          <w:sz w:val="32"/>
          <w:szCs w:val="32"/>
        </w:rPr>
      </w:pPr>
      <w:r>
        <w:t>Deelnemer 3</w:t>
      </w:r>
      <w:r w:rsidR="00F807F3">
        <w:t>: vrouwelijk, getrouwd geweest, twee kinderen</w:t>
      </w:r>
      <w:r w:rsidR="00965347">
        <w:t xml:space="preserve"> (beide basisschool</w:t>
      </w:r>
      <w:r w:rsidR="00F807F3">
        <w:t>, geen religie of cultuur als impact</w:t>
      </w:r>
    </w:p>
    <w:p w14:paraId="46ED386F" w14:textId="421A803B" w:rsidR="00AE3D8A" w:rsidRPr="00AE3D8A" w:rsidRDefault="00AE3D8A" w:rsidP="00F21377">
      <w:pPr>
        <w:pStyle w:val="Lijstalinea"/>
        <w:numPr>
          <w:ilvl w:val="0"/>
          <w:numId w:val="13"/>
        </w:numPr>
        <w:spacing w:line="480" w:lineRule="auto"/>
        <w:ind w:left="426" w:hanging="426"/>
        <w:rPr>
          <w:rFonts w:eastAsiaTheme="majorEastAsia" w:cstheme="majorBidi"/>
          <w:color w:val="F1A983" w:themeColor="accent2" w:themeTint="99"/>
          <w:sz w:val="32"/>
          <w:szCs w:val="32"/>
        </w:rPr>
      </w:pPr>
      <w:r>
        <w:t>Deelnemer 4</w:t>
      </w:r>
      <w:r w:rsidR="00965347">
        <w:t>: vrouwelijk, ongetrouwd, één kind (basisschool), geen religie of cultuur als impact</w:t>
      </w:r>
    </w:p>
    <w:p w14:paraId="603487ED" w14:textId="16493006" w:rsidR="00AE3D8A" w:rsidRPr="00AE3D8A" w:rsidRDefault="00AE3D8A" w:rsidP="00F21377">
      <w:pPr>
        <w:pStyle w:val="Lijstalinea"/>
        <w:numPr>
          <w:ilvl w:val="0"/>
          <w:numId w:val="13"/>
        </w:numPr>
        <w:spacing w:line="480" w:lineRule="auto"/>
        <w:ind w:left="426" w:hanging="426"/>
        <w:rPr>
          <w:rFonts w:eastAsiaTheme="majorEastAsia" w:cstheme="majorBidi"/>
          <w:color w:val="F1A983" w:themeColor="accent2" w:themeTint="99"/>
          <w:sz w:val="32"/>
          <w:szCs w:val="32"/>
        </w:rPr>
      </w:pPr>
      <w:r>
        <w:t>Deelnemer 5</w:t>
      </w:r>
      <w:r w:rsidR="00965347">
        <w:t>: mannelijk, getrouwd</w:t>
      </w:r>
      <w:r w:rsidR="008207ED">
        <w:t xml:space="preserve"> geweest</w:t>
      </w:r>
      <w:r w:rsidR="00965347">
        <w:t>, één kind (basisschool), waarschijnlijk culturele impact</w:t>
      </w:r>
    </w:p>
    <w:p w14:paraId="21096933" w14:textId="06814272" w:rsidR="00AE3D8A" w:rsidRPr="00AE3D8A" w:rsidRDefault="00AE3D8A" w:rsidP="00F21377">
      <w:pPr>
        <w:pStyle w:val="Lijstalinea"/>
        <w:numPr>
          <w:ilvl w:val="0"/>
          <w:numId w:val="13"/>
        </w:numPr>
        <w:spacing w:line="480" w:lineRule="auto"/>
        <w:ind w:left="426" w:hanging="426"/>
        <w:rPr>
          <w:rFonts w:eastAsiaTheme="majorEastAsia" w:cstheme="majorBidi"/>
          <w:color w:val="F1A983" w:themeColor="accent2" w:themeTint="99"/>
          <w:sz w:val="32"/>
          <w:szCs w:val="32"/>
        </w:rPr>
      </w:pPr>
      <w:r>
        <w:t>Deelnemer 6</w:t>
      </w:r>
      <w:r w:rsidR="00965347">
        <w:t>: vrouwelijk, getrouwd, drie kinderen (twee middelbare school en één jonger dan basisschool), religieuze en culturele impact</w:t>
      </w:r>
    </w:p>
    <w:p w14:paraId="7F882C90" w14:textId="014C8CD0" w:rsidR="00AE3D8A" w:rsidRPr="00965347" w:rsidRDefault="00AE3D8A" w:rsidP="00965347">
      <w:pPr>
        <w:pStyle w:val="Lijstalinea"/>
        <w:numPr>
          <w:ilvl w:val="0"/>
          <w:numId w:val="13"/>
        </w:numPr>
        <w:spacing w:line="480" w:lineRule="auto"/>
        <w:ind w:left="426" w:hanging="426"/>
        <w:rPr>
          <w:rFonts w:eastAsiaTheme="majorEastAsia" w:cstheme="majorBidi"/>
          <w:color w:val="F1A983" w:themeColor="accent2" w:themeTint="99"/>
          <w:sz w:val="32"/>
          <w:szCs w:val="32"/>
        </w:rPr>
      </w:pPr>
      <w:r>
        <w:t>Deelnemer 7</w:t>
      </w:r>
      <w:r w:rsidR="00965347">
        <w:t>: vrouwelijk, getrouwd geweest, twee kinderen (één middelbare net afgerond, ander in vervolgopleiding), geen religie of cultuur als impact</w:t>
      </w:r>
    </w:p>
    <w:p w14:paraId="4862963A" w14:textId="1A61490B" w:rsidR="00F714FB" w:rsidRPr="00AE3D8A" w:rsidRDefault="00F714FB" w:rsidP="00F714FB">
      <w:pPr>
        <w:pStyle w:val="Lijstalinea"/>
        <w:numPr>
          <w:ilvl w:val="0"/>
          <w:numId w:val="13"/>
        </w:numPr>
        <w:spacing w:line="480" w:lineRule="auto"/>
        <w:ind w:left="426" w:hanging="426"/>
        <w:rPr>
          <w:rFonts w:eastAsiaTheme="majorEastAsia" w:cstheme="majorBidi"/>
          <w:color w:val="F1A983" w:themeColor="accent2" w:themeTint="99"/>
          <w:sz w:val="32"/>
          <w:szCs w:val="32"/>
        </w:rPr>
      </w:pPr>
      <w:r>
        <w:t>Oud-Hulpverlener en Oud-Procesregisseur Samen Scheiden</w:t>
      </w:r>
      <w:r w:rsidR="00F807F3">
        <w:t>: vrouwelijk, half jaar in dienst geweest als ZZP’er voor 24 uur per week</w:t>
      </w:r>
    </w:p>
    <w:p w14:paraId="092A0F82" w14:textId="7E0B9FCB" w:rsidR="00F714FB" w:rsidRPr="00AE3D8A" w:rsidRDefault="00F714FB" w:rsidP="00F714FB">
      <w:pPr>
        <w:pStyle w:val="Lijstalinea"/>
        <w:numPr>
          <w:ilvl w:val="0"/>
          <w:numId w:val="13"/>
        </w:numPr>
        <w:spacing w:line="480" w:lineRule="auto"/>
        <w:ind w:left="426" w:hanging="426"/>
        <w:rPr>
          <w:rFonts w:eastAsiaTheme="majorEastAsia" w:cstheme="majorBidi"/>
          <w:color w:val="F1A983" w:themeColor="accent2" w:themeTint="99"/>
          <w:sz w:val="32"/>
          <w:szCs w:val="32"/>
        </w:rPr>
      </w:pPr>
      <w:r>
        <w:t>Teamleider en procesregisseur Samen Scheiden</w:t>
      </w:r>
      <w:r w:rsidR="00F807F3">
        <w:t xml:space="preserve">: vrouwelijk, </w:t>
      </w:r>
      <w:r w:rsidR="00796303">
        <w:t>medeoprichter</w:t>
      </w:r>
      <w:r w:rsidR="00F807F3">
        <w:t xml:space="preserve"> en werkt ongeveer 20 uur per week</w:t>
      </w:r>
    </w:p>
    <w:p w14:paraId="1884FE65" w14:textId="2A60CA63" w:rsidR="00F714FB" w:rsidRPr="00F714FB" w:rsidRDefault="00F714FB" w:rsidP="00F714FB">
      <w:pPr>
        <w:pStyle w:val="Lijstalinea"/>
        <w:numPr>
          <w:ilvl w:val="0"/>
          <w:numId w:val="13"/>
        </w:numPr>
        <w:spacing w:line="480" w:lineRule="auto"/>
        <w:ind w:left="426" w:hanging="426"/>
        <w:rPr>
          <w:rFonts w:eastAsiaTheme="majorEastAsia" w:cstheme="majorBidi"/>
          <w:color w:val="F1A983" w:themeColor="accent2" w:themeTint="99"/>
          <w:sz w:val="32"/>
          <w:szCs w:val="32"/>
        </w:rPr>
      </w:pPr>
      <w:r>
        <w:t>Hulpverlener Samen Scheiden</w:t>
      </w:r>
      <w:r w:rsidR="00F807F3">
        <w:t>: vrouwelijk, maatschappelijk werker en werkt 4 uur per week aan Samen Scheiden</w:t>
      </w:r>
    </w:p>
    <w:p w14:paraId="27E24A88" w14:textId="31BAB85C" w:rsidR="00A7070E" w:rsidRPr="0036468C" w:rsidRDefault="00F714FB" w:rsidP="00F714FB">
      <w:pPr>
        <w:pStyle w:val="Lijstalinea"/>
        <w:numPr>
          <w:ilvl w:val="0"/>
          <w:numId w:val="13"/>
        </w:numPr>
        <w:spacing w:line="480" w:lineRule="auto"/>
        <w:ind w:left="426" w:hanging="426"/>
        <w:rPr>
          <w:rFonts w:eastAsiaTheme="majorEastAsia" w:cstheme="majorBidi"/>
          <w:color w:val="F1A983" w:themeColor="accent2" w:themeTint="99"/>
          <w:sz w:val="32"/>
          <w:szCs w:val="32"/>
        </w:rPr>
      </w:pPr>
      <w:r>
        <w:t>Wethouder Sociaal</w:t>
      </w:r>
      <w:r w:rsidR="00F807F3">
        <w:t xml:space="preserve"> en Jeugd: Vrouwelijk, lokale partij</w:t>
      </w:r>
    </w:p>
    <w:p w14:paraId="2921AEBE" w14:textId="5EB9B2E1" w:rsidR="0036468C" w:rsidRPr="00FE5327" w:rsidRDefault="0036468C" w:rsidP="00FE5327">
      <w:pPr>
        <w:pStyle w:val="Kop2"/>
      </w:pPr>
      <w:r>
        <w:br w:type="page"/>
      </w:r>
      <w:bookmarkStart w:id="85" w:name="_Toc204964557"/>
      <w:bookmarkStart w:id="86" w:name="_Hlk203911851"/>
      <w:r w:rsidR="004B3F59">
        <w:t>10</w:t>
      </w:r>
      <w:r w:rsidR="00FE5327">
        <w:t xml:space="preserve">.5 </w:t>
      </w:r>
      <w:r>
        <w:t>Bijlage 5: Codebomen</w:t>
      </w:r>
      <w:bookmarkEnd w:id="85"/>
    </w:p>
    <w:p w14:paraId="4D79D3D8" w14:textId="3F0E8A37" w:rsidR="0036468C" w:rsidRDefault="0036468C" w:rsidP="0036468C">
      <w:pPr>
        <w:pStyle w:val="Kop3"/>
      </w:pPr>
      <w:bookmarkStart w:id="87" w:name="_Toc204964558"/>
      <w:r>
        <w:t>Bijlage 5.1 Codeboom deelnemers</w:t>
      </w:r>
      <w:bookmarkEnd w:id="87"/>
    </w:p>
    <w:tbl>
      <w:tblPr>
        <w:tblW w:w="9303"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left w:w="70" w:type="dxa"/>
          <w:right w:w="70" w:type="dxa"/>
        </w:tblCellMar>
        <w:tblLook w:val="04A0" w:firstRow="1" w:lastRow="0" w:firstColumn="1" w:lastColumn="0" w:noHBand="0" w:noVBand="1"/>
      </w:tblPr>
      <w:tblGrid>
        <w:gridCol w:w="4673"/>
        <w:gridCol w:w="2552"/>
        <w:gridCol w:w="2078"/>
      </w:tblGrid>
      <w:tr w:rsidR="00EB1857" w:rsidRPr="00D31354" w14:paraId="74143576" w14:textId="77777777" w:rsidTr="00EB5C33">
        <w:trPr>
          <w:cantSplit/>
          <w:trHeight w:val="113"/>
          <w:tblHeader/>
        </w:trPr>
        <w:tc>
          <w:tcPr>
            <w:tcW w:w="4673" w:type="dxa"/>
            <w:tcBorders>
              <w:top w:val="single" w:sz="4" w:space="0" w:color="auto"/>
              <w:left w:val="single" w:sz="4" w:space="0" w:color="auto"/>
            </w:tcBorders>
            <w:shd w:val="clear" w:color="auto" w:fill="E97132" w:themeFill="accent2"/>
            <w:vAlign w:val="bottom"/>
            <w:hideMark/>
          </w:tcPr>
          <w:p w14:paraId="324787BD" w14:textId="77777777" w:rsidR="00EB1857" w:rsidRPr="00D31354" w:rsidRDefault="00EB1857" w:rsidP="00EB1857">
            <w:pPr>
              <w:spacing w:after="0" w:line="240" w:lineRule="auto"/>
              <w:jc w:val="left"/>
              <w:rPr>
                <w:rFonts w:eastAsia="Times New Roman" w:cs="Times New Roman"/>
                <w:b/>
                <w:bCs/>
                <w:color w:val="FFFFFF"/>
                <w:kern w:val="0"/>
                <w:sz w:val="22"/>
                <w:szCs w:val="22"/>
                <w:lang w:eastAsia="nl-NL"/>
                <w14:ligatures w14:val="none"/>
              </w:rPr>
            </w:pPr>
            <w:r w:rsidRPr="00D31354">
              <w:rPr>
                <w:rFonts w:eastAsia="Times New Roman" w:cs="Times New Roman"/>
                <w:b/>
                <w:bCs/>
                <w:color w:val="FFFFFF"/>
                <w:kern w:val="0"/>
                <w:sz w:val="22"/>
                <w:szCs w:val="22"/>
                <w:lang w:eastAsia="nl-NL"/>
                <w14:ligatures w14:val="none"/>
              </w:rPr>
              <w:t>Open Codes</w:t>
            </w:r>
          </w:p>
        </w:tc>
        <w:tc>
          <w:tcPr>
            <w:tcW w:w="2552" w:type="dxa"/>
            <w:tcBorders>
              <w:top w:val="single" w:sz="4" w:space="0" w:color="auto"/>
            </w:tcBorders>
            <w:shd w:val="clear" w:color="auto" w:fill="E97132" w:themeFill="accent2"/>
            <w:vAlign w:val="bottom"/>
            <w:hideMark/>
          </w:tcPr>
          <w:p w14:paraId="7D2F3998" w14:textId="77777777" w:rsidR="00EB1857" w:rsidRPr="00D31354" w:rsidRDefault="00EB1857" w:rsidP="00EB1857">
            <w:pPr>
              <w:spacing w:after="0" w:line="240" w:lineRule="auto"/>
              <w:jc w:val="left"/>
              <w:rPr>
                <w:rFonts w:eastAsia="Times New Roman" w:cs="Times New Roman"/>
                <w:b/>
                <w:bCs/>
                <w:color w:val="FFFFFF"/>
                <w:kern w:val="0"/>
                <w:sz w:val="22"/>
                <w:szCs w:val="22"/>
                <w:lang w:eastAsia="nl-NL"/>
                <w14:ligatures w14:val="none"/>
              </w:rPr>
            </w:pPr>
            <w:r w:rsidRPr="00D31354">
              <w:rPr>
                <w:rFonts w:eastAsia="Times New Roman" w:cs="Times New Roman"/>
                <w:b/>
                <w:bCs/>
                <w:color w:val="FFFFFF"/>
                <w:kern w:val="0"/>
                <w:sz w:val="22"/>
                <w:szCs w:val="22"/>
                <w:lang w:eastAsia="nl-NL"/>
                <w14:ligatures w14:val="none"/>
              </w:rPr>
              <w:t>Axiale codes</w:t>
            </w:r>
          </w:p>
        </w:tc>
        <w:tc>
          <w:tcPr>
            <w:tcW w:w="2078" w:type="dxa"/>
            <w:tcBorders>
              <w:top w:val="single" w:sz="4" w:space="0" w:color="auto"/>
              <w:bottom w:val="single" w:sz="4" w:space="0" w:color="FFFFFF"/>
              <w:right w:val="single" w:sz="4" w:space="0" w:color="auto"/>
            </w:tcBorders>
            <w:shd w:val="clear" w:color="auto" w:fill="E97132" w:themeFill="accent2"/>
            <w:vAlign w:val="bottom"/>
            <w:hideMark/>
          </w:tcPr>
          <w:p w14:paraId="17C1778E" w14:textId="77777777" w:rsidR="00EB1857" w:rsidRPr="00D31354" w:rsidRDefault="00EB1857" w:rsidP="00EB1857">
            <w:pPr>
              <w:spacing w:after="0" w:line="240" w:lineRule="auto"/>
              <w:jc w:val="left"/>
              <w:rPr>
                <w:rFonts w:eastAsia="Times New Roman" w:cs="Times New Roman"/>
                <w:b/>
                <w:bCs/>
                <w:color w:val="FFFFFF"/>
                <w:kern w:val="0"/>
                <w:sz w:val="22"/>
                <w:szCs w:val="22"/>
                <w:lang w:eastAsia="nl-NL"/>
                <w14:ligatures w14:val="none"/>
              </w:rPr>
            </w:pPr>
            <w:r w:rsidRPr="00D31354">
              <w:rPr>
                <w:rFonts w:eastAsia="Times New Roman" w:cs="Times New Roman"/>
                <w:b/>
                <w:bCs/>
                <w:color w:val="FFFFFF"/>
                <w:kern w:val="0"/>
                <w:sz w:val="22"/>
                <w:szCs w:val="22"/>
                <w:lang w:eastAsia="nl-NL"/>
                <w14:ligatures w14:val="none"/>
              </w:rPr>
              <w:t>Selectieve codes</w:t>
            </w:r>
          </w:p>
        </w:tc>
      </w:tr>
      <w:tr w:rsidR="00EB1857" w:rsidRPr="00D31354" w14:paraId="781AFA96" w14:textId="77777777" w:rsidTr="00EB5C33">
        <w:trPr>
          <w:cantSplit/>
          <w:trHeight w:val="23"/>
        </w:trPr>
        <w:tc>
          <w:tcPr>
            <w:tcW w:w="4673" w:type="dxa"/>
            <w:tcBorders>
              <w:left w:val="single" w:sz="4" w:space="0" w:color="auto"/>
            </w:tcBorders>
            <w:shd w:val="clear" w:color="auto" w:fill="FAE2D5" w:themeFill="accent2" w:themeFillTint="33"/>
            <w:vAlign w:val="bottom"/>
            <w:hideMark/>
          </w:tcPr>
          <w:p w14:paraId="4653D685"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Schelden</w:t>
            </w:r>
          </w:p>
        </w:tc>
        <w:tc>
          <w:tcPr>
            <w:tcW w:w="2552" w:type="dxa"/>
            <w:vMerge w:val="restart"/>
            <w:shd w:val="clear" w:color="auto" w:fill="F6C5AC" w:themeFill="accent2" w:themeFillTint="66"/>
            <w:vAlign w:val="center"/>
            <w:hideMark/>
          </w:tcPr>
          <w:p w14:paraId="19598077" w14:textId="36516FCA" w:rsidR="00EB1857" w:rsidRPr="00D31354" w:rsidRDefault="00EB1857" w:rsidP="00EB1857">
            <w:pPr>
              <w:spacing w:after="0" w:line="240" w:lineRule="auto"/>
              <w:jc w:val="center"/>
              <w:rPr>
                <w:rFonts w:eastAsia="Times New Roman" w:cs="Times New Roman"/>
                <w:color w:val="000000"/>
                <w:kern w:val="0"/>
                <w:lang w:eastAsia="nl-NL"/>
                <w14:ligatures w14:val="none"/>
              </w:rPr>
            </w:pPr>
            <w:r w:rsidRPr="00D31354">
              <w:rPr>
                <w:rFonts w:eastAsia="Times New Roman" w:cs="Times New Roman"/>
                <w:color w:val="000000"/>
                <w:kern w:val="0"/>
                <w:lang w:eastAsia="nl-NL"/>
                <w14:ligatures w14:val="none"/>
              </w:rPr>
              <w:t>Psychisch geweld</w:t>
            </w:r>
          </w:p>
        </w:tc>
        <w:tc>
          <w:tcPr>
            <w:tcW w:w="2078" w:type="dxa"/>
            <w:vMerge w:val="restart"/>
            <w:tcBorders>
              <w:bottom w:val="nil"/>
              <w:right w:val="single" w:sz="4" w:space="0" w:color="auto"/>
            </w:tcBorders>
            <w:shd w:val="clear" w:color="auto" w:fill="F1A983" w:themeFill="accent2" w:themeFillTint="99"/>
            <w:vAlign w:val="center"/>
            <w:hideMark/>
          </w:tcPr>
          <w:p w14:paraId="19A20809" w14:textId="3E74F6D7"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r w:rsidRPr="00D31354">
              <w:rPr>
                <w:rFonts w:eastAsia="Times New Roman" w:cs="Times New Roman"/>
                <w:b/>
                <w:bCs/>
                <w:color w:val="000000"/>
                <w:kern w:val="0"/>
                <w:sz w:val="28"/>
                <w:szCs w:val="28"/>
                <w:lang w:eastAsia="nl-NL"/>
                <w14:ligatures w14:val="none"/>
              </w:rPr>
              <w:t>Redenen voor schei</w:t>
            </w:r>
            <w:r w:rsidRPr="0068123A">
              <w:rPr>
                <w:rFonts w:eastAsia="Times New Roman" w:cs="Times New Roman"/>
                <w:b/>
                <w:bCs/>
                <w:color w:val="000000"/>
                <w:kern w:val="0"/>
                <w:sz w:val="28"/>
                <w:szCs w:val="28"/>
                <w:shd w:val="clear" w:color="auto" w:fill="F1A983" w:themeFill="accent2" w:themeFillTint="99"/>
                <w:lang w:eastAsia="nl-NL"/>
                <w14:ligatures w14:val="none"/>
              </w:rPr>
              <w:t>ding </w:t>
            </w:r>
          </w:p>
        </w:tc>
      </w:tr>
      <w:tr w:rsidR="00EB1857" w:rsidRPr="00D31354" w14:paraId="6B309690" w14:textId="77777777" w:rsidTr="00EB5C33">
        <w:trPr>
          <w:cantSplit/>
          <w:trHeight w:val="30"/>
        </w:trPr>
        <w:tc>
          <w:tcPr>
            <w:tcW w:w="4673" w:type="dxa"/>
            <w:tcBorders>
              <w:left w:val="single" w:sz="4" w:space="0" w:color="auto"/>
            </w:tcBorders>
            <w:shd w:val="clear" w:color="auto" w:fill="FAE2D5" w:themeFill="accent2" w:themeFillTint="33"/>
            <w:vAlign w:val="bottom"/>
            <w:hideMark/>
          </w:tcPr>
          <w:p w14:paraId="3E0C4AF9"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Veel ruzie</w:t>
            </w:r>
          </w:p>
        </w:tc>
        <w:tc>
          <w:tcPr>
            <w:tcW w:w="2552" w:type="dxa"/>
            <w:vMerge/>
            <w:shd w:val="clear" w:color="auto" w:fill="F6C5AC" w:themeFill="accent2" w:themeFillTint="66"/>
            <w:vAlign w:val="center"/>
            <w:hideMark/>
          </w:tcPr>
          <w:p w14:paraId="78A4FD4F" w14:textId="43955C90"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6C96AB25" w14:textId="77263601"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5809459B" w14:textId="77777777" w:rsidTr="00EB5C33">
        <w:trPr>
          <w:cantSplit/>
          <w:trHeight w:val="23"/>
        </w:trPr>
        <w:tc>
          <w:tcPr>
            <w:tcW w:w="4673" w:type="dxa"/>
            <w:tcBorders>
              <w:left w:val="single" w:sz="4" w:space="0" w:color="auto"/>
              <w:bottom w:val="nil"/>
            </w:tcBorders>
            <w:shd w:val="clear" w:color="auto" w:fill="FAE2D5" w:themeFill="accent2" w:themeFillTint="33"/>
            <w:vAlign w:val="bottom"/>
            <w:hideMark/>
          </w:tcPr>
          <w:p w14:paraId="420CF059"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Dreigen met fysiek geweld</w:t>
            </w:r>
          </w:p>
        </w:tc>
        <w:tc>
          <w:tcPr>
            <w:tcW w:w="2552" w:type="dxa"/>
            <w:vMerge/>
            <w:tcBorders>
              <w:bottom w:val="nil"/>
            </w:tcBorders>
            <w:shd w:val="clear" w:color="auto" w:fill="F6C5AC" w:themeFill="accent2" w:themeFillTint="66"/>
            <w:vAlign w:val="center"/>
            <w:hideMark/>
          </w:tcPr>
          <w:p w14:paraId="056D5EAD" w14:textId="7CD1F2DF"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4FD5CC3E" w14:textId="76DAD690"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7AE50952" w14:textId="77777777" w:rsidTr="00EB5C33">
        <w:trPr>
          <w:cantSplit/>
          <w:trHeight w:val="65"/>
        </w:trPr>
        <w:tc>
          <w:tcPr>
            <w:tcW w:w="4673" w:type="dxa"/>
            <w:tcBorders>
              <w:top w:val="nil"/>
              <w:left w:val="single" w:sz="4" w:space="0" w:color="auto"/>
              <w:bottom w:val="nil"/>
              <w:right w:val="nil"/>
            </w:tcBorders>
            <w:shd w:val="clear" w:color="000000" w:fill="D0D0D0"/>
            <w:vAlign w:val="bottom"/>
            <w:hideMark/>
          </w:tcPr>
          <w:p w14:paraId="76C03867"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552" w:type="dxa"/>
            <w:tcBorders>
              <w:top w:val="nil"/>
              <w:left w:val="nil"/>
              <w:bottom w:val="nil"/>
              <w:right w:val="single" w:sz="4" w:space="0" w:color="FFFFFF"/>
            </w:tcBorders>
            <w:shd w:val="clear" w:color="000000" w:fill="D0D0D0"/>
            <w:vAlign w:val="bottom"/>
            <w:hideMark/>
          </w:tcPr>
          <w:p w14:paraId="4740B33D"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078" w:type="dxa"/>
            <w:vMerge/>
            <w:tcBorders>
              <w:left w:val="single" w:sz="4" w:space="0" w:color="FFFFFF"/>
              <w:bottom w:val="nil"/>
              <w:right w:val="single" w:sz="4" w:space="0" w:color="auto"/>
            </w:tcBorders>
            <w:shd w:val="clear" w:color="auto" w:fill="F1A983" w:themeFill="accent2" w:themeFillTint="99"/>
            <w:vAlign w:val="center"/>
            <w:hideMark/>
          </w:tcPr>
          <w:p w14:paraId="182913B0" w14:textId="286C992F"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1D933990" w14:textId="77777777" w:rsidTr="00EB5C33">
        <w:trPr>
          <w:cantSplit/>
          <w:trHeight w:val="45"/>
        </w:trPr>
        <w:tc>
          <w:tcPr>
            <w:tcW w:w="4673" w:type="dxa"/>
            <w:tcBorders>
              <w:top w:val="nil"/>
              <w:left w:val="single" w:sz="4" w:space="0" w:color="auto"/>
            </w:tcBorders>
            <w:shd w:val="clear" w:color="auto" w:fill="FAE2D5" w:themeFill="accent2" w:themeFillTint="33"/>
            <w:vAlign w:val="bottom"/>
            <w:hideMark/>
          </w:tcPr>
          <w:p w14:paraId="3FA38C72"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Geen waardering tonen voor acties</w:t>
            </w:r>
          </w:p>
        </w:tc>
        <w:tc>
          <w:tcPr>
            <w:tcW w:w="2552" w:type="dxa"/>
            <w:vMerge w:val="restart"/>
            <w:tcBorders>
              <w:top w:val="nil"/>
            </w:tcBorders>
            <w:shd w:val="clear" w:color="auto" w:fill="F6C5AC" w:themeFill="accent2" w:themeFillTint="66"/>
            <w:vAlign w:val="center"/>
            <w:hideMark/>
          </w:tcPr>
          <w:p w14:paraId="004FBC6C" w14:textId="7540688B" w:rsidR="00EB1857" w:rsidRPr="00D31354" w:rsidRDefault="00EB1857" w:rsidP="00EB1857">
            <w:pPr>
              <w:spacing w:after="0" w:line="240" w:lineRule="auto"/>
              <w:jc w:val="center"/>
              <w:rPr>
                <w:rFonts w:eastAsia="Times New Roman" w:cs="Times New Roman"/>
                <w:color w:val="000000"/>
                <w:kern w:val="0"/>
                <w:lang w:eastAsia="nl-NL"/>
                <w14:ligatures w14:val="none"/>
              </w:rPr>
            </w:pPr>
            <w:r w:rsidRPr="00D31354">
              <w:rPr>
                <w:rFonts w:eastAsia="Times New Roman" w:cs="Times New Roman"/>
                <w:color w:val="000000"/>
                <w:kern w:val="0"/>
                <w:lang w:eastAsia="nl-NL"/>
                <w14:ligatures w14:val="none"/>
              </w:rPr>
              <w:t>Emotionele afwezigheid </w:t>
            </w:r>
          </w:p>
        </w:tc>
        <w:tc>
          <w:tcPr>
            <w:tcW w:w="2078" w:type="dxa"/>
            <w:vMerge/>
            <w:tcBorders>
              <w:bottom w:val="nil"/>
              <w:right w:val="single" w:sz="4" w:space="0" w:color="auto"/>
            </w:tcBorders>
            <w:shd w:val="clear" w:color="auto" w:fill="F1A983" w:themeFill="accent2" w:themeFillTint="99"/>
            <w:vAlign w:val="center"/>
            <w:hideMark/>
          </w:tcPr>
          <w:p w14:paraId="0DFC27E5" w14:textId="59534BD4"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2F75C071" w14:textId="77777777" w:rsidTr="00EB5C33">
        <w:trPr>
          <w:cantSplit/>
          <w:trHeight w:val="119"/>
        </w:trPr>
        <w:tc>
          <w:tcPr>
            <w:tcW w:w="4673" w:type="dxa"/>
            <w:tcBorders>
              <w:left w:val="single" w:sz="4" w:space="0" w:color="auto"/>
              <w:bottom w:val="nil"/>
            </w:tcBorders>
            <w:shd w:val="clear" w:color="auto" w:fill="FAE2D5" w:themeFill="accent2" w:themeFillTint="33"/>
            <w:vAlign w:val="bottom"/>
            <w:hideMark/>
          </w:tcPr>
          <w:p w14:paraId="34140217"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geen emotionele steun bieden in zware tijden</w:t>
            </w:r>
          </w:p>
        </w:tc>
        <w:tc>
          <w:tcPr>
            <w:tcW w:w="2552" w:type="dxa"/>
            <w:vMerge/>
            <w:tcBorders>
              <w:bottom w:val="nil"/>
            </w:tcBorders>
            <w:shd w:val="clear" w:color="auto" w:fill="F6C5AC" w:themeFill="accent2" w:themeFillTint="66"/>
            <w:vAlign w:val="center"/>
            <w:hideMark/>
          </w:tcPr>
          <w:p w14:paraId="7EA101EC" w14:textId="3BD4C841"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01D3A536" w14:textId="7B45AB10"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4C024E20" w14:textId="77777777" w:rsidTr="00EB5C33">
        <w:trPr>
          <w:cantSplit/>
          <w:trHeight w:val="23"/>
        </w:trPr>
        <w:tc>
          <w:tcPr>
            <w:tcW w:w="4673" w:type="dxa"/>
            <w:tcBorders>
              <w:top w:val="nil"/>
              <w:left w:val="single" w:sz="4" w:space="0" w:color="auto"/>
              <w:bottom w:val="nil"/>
              <w:right w:val="nil"/>
            </w:tcBorders>
            <w:shd w:val="clear" w:color="000000" w:fill="D0D0D0"/>
            <w:vAlign w:val="bottom"/>
            <w:hideMark/>
          </w:tcPr>
          <w:p w14:paraId="53646EE4"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552" w:type="dxa"/>
            <w:tcBorders>
              <w:top w:val="nil"/>
              <w:left w:val="nil"/>
              <w:bottom w:val="nil"/>
              <w:right w:val="single" w:sz="4" w:space="0" w:color="FFFFFF"/>
            </w:tcBorders>
            <w:shd w:val="clear" w:color="000000" w:fill="D0D0D0"/>
            <w:vAlign w:val="bottom"/>
            <w:hideMark/>
          </w:tcPr>
          <w:p w14:paraId="4EFF0861"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078" w:type="dxa"/>
            <w:vMerge/>
            <w:tcBorders>
              <w:left w:val="single" w:sz="4" w:space="0" w:color="FFFFFF"/>
              <w:bottom w:val="nil"/>
              <w:right w:val="single" w:sz="4" w:space="0" w:color="auto"/>
            </w:tcBorders>
            <w:shd w:val="clear" w:color="auto" w:fill="F1A983" w:themeFill="accent2" w:themeFillTint="99"/>
            <w:vAlign w:val="center"/>
            <w:hideMark/>
          </w:tcPr>
          <w:p w14:paraId="28F14C21" w14:textId="17CDD48F"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0910CF37" w14:textId="77777777" w:rsidTr="00EB5C33">
        <w:trPr>
          <w:cantSplit/>
          <w:trHeight w:val="58"/>
        </w:trPr>
        <w:tc>
          <w:tcPr>
            <w:tcW w:w="4673" w:type="dxa"/>
            <w:tcBorders>
              <w:top w:val="nil"/>
              <w:left w:val="single" w:sz="4" w:space="0" w:color="auto"/>
            </w:tcBorders>
            <w:shd w:val="clear" w:color="auto" w:fill="FAE2D5" w:themeFill="accent2" w:themeFillTint="33"/>
            <w:vAlign w:val="bottom"/>
            <w:hideMark/>
          </w:tcPr>
          <w:p w14:paraId="0F7C0E0D"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Normen en waarden groeien uit elkaar</w:t>
            </w:r>
          </w:p>
        </w:tc>
        <w:tc>
          <w:tcPr>
            <w:tcW w:w="2552" w:type="dxa"/>
            <w:vMerge w:val="restart"/>
            <w:tcBorders>
              <w:top w:val="nil"/>
            </w:tcBorders>
            <w:shd w:val="clear" w:color="auto" w:fill="F6C5AC" w:themeFill="accent2" w:themeFillTint="66"/>
            <w:vAlign w:val="center"/>
            <w:hideMark/>
          </w:tcPr>
          <w:p w14:paraId="2533B5D5" w14:textId="7FB8F29D" w:rsidR="00EB1857" w:rsidRPr="00D31354" w:rsidRDefault="00EB1857" w:rsidP="00EB1857">
            <w:pPr>
              <w:spacing w:after="0" w:line="240" w:lineRule="auto"/>
              <w:jc w:val="center"/>
              <w:rPr>
                <w:rFonts w:eastAsia="Times New Roman" w:cs="Times New Roman"/>
                <w:color w:val="000000"/>
                <w:kern w:val="0"/>
                <w:lang w:eastAsia="nl-NL"/>
                <w14:ligatures w14:val="none"/>
              </w:rPr>
            </w:pPr>
            <w:r w:rsidRPr="00D31354">
              <w:rPr>
                <w:rFonts w:eastAsia="Times New Roman" w:cs="Times New Roman"/>
                <w:color w:val="000000"/>
                <w:kern w:val="0"/>
                <w:lang w:eastAsia="nl-NL"/>
                <w14:ligatures w14:val="none"/>
              </w:rPr>
              <w:t>Overige redenen</w:t>
            </w:r>
          </w:p>
        </w:tc>
        <w:tc>
          <w:tcPr>
            <w:tcW w:w="2078" w:type="dxa"/>
            <w:vMerge/>
            <w:tcBorders>
              <w:bottom w:val="nil"/>
              <w:right w:val="single" w:sz="4" w:space="0" w:color="auto"/>
            </w:tcBorders>
            <w:shd w:val="clear" w:color="auto" w:fill="F1A983" w:themeFill="accent2" w:themeFillTint="99"/>
            <w:vAlign w:val="center"/>
            <w:hideMark/>
          </w:tcPr>
          <w:p w14:paraId="4BD36D31" w14:textId="4484F560"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63650C18" w14:textId="77777777" w:rsidTr="00EB5C33">
        <w:trPr>
          <w:cantSplit/>
          <w:trHeight w:val="23"/>
        </w:trPr>
        <w:tc>
          <w:tcPr>
            <w:tcW w:w="4673" w:type="dxa"/>
            <w:tcBorders>
              <w:left w:val="single" w:sz="4" w:space="0" w:color="auto"/>
            </w:tcBorders>
            <w:shd w:val="clear" w:color="auto" w:fill="FAE2D5" w:themeFill="accent2" w:themeFillTint="33"/>
            <w:vAlign w:val="bottom"/>
            <w:hideMark/>
          </w:tcPr>
          <w:p w14:paraId="64EA1F5C"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Cultuur- of religieverschil</w:t>
            </w:r>
          </w:p>
        </w:tc>
        <w:tc>
          <w:tcPr>
            <w:tcW w:w="2552" w:type="dxa"/>
            <w:vMerge/>
            <w:shd w:val="clear" w:color="auto" w:fill="F6C5AC" w:themeFill="accent2" w:themeFillTint="66"/>
            <w:vAlign w:val="center"/>
            <w:hideMark/>
          </w:tcPr>
          <w:p w14:paraId="04C1F6F9" w14:textId="5409DB9A"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202C6D2D" w14:textId="27702564"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69BB574E" w14:textId="77777777" w:rsidTr="00EB5C33">
        <w:trPr>
          <w:cantSplit/>
          <w:trHeight w:val="53"/>
        </w:trPr>
        <w:tc>
          <w:tcPr>
            <w:tcW w:w="4673" w:type="dxa"/>
            <w:tcBorders>
              <w:left w:val="single" w:sz="4" w:space="0" w:color="auto"/>
            </w:tcBorders>
            <w:shd w:val="clear" w:color="auto" w:fill="FAE2D5" w:themeFill="accent2" w:themeFillTint="33"/>
            <w:vAlign w:val="bottom"/>
            <w:hideMark/>
          </w:tcPr>
          <w:p w14:paraId="368DF020"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Vreemdgaan</w:t>
            </w:r>
          </w:p>
        </w:tc>
        <w:tc>
          <w:tcPr>
            <w:tcW w:w="2552" w:type="dxa"/>
            <w:vMerge/>
            <w:shd w:val="clear" w:color="auto" w:fill="F6C5AC" w:themeFill="accent2" w:themeFillTint="66"/>
            <w:vAlign w:val="center"/>
            <w:hideMark/>
          </w:tcPr>
          <w:p w14:paraId="7E41DBAE" w14:textId="5284AB98"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3F959D2B" w14:textId="33288816"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26DFB50F" w14:textId="77777777" w:rsidTr="00EB5C33">
        <w:trPr>
          <w:cantSplit/>
          <w:trHeight w:val="23"/>
        </w:trPr>
        <w:tc>
          <w:tcPr>
            <w:tcW w:w="4673" w:type="dxa"/>
            <w:tcBorders>
              <w:left w:val="single" w:sz="4" w:space="0" w:color="auto"/>
            </w:tcBorders>
            <w:shd w:val="clear" w:color="auto" w:fill="FAE2D5" w:themeFill="accent2" w:themeFillTint="33"/>
            <w:vAlign w:val="bottom"/>
            <w:hideMark/>
          </w:tcPr>
          <w:p w14:paraId="53113FA0"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Drugsgebruik</w:t>
            </w:r>
          </w:p>
        </w:tc>
        <w:tc>
          <w:tcPr>
            <w:tcW w:w="2552" w:type="dxa"/>
            <w:vMerge/>
            <w:shd w:val="clear" w:color="auto" w:fill="F6C5AC" w:themeFill="accent2" w:themeFillTint="66"/>
            <w:vAlign w:val="center"/>
            <w:hideMark/>
          </w:tcPr>
          <w:p w14:paraId="57C2B35E" w14:textId="7B96DFA7"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6367F99C" w14:textId="7C1E8E51"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40F16ED3" w14:textId="77777777" w:rsidTr="00EB5C33">
        <w:trPr>
          <w:cantSplit/>
          <w:trHeight w:val="73"/>
        </w:trPr>
        <w:tc>
          <w:tcPr>
            <w:tcW w:w="4673" w:type="dxa"/>
            <w:tcBorders>
              <w:left w:val="single" w:sz="4" w:space="0" w:color="auto"/>
            </w:tcBorders>
            <w:shd w:val="clear" w:color="auto" w:fill="FAE2D5" w:themeFill="accent2" w:themeFillTint="33"/>
            <w:vAlign w:val="bottom"/>
            <w:hideMark/>
          </w:tcPr>
          <w:p w14:paraId="6F31BCB0"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Te uiteenlopende visie op opvoeding</w:t>
            </w:r>
          </w:p>
        </w:tc>
        <w:tc>
          <w:tcPr>
            <w:tcW w:w="2552" w:type="dxa"/>
            <w:vMerge/>
            <w:shd w:val="clear" w:color="auto" w:fill="F6C5AC" w:themeFill="accent2" w:themeFillTint="66"/>
            <w:vAlign w:val="center"/>
            <w:hideMark/>
          </w:tcPr>
          <w:p w14:paraId="6220ADA3" w14:textId="15D2AEC6"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1AB2303E" w14:textId="471D1582"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519A5DC2" w14:textId="77777777" w:rsidTr="00EB5C33">
        <w:trPr>
          <w:cantSplit/>
          <w:trHeight w:val="23"/>
        </w:trPr>
        <w:tc>
          <w:tcPr>
            <w:tcW w:w="4673" w:type="dxa"/>
            <w:tcBorders>
              <w:left w:val="single" w:sz="4" w:space="0" w:color="auto"/>
            </w:tcBorders>
            <w:shd w:val="clear" w:color="auto" w:fill="FAE2D5" w:themeFill="accent2" w:themeFillTint="33"/>
            <w:vAlign w:val="bottom"/>
            <w:hideMark/>
          </w:tcPr>
          <w:p w14:paraId="09356641" w14:textId="40770068"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Onveilige mentale instabiliteit</w:t>
            </w:r>
            <w:r w:rsidR="007D147B" w:rsidRPr="00D31354">
              <w:rPr>
                <w:rFonts w:eastAsia="Times New Roman" w:cs="Times New Roman"/>
                <w:color w:val="000000"/>
                <w:kern w:val="0"/>
                <w:sz w:val="22"/>
                <w:szCs w:val="22"/>
                <w:lang w:eastAsia="nl-NL"/>
                <w14:ligatures w14:val="none"/>
              </w:rPr>
              <w:t xml:space="preserve"> bij ex-partner</w:t>
            </w:r>
          </w:p>
        </w:tc>
        <w:tc>
          <w:tcPr>
            <w:tcW w:w="2552" w:type="dxa"/>
            <w:vMerge/>
            <w:shd w:val="clear" w:color="auto" w:fill="F6C5AC" w:themeFill="accent2" w:themeFillTint="66"/>
            <w:vAlign w:val="center"/>
            <w:hideMark/>
          </w:tcPr>
          <w:p w14:paraId="60A077AB" w14:textId="261E8EDA"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071BD3D6" w14:textId="72B65922"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68123A" w:rsidRPr="00D31354" w14:paraId="09B9ED79" w14:textId="77777777" w:rsidTr="00EB5C33">
        <w:trPr>
          <w:cantSplit/>
          <w:trHeight w:val="23"/>
        </w:trPr>
        <w:tc>
          <w:tcPr>
            <w:tcW w:w="4673" w:type="dxa"/>
            <w:tcBorders>
              <w:left w:val="single" w:sz="4" w:space="0" w:color="auto"/>
            </w:tcBorders>
            <w:shd w:val="clear" w:color="auto" w:fill="FAE2D5" w:themeFill="accent2" w:themeFillTint="33"/>
            <w:vAlign w:val="bottom"/>
          </w:tcPr>
          <w:p w14:paraId="207D6944" w14:textId="0B55A14A" w:rsidR="0068123A" w:rsidRPr="00D31354" w:rsidRDefault="0068123A" w:rsidP="00EB1857">
            <w:pPr>
              <w:spacing w:after="0" w:line="240" w:lineRule="auto"/>
              <w:jc w:val="left"/>
              <w:rPr>
                <w:rFonts w:eastAsia="Times New Roman" w:cs="Times New Roman"/>
                <w:color w:val="000000"/>
                <w:kern w:val="0"/>
                <w:sz w:val="22"/>
                <w:szCs w:val="22"/>
                <w:lang w:eastAsia="nl-NL"/>
                <w14:ligatures w14:val="none"/>
              </w:rPr>
            </w:pPr>
            <w:r>
              <w:rPr>
                <w:rFonts w:eastAsia="Times New Roman" w:cs="Times New Roman"/>
                <w:color w:val="000000"/>
                <w:kern w:val="0"/>
                <w:sz w:val="22"/>
                <w:szCs w:val="22"/>
                <w:lang w:eastAsia="nl-NL"/>
                <w14:ligatures w14:val="none"/>
              </w:rPr>
              <w:t>Kind meenemen van huis en weglopen</w:t>
            </w:r>
          </w:p>
        </w:tc>
        <w:tc>
          <w:tcPr>
            <w:tcW w:w="2552" w:type="dxa"/>
            <w:vMerge/>
            <w:shd w:val="clear" w:color="auto" w:fill="F6C5AC" w:themeFill="accent2" w:themeFillTint="66"/>
            <w:vAlign w:val="center"/>
          </w:tcPr>
          <w:p w14:paraId="063C189E" w14:textId="77777777" w:rsidR="0068123A" w:rsidRPr="00D31354" w:rsidRDefault="0068123A"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tcPr>
          <w:p w14:paraId="4A8920BE" w14:textId="77777777" w:rsidR="0068123A" w:rsidRPr="00D31354" w:rsidRDefault="0068123A"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44AED233" w14:textId="77777777" w:rsidTr="00EB5C33">
        <w:trPr>
          <w:cantSplit/>
          <w:trHeight w:val="192"/>
        </w:trPr>
        <w:tc>
          <w:tcPr>
            <w:tcW w:w="4673" w:type="dxa"/>
            <w:tcBorders>
              <w:left w:val="single" w:sz="4" w:space="0" w:color="auto"/>
            </w:tcBorders>
            <w:shd w:val="clear" w:color="auto" w:fill="FAE2D5" w:themeFill="accent2" w:themeFillTint="33"/>
            <w:vAlign w:val="bottom"/>
            <w:hideMark/>
          </w:tcPr>
          <w:p w14:paraId="2A0BAAFA"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Ex-partner maakt zich te veel zorgen</w:t>
            </w:r>
          </w:p>
        </w:tc>
        <w:tc>
          <w:tcPr>
            <w:tcW w:w="2552" w:type="dxa"/>
            <w:vMerge/>
            <w:shd w:val="clear" w:color="auto" w:fill="F6C5AC" w:themeFill="accent2" w:themeFillTint="66"/>
            <w:vAlign w:val="center"/>
            <w:hideMark/>
          </w:tcPr>
          <w:p w14:paraId="1CAB07F2" w14:textId="432425AD"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685CA18F" w14:textId="26B855E7"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14E6EBAB" w14:textId="77777777" w:rsidTr="00EB5C33">
        <w:trPr>
          <w:cantSplit/>
          <w:trHeight w:val="23"/>
        </w:trPr>
        <w:tc>
          <w:tcPr>
            <w:tcW w:w="4673" w:type="dxa"/>
            <w:tcBorders>
              <w:left w:val="single" w:sz="4" w:space="0" w:color="auto"/>
              <w:bottom w:val="nil"/>
            </w:tcBorders>
            <w:shd w:val="clear" w:color="auto" w:fill="FAE2D5" w:themeFill="accent2" w:themeFillTint="33"/>
            <w:vAlign w:val="bottom"/>
            <w:hideMark/>
          </w:tcPr>
          <w:p w14:paraId="01C2D3E9"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Ex-partner is niet zelfredzaam genoeg</w:t>
            </w:r>
          </w:p>
        </w:tc>
        <w:tc>
          <w:tcPr>
            <w:tcW w:w="2552" w:type="dxa"/>
            <w:vMerge/>
            <w:tcBorders>
              <w:bottom w:val="nil"/>
            </w:tcBorders>
            <w:shd w:val="clear" w:color="auto" w:fill="F6C5AC" w:themeFill="accent2" w:themeFillTint="66"/>
            <w:vAlign w:val="center"/>
            <w:hideMark/>
          </w:tcPr>
          <w:p w14:paraId="2A483BE8" w14:textId="656B55D5"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302EF7D8" w14:textId="6C65C64E"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7212CB6D" w14:textId="77777777" w:rsidTr="00EB5C33">
        <w:trPr>
          <w:cantSplit/>
          <w:trHeight w:val="23"/>
        </w:trPr>
        <w:tc>
          <w:tcPr>
            <w:tcW w:w="4673" w:type="dxa"/>
            <w:tcBorders>
              <w:top w:val="nil"/>
              <w:left w:val="single" w:sz="4" w:space="0" w:color="auto"/>
              <w:bottom w:val="nil"/>
              <w:right w:val="nil"/>
            </w:tcBorders>
            <w:shd w:val="clear" w:color="000000" w:fill="D0D0D0"/>
            <w:vAlign w:val="bottom"/>
            <w:hideMark/>
          </w:tcPr>
          <w:p w14:paraId="79EBBC8F"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552" w:type="dxa"/>
            <w:tcBorders>
              <w:top w:val="nil"/>
              <w:left w:val="nil"/>
              <w:bottom w:val="nil"/>
              <w:right w:val="nil"/>
            </w:tcBorders>
            <w:shd w:val="clear" w:color="000000" w:fill="D0D0D0"/>
            <w:vAlign w:val="bottom"/>
            <w:hideMark/>
          </w:tcPr>
          <w:p w14:paraId="63ADB80D"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078" w:type="dxa"/>
            <w:tcBorders>
              <w:top w:val="nil"/>
              <w:left w:val="nil"/>
              <w:bottom w:val="nil"/>
              <w:right w:val="single" w:sz="4" w:space="0" w:color="auto"/>
            </w:tcBorders>
            <w:shd w:val="clear" w:color="000000" w:fill="D0D0D0"/>
            <w:vAlign w:val="bottom"/>
            <w:hideMark/>
          </w:tcPr>
          <w:p w14:paraId="1A7ABF8A"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r>
      <w:tr w:rsidR="00EB1857" w:rsidRPr="00D31354" w14:paraId="19B48E87" w14:textId="77777777" w:rsidTr="00EB5C33">
        <w:trPr>
          <w:cantSplit/>
          <w:trHeight w:val="23"/>
        </w:trPr>
        <w:tc>
          <w:tcPr>
            <w:tcW w:w="4673" w:type="dxa"/>
            <w:tcBorders>
              <w:top w:val="nil"/>
              <w:left w:val="single" w:sz="4" w:space="0" w:color="auto"/>
            </w:tcBorders>
            <w:shd w:val="clear" w:color="auto" w:fill="FAE2D5" w:themeFill="accent2" w:themeFillTint="33"/>
            <w:vAlign w:val="bottom"/>
            <w:hideMark/>
          </w:tcPr>
          <w:p w14:paraId="5612FA93"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Weglopen bij ruzie</w:t>
            </w:r>
          </w:p>
        </w:tc>
        <w:tc>
          <w:tcPr>
            <w:tcW w:w="2552" w:type="dxa"/>
            <w:vMerge w:val="restart"/>
            <w:tcBorders>
              <w:top w:val="nil"/>
            </w:tcBorders>
            <w:shd w:val="clear" w:color="auto" w:fill="F6C5AC" w:themeFill="accent2" w:themeFillTint="66"/>
            <w:vAlign w:val="center"/>
            <w:hideMark/>
          </w:tcPr>
          <w:p w14:paraId="3123BB7C" w14:textId="686EB0E4" w:rsidR="00EB1857" w:rsidRPr="00D31354" w:rsidRDefault="00EB1857" w:rsidP="00EB1857">
            <w:pPr>
              <w:spacing w:after="0" w:line="240" w:lineRule="auto"/>
              <w:jc w:val="center"/>
              <w:rPr>
                <w:rFonts w:eastAsia="Times New Roman" w:cs="Times New Roman"/>
                <w:color w:val="000000"/>
                <w:kern w:val="0"/>
                <w:lang w:eastAsia="nl-NL"/>
                <w14:ligatures w14:val="none"/>
              </w:rPr>
            </w:pPr>
            <w:r w:rsidRPr="00D31354">
              <w:rPr>
                <w:rFonts w:eastAsia="Times New Roman" w:cs="Times New Roman"/>
                <w:color w:val="000000"/>
                <w:kern w:val="0"/>
                <w:lang w:eastAsia="nl-NL"/>
                <w14:ligatures w14:val="none"/>
              </w:rPr>
              <w:t>Destructief communicatiepatroon</w:t>
            </w:r>
          </w:p>
        </w:tc>
        <w:tc>
          <w:tcPr>
            <w:tcW w:w="2078" w:type="dxa"/>
            <w:vMerge w:val="restart"/>
            <w:tcBorders>
              <w:top w:val="nil"/>
              <w:bottom w:val="nil"/>
              <w:right w:val="single" w:sz="4" w:space="0" w:color="auto"/>
            </w:tcBorders>
            <w:shd w:val="clear" w:color="auto" w:fill="F1A983" w:themeFill="accent2" w:themeFillTint="99"/>
            <w:vAlign w:val="center"/>
            <w:hideMark/>
          </w:tcPr>
          <w:p w14:paraId="42DC54F8" w14:textId="1C33CD26"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r w:rsidRPr="00D31354">
              <w:rPr>
                <w:rFonts w:eastAsia="Times New Roman" w:cs="Times New Roman"/>
                <w:b/>
                <w:bCs/>
                <w:color w:val="000000"/>
                <w:kern w:val="0"/>
                <w:sz w:val="28"/>
                <w:szCs w:val="28"/>
                <w:lang w:eastAsia="nl-NL"/>
                <w14:ligatures w14:val="none"/>
              </w:rPr>
              <w:t>Bron van complexiteit in de sch</w:t>
            </w:r>
            <w:r w:rsidRPr="0068123A">
              <w:rPr>
                <w:rFonts w:eastAsia="Times New Roman" w:cs="Times New Roman"/>
                <w:b/>
                <w:bCs/>
                <w:color w:val="000000"/>
                <w:kern w:val="0"/>
                <w:sz w:val="28"/>
                <w:szCs w:val="28"/>
                <w:shd w:val="clear" w:color="auto" w:fill="F1A983" w:themeFill="accent2" w:themeFillTint="99"/>
                <w:lang w:eastAsia="nl-NL"/>
                <w14:ligatures w14:val="none"/>
              </w:rPr>
              <w:t>eiding</w:t>
            </w:r>
          </w:p>
        </w:tc>
      </w:tr>
      <w:tr w:rsidR="00EB1857" w:rsidRPr="00D31354" w14:paraId="64127A4A" w14:textId="77777777" w:rsidTr="00EB5C33">
        <w:trPr>
          <w:cantSplit/>
          <w:trHeight w:val="80"/>
        </w:trPr>
        <w:tc>
          <w:tcPr>
            <w:tcW w:w="4673" w:type="dxa"/>
            <w:tcBorders>
              <w:left w:val="single" w:sz="4" w:space="0" w:color="auto"/>
            </w:tcBorders>
            <w:shd w:val="clear" w:color="auto" w:fill="FAE2D5" w:themeFill="accent2" w:themeFillTint="33"/>
            <w:vAlign w:val="bottom"/>
            <w:hideMark/>
          </w:tcPr>
          <w:p w14:paraId="3ECCA21E"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Onenigheden snel laten oplopen tot ruzie</w:t>
            </w:r>
          </w:p>
        </w:tc>
        <w:tc>
          <w:tcPr>
            <w:tcW w:w="2552" w:type="dxa"/>
            <w:vMerge/>
            <w:shd w:val="clear" w:color="auto" w:fill="F6C5AC" w:themeFill="accent2" w:themeFillTint="66"/>
            <w:vAlign w:val="center"/>
            <w:hideMark/>
          </w:tcPr>
          <w:p w14:paraId="4B7420E7" w14:textId="63D734FE"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411F2D1D" w14:textId="0DEC8440"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7E4BE7F0" w14:textId="77777777" w:rsidTr="00EB5C33">
        <w:trPr>
          <w:cantSplit/>
          <w:trHeight w:val="116"/>
        </w:trPr>
        <w:tc>
          <w:tcPr>
            <w:tcW w:w="4673" w:type="dxa"/>
            <w:tcBorders>
              <w:left w:val="single" w:sz="4" w:space="0" w:color="auto"/>
            </w:tcBorders>
            <w:shd w:val="clear" w:color="auto" w:fill="FAE2D5" w:themeFill="accent2" w:themeFillTint="33"/>
            <w:vAlign w:val="bottom"/>
            <w:hideMark/>
          </w:tcPr>
          <w:p w14:paraId="33EA5109"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Ruzie door slechte communicatie, slechte communicatie door ruzie</w:t>
            </w:r>
          </w:p>
        </w:tc>
        <w:tc>
          <w:tcPr>
            <w:tcW w:w="2552" w:type="dxa"/>
            <w:vMerge/>
            <w:shd w:val="clear" w:color="auto" w:fill="F6C5AC" w:themeFill="accent2" w:themeFillTint="66"/>
            <w:vAlign w:val="center"/>
            <w:hideMark/>
          </w:tcPr>
          <w:p w14:paraId="3F338C2E" w14:textId="5397178A"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3795863F" w14:textId="3FED4DE5"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417D95AD" w14:textId="77777777" w:rsidTr="00EB5C33">
        <w:trPr>
          <w:cantSplit/>
          <w:trHeight w:val="94"/>
        </w:trPr>
        <w:tc>
          <w:tcPr>
            <w:tcW w:w="4673" w:type="dxa"/>
            <w:tcBorders>
              <w:left w:val="single" w:sz="4" w:space="0" w:color="auto"/>
            </w:tcBorders>
            <w:shd w:val="clear" w:color="auto" w:fill="FAE2D5" w:themeFill="accent2" w:themeFillTint="33"/>
            <w:vAlign w:val="bottom"/>
            <w:hideMark/>
          </w:tcPr>
          <w:p w14:paraId="410DE636"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Vergrote kans op ruzie op vakantie door slechte basiscommunicatie</w:t>
            </w:r>
          </w:p>
        </w:tc>
        <w:tc>
          <w:tcPr>
            <w:tcW w:w="2552" w:type="dxa"/>
            <w:vMerge/>
            <w:shd w:val="clear" w:color="auto" w:fill="F6C5AC" w:themeFill="accent2" w:themeFillTint="66"/>
            <w:vAlign w:val="center"/>
            <w:hideMark/>
          </w:tcPr>
          <w:p w14:paraId="4D45818E" w14:textId="0615506C"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7E87F98D" w14:textId="7E206B44"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1C85DF34" w14:textId="77777777" w:rsidTr="00EB5C33">
        <w:trPr>
          <w:cantSplit/>
          <w:trHeight w:val="72"/>
        </w:trPr>
        <w:tc>
          <w:tcPr>
            <w:tcW w:w="4673" w:type="dxa"/>
            <w:tcBorders>
              <w:left w:val="single" w:sz="4" w:space="0" w:color="auto"/>
              <w:bottom w:val="nil"/>
            </w:tcBorders>
            <w:shd w:val="clear" w:color="auto" w:fill="FAE2D5" w:themeFill="accent2" w:themeFillTint="33"/>
            <w:vAlign w:val="bottom"/>
            <w:hideMark/>
          </w:tcPr>
          <w:p w14:paraId="09E3E6A4"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Geen discussie te voeren door niet luisteren</w:t>
            </w:r>
          </w:p>
        </w:tc>
        <w:tc>
          <w:tcPr>
            <w:tcW w:w="2552" w:type="dxa"/>
            <w:vMerge/>
            <w:tcBorders>
              <w:bottom w:val="nil"/>
            </w:tcBorders>
            <w:shd w:val="clear" w:color="auto" w:fill="F6C5AC" w:themeFill="accent2" w:themeFillTint="66"/>
            <w:vAlign w:val="center"/>
            <w:hideMark/>
          </w:tcPr>
          <w:p w14:paraId="0713DE6C" w14:textId="113E8C51"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20489B98" w14:textId="1E71A62F"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6B4609EB" w14:textId="77777777" w:rsidTr="00EB5C33">
        <w:trPr>
          <w:cantSplit/>
          <w:trHeight w:val="23"/>
        </w:trPr>
        <w:tc>
          <w:tcPr>
            <w:tcW w:w="4673" w:type="dxa"/>
            <w:tcBorders>
              <w:top w:val="nil"/>
              <w:left w:val="single" w:sz="4" w:space="0" w:color="auto"/>
              <w:bottom w:val="nil"/>
              <w:right w:val="nil"/>
            </w:tcBorders>
            <w:shd w:val="clear" w:color="000000" w:fill="D0D0D0"/>
            <w:vAlign w:val="bottom"/>
            <w:hideMark/>
          </w:tcPr>
          <w:p w14:paraId="56D07E38"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552" w:type="dxa"/>
            <w:tcBorders>
              <w:top w:val="nil"/>
              <w:left w:val="nil"/>
              <w:bottom w:val="nil"/>
              <w:right w:val="single" w:sz="4" w:space="0" w:color="FFFFFF"/>
            </w:tcBorders>
            <w:shd w:val="clear" w:color="000000" w:fill="D0D0D0"/>
            <w:vAlign w:val="bottom"/>
            <w:hideMark/>
          </w:tcPr>
          <w:p w14:paraId="17870A41"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078" w:type="dxa"/>
            <w:vMerge/>
            <w:tcBorders>
              <w:left w:val="single" w:sz="4" w:space="0" w:color="FFFFFF"/>
              <w:bottom w:val="nil"/>
              <w:right w:val="single" w:sz="4" w:space="0" w:color="auto"/>
            </w:tcBorders>
            <w:shd w:val="clear" w:color="auto" w:fill="F1A983" w:themeFill="accent2" w:themeFillTint="99"/>
            <w:vAlign w:val="center"/>
            <w:hideMark/>
          </w:tcPr>
          <w:p w14:paraId="32A12646" w14:textId="180E4AB9"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2BADB71C" w14:textId="77777777" w:rsidTr="00EB5C33">
        <w:trPr>
          <w:cantSplit/>
          <w:trHeight w:val="55"/>
        </w:trPr>
        <w:tc>
          <w:tcPr>
            <w:tcW w:w="4673" w:type="dxa"/>
            <w:tcBorders>
              <w:top w:val="nil"/>
              <w:left w:val="single" w:sz="4" w:space="0" w:color="auto"/>
            </w:tcBorders>
            <w:shd w:val="clear" w:color="auto" w:fill="FAE2D5" w:themeFill="accent2" w:themeFillTint="33"/>
            <w:vAlign w:val="bottom"/>
            <w:hideMark/>
          </w:tcPr>
          <w:p w14:paraId="78F768F0"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Geen mogelijkheid tot reflectie</w:t>
            </w:r>
          </w:p>
        </w:tc>
        <w:tc>
          <w:tcPr>
            <w:tcW w:w="2552" w:type="dxa"/>
            <w:vMerge w:val="restart"/>
            <w:tcBorders>
              <w:top w:val="nil"/>
            </w:tcBorders>
            <w:shd w:val="clear" w:color="auto" w:fill="F6C5AC" w:themeFill="accent2" w:themeFillTint="66"/>
            <w:vAlign w:val="center"/>
            <w:hideMark/>
          </w:tcPr>
          <w:p w14:paraId="4681C708" w14:textId="77CC3AC6" w:rsidR="00EB1857" w:rsidRPr="00D31354" w:rsidRDefault="00EB1857" w:rsidP="00EB1857">
            <w:pPr>
              <w:spacing w:after="0" w:line="240" w:lineRule="auto"/>
              <w:jc w:val="center"/>
              <w:rPr>
                <w:rFonts w:eastAsia="Times New Roman" w:cs="Times New Roman"/>
                <w:color w:val="000000"/>
                <w:kern w:val="0"/>
                <w:lang w:eastAsia="nl-NL"/>
                <w14:ligatures w14:val="none"/>
              </w:rPr>
            </w:pPr>
            <w:r w:rsidRPr="00D31354">
              <w:rPr>
                <w:rFonts w:eastAsia="Times New Roman" w:cs="Times New Roman"/>
                <w:color w:val="000000"/>
                <w:kern w:val="0"/>
                <w:lang w:eastAsia="nl-NL"/>
                <w14:ligatures w14:val="none"/>
              </w:rPr>
              <w:t>Kenmerken van persoonlijkheidsstoornissen </w:t>
            </w:r>
          </w:p>
        </w:tc>
        <w:tc>
          <w:tcPr>
            <w:tcW w:w="2078" w:type="dxa"/>
            <w:vMerge/>
            <w:tcBorders>
              <w:bottom w:val="nil"/>
              <w:right w:val="single" w:sz="4" w:space="0" w:color="auto"/>
            </w:tcBorders>
            <w:shd w:val="clear" w:color="auto" w:fill="F1A983" w:themeFill="accent2" w:themeFillTint="99"/>
            <w:vAlign w:val="center"/>
            <w:hideMark/>
          </w:tcPr>
          <w:p w14:paraId="7BBD63E1" w14:textId="7E22CE42"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6B9ECBAB" w14:textId="77777777" w:rsidTr="00EB5C33">
        <w:trPr>
          <w:cantSplit/>
          <w:trHeight w:val="55"/>
        </w:trPr>
        <w:tc>
          <w:tcPr>
            <w:tcW w:w="4673" w:type="dxa"/>
            <w:tcBorders>
              <w:left w:val="single" w:sz="4" w:space="0" w:color="auto"/>
              <w:bottom w:val="nil"/>
            </w:tcBorders>
            <w:shd w:val="clear" w:color="auto" w:fill="FAE2D5" w:themeFill="accent2" w:themeFillTint="33"/>
            <w:vAlign w:val="bottom"/>
            <w:hideMark/>
          </w:tcPr>
          <w:p w14:paraId="42567720"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Geen discussie te voeren door niet luisteren</w:t>
            </w:r>
          </w:p>
        </w:tc>
        <w:tc>
          <w:tcPr>
            <w:tcW w:w="2552" w:type="dxa"/>
            <w:vMerge/>
            <w:tcBorders>
              <w:bottom w:val="nil"/>
            </w:tcBorders>
            <w:shd w:val="clear" w:color="auto" w:fill="F6C5AC" w:themeFill="accent2" w:themeFillTint="66"/>
            <w:vAlign w:val="center"/>
            <w:hideMark/>
          </w:tcPr>
          <w:p w14:paraId="0A24EB2F" w14:textId="2031643E"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455F1469" w14:textId="6B7429EE"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407E63D8" w14:textId="77777777" w:rsidTr="00EB5C33">
        <w:trPr>
          <w:cantSplit/>
          <w:trHeight w:val="23"/>
        </w:trPr>
        <w:tc>
          <w:tcPr>
            <w:tcW w:w="4673" w:type="dxa"/>
            <w:tcBorders>
              <w:top w:val="nil"/>
              <w:left w:val="single" w:sz="4" w:space="0" w:color="auto"/>
              <w:bottom w:val="nil"/>
              <w:right w:val="nil"/>
            </w:tcBorders>
            <w:shd w:val="clear" w:color="000000" w:fill="D0D0D0"/>
            <w:vAlign w:val="bottom"/>
            <w:hideMark/>
          </w:tcPr>
          <w:p w14:paraId="45F862EC"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552" w:type="dxa"/>
            <w:tcBorders>
              <w:top w:val="nil"/>
              <w:left w:val="nil"/>
              <w:bottom w:val="nil"/>
              <w:right w:val="nil"/>
            </w:tcBorders>
            <w:shd w:val="clear" w:color="000000" w:fill="D0D0D0"/>
            <w:vAlign w:val="bottom"/>
            <w:hideMark/>
          </w:tcPr>
          <w:p w14:paraId="64F7BEB1"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078" w:type="dxa"/>
            <w:tcBorders>
              <w:top w:val="nil"/>
              <w:left w:val="nil"/>
              <w:bottom w:val="nil"/>
              <w:right w:val="single" w:sz="4" w:space="0" w:color="auto"/>
            </w:tcBorders>
            <w:shd w:val="clear" w:color="000000" w:fill="D0D0D0"/>
            <w:vAlign w:val="bottom"/>
            <w:hideMark/>
          </w:tcPr>
          <w:p w14:paraId="0F5B66AB"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r>
      <w:tr w:rsidR="00EB1857" w:rsidRPr="00D31354" w14:paraId="3F3FC8AE" w14:textId="77777777" w:rsidTr="00EB5C33">
        <w:trPr>
          <w:cantSplit/>
          <w:trHeight w:val="82"/>
        </w:trPr>
        <w:tc>
          <w:tcPr>
            <w:tcW w:w="4673" w:type="dxa"/>
            <w:tcBorders>
              <w:top w:val="nil"/>
              <w:left w:val="single" w:sz="4" w:space="0" w:color="auto"/>
            </w:tcBorders>
            <w:shd w:val="clear" w:color="auto" w:fill="FAE2D5" w:themeFill="accent2" w:themeFillTint="33"/>
            <w:vAlign w:val="bottom"/>
            <w:hideMark/>
          </w:tcPr>
          <w:p w14:paraId="4BC93860"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Een nieuwe woning moeten zoeken</w:t>
            </w:r>
          </w:p>
        </w:tc>
        <w:tc>
          <w:tcPr>
            <w:tcW w:w="2552" w:type="dxa"/>
            <w:vMerge w:val="restart"/>
            <w:tcBorders>
              <w:top w:val="nil"/>
            </w:tcBorders>
            <w:shd w:val="clear" w:color="auto" w:fill="F6C5AC" w:themeFill="accent2" w:themeFillTint="66"/>
            <w:vAlign w:val="center"/>
            <w:hideMark/>
          </w:tcPr>
          <w:p w14:paraId="01848BBA" w14:textId="24A7718D" w:rsidR="00EB1857" w:rsidRPr="00D31354" w:rsidRDefault="00EB1857" w:rsidP="00EB1857">
            <w:pPr>
              <w:spacing w:after="0" w:line="240" w:lineRule="auto"/>
              <w:jc w:val="center"/>
              <w:rPr>
                <w:rFonts w:eastAsia="Times New Roman" w:cs="Times New Roman"/>
                <w:color w:val="000000"/>
                <w:kern w:val="0"/>
                <w:lang w:eastAsia="nl-NL"/>
                <w14:ligatures w14:val="none"/>
              </w:rPr>
            </w:pPr>
            <w:r w:rsidRPr="00D31354">
              <w:rPr>
                <w:rFonts w:eastAsia="Times New Roman" w:cs="Times New Roman"/>
                <w:color w:val="000000"/>
                <w:kern w:val="0"/>
                <w:lang w:eastAsia="nl-NL"/>
                <w14:ligatures w14:val="none"/>
              </w:rPr>
              <w:t>Directe gevolgen van de scheiding</w:t>
            </w:r>
          </w:p>
        </w:tc>
        <w:tc>
          <w:tcPr>
            <w:tcW w:w="2078" w:type="dxa"/>
            <w:vMerge w:val="restart"/>
            <w:tcBorders>
              <w:top w:val="nil"/>
              <w:bottom w:val="nil"/>
              <w:right w:val="single" w:sz="4" w:space="0" w:color="auto"/>
            </w:tcBorders>
            <w:shd w:val="clear" w:color="auto" w:fill="F1A983" w:themeFill="accent2" w:themeFillTint="99"/>
            <w:vAlign w:val="center"/>
            <w:hideMark/>
          </w:tcPr>
          <w:p w14:paraId="54F111AC" w14:textId="078FCA1C"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r w:rsidRPr="00D31354">
              <w:rPr>
                <w:rFonts w:eastAsia="Times New Roman" w:cs="Times New Roman"/>
                <w:b/>
                <w:bCs/>
                <w:color w:val="000000"/>
                <w:kern w:val="0"/>
                <w:sz w:val="28"/>
                <w:szCs w:val="28"/>
                <w:lang w:eastAsia="nl-NL"/>
                <w14:ligatures w14:val="none"/>
              </w:rPr>
              <w:t>Gevolgen van de scheiding voor o</w:t>
            </w:r>
            <w:r w:rsidRPr="0068123A">
              <w:rPr>
                <w:rFonts w:eastAsia="Times New Roman" w:cs="Times New Roman"/>
                <w:b/>
                <w:bCs/>
                <w:color w:val="000000"/>
                <w:kern w:val="0"/>
                <w:sz w:val="28"/>
                <w:szCs w:val="28"/>
                <w:shd w:val="clear" w:color="auto" w:fill="F1A983" w:themeFill="accent2" w:themeFillTint="99"/>
                <w:lang w:eastAsia="nl-NL"/>
                <w14:ligatures w14:val="none"/>
              </w:rPr>
              <w:t>uders</w:t>
            </w:r>
          </w:p>
        </w:tc>
      </w:tr>
      <w:tr w:rsidR="00EB1857" w:rsidRPr="00D31354" w14:paraId="688F1A9A" w14:textId="77777777" w:rsidTr="00EB5C33">
        <w:trPr>
          <w:cantSplit/>
          <w:trHeight w:val="23"/>
        </w:trPr>
        <w:tc>
          <w:tcPr>
            <w:tcW w:w="4673" w:type="dxa"/>
            <w:tcBorders>
              <w:left w:val="single" w:sz="4" w:space="0" w:color="auto"/>
            </w:tcBorders>
            <w:shd w:val="clear" w:color="auto" w:fill="FAE2D5" w:themeFill="accent2" w:themeFillTint="33"/>
            <w:vAlign w:val="bottom"/>
            <w:hideMark/>
          </w:tcPr>
          <w:p w14:paraId="0D028E4F"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Financiële moeilijkheden</w:t>
            </w:r>
          </w:p>
        </w:tc>
        <w:tc>
          <w:tcPr>
            <w:tcW w:w="2552" w:type="dxa"/>
            <w:vMerge/>
            <w:shd w:val="clear" w:color="auto" w:fill="F6C5AC" w:themeFill="accent2" w:themeFillTint="66"/>
            <w:vAlign w:val="center"/>
            <w:hideMark/>
          </w:tcPr>
          <w:p w14:paraId="361A3109" w14:textId="37A1F209"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25D7F2EC" w14:textId="0CAA0934"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6F229F77" w14:textId="77777777" w:rsidTr="00EB5C33">
        <w:trPr>
          <w:cantSplit/>
          <w:trHeight w:val="23"/>
        </w:trPr>
        <w:tc>
          <w:tcPr>
            <w:tcW w:w="4673" w:type="dxa"/>
            <w:tcBorders>
              <w:left w:val="single" w:sz="4" w:space="0" w:color="auto"/>
              <w:bottom w:val="nil"/>
            </w:tcBorders>
            <w:shd w:val="clear" w:color="auto" w:fill="FAE2D5" w:themeFill="accent2" w:themeFillTint="33"/>
            <w:vAlign w:val="bottom"/>
            <w:hideMark/>
          </w:tcPr>
          <w:p w14:paraId="54FC821A"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Stress</w:t>
            </w:r>
          </w:p>
        </w:tc>
        <w:tc>
          <w:tcPr>
            <w:tcW w:w="2552" w:type="dxa"/>
            <w:vMerge/>
            <w:tcBorders>
              <w:bottom w:val="nil"/>
            </w:tcBorders>
            <w:shd w:val="clear" w:color="auto" w:fill="F6C5AC" w:themeFill="accent2" w:themeFillTint="66"/>
            <w:vAlign w:val="center"/>
            <w:hideMark/>
          </w:tcPr>
          <w:p w14:paraId="7617F875" w14:textId="45204082"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10A3989E" w14:textId="4F296088"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76EC19F9" w14:textId="77777777" w:rsidTr="00EB5C33">
        <w:trPr>
          <w:cantSplit/>
          <w:trHeight w:val="23"/>
        </w:trPr>
        <w:tc>
          <w:tcPr>
            <w:tcW w:w="4673" w:type="dxa"/>
            <w:tcBorders>
              <w:top w:val="nil"/>
              <w:left w:val="single" w:sz="4" w:space="0" w:color="auto"/>
              <w:bottom w:val="nil"/>
              <w:right w:val="nil"/>
            </w:tcBorders>
            <w:shd w:val="clear" w:color="000000" w:fill="D0D0D0"/>
            <w:vAlign w:val="bottom"/>
            <w:hideMark/>
          </w:tcPr>
          <w:p w14:paraId="1E4C8FAB"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552" w:type="dxa"/>
            <w:tcBorders>
              <w:top w:val="nil"/>
              <w:left w:val="nil"/>
              <w:bottom w:val="nil"/>
              <w:right w:val="single" w:sz="4" w:space="0" w:color="FFFFFF"/>
            </w:tcBorders>
            <w:shd w:val="clear" w:color="000000" w:fill="D0D0D0"/>
            <w:vAlign w:val="center"/>
            <w:hideMark/>
          </w:tcPr>
          <w:p w14:paraId="7A305B46" w14:textId="77777777" w:rsidR="00EB1857" w:rsidRPr="00D31354" w:rsidRDefault="00EB1857" w:rsidP="00EB1857">
            <w:pPr>
              <w:spacing w:after="0" w:line="240" w:lineRule="auto"/>
              <w:jc w:val="center"/>
              <w:rPr>
                <w:rFonts w:eastAsia="Times New Roman" w:cs="Times New Roman"/>
                <w:color w:val="000000"/>
                <w:kern w:val="0"/>
                <w:lang w:eastAsia="nl-NL"/>
                <w14:ligatures w14:val="none"/>
              </w:rPr>
            </w:pPr>
            <w:r w:rsidRPr="00D31354">
              <w:rPr>
                <w:rFonts w:eastAsia="Times New Roman" w:cs="Times New Roman"/>
                <w:color w:val="000000"/>
                <w:kern w:val="0"/>
                <w:lang w:eastAsia="nl-NL"/>
                <w14:ligatures w14:val="none"/>
              </w:rPr>
              <w:t> </w:t>
            </w:r>
          </w:p>
        </w:tc>
        <w:tc>
          <w:tcPr>
            <w:tcW w:w="2078" w:type="dxa"/>
            <w:vMerge/>
            <w:tcBorders>
              <w:left w:val="single" w:sz="4" w:space="0" w:color="FFFFFF"/>
              <w:bottom w:val="nil"/>
              <w:right w:val="single" w:sz="4" w:space="0" w:color="auto"/>
            </w:tcBorders>
            <w:shd w:val="clear" w:color="auto" w:fill="F1A983" w:themeFill="accent2" w:themeFillTint="99"/>
            <w:vAlign w:val="center"/>
            <w:hideMark/>
          </w:tcPr>
          <w:p w14:paraId="2C2A8990" w14:textId="7CDCF804"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0990EA57" w14:textId="77777777" w:rsidTr="00EB5C33">
        <w:trPr>
          <w:cantSplit/>
          <w:trHeight w:val="23"/>
        </w:trPr>
        <w:tc>
          <w:tcPr>
            <w:tcW w:w="4673" w:type="dxa"/>
            <w:tcBorders>
              <w:top w:val="nil"/>
              <w:left w:val="single" w:sz="4" w:space="0" w:color="auto"/>
            </w:tcBorders>
            <w:shd w:val="clear" w:color="auto" w:fill="FAE2D5" w:themeFill="accent2" w:themeFillTint="33"/>
            <w:vAlign w:val="bottom"/>
            <w:hideMark/>
          </w:tcPr>
          <w:p w14:paraId="5AAD5C4B"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Kans om bijstand aan te vragen door het niet meer hebben van een toeslagpartner</w:t>
            </w:r>
          </w:p>
        </w:tc>
        <w:tc>
          <w:tcPr>
            <w:tcW w:w="2552" w:type="dxa"/>
            <w:vMerge w:val="restart"/>
            <w:tcBorders>
              <w:top w:val="nil"/>
            </w:tcBorders>
            <w:shd w:val="clear" w:color="auto" w:fill="F6C5AC" w:themeFill="accent2" w:themeFillTint="66"/>
            <w:vAlign w:val="center"/>
            <w:hideMark/>
          </w:tcPr>
          <w:p w14:paraId="47BA8662" w14:textId="6B4C03BD" w:rsidR="00EB1857" w:rsidRPr="00D31354" w:rsidRDefault="00EB1857" w:rsidP="00EB1857">
            <w:pPr>
              <w:spacing w:after="0" w:line="240" w:lineRule="auto"/>
              <w:jc w:val="center"/>
              <w:rPr>
                <w:rFonts w:eastAsia="Times New Roman" w:cs="Times New Roman"/>
                <w:color w:val="000000"/>
                <w:kern w:val="0"/>
                <w:lang w:eastAsia="nl-NL"/>
                <w14:ligatures w14:val="none"/>
              </w:rPr>
            </w:pPr>
            <w:r w:rsidRPr="00D31354">
              <w:rPr>
                <w:rFonts w:eastAsia="Times New Roman" w:cs="Times New Roman"/>
                <w:color w:val="000000"/>
                <w:kern w:val="0"/>
                <w:lang w:eastAsia="nl-NL"/>
                <w14:ligatures w14:val="none"/>
              </w:rPr>
              <w:t>Indirecte gevolgen van de scheiding</w:t>
            </w:r>
          </w:p>
        </w:tc>
        <w:tc>
          <w:tcPr>
            <w:tcW w:w="2078" w:type="dxa"/>
            <w:vMerge/>
            <w:tcBorders>
              <w:bottom w:val="nil"/>
              <w:right w:val="single" w:sz="4" w:space="0" w:color="auto"/>
            </w:tcBorders>
            <w:shd w:val="clear" w:color="auto" w:fill="F1A983" w:themeFill="accent2" w:themeFillTint="99"/>
            <w:vAlign w:val="center"/>
            <w:hideMark/>
          </w:tcPr>
          <w:p w14:paraId="59C22EF9" w14:textId="6C56C674"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018ABC32" w14:textId="77777777" w:rsidTr="00EB5C33">
        <w:trPr>
          <w:cantSplit/>
          <w:trHeight w:val="23"/>
        </w:trPr>
        <w:tc>
          <w:tcPr>
            <w:tcW w:w="4673" w:type="dxa"/>
            <w:tcBorders>
              <w:left w:val="single" w:sz="4" w:space="0" w:color="auto"/>
              <w:bottom w:val="nil"/>
            </w:tcBorders>
            <w:shd w:val="clear" w:color="auto" w:fill="FAE2D5" w:themeFill="accent2" w:themeFillTint="33"/>
            <w:vAlign w:val="bottom"/>
            <w:hideMark/>
          </w:tcPr>
          <w:p w14:paraId="177AC3F4"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Vrienden verloren door het kiezen van een kant</w:t>
            </w:r>
          </w:p>
        </w:tc>
        <w:tc>
          <w:tcPr>
            <w:tcW w:w="2552" w:type="dxa"/>
            <w:vMerge/>
            <w:tcBorders>
              <w:bottom w:val="nil"/>
            </w:tcBorders>
            <w:shd w:val="clear" w:color="auto" w:fill="F6C5AC" w:themeFill="accent2" w:themeFillTint="66"/>
            <w:vAlign w:val="center"/>
            <w:hideMark/>
          </w:tcPr>
          <w:p w14:paraId="5BBC31E5" w14:textId="40B45DFF"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5DD2F841" w14:textId="04E60006"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202C0958" w14:textId="77777777" w:rsidTr="00EB5C33">
        <w:trPr>
          <w:cantSplit/>
          <w:trHeight w:val="23"/>
        </w:trPr>
        <w:tc>
          <w:tcPr>
            <w:tcW w:w="4673" w:type="dxa"/>
            <w:tcBorders>
              <w:top w:val="nil"/>
              <w:left w:val="single" w:sz="4" w:space="0" w:color="auto"/>
              <w:bottom w:val="nil"/>
              <w:right w:val="nil"/>
            </w:tcBorders>
            <w:shd w:val="clear" w:color="000000" w:fill="D0D0D0"/>
            <w:vAlign w:val="bottom"/>
            <w:hideMark/>
          </w:tcPr>
          <w:p w14:paraId="426270D4"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552" w:type="dxa"/>
            <w:tcBorders>
              <w:top w:val="nil"/>
              <w:left w:val="nil"/>
              <w:bottom w:val="nil"/>
              <w:right w:val="single" w:sz="4" w:space="0" w:color="FFFFFF"/>
            </w:tcBorders>
            <w:shd w:val="clear" w:color="000000" w:fill="D0D0D0"/>
            <w:vAlign w:val="center"/>
            <w:hideMark/>
          </w:tcPr>
          <w:p w14:paraId="558F445D" w14:textId="77777777" w:rsidR="00EB1857" w:rsidRPr="00D31354" w:rsidRDefault="00EB1857" w:rsidP="00EB1857">
            <w:pPr>
              <w:spacing w:after="0" w:line="240" w:lineRule="auto"/>
              <w:jc w:val="center"/>
              <w:rPr>
                <w:rFonts w:eastAsia="Times New Roman" w:cs="Times New Roman"/>
                <w:color w:val="000000"/>
                <w:kern w:val="0"/>
                <w:lang w:eastAsia="nl-NL"/>
                <w14:ligatures w14:val="none"/>
              </w:rPr>
            </w:pPr>
            <w:r w:rsidRPr="00D31354">
              <w:rPr>
                <w:rFonts w:eastAsia="Times New Roman" w:cs="Times New Roman"/>
                <w:color w:val="000000"/>
                <w:kern w:val="0"/>
                <w:lang w:eastAsia="nl-NL"/>
                <w14:ligatures w14:val="none"/>
              </w:rPr>
              <w:t> </w:t>
            </w:r>
          </w:p>
        </w:tc>
        <w:tc>
          <w:tcPr>
            <w:tcW w:w="2078" w:type="dxa"/>
            <w:vMerge/>
            <w:tcBorders>
              <w:left w:val="single" w:sz="4" w:space="0" w:color="FFFFFF"/>
              <w:bottom w:val="nil"/>
              <w:right w:val="single" w:sz="4" w:space="0" w:color="auto"/>
            </w:tcBorders>
            <w:shd w:val="clear" w:color="auto" w:fill="F1A983" w:themeFill="accent2" w:themeFillTint="99"/>
            <w:vAlign w:val="center"/>
            <w:hideMark/>
          </w:tcPr>
          <w:p w14:paraId="743E96CC" w14:textId="549FD7E3"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6F083319" w14:textId="77777777" w:rsidTr="00EB5C33">
        <w:trPr>
          <w:cantSplit/>
          <w:trHeight w:val="23"/>
        </w:trPr>
        <w:tc>
          <w:tcPr>
            <w:tcW w:w="4673" w:type="dxa"/>
            <w:tcBorders>
              <w:top w:val="nil"/>
              <w:left w:val="single" w:sz="4" w:space="0" w:color="auto"/>
            </w:tcBorders>
            <w:shd w:val="clear" w:color="auto" w:fill="FAE2D5" w:themeFill="accent2" w:themeFillTint="33"/>
            <w:vAlign w:val="bottom"/>
            <w:hideMark/>
          </w:tcPr>
          <w:p w14:paraId="546F4AE9"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Steun vanuit familie</w:t>
            </w:r>
          </w:p>
        </w:tc>
        <w:tc>
          <w:tcPr>
            <w:tcW w:w="2552" w:type="dxa"/>
            <w:vMerge w:val="restart"/>
            <w:tcBorders>
              <w:top w:val="nil"/>
            </w:tcBorders>
            <w:shd w:val="clear" w:color="auto" w:fill="F6C5AC" w:themeFill="accent2" w:themeFillTint="66"/>
            <w:vAlign w:val="center"/>
            <w:hideMark/>
          </w:tcPr>
          <w:p w14:paraId="4C99B398" w14:textId="5C6E8CDB" w:rsidR="00EB1857" w:rsidRPr="00D31354" w:rsidRDefault="00EB1857" w:rsidP="00EB1857">
            <w:pPr>
              <w:spacing w:after="0" w:line="240" w:lineRule="auto"/>
              <w:jc w:val="center"/>
              <w:rPr>
                <w:rFonts w:eastAsia="Times New Roman" w:cs="Times New Roman"/>
                <w:color w:val="000000"/>
                <w:kern w:val="0"/>
                <w:lang w:eastAsia="nl-NL"/>
                <w14:ligatures w14:val="none"/>
              </w:rPr>
            </w:pPr>
            <w:r w:rsidRPr="00D31354">
              <w:rPr>
                <w:rFonts w:eastAsia="Times New Roman" w:cs="Times New Roman"/>
                <w:color w:val="000000"/>
                <w:kern w:val="0"/>
                <w:lang w:eastAsia="nl-NL"/>
                <w14:ligatures w14:val="none"/>
              </w:rPr>
              <w:t>Verzachtende omstandigheden </w:t>
            </w:r>
          </w:p>
        </w:tc>
        <w:tc>
          <w:tcPr>
            <w:tcW w:w="2078" w:type="dxa"/>
            <w:vMerge/>
            <w:tcBorders>
              <w:bottom w:val="nil"/>
              <w:right w:val="single" w:sz="4" w:space="0" w:color="auto"/>
            </w:tcBorders>
            <w:shd w:val="clear" w:color="auto" w:fill="F1A983" w:themeFill="accent2" w:themeFillTint="99"/>
            <w:vAlign w:val="center"/>
            <w:hideMark/>
          </w:tcPr>
          <w:p w14:paraId="3F8BBE16" w14:textId="03E47014"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5DFACF46" w14:textId="77777777" w:rsidTr="00EB5C33">
        <w:trPr>
          <w:cantSplit/>
          <w:trHeight w:val="71"/>
        </w:trPr>
        <w:tc>
          <w:tcPr>
            <w:tcW w:w="4673" w:type="dxa"/>
            <w:tcBorders>
              <w:left w:val="single" w:sz="4" w:space="0" w:color="auto"/>
              <w:bottom w:val="nil"/>
            </w:tcBorders>
            <w:shd w:val="clear" w:color="auto" w:fill="FAE2D5" w:themeFill="accent2" w:themeFillTint="33"/>
            <w:vAlign w:val="bottom"/>
            <w:hideMark/>
          </w:tcPr>
          <w:p w14:paraId="289D2F82"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Steun vanuit vrienden en kennissen</w:t>
            </w:r>
          </w:p>
        </w:tc>
        <w:tc>
          <w:tcPr>
            <w:tcW w:w="2552" w:type="dxa"/>
            <w:vMerge/>
            <w:tcBorders>
              <w:bottom w:val="nil"/>
            </w:tcBorders>
            <w:shd w:val="clear" w:color="auto" w:fill="F6C5AC" w:themeFill="accent2" w:themeFillTint="66"/>
            <w:vAlign w:val="center"/>
            <w:hideMark/>
          </w:tcPr>
          <w:p w14:paraId="31345795" w14:textId="2D8B8F06"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4010C24D" w14:textId="0F3CD16F"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6581BFCB" w14:textId="77777777" w:rsidTr="00EB5C33">
        <w:trPr>
          <w:cantSplit/>
          <w:trHeight w:val="23"/>
        </w:trPr>
        <w:tc>
          <w:tcPr>
            <w:tcW w:w="4673" w:type="dxa"/>
            <w:tcBorders>
              <w:top w:val="nil"/>
              <w:left w:val="single" w:sz="4" w:space="0" w:color="auto"/>
              <w:bottom w:val="nil"/>
              <w:right w:val="nil"/>
            </w:tcBorders>
            <w:shd w:val="clear" w:color="000000" w:fill="D0D0D0"/>
            <w:vAlign w:val="bottom"/>
            <w:hideMark/>
          </w:tcPr>
          <w:p w14:paraId="79EE9F52"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552" w:type="dxa"/>
            <w:tcBorders>
              <w:top w:val="nil"/>
              <w:left w:val="nil"/>
              <w:bottom w:val="nil"/>
              <w:right w:val="nil"/>
            </w:tcBorders>
            <w:shd w:val="clear" w:color="000000" w:fill="D0D0D0"/>
            <w:vAlign w:val="bottom"/>
            <w:hideMark/>
          </w:tcPr>
          <w:p w14:paraId="52630666"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078" w:type="dxa"/>
            <w:tcBorders>
              <w:top w:val="nil"/>
              <w:left w:val="nil"/>
              <w:bottom w:val="nil"/>
              <w:right w:val="single" w:sz="4" w:space="0" w:color="auto"/>
            </w:tcBorders>
            <w:shd w:val="clear" w:color="000000" w:fill="D0D0D0"/>
            <w:vAlign w:val="bottom"/>
            <w:hideMark/>
          </w:tcPr>
          <w:p w14:paraId="3BF94967"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r>
      <w:tr w:rsidR="00EB1857" w:rsidRPr="00D31354" w14:paraId="5347E25D" w14:textId="77777777" w:rsidTr="00EB5C33">
        <w:trPr>
          <w:cantSplit/>
          <w:trHeight w:val="23"/>
        </w:trPr>
        <w:tc>
          <w:tcPr>
            <w:tcW w:w="4673" w:type="dxa"/>
            <w:tcBorders>
              <w:top w:val="nil"/>
              <w:left w:val="single" w:sz="4" w:space="0" w:color="auto"/>
            </w:tcBorders>
            <w:shd w:val="clear" w:color="auto" w:fill="FAE2D5" w:themeFill="accent2" w:themeFillTint="33"/>
            <w:vAlign w:val="bottom"/>
            <w:hideMark/>
          </w:tcPr>
          <w:p w14:paraId="3DA7C49C"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Kort last gehad bij het concentreren op schoolwerk</w:t>
            </w:r>
          </w:p>
        </w:tc>
        <w:tc>
          <w:tcPr>
            <w:tcW w:w="2552" w:type="dxa"/>
            <w:vMerge w:val="restart"/>
            <w:tcBorders>
              <w:top w:val="nil"/>
            </w:tcBorders>
            <w:shd w:val="clear" w:color="auto" w:fill="F6C5AC" w:themeFill="accent2" w:themeFillTint="66"/>
            <w:vAlign w:val="center"/>
            <w:hideMark/>
          </w:tcPr>
          <w:p w14:paraId="682E63CB" w14:textId="05530189" w:rsidR="00EB1857" w:rsidRPr="00D31354" w:rsidRDefault="00EB1857" w:rsidP="00EB1857">
            <w:pPr>
              <w:spacing w:after="0" w:line="240" w:lineRule="auto"/>
              <w:jc w:val="center"/>
              <w:rPr>
                <w:rFonts w:eastAsia="Times New Roman" w:cs="Times New Roman"/>
                <w:color w:val="000000"/>
                <w:kern w:val="0"/>
                <w:lang w:eastAsia="nl-NL"/>
                <w14:ligatures w14:val="none"/>
              </w:rPr>
            </w:pPr>
            <w:r w:rsidRPr="00D31354">
              <w:rPr>
                <w:rFonts w:eastAsia="Times New Roman" w:cs="Times New Roman"/>
                <w:color w:val="000000"/>
                <w:kern w:val="0"/>
                <w:lang w:eastAsia="nl-NL"/>
                <w14:ligatures w14:val="none"/>
              </w:rPr>
              <w:t>Problemen met school voor kinderen</w:t>
            </w:r>
          </w:p>
        </w:tc>
        <w:tc>
          <w:tcPr>
            <w:tcW w:w="2078" w:type="dxa"/>
            <w:vMerge w:val="restart"/>
            <w:tcBorders>
              <w:top w:val="nil"/>
              <w:bottom w:val="nil"/>
              <w:right w:val="single" w:sz="4" w:space="0" w:color="auto"/>
            </w:tcBorders>
            <w:shd w:val="clear" w:color="auto" w:fill="F1A983" w:themeFill="accent2" w:themeFillTint="99"/>
            <w:vAlign w:val="center"/>
            <w:hideMark/>
          </w:tcPr>
          <w:p w14:paraId="56B75BC1" w14:textId="1156DB5F"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r w:rsidRPr="00D31354">
              <w:rPr>
                <w:rFonts w:eastAsia="Times New Roman" w:cs="Times New Roman"/>
                <w:b/>
                <w:bCs/>
                <w:color w:val="000000"/>
                <w:kern w:val="0"/>
                <w:sz w:val="28"/>
                <w:szCs w:val="28"/>
                <w:lang w:eastAsia="nl-NL"/>
                <w14:ligatures w14:val="none"/>
              </w:rPr>
              <w:t>Gevolgen van de sch</w:t>
            </w:r>
            <w:r w:rsidRPr="0068123A">
              <w:rPr>
                <w:rFonts w:eastAsia="Times New Roman" w:cs="Times New Roman"/>
                <w:b/>
                <w:bCs/>
                <w:color w:val="000000"/>
                <w:kern w:val="0"/>
                <w:sz w:val="28"/>
                <w:szCs w:val="28"/>
                <w:shd w:val="clear" w:color="auto" w:fill="F1A983" w:themeFill="accent2" w:themeFillTint="99"/>
                <w:lang w:eastAsia="nl-NL"/>
                <w14:ligatures w14:val="none"/>
              </w:rPr>
              <w:t>eid</w:t>
            </w:r>
            <w:r w:rsidRPr="00D31354">
              <w:rPr>
                <w:rFonts w:eastAsia="Times New Roman" w:cs="Times New Roman"/>
                <w:b/>
                <w:bCs/>
                <w:color w:val="000000"/>
                <w:kern w:val="0"/>
                <w:sz w:val="28"/>
                <w:szCs w:val="28"/>
                <w:lang w:eastAsia="nl-NL"/>
                <w14:ligatures w14:val="none"/>
              </w:rPr>
              <w:t>ing voor kinderen</w:t>
            </w:r>
          </w:p>
        </w:tc>
      </w:tr>
      <w:tr w:rsidR="00EB1857" w:rsidRPr="00D31354" w14:paraId="1F9DECF5" w14:textId="77777777" w:rsidTr="00EB5C33">
        <w:trPr>
          <w:cantSplit/>
          <w:trHeight w:val="132"/>
        </w:trPr>
        <w:tc>
          <w:tcPr>
            <w:tcW w:w="4673" w:type="dxa"/>
            <w:tcBorders>
              <w:left w:val="single" w:sz="4" w:space="0" w:color="auto"/>
            </w:tcBorders>
            <w:shd w:val="clear" w:color="auto" w:fill="FAE2D5" w:themeFill="accent2" w:themeFillTint="33"/>
            <w:vAlign w:val="bottom"/>
            <w:hideMark/>
          </w:tcPr>
          <w:p w14:paraId="07C3EF2B"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Langere tijd last gehad bij het concentreren op schoolwerk en daardoor een achterstand oplopen</w:t>
            </w:r>
          </w:p>
        </w:tc>
        <w:tc>
          <w:tcPr>
            <w:tcW w:w="2552" w:type="dxa"/>
            <w:vMerge/>
            <w:shd w:val="clear" w:color="auto" w:fill="F6C5AC" w:themeFill="accent2" w:themeFillTint="66"/>
            <w:vAlign w:val="center"/>
            <w:hideMark/>
          </w:tcPr>
          <w:p w14:paraId="02BAEEE2" w14:textId="693EB04D"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586B18A9" w14:textId="62FACD73"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7C326DEF" w14:textId="77777777" w:rsidTr="00EB5C33">
        <w:trPr>
          <w:cantSplit/>
          <w:trHeight w:val="47"/>
        </w:trPr>
        <w:tc>
          <w:tcPr>
            <w:tcW w:w="4673" w:type="dxa"/>
            <w:tcBorders>
              <w:left w:val="single" w:sz="4" w:space="0" w:color="auto"/>
            </w:tcBorders>
            <w:shd w:val="clear" w:color="auto" w:fill="FAE2D5" w:themeFill="accent2" w:themeFillTint="33"/>
            <w:vAlign w:val="bottom"/>
            <w:hideMark/>
          </w:tcPr>
          <w:p w14:paraId="08982A28"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Geen hulp krijgen van de andere ouder met bepaald schoolwerk</w:t>
            </w:r>
          </w:p>
        </w:tc>
        <w:tc>
          <w:tcPr>
            <w:tcW w:w="2552" w:type="dxa"/>
            <w:vMerge/>
            <w:shd w:val="clear" w:color="auto" w:fill="F6C5AC" w:themeFill="accent2" w:themeFillTint="66"/>
            <w:vAlign w:val="center"/>
            <w:hideMark/>
          </w:tcPr>
          <w:p w14:paraId="5095E805" w14:textId="4612603B"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21F2D718" w14:textId="3DF90860"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50CB63BA" w14:textId="77777777" w:rsidTr="00EB5C33">
        <w:trPr>
          <w:cantSplit/>
          <w:trHeight w:val="170"/>
        </w:trPr>
        <w:tc>
          <w:tcPr>
            <w:tcW w:w="4673" w:type="dxa"/>
            <w:tcBorders>
              <w:left w:val="single" w:sz="4" w:space="0" w:color="auto"/>
              <w:bottom w:val="nil"/>
            </w:tcBorders>
            <w:shd w:val="clear" w:color="auto" w:fill="FAE2D5" w:themeFill="accent2" w:themeFillTint="33"/>
            <w:vAlign w:val="bottom"/>
            <w:hideMark/>
          </w:tcPr>
          <w:p w14:paraId="35B06F33"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Door verdriet, angst of stress omtrent de scheiding afwijkend gedrag vertonen op school</w:t>
            </w:r>
          </w:p>
        </w:tc>
        <w:tc>
          <w:tcPr>
            <w:tcW w:w="2552" w:type="dxa"/>
            <w:vMerge/>
            <w:tcBorders>
              <w:bottom w:val="nil"/>
            </w:tcBorders>
            <w:shd w:val="clear" w:color="auto" w:fill="F6C5AC" w:themeFill="accent2" w:themeFillTint="66"/>
            <w:vAlign w:val="center"/>
            <w:hideMark/>
          </w:tcPr>
          <w:p w14:paraId="4CA6B74A" w14:textId="76F06E0D"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32D281D4" w14:textId="10179B5F"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0FDAA4D4" w14:textId="77777777" w:rsidTr="00EB5C33">
        <w:trPr>
          <w:cantSplit/>
          <w:trHeight w:val="23"/>
        </w:trPr>
        <w:tc>
          <w:tcPr>
            <w:tcW w:w="4673" w:type="dxa"/>
            <w:tcBorders>
              <w:top w:val="nil"/>
              <w:left w:val="single" w:sz="4" w:space="0" w:color="auto"/>
              <w:bottom w:val="nil"/>
              <w:right w:val="nil"/>
            </w:tcBorders>
            <w:shd w:val="clear" w:color="000000" w:fill="D0D0D0"/>
            <w:vAlign w:val="bottom"/>
            <w:hideMark/>
          </w:tcPr>
          <w:p w14:paraId="25BDBBE0"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552" w:type="dxa"/>
            <w:tcBorders>
              <w:top w:val="nil"/>
              <w:left w:val="nil"/>
              <w:bottom w:val="nil"/>
              <w:right w:val="single" w:sz="4" w:space="0" w:color="FFFFFF"/>
            </w:tcBorders>
            <w:shd w:val="clear" w:color="000000" w:fill="D0D0D0"/>
            <w:vAlign w:val="bottom"/>
            <w:hideMark/>
          </w:tcPr>
          <w:p w14:paraId="7ADD4A07"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078" w:type="dxa"/>
            <w:vMerge/>
            <w:tcBorders>
              <w:left w:val="single" w:sz="4" w:space="0" w:color="FFFFFF"/>
              <w:bottom w:val="nil"/>
              <w:right w:val="single" w:sz="4" w:space="0" w:color="auto"/>
            </w:tcBorders>
            <w:shd w:val="clear" w:color="auto" w:fill="F1A983" w:themeFill="accent2" w:themeFillTint="99"/>
            <w:vAlign w:val="center"/>
            <w:hideMark/>
          </w:tcPr>
          <w:p w14:paraId="166DDD97" w14:textId="24A542BB"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6B1014FD" w14:textId="77777777" w:rsidTr="00EB5C33">
        <w:trPr>
          <w:cantSplit/>
          <w:trHeight w:val="23"/>
        </w:trPr>
        <w:tc>
          <w:tcPr>
            <w:tcW w:w="4673" w:type="dxa"/>
            <w:tcBorders>
              <w:top w:val="nil"/>
              <w:left w:val="single" w:sz="4" w:space="0" w:color="auto"/>
            </w:tcBorders>
            <w:shd w:val="clear" w:color="auto" w:fill="FAE2D5" w:themeFill="accent2" w:themeFillTint="33"/>
            <w:vAlign w:val="bottom"/>
            <w:hideMark/>
          </w:tcPr>
          <w:p w14:paraId="51F20A9E"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Verschil in normen, waarden en taalgebruik bij de andere ouder</w:t>
            </w:r>
          </w:p>
        </w:tc>
        <w:tc>
          <w:tcPr>
            <w:tcW w:w="2552" w:type="dxa"/>
            <w:vMerge w:val="restart"/>
            <w:tcBorders>
              <w:top w:val="nil"/>
            </w:tcBorders>
            <w:shd w:val="clear" w:color="auto" w:fill="F6C5AC" w:themeFill="accent2" w:themeFillTint="66"/>
            <w:vAlign w:val="center"/>
            <w:hideMark/>
          </w:tcPr>
          <w:p w14:paraId="4D8E32AE" w14:textId="28271E55" w:rsidR="00EB1857" w:rsidRPr="00D31354" w:rsidRDefault="00EB1857" w:rsidP="00EB1857">
            <w:pPr>
              <w:spacing w:after="0" w:line="240" w:lineRule="auto"/>
              <w:jc w:val="center"/>
              <w:rPr>
                <w:rFonts w:eastAsia="Times New Roman" w:cs="Times New Roman"/>
                <w:color w:val="000000"/>
                <w:kern w:val="0"/>
                <w:lang w:eastAsia="nl-NL"/>
                <w14:ligatures w14:val="none"/>
              </w:rPr>
            </w:pPr>
            <w:r w:rsidRPr="00D31354">
              <w:rPr>
                <w:rFonts w:eastAsia="Times New Roman" w:cs="Times New Roman"/>
                <w:color w:val="000000"/>
                <w:kern w:val="0"/>
                <w:lang w:eastAsia="nl-NL"/>
                <w14:ligatures w14:val="none"/>
              </w:rPr>
              <w:t>Moeilijkheden met de ouderwissel voor kinderen </w:t>
            </w:r>
          </w:p>
        </w:tc>
        <w:tc>
          <w:tcPr>
            <w:tcW w:w="2078" w:type="dxa"/>
            <w:vMerge/>
            <w:tcBorders>
              <w:bottom w:val="nil"/>
              <w:right w:val="single" w:sz="4" w:space="0" w:color="auto"/>
            </w:tcBorders>
            <w:shd w:val="clear" w:color="auto" w:fill="F1A983" w:themeFill="accent2" w:themeFillTint="99"/>
            <w:vAlign w:val="center"/>
            <w:hideMark/>
          </w:tcPr>
          <w:p w14:paraId="633B0A89" w14:textId="45E3D47B"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39AB0672" w14:textId="77777777" w:rsidTr="00EB5C33">
        <w:trPr>
          <w:cantSplit/>
          <w:trHeight w:val="85"/>
        </w:trPr>
        <w:tc>
          <w:tcPr>
            <w:tcW w:w="4673" w:type="dxa"/>
            <w:tcBorders>
              <w:left w:val="single" w:sz="4" w:space="0" w:color="auto"/>
            </w:tcBorders>
            <w:shd w:val="clear" w:color="auto" w:fill="FAE2D5" w:themeFill="accent2" w:themeFillTint="33"/>
            <w:vAlign w:val="bottom"/>
            <w:hideMark/>
          </w:tcPr>
          <w:p w14:paraId="63022B57"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Andere regels voor bedtijd bij andere ouder</w:t>
            </w:r>
          </w:p>
        </w:tc>
        <w:tc>
          <w:tcPr>
            <w:tcW w:w="2552" w:type="dxa"/>
            <w:vMerge/>
            <w:shd w:val="clear" w:color="auto" w:fill="F6C5AC" w:themeFill="accent2" w:themeFillTint="66"/>
            <w:vAlign w:val="center"/>
            <w:hideMark/>
          </w:tcPr>
          <w:p w14:paraId="65458524" w14:textId="6435DFBF"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37119C6E" w14:textId="51DBEA81"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75C14AE2" w14:textId="77777777" w:rsidTr="00EB5C33">
        <w:trPr>
          <w:cantSplit/>
          <w:trHeight w:val="113"/>
        </w:trPr>
        <w:tc>
          <w:tcPr>
            <w:tcW w:w="4673" w:type="dxa"/>
            <w:tcBorders>
              <w:left w:val="single" w:sz="4" w:space="0" w:color="auto"/>
            </w:tcBorders>
            <w:shd w:val="clear" w:color="auto" w:fill="FAE2D5" w:themeFill="accent2" w:themeFillTint="33"/>
            <w:vAlign w:val="bottom"/>
            <w:hideMark/>
          </w:tcPr>
          <w:p w14:paraId="71231F20"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Andere regels voor schermtijd bij andere ouder</w:t>
            </w:r>
          </w:p>
        </w:tc>
        <w:tc>
          <w:tcPr>
            <w:tcW w:w="2552" w:type="dxa"/>
            <w:vMerge/>
            <w:shd w:val="clear" w:color="auto" w:fill="F6C5AC" w:themeFill="accent2" w:themeFillTint="66"/>
            <w:vAlign w:val="center"/>
            <w:hideMark/>
          </w:tcPr>
          <w:p w14:paraId="6B6DF50D" w14:textId="15885D30"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745ED93F" w14:textId="4507CDB3"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167A5A30" w14:textId="77777777" w:rsidTr="00EB5C33">
        <w:trPr>
          <w:cantSplit/>
          <w:trHeight w:val="96"/>
        </w:trPr>
        <w:tc>
          <w:tcPr>
            <w:tcW w:w="4673" w:type="dxa"/>
            <w:tcBorders>
              <w:left w:val="single" w:sz="4" w:space="0" w:color="auto"/>
            </w:tcBorders>
            <w:shd w:val="clear" w:color="auto" w:fill="FAE2D5" w:themeFill="accent2" w:themeFillTint="33"/>
            <w:vAlign w:val="bottom"/>
            <w:hideMark/>
          </w:tcPr>
          <w:p w14:paraId="1362A9D4"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Kinderen uit samengestelde gezinnen bij andere ouder</w:t>
            </w:r>
          </w:p>
        </w:tc>
        <w:tc>
          <w:tcPr>
            <w:tcW w:w="2552" w:type="dxa"/>
            <w:vMerge/>
            <w:shd w:val="clear" w:color="auto" w:fill="F6C5AC" w:themeFill="accent2" w:themeFillTint="66"/>
            <w:vAlign w:val="center"/>
            <w:hideMark/>
          </w:tcPr>
          <w:p w14:paraId="4B19E8E1" w14:textId="2FC524D8"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3C07E8CA" w14:textId="2742027A"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141B00E7" w14:textId="77777777" w:rsidTr="00EB5C33">
        <w:trPr>
          <w:cantSplit/>
          <w:trHeight w:val="56"/>
        </w:trPr>
        <w:tc>
          <w:tcPr>
            <w:tcW w:w="4673" w:type="dxa"/>
            <w:tcBorders>
              <w:left w:val="single" w:sz="4" w:space="0" w:color="auto"/>
              <w:bottom w:val="nil"/>
            </w:tcBorders>
            <w:shd w:val="clear" w:color="auto" w:fill="FAE2D5" w:themeFill="accent2" w:themeFillTint="33"/>
            <w:vAlign w:val="bottom"/>
            <w:hideMark/>
          </w:tcPr>
          <w:p w14:paraId="6EE29DE1"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Het niet willen wisselen naar één van de ouders</w:t>
            </w:r>
          </w:p>
        </w:tc>
        <w:tc>
          <w:tcPr>
            <w:tcW w:w="2552" w:type="dxa"/>
            <w:vMerge/>
            <w:tcBorders>
              <w:bottom w:val="nil"/>
            </w:tcBorders>
            <w:shd w:val="clear" w:color="auto" w:fill="F6C5AC" w:themeFill="accent2" w:themeFillTint="66"/>
            <w:vAlign w:val="center"/>
            <w:hideMark/>
          </w:tcPr>
          <w:p w14:paraId="06CFB4A8" w14:textId="7311341A"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69524481" w14:textId="6D9123A1"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5B30D95B" w14:textId="77777777" w:rsidTr="00EB5C33">
        <w:trPr>
          <w:cantSplit/>
          <w:trHeight w:val="23"/>
        </w:trPr>
        <w:tc>
          <w:tcPr>
            <w:tcW w:w="4673" w:type="dxa"/>
            <w:tcBorders>
              <w:top w:val="nil"/>
              <w:left w:val="single" w:sz="4" w:space="0" w:color="auto"/>
              <w:bottom w:val="nil"/>
              <w:right w:val="nil"/>
            </w:tcBorders>
            <w:shd w:val="clear" w:color="000000" w:fill="D0D0D0"/>
            <w:vAlign w:val="bottom"/>
            <w:hideMark/>
          </w:tcPr>
          <w:p w14:paraId="6AFE50F1"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552" w:type="dxa"/>
            <w:tcBorders>
              <w:top w:val="nil"/>
              <w:left w:val="nil"/>
              <w:bottom w:val="nil"/>
              <w:right w:val="single" w:sz="4" w:space="0" w:color="FFFFFF"/>
            </w:tcBorders>
            <w:shd w:val="clear" w:color="000000" w:fill="D0D0D0"/>
            <w:vAlign w:val="bottom"/>
            <w:hideMark/>
          </w:tcPr>
          <w:p w14:paraId="39742224"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078" w:type="dxa"/>
            <w:vMerge/>
            <w:tcBorders>
              <w:left w:val="single" w:sz="4" w:space="0" w:color="FFFFFF"/>
              <w:bottom w:val="nil"/>
              <w:right w:val="single" w:sz="4" w:space="0" w:color="auto"/>
            </w:tcBorders>
            <w:shd w:val="clear" w:color="auto" w:fill="F1A983" w:themeFill="accent2" w:themeFillTint="99"/>
            <w:vAlign w:val="center"/>
            <w:hideMark/>
          </w:tcPr>
          <w:p w14:paraId="374E8AD5" w14:textId="7A8153EF"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390CF83A" w14:textId="77777777" w:rsidTr="00EB5C33">
        <w:trPr>
          <w:cantSplit/>
          <w:trHeight w:val="23"/>
        </w:trPr>
        <w:tc>
          <w:tcPr>
            <w:tcW w:w="4673" w:type="dxa"/>
            <w:tcBorders>
              <w:top w:val="nil"/>
              <w:left w:val="single" w:sz="4" w:space="0" w:color="auto"/>
            </w:tcBorders>
            <w:shd w:val="clear" w:color="auto" w:fill="FAE2D5" w:themeFill="accent2" w:themeFillTint="33"/>
            <w:vAlign w:val="bottom"/>
            <w:hideMark/>
          </w:tcPr>
          <w:p w14:paraId="7C0F58F0"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Internaliserende gevolgen; buikpijn, hoofdpijn, verdriet</w:t>
            </w:r>
          </w:p>
        </w:tc>
        <w:tc>
          <w:tcPr>
            <w:tcW w:w="2552" w:type="dxa"/>
            <w:vMerge w:val="restart"/>
            <w:tcBorders>
              <w:top w:val="nil"/>
            </w:tcBorders>
            <w:shd w:val="clear" w:color="auto" w:fill="F6C5AC" w:themeFill="accent2" w:themeFillTint="66"/>
            <w:vAlign w:val="center"/>
            <w:hideMark/>
          </w:tcPr>
          <w:p w14:paraId="73D3EA11" w14:textId="478232D4" w:rsidR="00EB1857" w:rsidRPr="00D31354" w:rsidRDefault="00EB1857" w:rsidP="00EB1857">
            <w:pPr>
              <w:spacing w:after="0" w:line="240" w:lineRule="auto"/>
              <w:jc w:val="center"/>
              <w:rPr>
                <w:rFonts w:eastAsia="Times New Roman" w:cs="Times New Roman"/>
                <w:color w:val="000000"/>
                <w:kern w:val="0"/>
                <w:lang w:eastAsia="nl-NL"/>
                <w14:ligatures w14:val="none"/>
              </w:rPr>
            </w:pPr>
            <w:r w:rsidRPr="00D31354">
              <w:rPr>
                <w:rFonts w:eastAsia="Times New Roman" w:cs="Times New Roman"/>
                <w:color w:val="000000"/>
                <w:kern w:val="0"/>
                <w:lang w:eastAsia="nl-NL"/>
                <w14:ligatures w14:val="none"/>
              </w:rPr>
              <w:t>Moeilijkheden omtrent emoties en gedrag voor kinderen</w:t>
            </w:r>
          </w:p>
        </w:tc>
        <w:tc>
          <w:tcPr>
            <w:tcW w:w="2078" w:type="dxa"/>
            <w:vMerge/>
            <w:tcBorders>
              <w:bottom w:val="nil"/>
              <w:right w:val="single" w:sz="4" w:space="0" w:color="auto"/>
            </w:tcBorders>
            <w:shd w:val="clear" w:color="auto" w:fill="F1A983" w:themeFill="accent2" w:themeFillTint="99"/>
            <w:vAlign w:val="center"/>
            <w:hideMark/>
          </w:tcPr>
          <w:p w14:paraId="23C78A2F" w14:textId="0389379F"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20DA356A" w14:textId="77777777" w:rsidTr="00EB5C33">
        <w:trPr>
          <w:cantSplit/>
          <w:trHeight w:val="113"/>
        </w:trPr>
        <w:tc>
          <w:tcPr>
            <w:tcW w:w="4673" w:type="dxa"/>
            <w:tcBorders>
              <w:left w:val="single" w:sz="4" w:space="0" w:color="auto"/>
            </w:tcBorders>
            <w:shd w:val="clear" w:color="auto" w:fill="FAE2D5" w:themeFill="accent2" w:themeFillTint="33"/>
            <w:vAlign w:val="bottom"/>
            <w:hideMark/>
          </w:tcPr>
          <w:p w14:paraId="419BAA07"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Externaliserende gevolgen; uitbarstingen, vreemde acties</w:t>
            </w:r>
          </w:p>
        </w:tc>
        <w:tc>
          <w:tcPr>
            <w:tcW w:w="2552" w:type="dxa"/>
            <w:vMerge/>
            <w:shd w:val="clear" w:color="auto" w:fill="F6C5AC" w:themeFill="accent2" w:themeFillTint="66"/>
            <w:vAlign w:val="center"/>
            <w:hideMark/>
          </w:tcPr>
          <w:p w14:paraId="0BD6AA09" w14:textId="4A103211"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4545C66E" w14:textId="146AF667"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634E7D15" w14:textId="77777777" w:rsidTr="00EB5C33">
        <w:trPr>
          <w:cantSplit/>
          <w:trHeight w:val="92"/>
        </w:trPr>
        <w:tc>
          <w:tcPr>
            <w:tcW w:w="4673" w:type="dxa"/>
            <w:tcBorders>
              <w:left w:val="single" w:sz="4" w:space="0" w:color="auto"/>
            </w:tcBorders>
            <w:shd w:val="clear" w:color="auto" w:fill="FAE2D5" w:themeFill="accent2" w:themeFillTint="33"/>
            <w:vAlign w:val="bottom"/>
            <w:hideMark/>
          </w:tcPr>
          <w:p w14:paraId="6E3FF9F9"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Moeite met de scheiding en daarom boos zijn op de ouder die het initieert</w:t>
            </w:r>
          </w:p>
        </w:tc>
        <w:tc>
          <w:tcPr>
            <w:tcW w:w="2552" w:type="dxa"/>
            <w:vMerge/>
            <w:shd w:val="clear" w:color="auto" w:fill="F6C5AC" w:themeFill="accent2" w:themeFillTint="66"/>
            <w:vAlign w:val="center"/>
            <w:hideMark/>
          </w:tcPr>
          <w:p w14:paraId="2765B6D3" w14:textId="623D4C79"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04238FC0" w14:textId="1AB8D693"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28834A14" w14:textId="77777777" w:rsidTr="00EB5C33">
        <w:trPr>
          <w:cantSplit/>
          <w:trHeight w:val="184"/>
        </w:trPr>
        <w:tc>
          <w:tcPr>
            <w:tcW w:w="4673" w:type="dxa"/>
            <w:tcBorders>
              <w:left w:val="single" w:sz="4" w:space="0" w:color="auto"/>
              <w:bottom w:val="nil"/>
            </w:tcBorders>
            <w:shd w:val="clear" w:color="auto" w:fill="FAE2D5" w:themeFill="accent2" w:themeFillTint="33"/>
            <w:vAlign w:val="bottom"/>
            <w:hideMark/>
          </w:tcPr>
          <w:p w14:paraId="552181A5"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Ouders kunnen niet altijd goed zien wat er in kinderen omgaat, erover praten kan op jonge leeftijd moeilijk zijn</w:t>
            </w:r>
          </w:p>
        </w:tc>
        <w:tc>
          <w:tcPr>
            <w:tcW w:w="2552" w:type="dxa"/>
            <w:vMerge/>
            <w:tcBorders>
              <w:bottom w:val="nil"/>
            </w:tcBorders>
            <w:shd w:val="clear" w:color="auto" w:fill="F6C5AC" w:themeFill="accent2" w:themeFillTint="66"/>
            <w:vAlign w:val="center"/>
            <w:hideMark/>
          </w:tcPr>
          <w:p w14:paraId="017769D1" w14:textId="4EE165F0"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bottom w:val="nil"/>
              <w:right w:val="single" w:sz="4" w:space="0" w:color="auto"/>
            </w:tcBorders>
            <w:shd w:val="clear" w:color="auto" w:fill="F1A983" w:themeFill="accent2" w:themeFillTint="99"/>
            <w:vAlign w:val="center"/>
            <w:hideMark/>
          </w:tcPr>
          <w:p w14:paraId="5D23265B" w14:textId="12A5CC11"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1619AC70" w14:textId="77777777" w:rsidTr="00EB5C33">
        <w:trPr>
          <w:cantSplit/>
          <w:trHeight w:val="23"/>
        </w:trPr>
        <w:tc>
          <w:tcPr>
            <w:tcW w:w="4673" w:type="dxa"/>
            <w:tcBorders>
              <w:top w:val="nil"/>
              <w:left w:val="single" w:sz="4" w:space="0" w:color="auto"/>
              <w:bottom w:val="nil"/>
              <w:right w:val="nil"/>
            </w:tcBorders>
            <w:shd w:val="clear" w:color="000000" w:fill="D0D0D0"/>
            <w:vAlign w:val="bottom"/>
            <w:hideMark/>
          </w:tcPr>
          <w:p w14:paraId="4FBD981D"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552" w:type="dxa"/>
            <w:tcBorders>
              <w:top w:val="nil"/>
              <w:left w:val="nil"/>
              <w:bottom w:val="nil"/>
              <w:right w:val="nil"/>
            </w:tcBorders>
            <w:shd w:val="clear" w:color="000000" w:fill="D0D0D0"/>
            <w:vAlign w:val="bottom"/>
            <w:hideMark/>
          </w:tcPr>
          <w:p w14:paraId="378168E0"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078" w:type="dxa"/>
            <w:tcBorders>
              <w:top w:val="nil"/>
              <w:left w:val="nil"/>
              <w:bottom w:val="nil"/>
              <w:right w:val="single" w:sz="4" w:space="0" w:color="auto"/>
            </w:tcBorders>
            <w:shd w:val="clear" w:color="000000" w:fill="D0D0D0"/>
            <w:vAlign w:val="bottom"/>
            <w:hideMark/>
          </w:tcPr>
          <w:p w14:paraId="7AA13921"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r>
      <w:tr w:rsidR="00EB1857" w:rsidRPr="00D31354" w14:paraId="6771B8CF" w14:textId="77777777" w:rsidTr="00EB5C33">
        <w:trPr>
          <w:cantSplit/>
          <w:trHeight w:val="39"/>
        </w:trPr>
        <w:tc>
          <w:tcPr>
            <w:tcW w:w="4673" w:type="dxa"/>
            <w:tcBorders>
              <w:top w:val="nil"/>
              <w:left w:val="single" w:sz="4" w:space="0" w:color="auto"/>
            </w:tcBorders>
            <w:shd w:val="clear" w:color="auto" w:fill="FAE2D5" w:themeFill="accent2" w:themeFillTint="33"/>
            <w:vAlign w:val="bottom"/>
            <w:hideMark/>
          </w:tcPr>
          <w:p w14:paraId="71F90B7E"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Deskundigheid hulpverleners</w:t>
            </w:r>
          </w:p>
        </w:tc>
        <w:tc>
          <w:tcPr>
            <w:tcW w:w="2552" w:type="dxa"/>
            <w:vMerge w:val="restart"/>
            <w:tcBorders>
              <w:top w:val="nil"/>
              <w:right w:val="nil"/>
            </w:tcBorders>
            <w:shd w:val="clear" w:color="auto" w:fill="F6C5AC" w:themeFill="accent2" w:themeFillTint="66"/>
            <w:vAlign w:val="center"/>
            <w:hideMark/>
          </w:tcPr>
          <w:p w14:paraId="7A3AD38F" w14:textId="595770D0" w:rsidR="00EB1857" w:rsidRPr="00D31354" w:rsidRDefault="00EB1857" w:rsidP="00EB1857">
            <w:pPr>
              <w:spacing w:after="0" w:line="240" w:lineRule="auto"/>
              <w:jc w:val="center"/>
              <w:rPr>
                <w:rFonts w:eastAsia="Times New Roman" w:cs="Times New Roman"/>
                <w:color w:val="000000"/>
                <w:kern w:val="0"/>
                <w:lang w:eastAsia="nl-NL"/>
                <w14:ligatures w14:val="none"/>
              </w:rPr>
            </w:pPr>
            <w:r w:rsidRPr="00D31354">
              <w:rPr>
                <w:rFonts w:eastAsia="Times New Roman" w:cs="Times New Roman"/>
                <w:color w:val="000000"/>
                <w:kern w:val="0"/>
                <w:lang w:eastAsia="nl-NL"/>
                <w14:ligatures w14:val="none"/>
              </w:rPr>
              <w:t>Sterke punten hulpverleners</w:t>
            </w:r>
          </w:p>
        </w:tc>
        <w:tc>
          <w:tcPr>
            <w:tcW w:w="2078" w:type="dxa"/>
            <w:vMerge w:val="restart"/>
            <w:tcBorders>
              <w:top w:val="nil"/>
              <w:left w:val="nil"/>
              <w:bottom w:val="nil"/>
              <w:right w:val="single" w:sz="4" w:space="0" w:color="auto"/>
            </w:tcBorders>
            <w:shd w:val="clear" w:color="auto" w:fill="F1A983" w:themeFill="accent2" w:themeFillTint="99"/>
            <w:vAlign w:val="center"/>
            <w:hideMark/>
          </w:tcPr>
          <w:p w14:paraId="3DD31FA4" w14:textId="3C5D3F7F" w:rsidR="00EB1857" w:rsidRPr="00D31354" w:rsidRDefault="00EB1857" w:rsidP="0068123A">
            <w:pPr>
              <w:spacing w:after="0" w:line="240" w:lineRule="auto"/>
              <w:jc w:val="center"/>
              <w:rPr>
                <w:rFonts w:eastAsia="Times New Roman" w:cs="Times New Roman"/>
                <w:b/>
                <w:bCs/>
                <w:color w:val="000000"/>
                <w:kern w:val="0"/>
                <w:sz w:val="28"/>
                <w:szCs w:val="28"/>
                <w:lang w:eastAsia="nl-NL"/>
                <w14:ligatures w14:val="none"/>
              </w:rPr>
            </w:pPr>
            <w:r w:rsidRPr="0068123A">
              <w:rPr>
                <w:rFonts w:eastAsia="Times New Roman" w:cs="Times New Roman"/>
                <w:b/>
                <w:bCs/>
                <w:color w:val="000000"/>
                <w:kern w:val="0"/>
                <w:sz w:val="28"/>
                <w:szCs w:val="28"/>
                <w:shd w:val="clear" w:color="auto" w:fill="F1A983" w:themeFill="accent2" w:themeFillTint="99"/>
                <w:lang w:eastAsia="nl-NL"/>
                <w14:ligatures w14:val="none"/>
              </w:rPr>
              <w:t xml:space="preserve">Evaluatie </w:t>
            </w:r>
            <w:r w:rsidR="003A1703" w:rsidRPr="0068123A">
              <w:rPr>
                <w:rFonts w:eastAsia="Times New Roman" w:cs="Times New Roman"/>
                <w:b/>
                <w:bCs/>
                <w:color w:val="000000"/>
                <w:kern w:val="0"/>
                <w:sz w:val="28"/>
                <w:szCs w:val="28"/>
                <w:shd w:val="clear" w:color="auto" w:fill="F1A983" w:themeFill="accent2" w:themeFillTint="99"/>
                <w:lang w:eastAsia="nl-NL"/>
                <w14:ligatures w14:val="none"/>
              </w:rPr>
              <w:t>hulpverlening</w:t>
            </w:r>
          </w:p>
        </w:tc>
      </w:tr>
      <w:tr w:rsidR="00EB1857" w:rsidRPr="00D31354" w14:paraId="035E9C63" w14:textId="77777777" w:rsidTr="00EB5C33">
        <w:trPr>
          <w:trHeight w:val="113"/>
        </w:trPr>
        <w:tc>
          <w:tcPr>
            <w:tcW w:w="4673" w:type="dxa"/>
            <w:tcBorders>
              <w:left w:val="single" w:sz="4" w:space="0" w:color="auto"/>
            </w:tcBorders>
            <w:shd w:val="clear" w:color="auto" w:fill="FAE2D5" w:themeFill="accent2" w:themeFillTint="33"/>
            <w:vAlign w:val="bottom"/>
            <w:hideMark/>
          </w:tcPr>
          <w:p w14:paraId="10CBBC10"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Empathie en medeleven hulpverleners</w:t>
            </w:r>
          </w:p>
        </w:tc>
        <w:tc>
          <w:tcPr>
            <w:tcW w:w="2552" w:type="dxa"/>
            <w:vMerge/>
            <w:tcBorders>
              <w:right w:val="nil"/>
            </w:tcBorders>
            <w:shd w:val="clear" w:color="auto" w:fill="F6C5AC" w:themeFill="accent2" w:themeFillTint="66"/>
            <w:vAlign w:val="center"/>
            <w:hideMark/>
          </w:tcPr>
          <w:p w14:paraId="72FA63A3" w14:textId="2282AFEE"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left w:val="nil"/>
              <w:bottom w:val="nil"/>
              <w:right w:val="single" w:sz="4" w:space="0" w:color="auto"/>
            </w:tcBorders>
            <w:shd w:val="clear" w:color="auto" w:fill="F1A983" w:themeFill="accent2" w:themeFillTint="99"/>
            <w:vAlign w:val="center"/>
            <w:hideMark/>
          </w:tcPr>
          <w:p w14:paraId="0ACD5C67" w14:textId="5A2CB38B"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5C3C8913" w14:textId="77777777" w:rsidTr="00EB5C33">
        <w:trPr>
          <w:trHeight w:val="136"/>
        </w:trPr>
        <w:tc>
          <w:tcPr>
            <w:tcW w:w="4673" w:type="dxa"/>
            <w:tcBorders>
              <w:left w:val="single" w:sz="4" w:space="0" w:color="auto"/>
            </w:tcBorders>
            <w:shd w:val="clear" w:color="auto" w:fill="FAE2D5" w:themeFill="accent2" w:themeFillTint="33"/>
            <w:vAlign w:val="bottom"/>
            <w:hideMark/>
          </w:tcPr>
          <w:p w14:paraId="5FA22195"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Integraal hulpaanbod hulpverleners</w:t>
            </w:r>
          </w:p>
        </w:tc>
        <w:tc>
          <w:tcPr>
            <w:tcW w:w="2552" w:type="dxa"/>
            <w:vMerge/>
            <w:tcBorders>
              <w:right w:val="nil"/>
            </w:tcBorders>
            <w:shd w:val="clear" w:color="auto" w:fill="F6C5AC" w:themeFill="accent2" w:themeFillTint="66"/>
            <w:vAlign w:val="center"/>
            <w:hideMark/>
          </w:tcPr>
          <w:p w14:paraId="69EF43FE" w14:textId="2B94768A"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left w:val="nil"/>
              <w:bottom w:val="nil"/>
              <w:right w:val="single" w:sz="4" w:space="0" w:color="auto"/>
            </w:tcBorders>
            <w:shd w:val="clear" w:color="auto" w:fill="F1A983" w:themeFill="accent2" w:themeFillTint="99"/>
            <w:vAlign w:val="center"/>
            <w:hideMark/>
          </w:tcPr>
          <w:p w14:paraId="1B105293" w14:textId="28AB2525"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5F026E0D" w14:textId="77777777" w:rsidTr="00EB5C33">
        <w:trPr>
          <w:trHeight w:val="23"/>
        </w:trPr>
        <w:tc>
          <w:tcPr>
            <w:tcW w:w="4673" w:type="dxa"/>
            <w:tcBorders>
              <w:left w:val="single" w:sz="4" w:space="0" w:color="auto"/>
            </w:tcBorders>
            <w:shd w:val="clear" w:color="auto" w:fill="FAE2D5" w:themeFill="accent2" w:themeFillTint="33"/>
            <w:vAlign w:val="bottom"/>
            <w:hideMark/>
          </w:tcPr>
          <w:p w14:paraId="1963762C"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Neutraliteit hulpverleners</w:t>
            </w:r>
          </w:p>
        </w:tc>
        <w:tc>
          <w:tcPr>
            <w:tcW w:w="2552" w:type="dxa"/>
            <w:vMerge/>
            <w:tcBorders>
              <w:right w:val="nil"/>
            </w:tcBorders>
            <w:shd w:val="clear" w:color="auto" w:fill="F6C5AC" w:themeFill="accent2" w:themeFillTint="66"/>
            <w:vAlign w:val="center"/>
            <w:hideMark/>
          </w:tcPr>
          <w:p w14:paraId="17B9286A" w14:textId="2BD8C8B0"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left w:val="nil"/>
              <w:bottom w:val="nil"/>
              <w:right w:val="single" w:sz="4" w:space="0" w:color="auto"/>
            </w:tcBorders>
            <w:shd w:val="clear" w:color="auto" w:fill="F1A983" w:themeFill="accent2" w:themeFillTint="99"/>
            <w:vAlign w:val="center"/>
            <w:hideMark/>
          </w:tcPr>
          <w:p w14:paraId="3550275A" w14:textId="1E6B84B5"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45C6527A" w14:textId="77777777" w:rsidTr="00EB5C33">
        <w:trPr>
          <w:trHeight w:val="23"/>
        </w:trPr>
        <w:tc>
          <w:tcPr>
            <w:tcW w:w="4673" w:type="dxa"/>
            <w:tcBorders>
              <w:left w:val="single" w:sz="4" w:space="0" w:color="auto"/>
            </w:tcBorders>
            <w:shd w:val="clear" w:color="auto" w:fill="FAE2D5" w:themeFill="accent2" w:themeFillTint="33"/>
            <w:vAlign w:val="bottom"/>
            <w:hideMark/>
          </w:tcPr>
          <w:p w14:paraId="7B44D810"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Creativiteit hulpverleners</w:t>
            </w:r>
          </w:p>
        </w:tc>
        <w:tc>
          <w:tcPr>
            <w:tcW w:w="2552" w:type="dxa"/>
            <w:vMerge/>
            <w:tcBorders>
              <w:right w:val="nil"/>
            </w:tcBorders>
            <w:shd w:val="clear" w:color="auto" w:fill="F6C5AC" w:themeFill="accent2" w:themeFillTint="66"/>
            <w:vAlign w:val="center"/>
            <w:hideMark/>
          </w:tcPr>
          <w:p w14:paraId="1B21DADF" w14:textId="02683EB8"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left w:val="nil"/>
              <w:bottom w:val="nil"/>
              <w:right w:val="single" w:sz="4" w:space="0" w:color="auto"/>
            </w:tcBorders>
            <w:shd w:val="clear" w:color="auto" w:fill="F1A983" w:themeFill="accent2" w:themeFillTint="99"/>
            <w:vAlign w:val="center"/>
            <w:hideMark/>
          </w:tcPr>
          <w:p w14:paraId="7CD656A1" w14:textId="1DEE2041"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7597B321" w14:textId="77777777" w:rsidTr="00EB5C33">
        <w:trPr>
          <w:trHeight w:val="72"/>
        </w:trPr>
        <w:tc>
          <w:tcPr>
            <w:tcW w:w="4673" w:type="dxa"/>
            <w:tcBorders>
              <w:left w:val="single" w:sz="4" w:space="0" w:color="auto"/>
              <w:bottom w:val="nil"/>
            </w:tcBorders>
            <w:shd w:val="clear" w:color="auto" w:fill="FAE2D5" w:themeFill="accent2" w:themeFillTint="33"/>
            <w:vAlign w:val="bottom"/>
            <w:hideMark/>
          </w:tcPr>
          <w:p w14:paraId="6456F30D"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Praktische instelling hulpverleners</w:t>
            </w:r>
          </w:p>
        </w:tc>
        <w:tc>
          <w:tcPr>
            <w:tcW w:w="2552" w:type="dxa"/>
            <w:vMerge/>
            <w:tcBorders>
              <w:bottom w:val="nil"/>
              <w:right w:val="nil"/>
            </w:tcBorders>
            <w:shd w:val="clear" w:color="auto" w:fill="F6C5AC" w:themeFill="accent2" w:themeFillTint="66"/>
            <w:vAlign w:val="center"/>
            <w:hideMark/>
          </w:tcPr>
          <w:p w14:paraId="76B726AA" w14:textId="315CB52D"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left w:val="nil"/>
              <w:bottom w:val="nil"/>
              <w:right w:val="single" w:sz="4" w:space="0" w:color="auto"/>
            </w:tcBorders>
            <w:shd w:val="clear" w:color="auto" w:fill="F1A983" w:themeFill="accent2" w:themeFillTint="99"/>
            <w:vAlign w:val="center"/>
            <w:hideMark/>
          </w:tcPr>
          <w:p w14:paraId="6B534C01" w14:textId="391D3A5C"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7F47EA27" w14:textId="77777777" w:rsidTr="00EB5C33">
        <w:trPr>
          <w:trHeight w:val="23"/>
        </w:trPr>
        <w:tc>
          <w:tcPr>
            <w:tcW w:w="4673" w:type="dxa"/>
            <w:tcBorders>
              <w:top w:val="nil"/>
              <w:left w:val="single" w:sz="4" w:space="0" w:color="auto"/>
              <w:bottom w:val="nil"/>
              <w:right w:val="nil"/>
            </w:tcBorders>
            <w:shd w:val="clear" w:color="000000" w:fill="D0D0D0"/>
            <w:vAlign w:val="bottom"/>
            <w:hideMark/>
          </w:tcPr>
          <w:p w14:paraId="57BFE110"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552" w:type="dxa"/>
            <w:tcBorders>
              <w:top w:val="nil"/>
              <w:left w:val="nil"/>
              <w:bottom w:val="nil"/>
              <w:right w:val="nil"/>
            </w:tcBorders>
            <w:shd w:val="clear" w:color="000000" w:fill="D0D0D0"/>
            <w:vAlign w:val="bottom"/>
            <w:hideMark/>
          </w:tcPr>
          <w:p w14:paraId="772A0830"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078" w:type="dxa"/>
            <w:vMerge/>
            <w:tcBorders>
              <w:left w:val="nil"/>
              <w:bottom w:val="nil"/>
              <w:right w:val="single" w:sz="4" w:space="0" w:color="auto"/>
            </w:tcBorders>
            <w:shd w:val="clear" w:color="auto" w:fill="F1A983" w:themeFill="accent2" w:themeFillTint="99"/>
            <w:vAlign w:val="center"/>
            <w:hideMark/>
          </w:tcPr>
          <w:p w14:paraId="2289106D" w14:textId="26C969AA"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29FFD020" w14:textId="77777777" w:rsidTr="00EB5C33">
        <w:trPr>
          <w:trHeight w:val="120"/>
        </w:trPr>
        <w:tc>
          <w:tcPr>
            <w:tcW w:w="4673" w:type="dxa"/>
            <w:tcBorders>
              <w:top w:val="nil"/>
              <w:left w:val="single" w:sz="4" w:space="0" w:color="auto"/>
            </w:tcBorders>
            <w:shd w:val="clear" w:color="auto" w:fill="FAE2D5" w:themeFill="accent2" w:themeFillTint="33"/>
            <w:vAlign w:val="bottom"/>
            <w:hideMark/>
          </w:tcPr>
          <w:p w14:paraId="04EEE218"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Vier-ogen principe wat zorgt voor bewijsmateriaal en zekerheid</w:t>
            </w:r>
          </w:p>
        </w:tc>
        <w:tc>
          <w:tcPr>
            <w:tcW w:w="2552" w:type="dxa"/>
            <w:vMerge w:val="restart"/>
            <w:tcBorders>
              <w:top w:val="nil"/>
              <w:right w:val="nil"/>
            </w:tcBorders>
            <w:shd w:val="clear" w:color="auto" w:fill="F6C5AC" w:themeFill="accent2" w:themeFillTint="66"/>
            <w:vAlign w:val="center"/>
            <w:hideMark/>
          </w:tcPr>
          <w:p w14:paraId="5B645303" w14:textId="2C14244B" w:rsidR="00EB1857" w:rsidRPr="00D31354" w:rsidRDefault="00EB1857" w:rsidP="00EB1857">
            <w:pPr>
              <w:spacing w:after="0" w:line="240" w:lineRule="auto"/>
              <w:jc w:val="center"/>
              <w:rPr>
                <w:rFonts w:eastAsia="Times New Roman" w:cs="Times New Roman"/>
                <w:color w:val="000000"/>
                <w:kern w:val="0"/>
                <w:lang w:eastAsia="nl-NL"/>
                <w14:ligatures w14:val="none"/>
              </w:rPr>
            </w:pPr>
            <w:r w:rsidRPr="00D31354">
              <w:rPr>
                <w:rFonts w:eastAsia="Times New Roman" w:cs="Times New Roman"/>
                <w:color w:val="000000"/>
                <w:kern w:val="0"/>
                <w:lang w:eastAsia="nl-NL"/>
                <w14:ligatures w14:val="none"/>
              </w:rPr>
              <w:t>Sterke punten hulpverlening</w:t>
            </w:r>
          </w:p>
        </w:tc>
        <w:tc>
          <w:tcPr>
            <w:tcW w:w="2078" w:type="dxa"/>
            <w:vMerge/>
            <w:tcBorders>
              <w:left w:val="nil"/>
              <w:bottom w:val="nil"/>
              <w:right w:val="single" w:sz="4" w:space="0" w:color="auto"/>
            </w:tcBorders>
            <w:shd w:val="clear" w:color="auto" w:fill="F1A983" w:themeFill="accent2" w:themeFillTint="99"/>
            <w:vAlign w:val="center"/>
            <w:hideMark/>
          </w:tcPr>
          <w:p w14:paraId="32D17EF2" w14:textId="5A412D7D"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06E37B97" w14:textId="77777777" w:rsidTr="00EB5C33">
        <w:trPr>
          <w:trHeight w:val="297"/>
        </w:trPr>
        <w:tc>
          <w:tcPr>
            <w:tcW w:w="4673" w:type="dxa"/>
            <w:tcBorders>
              <w:left w:val="single" w:sz="4" w:space="0" w:color="auto"/>
            </w:tcBorders>
            <w:shd w:val="clear" w:color="auto" w:fill="FAE2D5" w:themeFill="accent2" w:themeFillTint="33"/>
            <w:vAlign w:val="bottom"/>
            <w:hideMark/>
          </w:tcPr>
          <w:p w14:paraId="55E016AB"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Vier-ogen principe wat zorgt voor een breed scala aan ervaring door verschillende achtergronden van de hulpverleners</w:t>
            </w:r>
          </w:p>
        </w:tc>
        <w:tc>
          <w:tcPr>
            <w:tcW w:w="2552" w:type="dxa"/>
            <w:vMerge/>
            <w:tcBorders>
              <w:right w:val="nil"/>
            </w:tcBorders>
            <w:shd w:val="clear" w:color="auto" w:fill="F6C5AC" w:themeFill="accent2" w:themeFillTint="66"/>
            <w:vAlign w:val="center"/>
            <w:hideMark/>
          </w:tcPr>
          <w:p w14:paraId="10D27D0F" w14:textId="393E9652"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left w:val="nil"/>
              <w:bottom w:val="nil"/>
              <w:right w:val="single" w:sz="4" w:space="0" w:color="auto"/>
            </w:tcBorders>
            <w:shd w:val="clear" w:color="auto" w:fill="F1A983" w:themeFill="accent2" w:themeFillTint="99"/>
            <w:vAlign w:val="center"/>
            <w:hideMark/>
          </w:tcPr>
          <w:p w14:paraId="7614613E" w14:textId="0F302E47"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6175F9F9" w14:textId="77777777" w:rsidTr="00EB5C33">
        <w:trPr>
          <w:trHeight w:val="159"/>
        </w:trPr>
        <w:tc>
          <w:tcPr>
            <w:tcW w:w="4673" w:type="dxa"/>
            <w:tcBorders>
              <w:left w:val="single" w:sz="4" w:space="0" w:color="auto"/>
            </w:tcBorders>
            <w:shd w:val="clear" w:color="auto" w:fill="FAE2D5" w:themeFill="accent2" w:themeFillTint="33"/>
            <w:vAlign w:val="bottom"/>
            <w:hideMark/>
          </w:tcPr>
          <w:p w14:paraId="60091144"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Zachte kant van mediatie die verder gaat dan regelen, je kan gezien worden als mens</w:t>
            </w:r>
          </w:p>
        </w:tc>
        <w:tc>
          <w:tcPr>
            <w:tcW w:w="2552" w:type="dxa"/>
            <w:vMerge/>
            <w:tcBorders>
              <w:right w:val="nil"/>
            </w:tcBorders>
            <w:shd w:val="clear" w:color="auto" w:fill="F6C5AC" w:themeFill="accent2" w:themeFillTint="66"/>
            <w:vAlign w:val="center"/>
            <w:hideMark/>
          </w:tcPr>
          <w:p w14:paraId="56E84D7F" w14:textId="2E87EB7C"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left w:val="nil"/>
              <w:bottom w:val="nil"/>
              <w:right w:val="single" w:sz="4" w:space="0" w:color="auto"/>
            </w:tcBorders>
            <w:shd w:val="clear" w:color="auto" w:fill="F1A983" w:themeFill="accent2" w:themeFillTint="99"/>
            <w:vAlign w:val="center"/>
            <w:hideMark/>
          </w:tcPr>
          <w:p w14:paraId="28F1DB47" w14:textId="04F01EB7"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53985213" w14:textId="77777777" w:rsidTr="00EB5C33">
        <w:trPr>
          <w:trHeight w:val="23"/>
        </w:trPr>
        <w:tc>
          <w:tcPr>
            <w:tcW w:w="4673" w:type="dxa"/>
            <w:tcBorders>
              <w:left w:val="single" w:sz="4" w:space="0" w:color="auto"/>
            </w:tcBorders>
            <w:shd w:val="clear" w:color="auto" w:fill="FAE2D5" w:themeFill="accent2" w:themeFillTint="33"/>
            <w:vAlign w:val="bottom"/>
            <w:hideMark/>
          </w:tcPr>
          <w:p w14:paraId="0603B4BB"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Het kind centraal stellen</w:t>
            </w:r>
          </w:p>
        </w:tc>
        <w:tc>
          <w:tcPr>
            <w:tcW w:w="2552" w:type="dxa"/>
            <w:vMerge/>
            <w:tcBorders>
              <w:right w:val="nil"/>
            </w:tcBorders>
            <w:shd w:val="clear" w:color="auto" w:fill="F6C5AC" w:themeFill="accent2" w:themeFillTint="66"/>
            <w:vAlign w:val="center"/>
            <w:hideMark/>
          </w:tcPr>
          <w:p w14:paraId="5739134B" w14:textId="2C1BBC87"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left w:val="nil"/>
              <w:bottom w:val="nil"/>
              <w:right w:val="single" w:sz="4" w:space="0" w:color="auto"/>
            </w:tcBorders>
            <w:shd w:val="clear" w:color="auto" w:fill="F1A983" w:themeFill="accent2" w:themeFillTint="99"/>
            <w:vAlign w:val="center"/>
            <w:hideMark/>
          </w:tcPr>
          <w:p w14:paraId="43A60847" w14:textId="4335100C"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23E7E2A6" w14:textId="77777777" w:rsidTr="00EB5C33">
        <w:trPr>
          <w:trHeight w:val="58"/>
        </w:trPr>
        <w:tc>
          <w:tcPr>
            <w:tcW w:w="4673" w:type="dxa"/>
            <w:tcBorders>
              <w:left w:val="single" w:sz="4" w:space="0" w:color="auto"/>
              <w:bottom w:val="nil"/>
            </w:tcBorders>
            <w:shd w:val="clear" w:color="auto" w:fill="FAE2D5" w:themeFill="accent2" w:themeFillTint="33"/>
            <w:vAlign w:val="bottom"/>
            <w:hideMark/>
          </w:tcPr>
          <w:p w14:paraId="15918B48" w14:textId="674290E5"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Gratis hulpverlening</w:t>
            </w:r>
          </w:p>
        </w:tc>
        <w:tc>
          <w:tcPr>
            <w:tcW w:w="2552" w:type="dxa"/>
            <w:vMerge/>
            <w:tcBorders>
              <w:bottom w:val="nil"/>
              <w:right w:val="nil"/>
            </w:tcBorders>
            <w:shd w:val="clear" w:color="auto" w:fill="F6C5AC" w:themeFill="accent2" w:themeFillTint="66"/>
            <w:vAlign w:val="center"/>
            <w:hideMark/>
          </w:tcPr>
          <w:p w14:paraId="0B98FD9C" w14:textId="69C3E692"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left w:val="nil"/>
              <w:bottom w:val="nil"/>
              <w:right w:val="single" w:sz="4" w:space="0" w:color="auto"/>
            </w:tcBorders>
            <w:shd w:val="clear" w:color="auto" w:fill="F1A983" w:themeFill="accent2" w:themeFillTint="99"/>
            <w:vAlign w:val="center"/>
            <w:hideMark/>
          </w:tcPr>
          <w:p w14:paraId="074602D9" w14:textId="56784578"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333F1613" w14:textId="77777777" w:rsidTr="00EB5C33">
        <w:trPr>
          <w:trHeight w:val="23"/>
        </w:trPr>
        <w:tc>
          <w:tcPr>
            <w:tcW w:w="4673" w:type="dxa"/>
            <w:tcBorders>
              <w:top w:val="nil"/>
              <w:left w:val="single" w:sz="4" w:space="0" w:color="auto"/>
              <w:bottom w:val="nil"/>
              <w:right w:val="nil"/>
            </w:tcBorders>
            <w:shd w:val="clear" w:color="000000" w:fill="D0D0D0"/>
            <w:vAlign w:val="bottom"/>
            <w:hideMark/>
          </w:tcPr>
          <w:p w14:paraId="11EECD67"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552" w:type="dxa"/>
            <w:tcBorders>
              <w:top w:val="nil"/>
              <w:left w:val="nil"/>
              <w:bottom w:val="nil"/>
              <w:right w:val="nil"/>
            </w:tcBorders>
            <w:shd w:val="clear" w:color="000000" w:fill="D0D0D0"/>
            <w:vAlign w:val="bottom"/>
            <w:hideMark/>
          </w:tcPr>
          <w:p w14:paraId="114AACC1"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078" w:type="dxa"/>
            <w:vMerge/>
            <w:tcBorders>
              <w:left w:val="nil"/>
              <w:bottom w:val="nil"/>
              <w:right w:val="single" w:sz="4" w:space="0" w:color="auto"/>
            </w:tcBorders>
            <w:shd w:val="clear" w:color="auto" w:fill="F1A983" w:themeFill="accent2" w:themeFillTint="99"/>
            <w:vAlign w:val="center"/>
            <w:hideMark/>
          </w:tcPr>
          <w:p w14:paraId="78D234C3" w14:textId="445680A8"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2894D4D8" w14:textId="77777777" w:rsidTr="00EB5C33">
        <w:trPr>
          <w:trHeight w:val="56"/>
        </w:trPr>
        <w:tc>
          <w:tcPr>
            <w:tcW w:w="4673" w:type="dxa"/>
            <w:tcBorders>
              <w:top w:val="nil"/>
              <w:left w:val="single" w:sz="4" w:space="0" w:color="auto"/>
            </w:tcBorders>
            <w:shd w:val="clear" w:color="auto" w:fill="FAE2D5" w:themeFill="accent2" w:themeFillTint="33"/>
            <w:vAlign w:val="bottom"/>
            <w:hideMark/>
          </w:tcPr>
          <w:p w14:paraId="163EACD9"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Afspraken zijn te ver uit elkaar</w:t>
            </w:r>
          </w:p>
        </w:tc>
        <w:tc>
          <w:tcPr>
            <w:tcW w:w="2552" w:type="dxa"/>
            <w:vMerge w:val="restart"/>
            <w:tcBorders>
              <w:top w:val="nil"/>
              <w:right w:val="nil"/>
            </w:tcBorders>
            <w:shd w:val="clear" w:color="auto" w:fill="F6C5AC" w:themeFill="accent2" w:themeFillTint="66"/>
            <w:vAlign w:val="center"/>
            <w:hideMark/>
          </w:tcPr>
          <w:p w14:paraId="7D79C16B" w14:textId="643C814C" w:rsidR="00EB1857" w:rsidRPr="00D31354" w:rsidRDefault="00EB1857" w:rsidP="00EB1857">
            <w:pPr>
              <w:spacing w:after="0" w:line="240" w:lineRule="auto"/>
              <w:jc w:val="center"/>
              <w:rPr>
                <w:rFonts w:eastAsia="Times New Roman" w:cs="Times New Roman"/>
                <w:color w:val="000000"/>
                <w:kern w:val="0"/>
                <w:lang w:eastAsia="nl-NL"/>
                <w14:ligatures w14:val="none"/>
              </w:rPr>
            </w:pPr>
            <w:r w:rsidRPr="00D31354">
              <w:rPr>
                <w:rFonts w:eastAsia="Times New Roman" w:cs="Times New Roman"/>
                <w:color w:val="000000"/>
                <w:kern w:val="0"/>
                <w:lang w:eastAsia="nl-NL"/>
                <w14:ligatures w14:val="none"/>
              </w:rPr>
              <w:t>Knelpunten hulpverlening </w:t>
            </w:r>
          </w:p>
        </w:tc>
        <w:tc>
          <w:tcPr>
            <w:tcW w:w="2078" w:type="dxa"/>
            <w:vMerge/>
            <w:tcBorders>
              <w:left w:val="nil"/>
              <w:bottom w:val="nil"/>
              <w:right w:val="single" w:sz="4" w:space="0" w:color="auto"/>
            </w:tcBorders>
            <w:shd w:val="clear" w:color="auto" w:fill="F1A983" w:themeFill="accent2" w:themeFillTint="99"/>
            <w:vAlign w:val="center"/>
            <w:hideMark/>
          </w:tcPr>
          <w:p w14:paraId="42FE15BD" w14:textId="043C6071"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1A13E63C" w14:textId="77777777" w:rsidTr="00EB5C33">
        <w:trPr>
          <w:trHeight w:val="128"/>
        </w:trPr>
        <w:tc>
          <w:tcPr>
            <w:tcW w:w="4673" w:type="dxa"/>
            <w:tcBorders>
              <w:left w:val="single" w:sz="4" w:space="0" w:color="auto"/>
            </w:tcBorders>
            <w:shd w:val="clear" w:color="auto" w:fill="FAE2D5" w:themeFill="accent2" w:themeFillTint="33"/>
            <w:vAlign w:val="bottom"/>
            <w:hideMark/>
          </w:tcPr>
          <w:p w14:paraId="70B62C7F"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Er is te weinig sturing op het nakomen van afspraken</w:t>
            </w:r>
          </w:p>
        </w:tc>
        <w:tc>
          <w:tcPr>
            <w:tcW w:w="2552" w:type="dxa"/>
            <w:vMerge/>
            <w:tcBorders>
              <w:right w:val="nil"/>
            </w:tcBorders>
            <w:shd w:val="clear" w:color="auto" w:fill="F6C5AC" w:themeFill="accent2" w:themeFillTint="66"/>
            <w:vAlign w:val="center"/>
            <w:hideMark/>
          </w:tcPr>
          <w:p w14:paraId="17D5EFA9" w14:textId="4A31EBEF"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left w:val="nil"/>
              <w:bottom w:val="nil"/>
              <w:right w:val="single" w:sz="4" w:space="0" w:color="auto"/>
            </w:tcBorders>
            <w:shd w:val="clear" w:color="auto" w:fill="F1A983" w:themeFill="accent2" w:themeFillTint="99"/>
            <w:vAlign w:val="center"/>
            <w:hideMark/>
          </w:tcPr>
          <w:p w14:paraId="0557F30D" w14:textId="7F6C3D6D"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0E7A3D19" w14:textId="77777777" w:rsidTr="00EB5C33">
        <w:trPr>
          <w:trHeight w:val="164"/>
        </w:trPr>
        <w:tc>
          <w:tcPr>
            <w:tcW w:w="4673" w:type="dxa"/>
            <w:tcBorders>
              <w:left w:val="single" w:sz="4" w:space="0" w:color="auto"/>
            </w:tcBorders>
            <w:shd w:val="clear" w:color="auto" w:fill="FAE2D5" w:themeFill="accent2" w:themeFillTint="33"/>
            <w:vAlign w:val="bottom"/>
            <w:hideMark/>
          </w:tcPr>
          <w:p w14:paraId="08743B3B"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Veel wisseling van hulpverleners gedurende het traject</w:t>
            </w:r>
          </w:p>
        </w:tc>
        <w:tc>
          <w:tcPr>
            <w:tcW w:w="2552" w:type="dxa"/>
            <w:vMerge/>
            <w:tcBorders>
              <w:right w:val="nil"/>
            </w:tcBorders>
            <w:shd w:val="clear" w:color="auto" w:fill="F6C5AC" w:themeFill="accent2" w:themeFillTint="66"/>
            <w:vAlign w:val="center"/>
            <w:hideMark/>
          </w:tcPr>
          <w:p w14:paraId="6E10F915" w14:textId="3C23165A"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left w:val="nil"/>
              <w:bottom w:val="nil"/>
              <w:right w:val="single" w:sz="4" w:space="0" w:color="auto"/>
            </w:tcBorders>
            <w:shd w:val="clear" w:color="auto" w:fill="F1A983" w:themeFill="accent2" w:themeFillTint="99"/>
            <w:vAlign w:val="center"/>
            <w:hideMark/>
          </w:tcPr>
          <w:p w14:paraId="1C3092BE" w14:textId="4671781D"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75526CBF" w14:textId="77777777" w:rsidTr="00EB5C33">
        <w:trPr>
          <w:trHeight w:val="34"/>
        </w:trPr>
        <w:tc>
          <w:tcPr>
            <w:tcW w:w="4673" w:type="dxa"/>
            <w:tcBorders>
              <w:left w:val="single" w:sz="4" w:space="0" w:color="auto"/>
              <w:bottom w:val="nil"/>
            </w:tcBorders>
            <w:shd w:val="clear" w:color="auto" w:fill="FAE2D5" w:themeFill="accent2" w:themeFillTint="33"/>
            <w:vAlign w:val="bottom"/>
            <w:hideMark/>
          </w:tcPr>
          <w:p w14:paraId="028692CC"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De keuze voor doorverwijzen wordt niet op tijd gemaakt</w:t>
            </w:r>
          </w:p>
        </w:tc>
        <w:tc>
          <w:tcPr>
            <w:tcW w:w="2552" w:type="dxa"/>
            <w:vMerge/>
            <w:tcBorders>
              <w:bottom w:val="nil"/>
              <w:right w:val="nil"/>
            </w:tcBorders>
            <w:shd w:val="clear" w:color="auto" w:fill="F6C5AC" w:themeFill="accent2" w:themeFillTint="66"/>
            <w:vAlign w:val="center"/>
            <w:hideMark/>
          </w:tcPr>
          <w:p w14:paraId="7FBA3DC0" w14:textId="698346A9" w:rsidR="00EB1857" w:rsidRPr="00D31354" w:rsidRDefault="00EB1857" w:rsidP="00EB1857">
            <w:pPr>
              <w:spacing w:after="0" w:line="240" w:lineRule="auto"/>
              <w:jc w:val="center"/>
              <w:rPr>
                <w:rFonts w:eastAsia="Times New Roman" w:cs="Times New Roman"/>
                <w:color w:val="000000"/>
                <w:kern w:val="0"/>
                <w:lang w:eastAsia="nl-NL"/>
                <w14:ligatures w14:val="none"/>
              </w:rPr>
            </w:pPr>
          </w:p>
        </w:tc>
        <w:tc>
          <w:tcPr>
            <w:tcW w:w="2078" w:type="dxa"/>
            <w:vMerge/>
            <w:tcBorders>
              <w:left w:val="nil"/>
              <w:bottom w:val="nil"/>
              <w:right w:val="single" w:sz="4" w:space="0" w:color="auto"/>
            </w:tcBorders>
            <w:shd w:val="clear" w:color="auto" w:fill="F1A983" w:themeFill="accent2" w:themeFillTint="99"/>
            <w:vAlign w:val="center"/>
            <w:hideMark/>
          </w:tcPr>
          <w:p w14:paraId="26DFDDF3" w14:textId="1EC44A65" w:rsidR="00EB1857" w:rsidRPr="00D31354" w:rsidRDefault="00EB1857" w:rsidP="00EB1857">
            <w:pPr>
              <w:spacing w:after="0" w:line="240" w:lineRule="auto"/>
              <w:jc w:val="center"/>
              <w:rPr>
                <w:rFonts w:eastAsia="Times New Roman" w:cs="Times New Roman"/>
                <w:b/>
                <w:bCs/>
                <w:color w:val="000000"/>
                <w:kern w:val="0"/>
                <w:sz w:val="28"/>
                <w:szCs w:val="28"/>
                <w:lang w:eastAsia="nl-NL"/>
                <w14:ligatures w14:val="none"/>
              </w:rPr>
            </w:pPr>
          </w:p>
        </w:tc>
      </w:tr>
      <w:tr w:rsidR="00EB1857" w:rsidRPr="00D31354" w14:paraId="4F64DA6F" w14:textId="77777777" w:rsidTr="00EB5C33">
        <w:trPr>
          <w:trHeight w:val="23"/>
        </w:trPr>
        <w:tc>
          <w:tcPr>
            <w:tcW w:w="4673" w:type="dxa"/>
            <w:tcBorders>
              <w:top w:val="nil"/>
              <w:left w:val="single" w:sz="4" w:space="0" w:color="auto"/>
              <w:bottom w:val="single" w:sz="4" w:space="0" w:color="auto"/>
              <w:right w:val="nil"/>
            </w:tcBorders>
            <w:shd w:val="clear" w:color="000000" w:fill="D0D0D0"/>
            <w:vAlign w:val="bottom"/>
            <w:hideMark/>
          </w:tcPr>
          <w:p w14:paraId="7622C170"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552" w:type="dxa"/>
            <w:tcBorders>
              <w:top w:val="nil"/>
              <w:left w:val="nil"/>
              <w:bottom w:val="single" w:sz="4" w:space="0" w:color="auto"/>
              <w:right w:val="nil"/>
            </w:tcBorders>
            <w:shd w:val="clear" w:color="000000" w:fill="D0D0D0"/>
            <w:vAlign w:val="bottom"/>
            <w:hideMark/>
          </w:tcPr>
          <w:p w14:paraId="2E63CED0"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078" w:type="dxa"/>
            <w:tcBorders>
              <w:top w:val="nil"/>
              <w:left w:val="nil"/>
              <w:bottom w:val="single" w:sz="4" w:space="0" w:color="auto"/>
              <w:right w:val="single" w:sz="4" w:space="0" w:color="auto"/>
            </w:tcBorders>
            <w:shd w:val="clear" w:color="000000" w:fill="D0D0D0"/>
            <w:vAlign w:val="bottom"/>
            <w:hideMark/>
          </w:tcPr>
          <w:p w14:paraId="4601D568" w14:textId="77777777" w:rsidR="00EB1857" w:rsidRPr="00D31354" w:rsidRDefault="00EB1857" w:rsidP="00EB1857">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r>
    </w:tbl>
    <w:p w14:paraId="79FE76AC" w14:textId="1896FB6E" w:rsidR="0036468C" w:rsidRPr="00D31354" w:rsidRDefault="0036468C" w:rsidP="0036468C">
      <w:pPr>
        <w:rPr>
          <w:rFonts w:cs="Times New Roman"/>
        </w:rPr>
      </w:pPr>
    </w:p>
    <w:p w14:paraId="4E25F578" w14:textId="23F456B2" w:rsidR="00F67F3A" w:rsidRPr="00D31354" w:rsidRDefault="00F67F3A">
      <w:pPr>
        <w:spacing w:line="278" w:lineRule="auto"/>
        <w:jc w:val="left"/>
        <w:rPr>
          <w:rFonts w:cs="Times New Roman"/>
        </w:rPr>
      </w:pPr>
      <w:r w:rsidRPr="00D31354">
        <w:rPr>
          <w:rFonts w:cs="Times New Roman"/>
        </w:rPr>
        <w:br w:type="page"/>
      </w:r>
    </w:p>
    <w:p w14:paraId="6FAEB12B" w14:textId="644F6095" w:rsidR="00415817" w:rsidRDefault="00F67F3A" w:rsidP="00FE5327">
      <w:pPr>
        <w:pStyle w:val="Kop3"/>
      </w:pPr>
      <w:bookmarkStart w:id="88" w:name="_Toc204964559"/>
      <w:r>
        <w:t>Bijlage 5.2 Codeboom hulpverleners</w:t>
      </w:r>
      <w:bookmarkEnd w:id="88"/>
    </w:p>
    <w:tbl>
      <w:tblPr>
        <w:tblW w:w="9328" w:type="dxa"/>
        <w:tblBorders>
          <w:top w:val="single" w:sz="4" w:space="0" w:color="auto"/>
          <w:left w:val="single" w:sz="4" w:space="0" w:color="auto"/>
          <w:bottom w:val="single" w:sz="4" w:space="0" w:color="auto"/>
          <w:right w:val="single" w:sz="4" w:space="0" w:color="auto"/>
          <w:insideH w:val="single" w:sz="4" w:space="0" w:color="FFFFFF"/>
          <w:insideV w:val="single" w:sz="4" w:space="0" w:color="FFFFFF"/>
        </w:tblBorders>
        <w:tblCellMar>
          <w:left w:w="70" w:type="dxa"/>
          <w:right w:w="70" w:type="dxa"/>
        </w:tblCellMar>
        <w:tblLook w:val="04A0" w:firstRow="1" w:lastRow="0" w:firstColumn="1" w:lastColumn="0" w:noHBand="0" w:noVBand="1"/>
      </w:tblPr>
      <w:tblGrid>
        <w:gridCol w:w="4668"/>
        <w:gridCol w:w="2557"/>
        <w:gridCol w:w="2103"/>
      </w:tblGrid>
      <w:tr w:rsidR="00182D73" w:rsidRPr="00D31354" w14:paraId="25DF7606" w14:textId="77777777" w:rsidTr="00EB5C33">
        <w:trPr>
          <w:trHeight w:val="297"/>
          <w:tblHeader/>
        </w:trPr>
        <w:tc>
          <w:tcPr>
            <w:tcW w:w="4668" w:type="dxa"/>
            <w:tcBorders>
              <w:top w:val="single" w:sz="4" w:space="0" w:color="auto"/>
            </w:tcBorders>
            <w:shd w:val="clear" w:color="auto" w:fill="E97132" w:themeFill="accent2"/>
            <w:vAlign w:val="bottom"/>
            <w:hideMark/>
          </w:tcPr>
          <w:p w14:paraId="092DB546" w14:textId="77777777" w:rsidR="00D31354" w:rsidRPr="00D31354" w:rsidRDefault="00D31354" w:rsidP="00D31354">
            <w:pPr>
              <w:spacing w:after="0" w:line="240" w:lineRule="auto"/>
              <w:jc w:val="left"/>
              <w:rPr>
                <w:rFonts w:eastAsia="Times New Roman" w:cs="Times New Roman"/>
                <w:b/>
                <w:bCs/>
                <w:color w:val="FFFFFF"/>
                <w:kern w:val="0"/>
                <w:sz w:val="22"/>
                <w:szCs w:val="22"/>
                <w:lang w:eastAsia="nl-NL"/>
                <w14:ligatures w14:val="none"/>
              </w:rPr>
            </w:pPr>
            <w:r w:rsidRPr="00D31354">
              <w:rPr>
                <w:rFonts w:eastAsia="Times New Roman" w:cs="Times New Roman"/>
                <w:b/>
                <w:bCs/>
                <w:color w:val="FFFFFF"/>
                <w:kern w:val="0"/>
                <w:sz w:val="22"/>
                <w:szCs w:val="22"/>
                <w:lang w:eastAsia="nl-NL"/>
                <w14:ligatures w14:val="none"/>
              </w:rPr>
              <w:t>Open Codes</w:t>
            </w:r>
          </w:p>
        </w:tc>
        <w:tc>
          <w:tcPr>
            <w:tcW w:w="2557" w:type="dxa"/>
            <w:tcBorders>
              <w:top w:val="single" w:sz="4" w:space="0" w:color="auto"/>
            </w:tcBorders>
            <w:shd w:val="clear" w:color="auto" w:fill="E97132" w:themeFill="accent2"/>
            <w:vAlign w:val="bottom"/>
            <w:hideMark/>
          </w:tcPr>
          <w:p w14:paraId="398FFF9E" w14:textId="77777777" w:rsidR="00D31354" w:rsidRPr="00D31354" w:rsidRDefault="00D31354" w:rsidP="00D31354">
            <w:pPr>
              <w:spacing w:after="0" w:line="240" w:lineRule="auto"/>
              <w:jc w:val="left"/>
              <w:rPr>
                <w:rFonts w:eastAsia="Times New Roman" w:cs="Times New Roman"/>
                <w:b/>
                <w:bCs/>
                <w:color w:val="FFFFFF"/>
                <w:kern w:val="0"/>
                <w:sz w:val="22"/>
                <w:szCs w:val="22"/>
                <w:lang w:eastAsia="nl-NL"/>
                <w14:ligatures w14:val="none"/>
              </w:rPr>
            </w:pPr>
            <w:r w:rsidRPr="00D31354">
              <w:rPr>
                <w:rFonts w:eastAsia="Times New Roman" w:cs="Times New Roman"/>
                <w:b/>
                <w:bCs/>
                <w:color w:val="FFFFFF"/>
                <w:kern w:val="0"/>
                <w:sz w:val="22"/>
                <w:szCs w:val="22"/>
                <w:lang w:eastAsia="nl-NL"/>
                <w14:ligatures w14:val="none"/>
              </w:rPr>
              <w:t>Axiale codes</w:t>
            </w:r>
          </w:p>
        </w:tc>
        <w:tc>
          <w:tcPr>
            <w:tcW w:w="2103" w:type="dxa"/>
            <w:tcBorders>
              <w:top w:val="single" w:sz="4" w:space="0" w:color="auto"/>
              <w:bottom w:val="single" w:sz="4" w:space="0" w:color="FFFFFF"/>
            </w:tcBorders>
            <w:shd w:val="clear" w:color="auto" w:fill="E97132" w:themeFill="accent2"/>
            <w:vAlign w:val="bottom"/>
            <w:hideMark/>
          </w:tcPr>
          <w:p w14:paraId="644E2B49" w14:textId="77777777" w:rsidR="00D31354" w:rsidRPr="00D31354" w:rsidRDefault="00D31354" w:rsidP="00D31354">
            <w:pPr>
              <w:spacing w:after="0" w:line="240" w:lineRule="auto"/>
              <w:jc w:val="left"/>
              <w:rPr>
                <w:rFonts w:eastAsia="Times New Roman" w:cs="Times New Roman"/>
                <w:b/>
                <w:bCs/>
                <w:color w:val="FFFFFF"/>
                <w:kern w:val="0"/>
                <w:sz w:val="22"/>
                <w:szCs w:val="22"/>
                <w:lang w:eastAsia="nl-NL"/>
                <w14:ligatures w14:val="none"/>
              </w:rPr>
            </w:pPr>
            <w:r w:rsidRPr="00D31354">
              <w:rPr>
                <w:rFonts w:eastAsia="Times New Roman" w:cs="Times New Roman"/>
                <w:b/>
                <w:bCs/>
                <w:color w:val="FFFFFF"/>
                <w:kern w:val="0"/>
                <w:sz w:val="22"/>
                <w:szCs w:val="22"/>
                <w:lang w:eastAsia="nl-NL"/>
                <w14:ligatures w14:val="none"/>
              </w:rPr>
              <w:t>Selectieve codes</w:t>
            </w:r>
          </w:p>
        </w:tc>
      </w:tr>
      <w:tr w:rsidR="00D31354" w:rsidRPr="00D31354" w14:paraId="48CB842B" w14:textId="77777777" w:rsidTr="00605AAE">
        <w:trPr>
          <w:trHeight w:val="265"/>
        </w:trPr>
        <w:tc>
          <w:tcPr>
            <w:tcW w:w="4668" w:type="dxa"/>
            <w:shd w:val="clear" w:color="auto" w:fill="FAE2D5" w:themeFill="accent2" w:themeFillTint="33"/>
            <w:vAlign w:val="bottom"/>
            <w:hideMark/>
          </w:tcPr>
          <w:p w14:paraId="08BF8A3E"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Administratieve achterstand</w:t>
            </w:r>
          </w:p>
        </w:tc>
        <w:tc>
          <w:tcPr>
            <w:tcW w:w="2557" w:type="dxa"/>
            <w:vMerge w:val="restart"/>
            <w:shd w:val="clear" w:color="auto" w:fill="F6C5AC" w:themeFill="accent2" w:themeFillTint="66"/>
            <w:vAlign w:val="center"/>
            <w:hideMark/>
          </w:tcPr>
          <w:p w14:paraId="372719A2" w14:textId="5305F0CA" w:rsidR="00D31354" w:rsidRPr="00D31354" w:rsidRDefault="00D31354" w:rsidP="00D31354">
            <w:pPr>
              <w:spacing w:after="0" w:line="240" w:lineRule="auto"/>
              <w:jc w:val="center"/>
              <w:rPr>
                <w:rFonts w:eastAsia="Times New Roman" w:cs="Times New Roman"/>
                <w:color w:val="000000"/>
                <w:kern w:val="0"/>
                <w:lang w:eastAsia="nl-NL"/>
                <w14:ligatures w14:val="none"/>
              </w:rPr>
            </w:pPr>
            <w:r w:rsidRPr="00D31354">
              <w:rPr>
                <w:rFonts w:eastAsia="Times New Roman" w:cs="Times New Roman"/>
                <w:color w:val="000000"/>
                <w:kern w:val="0"/>
                <w:lang w:eastAsia="nl-NL"/>
                <w14:ligatures w14:val="none"/>
              </w:rPr>
              <w:t>Administratieve problemen </w:t>
            </w:r>
          </w:p>
        </w:tc>
        <w:tc>
          <w:tcPr>
            <w:tcW w:w="2103" w:type="dxa"/>
            <w:vMerge w:val="restart"/>
            <w:tcBorders>
              <w:top w:val="single" w:sz="4" w:space="0" w:color="FFFFFF"/>
              <w:bottom w:val="nil"/>
            </w:tcBorders>
            <w:shd w:val="clear" w:color="auto" w:fill="F1A983" w:themeFill="accent2" w:themeFillTint="99"/>
            <w:vAlign w:val="center"/>
            <w:hideMark/>
          </w:tcPr>
          <w:p w14:paraId="720F1CA9" w14:textId="4DC535D9" w:rsidR="00D31354" w:rsidRPr="00D31354" w:rsidRDefault="00605AAE" w:rsidP="00D31354">
            <w:pPr>
              <w:spacing w:after="0" w:line="240" w:lineRule="auto"/>
              <w:jc w:val="center"/>
              <w:rPr>
                <w:rFonts w:eastAsia="Times New Roman" w:cs="Times New Roman"/>
                <w:b/>
                <w:bCs/>
                <w:color w:val="000000"/>
                <w:kern w:val="0"/>
                <w:sz w:val="28"/>
                <w:szCs w:val="28"/>
                <w:lang w:eastAsia="nl-NL"/>
                <w14:ligatures w14:val="none"/>
              </w:rPr>
            </w:pPr>
            <w:r>
              <w:rPr>
                <w:rFonts w:eastAsia="Times New Roman" w:cs="Times New Roman"/>
                <w:b/>
                <w:bCs/>
                <w:color w:val="000000"/>
                <w:kern w:val="0"/>
                <w:sz w:val="28"/>
                <w:szCs w:val="28"/>
                <w:lang w:eastAsia="nl-NL"/>
                <w14:ligatures w14:val="none"/>
              </w:rPr>
              <w:t>Verandering nodig</w:t>
            </w:r>
            <w:r w:rsidR="00D31354" w:rsidRPr="00D31354">
              <w:rPr>
                <w:rFonts w:eastAsia="Times New Roman" w:cs="Times New Roman"/>
                <w:b/>
                <w:bCs/>
                <w:color w:val="000000"/>
                <w:kern w:val="0"/>
                <w:sz w:val="28"/>
                <w:szCs w:val="28"/>
                <w:lang w:eastAsia="nl-NL"/>
                <w14:ligatures w14:val="none"/>
              </w:rPr>
              <w:t xml:space="preserve"> op</w:t>
            </w:r>
            <w:r>
              <w:rPr>
                <w:rFonts w:eastAsia="Times New Roman" w:cs="Times New Roman"/>
                <w:b/>
                <w:bCs/>
                <w:color w:val="000000"/>
                <w:kern w:val="0"/>
                <w:sz w:val="28"/>
                <w:szCs w:val="28"/>
                <w:lang w:eastAsia="nl-NL"/>
                <w14:ligatures w14:val="none"/>
              </w:rPr>
              <w:t xml:space="preserve"> werkwijze</w:t>
            </w:r>
            <w:r w:rsidR="00D31354" w:rsidRPr="00D31354">
              <w:rPr>
                <w:rFonts w:eastAsia="Times New Roman" w:cs="Times New Roman"/>
                <w:b/>
                <w:bCs/>
                <w:color w:val="000000"/>
                <w:kern w:val="0"/>
                <w:sz w:val="28"/>
                <w:szCs w:val="28"/>
                <w:lang w:eastAsia="nl-NL"/>
                <w14:ligatures w14:val="none"/>
              </w:rPr>
              <w:t xml:space="preserve"> administratie</w:t>
            </w:r>
          </w:p>
        </w:tc>
      </w:tr>
      <w:tr w:rsidR="00D31354" w:rsidRPr="00D31354" w14:paraId="1AC15B1F" w14:textId="77777777" w:rsidTr="00605AAE">
        <w:trPr>
          <w:trHeight w:val="127"/>
        </w:trPr>
        <w:tc>
          <w:tcPr>
            <w:tcW w:w="4668" w:type="dxa"/>
            <w:shd w:val="clear" w:color="auto" w:fill="FAE2D5" w:themeFill="accent2" w:themeFillTint="33"/>
            <w:vAlign w:val="bottom"/>
            <w:hideMark/>
          </w:tcPr>
          <w:p w14:paraId="429A3A5D"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Summiere administratie</w:t>
            </w:r>
          </w:p>
        </w:tc>
        <w:tc>
          <w:tcPr>
            <w:tcW w:w="2557" w:type="dxa"/>
            <w:vMerge/>
            <w:shd w:val="clear" w:color="auto" w:fill="F6C5AC" w:themeFill="accent2" w:themeFillTint="66"/>
            <w:vAlign w:val="center"/>
            <w:hideMark/>
          </w:tcPr>
          <w:p w14:paraId="31BDEC56" w14:textId="41E63320"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5E205DF5" w14:textId="0032DD12"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1B02DD51" w14:textId="77777777" w:rsidTr="00605AAE">
        <w:trPr>
          <w:trHeight w:val="95"/>
        </w:trPr>
        <w:tc>
          <w:tcPr>
            <w:tcW w:w="4668" w:type="dxa"/>
            <w:shd w:val="clear" w:color="auto" w:fill="FAE2D5" w:themeFill="accent2" w:themeFillTint="33"/>
            <w:vAlign w:val="bottom"/>
            <w:hideMark/>
          </w:tcPr>
          <w:p w14:paraId="06D162F2"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Administratie onvoldoende voor analyse</w:t>
            </w:r>
          </w:p>
        </w:tc>
        <w:tc>
          <w:tcPr>
            <w:tcW w:w="2557" w:type="dxa"/>
            <w:vMerge/>
            <w:shd w:val="clear" w:color="auto" w:fill="F6C5AC" w:themeFill="accent2" w:themeFillTint="66"/>
            <w:vAlign w:val="center"/>
            <w:hideMark/>
          </w:tcPr>
          <w:p w14:paraId="29CD979C" w14:textId="13CAE84A"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4F3E1044" w14:textId="178E732F"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67B5C7D4" w14:textId="77777777" w:rsidTr="00605AAE">
        <w:trPr>
          <w:trHeight w:val="95"/>
        </w:trPr>
        <w:tc>
          <w:tcPr>
            <w:tcW w:w="4668" w:type="dxa"/>
            <w:shd w:val="clear" w:color="auto" w:fill="FAE2D5" w:themeFill="accent2" w:themeFillTint="33"/>
            <w:vAlign w:val="bottom"/>
            <w:hideMark/>
          </w:tcPr>
          <w:p w14:paraId="57F13362"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Dubbele administratie</w:t>
            </w:r>
          </w:p>
        </w:tc>
        <w:tc>
          <w:tcPr>
            <w:tcW w:w="2557" w:type="dxa"/>
            <w:vMerge/>
            <w:shd w:val="clear" w:color="auto" w:fill="F6C5AC" w:themeFill="accent2" w:themeFillTint="66"/>
            <w:vAlign w:val="center"/>
            <w:hideMark/>
          </w:tcPr>
          <w:p w14:paraId="5B4D10F7" w14:textId="5C161ACD"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3690AFD1" w14:textId="69BE8BE0"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27FBB45D" w14:textId="77777777" w:rsidTr="00605AAE">
        <w:trPr>
          <w:trHeight w:val="95"/>
        </w:trPr>
        <w:tc>
          <w:tcPr>
            <w:tcW w:w="4668" w:type="dxa"/>
            <w:shd w:val="clear" w:color="auto" w:fill="FAE2D5" w:themeFill="accent2" w:themeFillTint="33"/>
            <w:vAlign w:val="bottom"/>
            <w:hideMark/>
          </w:tcPr>
          <w:p w14:paraId="43C0073A" w14:textId="4D567801"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Privacy kwesties door onvoldoende inzicht op administratie voor informatieanalist</w:t>
            </w:r>
          </w:p>
        </w:tc>
        <w:tc>
          <w:tcPr>
            <w:tcW w:w="2557" w:type="dxa"/>
            <w:vMerge/>
            <w:shd w:val="clear" w:color="auto" w:fill="F6C5AC" w:themeFill="accent2" w:themeFillTint="66"/>
            <w:vAlign w:val="center"/>
            <w:hideMark/>
          </w:tcPr>
          <w:p w14:paraId="38E21589" w14:textId="1FC87B20"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5460FDF6" w14:textId="7F8EAEF7"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125F7B0C" w14:textId="77777777" w:rsidTr="00605AAE">
        <w:trPr>
          <w:trHeight w:val="95"/>
        </w:trPr>
        <w:tc>
          <w:tcPr>
            <w:tcW w:w="4668" w:type="dxa"/>
            <w:tcBorders>
              <w:bottom w:val="nil"/>
            </w:tcBorders>
            <w:shd w:val="clear" w:color="auto" w:fill="FAE2D5" w:themeFill="accent2" w:themeFillTint="33"/>
            <w:vAlign w:val="bottom"/>
            <w:hideMark/>
          </w:tcPr>
          <w:p w14:paraId="7E432022"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De focus op gesprekken zorgt voor slechtere administratie</w:t>
            </w:r>
          </w:p>
        </w:tc>
        <w:tc>
          <w:tcPr>
            <w:tcW w:w="2557" w:type="dxa"/>
            <w:vMerge/>
            <w:tcBorders>
              <w:bottom w:val="nil"/>
            </w:tcBorders>
            <w:shd w:val="clear" w:color="auto" w:fill="F6C5AC" w:themeFill="accent2" w:themeFillTint="66"/>
            <w:vAlign w:val="center"/>
            <w:hideMark/>
          </w:tcPr>
          <w:p w14:paraId="7034BC13" w14:textId="0B54C09E"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32200B55" w14:textId="4FFB3C33"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30F1F26D" w14:textId="77777777" w:rsidTr="00EB5C33">
        <w:trPr>
          <w:trHeight w:val="95"/>
        </w:trPr>
        <w:tc>
          <w:tcPr>
            <w:tcW w:w="4668" w:type="dxa"/>
            <w:tcBorders>
              <w:top w:val="nil"/>
              <w:left w:val="single" w:sz="4" w:space="0" w:color="auto"/>
              <w:bottom w:val="nil"/>
              <w:right w:val="nil"/>
            </w:tcBorders>
            <w:shd w:val="clear" w:color="000000" w:fill="D0D0D0"/>
            <w:vAlign w:val="bottom"/>
            <w:hideMark/>
          </w:tcPr>
          <w:p w14:paraId="7400338E"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557" w:type="dxa"/>
            <w:tcBorders>
              <w:top w:val="nil"/>
              <w:left w:val="nil"/>
              <w:bottom w:val="nil"/>
              <w:right w:val="single" w:sz="4" w:space="0" w:color="FFFFFF"/>
            </w:tcBorders>
            <w:shd w:val="clear" w:color="000000" w:fill="D0D0D0"/>
            <w:vAlign w:val="bottom"/>
            <w:hideMark/>
          </w:tcPr>
          <w:p w14:paraId="46C6B144"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103" w:type="dxa"/>
            <w:vMerge/>
            <w:tcBorders>
              <w:top w:val="single" w:sz="4" w:space="0" w:color="FFFFFF"/>
              <w:left w:val="single" w:sz="4" w:space="0" w:color="FFFFFF"/>
              <w:bottom w:val="nil"/>
            </w:tcBorders>
            <w:shd w:val="clear" w:color="auto" w:fill="F1A983" w:themeFill="accent2" w:themeFillTint="99"/>
            <w:vAlign w:val="center"/>
            <w:hideMark/>
          </w:tcPr>
          <w:p w14:paraId="4F8B6015" w14:textId="2736AC50"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5EA9E005" w14:textId="77777777" w:rsidTr="00605AAE">
        <w:trPr>
          <w:trHeight w:val="95"/>
        </w:trPr>
        <w:tc>
          <w:tcPr>
            <w:tcW w:w="4668" w:type="dxa"/>
            <w:tcBorders>
              <w:top w:val="nil"/>
            </w:tcBorders>
            <w:shd w:val="clear" w:color="auto" w:fill="FAE2D5" w:themeFill="accent2" w:themeFillTint="33"/>
            <w:vAlign w:val="bottom"/>
            <w:hideMark/>
          </w:tcPr>
          <w:p w14:paraId="4CEE0F8C"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Nieuwe vaste procedure voor administratie nodig</w:t>
            </w:r>
          </w:p>
        </w:tc>
        <w:tc>
          <w:tcPr>
            <w:tcW w:w="2557" w:type="dxa"/>
            <w:vMerge w:val="restart"/>
            <w:tcBorders>
              <w:top w:val="nil"/>
            </w:tcBorders>
            <w:shd w:val="clear" w:color="auto" w:fill="F6C5AC" w:themeFill="accent2" w:themeFillTint="66"/>
            <w:vAlign w:val="center"/>
            <w:hideMark/>
          </w:tcPr>
          <w:p w14:paraId="63D7406E" w14:textId="2BF779B6" w:rsidR="00D31354" w:rsidRPr="00D31354" w:rsidRDefault="00D31354" w:rsidP="00D31354">
            <w:pPr>
              <w:spacing w:after="0" w:line="240" w:lineRule="auto"/>
              <w:jc w:val="center"/>
              <w:rPr>
                <w:rFonts w:eastAsia="Times New Roman" w:cs="Times New Roman"/>
                <w:color w:val="000000"/>
                <w:kern w:val="0"/>
                <w:lang w:eastAsia="nl-NL"/>
                <w14:ligatures w14:val="none"/>
              </w:rPr>
            </w:pPr>
            <w:r w:rsidRPr="00D31354">
              <w:rPr>
                <w:rFonts w:eastAsia="Times New Roman" w:cs="Times New Roman"/>
                <w:color w:val="000000"/>
                <w:kern w:val="0"/>
                <w:lang w:eastAsia="nl-NL"/>
                <w14:ligatures w14:val="none"/>
              </w:rPr>
              <w:t>Geboden oplossingen voor administratieve problemen</w:t>
            </w:r>
          </w:p>
        </w:tc>
        <w:tc>
          <w:tcPr>
            <w:tcW w:w="2103" w:type="dxa"/>
            <w:vMerge/>
            <w:tcBorders>
              <w:top w:val="single" w:sz="4" w:space="0" w:color="FFFFFF"/>
              <w:bottom w:val="nil"/>
            </w:tcBorders>
            <w:shd w:val="clear" w:color="auto" w:fill="F1A983" w:themeFill="accent2" w:themeFillTint="99"/>
            <w:vAlign w:val="center"/>
            <w:hideMark/>
          </w:tcPr>
          <w:p w14:paraId="53CF9C3E" w14:textId="3EE03942"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173CA9BF" w14:textId="77777777" w:rsidTr="00605AAE">
        <w:trPr>
          <w:trHeight w:val="212"/>
        </w:trPr>
        <w:tc>
          <w:tcPr>
            <w:tcW w:w="4668" w:type="dxa"/>
            <w:shd w:val="clear" w:color="auto" w:fill="FAE2D5" w:themeFill="accent2" w:themeFillTint="33"/>
            <w:vAlign w:val="bottom"/>
            <w:hideMark/>
          </w:tcPr>
          <w:p w14:paraId="3604166E"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Extra werknemer die de administratie oppakt, maar wel verbonden is aan het team zou helpen</w:t>
            </w:r>
          </w:p>
        </w:tc>
        <w:tc>
          <w:tcPr>
            <w:tcW w:w="2557" w:type="dxa"/>
            <w:vMerge/>
            <w:shd w:val="clear" w:color="auto" w:fill="F6C5AC" w:themeFill="accent2" w:themeFillTint="66"/>
            <w:vAlign w:val="center"/>
            <w:hideMark/>
          </w:tcPr>
          <w:p w14:paraId="55DD420A" w14:textId="0EA8D3D2"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243B6FCC" w14:textId="4D362AB9"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55D1E2A8" w14:textId="77777777" w:rsidTr="00605AAE">
        <w:trPr>
          <w:trHeight w:val="519"/>
        </w:trPr>
        <w:tc>
          <w:tcPr>
            <w:tcW w:w="4668" w:type="dxa"/>
            <w:tcBorders>
              <w:bottom w:val="nil"/>
            </w:tcBorders>
            <w:shd w:val="clear" w:color="auto" w:fill="FAE2D5" w:themeFill="accent2" w:themeFillTint="33"/>
            <w:vAlign w:val="bottom"/>
            <w:hideMark/>
          </w:tcPr>
          <w:p w14:paraId="0D48C68D"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Meer beschikbare uren bieden ruimte voor betere administratie zonder dat daar gesprekstijd voor hoeft te worden ingeleverd</w:t>
            </w:r>
          </w:p>
        </w:tc>
        <w:tc>
          <w:tcPr>
            <w:tcW w:w="2557" w:type="dxa"/>
            <w:vMerge/>
            <w:tcBorders>
              <w:bottom w:val="nil"/>
            </w:tcBorders>
            <w:shd w:val="clear" w:color="auto" w:fill="F6C5AC" w:themeFill="accent2" w:themeFillTint="66"/>
            <w:vAlign w:val="center"/>
            <w:hideMark/>
          </w:tcPr>
          <w:p w14:paraId="3BF5D19C" w14:textId="60A6DECC"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607724F6" w14:textId="75E01FA8"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2D2A9A35" w14:textId="77777777" w:rsidTr="00EB5C33">
        <w:trPr>
          <w:trHeight w:val="95"/>
        </w:trPr>
        <w:tc>
          <w:tcPr>
            <w:tcW w:w="4668" w:type="dxa"/>
            <w:tcBorders>
              <w:top w:val="nil"/>
              <w:left w:val="single" w:sz="4" w:space="0" w:color="auto"/>
              <w:bottom w:val="nil"/>
              <w:right w:val="nil"/>
            </w:tcBorders>
            <w:shd w:val="clear" w:color="000000" w:fill="D0D0D0"/>
            <w:vAlign w:val="bottom"/>
            <w:hideMark/>
          </w:tcPr>
          <w:p w14:paraId="6FF13972"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557" w:type="dxa"/>
            <w:tcBorders>
              <w:top w:val="nil"/>
              <w:left w:val="nil"/>
              <w:bottom w:val="nil"/>
              <w:right w:val="single" w:sz="4" w:space="0" w:color="FFFFFF"/>
            </w:tcBorders>
            <w:shd w:val="clear" w:color="000000" w:fill="D0D0D0"/>
            <w:vAlign w:val="bottom"/>
            <w:hideMark/>
          </w:tcPr>
          <w:p w14:paraId="1435B245"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103" w:type="dxa"/>
            <w:vMerge/>
            <w:tcBorders>
              <w:top w:val="single" w:sz="4" w:space="0" w:color="FFFFFF"/>
              <w:left w:val="single" w:sz="4" w:space="0" w:color="FFFFFF"/>
              <w:bottom w:val="nil"/>
            </w:tcBorders>
            <w:shd w:val="clear" w:color="auto" w:fill="F1A983" w:themeFill="accent2" w:themeFillTint="99"/>
            <w:vAlign w:val="center"/>
            <w:hideMark/>
          </w:tcPr>
          <w:p w14:paraId="6B04AB40" w14:textId="62387606"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5BD765B2" w14:textId="77777777" w:rsidTr="00605AAE">
        <w:trPr>
          <w:trHeight w:val="313"/>
        </w:trPr>
        <w:tc>
          <w:tcPr>
            <w:tcW w:w="4668" w:type="dxa"/>
            <w:tcBorders>
              <w:top w:val="nil"/>
            </w:tcBorders>
            <w:shd w:val="clear" w:color="auto" w:fill="FAE2D5" w:themeFill="accent2" w:themeFillTint="33"/>
            <w:vAlign w:val="bottom"/>
            <w:hideMark/>
          </w:tcPr>
          <w:p w14:paraId="566AA2B8"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Administratie is bewust summier omdat er geen verslagen worden opgestuurd</w:t>
            </w:r>
          </w:p>
        </w:tc>
        <w:tc>
          <w:tcPr>
            <w:tcW w:w="2557" w:type="dxa"/>
            <w:vMerge w:val="restart"/>
            <w:tcBorders>
              <w:top w:val="nil"/>
            </w:tcBorders>
            <w:shd w:val="clear" w:color="auto" w:fill="F6C5AC" w:themeFill="accent2" w:themeFillTint="66"/>
            <w:vAlign w:val="center"/>
            <w:hideMark/>
          </w:tcPr>
          <w:p w14:paraId="53F140EA" w14:textId="47CF61CA" w:rsidR="00D31354" w:rsidRPr="00D31354" w:rsidRDefault="00D31354" w:rsidP="00D31354">
            <w:pPr>
              <w:spacing w:after="0" w:line="240" w:lineRule="auto"/>
              <w:jc w:val="center"/>
              <w:rPr>
                <w:rFonts w:eastAsia="Times New Roman" w:cs="Times New Roman"/>
                <w:color w:val="000000"/>
                <w:kern w:val="0"/>
                <w:lang w:eastAsia="nl-NL"/>
                <w14:ligatures w14:val="none"/>
              </w:rPr>
            </w:pPr>
            <w:r w:rsidRPr="00D31354">
              <w:rPr>
                <w:rFonts w:eastAsia="Times New Roman" w:cs="Times New Roman"/>
                <w:color w:val="000000"/>
                <w:kern w:val="0"/>
                <w:lang w:eastAsia="nl-NL"/>
                <w14:ligatures w14:val="none"/>
              </w:rPr>
              <w:t>Overige opmerkingen omtrent administratie</w:t>
            </w:r>
          </w:p>
        </w:tc>
        <w:tc>
          <w:tcPr>
            <w:tcW w:w="2103" w:type="dxa"/>
            <w:vMerge/>
            <w:tcBorders>
              <w:top w:val="single" w:sz="4" w:space="0" w:color="FFFFFF"/>
              <w:bottom w:val="nil"/>
            </w:tcBorders>
            <w:shd w:val="clear" w:color="auto" w:fill="F1A983" w:themeFill="accent2" w:themeFillTint="99"/>
            <w:vAlign w:val="center"/>
            <w:hideMark/>
          </w:tcPr>
          <w:p w14:paraId="69542334" w14:textId="33E5B08E"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0F841330" w14:textId="77777777" w:rsidTr="00605AAE">
        <w:trPr>
          <w:trHeight w:val="1022"/>
        </w:trPr>
        <w:tc>
          <w:tcPr>
            <w:tcW w:w="4668" w:type="dxa"/>
            <w:shd w:val="clear" w:color="auto" w:fill="FAE2D5" w:themeFill="accent2" w:themeFillTint="33"/>
            <w:vAlign w:val="bottom"/>
            <w:hideMark/>
          </w:tcPr>
          <w:p w14:paraId="71653567"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Onenigheid over de bewustheid van summiere administratie, goed dossier is belangrijk om de geboden hulp voor andere hulpverleners inzichtelijk te houden</w:t>
            </w:r>
          </w:p>
        </w:tc>
        <w:tc>
          <w:tcPr>
            <w:tcW w:w="2557" w:type="dxa"/>
            <w:vMerge/>
            <w:shd w:val="clear" w:color="auto" w:fill="F6C5AC" w:themeFill="accent2" w:themeFillTint="66"/>
            <w:vAlign w:val="center"/>
            <w:hideMark/>
          </w:tcPr>
          <w:p w14:paraId="52BEA528" w14:textId="70658287"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76D2C95E" w14:textId="3064ADC6"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2E8CC65C" w14:textId="77777777" w:rsidTr="00605AAE">
        <w:trPr>
          <w:trHeight w:val="382"/>
        </w:trPr>
        <w:tc>
          <w:tcPr>
            <w:tcW w:w="4668" w:type="dxa"/>
            <w:tcBorders>
              <w:bottom w:val="nil"/>
            </w:tcBorders>
            <w:shd w:val="clear" w:color="auto" w:fill="FAE2D5" w:themeFill="accent2" w:themeFillTint="33"/>
            <w:vAlign w:val="bottom"/>
            <w:hideMark/>
          </w:tcPr>
          <w:p w14:paraId="58E0CB9D"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Het kan nu onduidelijk zijn welke aanvullende hulp de kinderen hebben gehad</w:t>
            </w:r>
          </w:p>
        </w:tc>
        <w:tc>
          <w:tcPr>
            <w:tcW w:w="2557" w:type="dxa"/>
            <w:vMerge/>
            <w:tcBorders>
              <w:bottom w:val="nil"/>
            </w:tcBorders>
            <w:shd w:val="clear" w:color="auto" w:fill="F6C5AC" w:themeFill="accent2" w:themeFillTint="66"/>
            <w:vAlign w:val="center"/>
            <w:hideMark/>
          </w:tcPr>
          <w:p w14:paraId="42F02232" w14:textId="2C8C2EB9"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115CC20A" w14:textId="20520FDF"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460F69E9" w14:textId="77777777" w:rsidTr="00EB5C33">
        <w:trPr>
          <w:trHeight w:val="95"/>
        </w:trPr>
        <w:tc>
          <w:tcPr>
            <w:tcW w:w="4668" w:type="dxa"/>
            <w:tcBorders>
              <w:top w:val="nil"/>
              <w:left w:val="single" w:sz="4" w:space="0" w:color="auto"/>
              <w:bottom w:val="nil"/>
              <w:right w:val="nil"/>
            </w:tcBorders>
            <w:shd w:val="clear" w:color="000000" w:fill="D0D0D0"/>
            <w:vAlign w:val="bottom"/>
            <w:hideMark/>
          </w:tcPr>
          <w:p w14:paraId="69A29142"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557" w:type="dxa"/>
            <w:tcBorders>
              <w:top w:val="nil"/>
              <w:left w:val="nil"/>
              <w:bottom w:val="nil"/>
              <w:right w:val="nil"/>
            </w:tcBorders>
            <w:shd w:val="clear" w:color="000000" w:fill="D0D0D0"/>
            <w:vAlign w:val="bottom"/>
            <w:hideMark/>
          </w:tcPr>
          <w:p w14:paraId="1CAB8904"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103" w:type="dxa"/>
            <w:tcBorders>
              <w:top w:val="nil"/>
              <w:left w:val="nil"/>
              <w:bottom w:val="nil"/>
              <w:right w:val="single" w:sz="4" w:space="0" w:color="auto"/>
            </w:tcBorders>
            <w:shd w:val="clear" w:color="000000" w:fill="D0D0D0"/>
            <w:vAlign w:val="bottom"/>
            <w:hideMark/>
          </w:tcPr>
          <w:p w14:paraId="7BB4117A"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r>
      <w:tr w:rsidR="00D31354" w:rsidRPr="00D31354" w14:paraId="0B99C4E8" w14:textId="77777777" w:rsidTr="00605AAE">
        <w:trPr>
          <w:trHeight w:val="95"/>
        </w:trPr>
        <w:tc>
          <w:tcPr>
            <w:tcW w:w="4668" w:type="dxa"/>
            <w:tcBorders>
              <w:top w:val="nil"/>
            </w:tcBorders>
            <w:shd w:val="clear" w:color="auto" w:fill="FAE2D5" w:themeFill="accent2" w:themeFillTint="33"/>
            <w:vAlign w:val="bottom"/>
            <w:hideMark/>
          </w:tcPr>
          <w:p w14:paraId="585EDB65"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Doordat twee hulpverleners worden ingezet wordt het moeilijker om agenda's overeen te laten komen</w:t>
            </w:r>
          </w:p>
        </w:tc>
        <w:tc>
          <w:tcPr>
            <w:tcW w:w="2557" w:type="dxa"/>
            <w:vMerge w:val="restart"/>
            <w:tcBorders>
              <w:top w:val="nil"/>
            </w:tcBorders>
            <w:shd w:val="clear" w:color="auto" w:fill="F6C5AC" w:themeFill="accent2" w:themeFillTint="66"/>
            <w:vAlign w:val="center"/>
            <w:hideMark/>
          </w:tcPr>
          <w:p w14:paraId="4A13A408" w14:textId="3BFFD8EA" w:rsidR="00D31354" w:rsidRPr="00D31354" w:rsidRDefault="00D31354" w:rsidP="00D31354">
            <w:pPr>
              <w:spacing w:after="0" w:line="240" w:lineRule="auto"/>
              <w:jc w:val="center"/>
              <w:rPr>
                <w:rFonts w:eastAsia="Times New Roman" w:cs="Times New Roman"/>
                <w:color w:val="000000"/>
                <w:kern w:val="0"/>
                <w:lang w:eastAsia="nl-NL"/>
                <w14:ligatures w14:val="none"/>
              </w:rPr>
            </w:pPr>
            <w:r w:rsidRPr="00D31354">
              <w:rPr>
                <w:rFonts w:eastAsia="Times New Roman" w:cs="Times New Roman"/>
                <w:color w:val="000000"/>
                <w:kern w:val="0"/>
                <w:lang w:eastAsia="nl-NL"/>
                <w14:ligatures w14:val="none"/>
              </w:rPr>
              <w:t>Moeilijkheden omtrent personeelsinzet</w:t>
            </w:r>
          </w:p>
        </w:tc>
        <w:tc>
          <w:tcPr>
            <w:tcW w:w="2103" w:type="dxa"/>
            <w:vMerge w:val="restart"/>
            <w:tcBorders>
              <w:top w:val="nil"/>
              <w:bottom w:val="nil"/>
            </w:tcBorders>
            <w:shd w:val="clear" w:color="auto" w:fill="F1A983" w:themeFill="accent2" w:themeFillTint="99"/>
            <w:vAlign w:val="center"/>
            <w:hideMark/>
          </w:tcPr>
          <w:p w14:paraId="6E88A7C9" w14:textId="4C07AE76"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r w:rsidRPr="00D31354">
              <w:rPr>
                <w:rFonts w:eastAsia="Times New Roman" w:cs="Times New Roman"/>
                <w:b/>
                <w:bCs/>
                <w:color w:val="000000"/>
                <w:kern w:val="0"/>
                <w:sz w:val="28"/>
                <w:szCs w:val="28"/>
                <w:lang w:eastAsia="nl-NL"/>
                <w14:ligatures w14:val="none"/>
              </w:rPr>
              <w:t>Knelpunten vanuit de structuur van het team</w:t>
            </w:r>
          </w:p>
        </w:tc>
      </w:tr>
      <w:tr w:rsidR="00D31354" w:rsidRPr="00D31354" w14:paraId="5E439B08" w14:textId="77777777" w:rsidTr="00605AAE">
        <w:trPr>
          <w:trHeight w:val="170"/>
        </w:trPr>
        <w:tc>
          <w:tcPr>
            <w:tcW w:w="4668" w:type="dxa"/>
            <w:shd w:val="clear" w:color="auto" w:fill="FAE2D5" w:themeFill="accent2" w:themeFillTint="33"/>
            <w:vAlign w:val="bottom"/>
            <w:hideMark/>
          </w:tcPr>
          <w:p w14:paraId="2523A790"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Betrokken hulpverleners hebben ook taken in andere teams binnen de gemeente die pieken in drukte kennen</w:t>
            </w:r>
          </w:p>
        </w:tc>
        <w:tc>
          <w:tcPr>
            <w:tcW w:w="2557" w:type="dxa"/>
            <w:vMerge/>
            <w:shd w:val="clear" w:color="auto" w:fill="F6C5AC" w:themeFill="accent2" w:themeFillTint="66"/>
            <w:vAlign w:val="center"/>
            <w:hideMark/>
          </w:tcPr>
          <w:p w14:paraId="63E00A64" w14:textId="29589D60"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24FB7852" w14:textId="242019B1"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6F704EA0" w14:textId="77777777" w:rsidTr="00605AAE">
        <w:trPr>
          <w:trHeight w:val="476"/>
        </w:trPr>
        <w:tc>
          <w:tcPr>
            <w:tcW w:w="4668" w:type="dxa"/>
            <w:shd w:val="clear" w:color="auto" w:fill="FAE2D5" w:themeFill="accent2" w:themeFillTint="33"/>
            <w:vAlign w:val="bottom"/>
            <w:hideMark/>
          </w:tcPr>
          <w:p w14:paraId="629F796A"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Een enkele werknemer met veel uur extra in dienst nemen heeft weinig zin wanneer de rest niet meer uren heeft om samen te werken</w:t>
            </w:r>
          </w:p>
        </w:tc>
        <w:tc>
          <w:tcPr>
            <w:tcW w:w="2557" w:type="dxa"/>
            <w:vMerge/>
            <w:shd w:val="clear" w:color="auto" w:fill="F6C5AC" w:themeFill="accent2" w:themeFillTint="66"/>
            <w:vAlign w:val="center"/>
            <w:hideMark/>
          </w:tcPr>
          <w:p w14:paraId="1B01CCD9" w14:textId="11F68B3C"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2F1C658B" w14:textId="62EB70EE"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1F588C84" w14:textId="77777777" w:rsidTr="00605AAE">
        <w:trPr>
          <w:trHeight w:val="161"/>
        </w:trPr>
        <w:tc>
          <w:tcPr>
            <w:tcW w:w="4668" w:type="dxa"/>
            <w:shd w:val="clear" w:color="auto" w:fill="FAE2D5" w:themeFill="accent2" w:themeFillTint="33"/>
            <w:vAlign w:val="bottom"/>
            <w:hideMark/>
          </w:tcPr>
          <w:p w14:paraId="428534C1"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Collega's uit aanliggende teams zien niet altijd de waarde in van Samen Scheiden en zien het als een 'hobbyproject'</w:t>
            </w:r>
          </w:p>
        </w:tc>
        <w:tc>
          <w:tcPr>
            <w:tcW w:w="2557" w:type="dxa"/>
            <w:vMerge/>
            <w:shd w:val="clear" w:color="auto" w:fill="F6C5AC" w:themeFill="accent2" w:themeFillTint="66"/>
            <w:vAlign w:val="center"/>
            <w:hideMark/>
          </w:tcPr>
          <w:p w14:paraId="0B45A7DC" w14:textId="3AD09B0E"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0A454AF0" w14:textId="276C39AF"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2535DCC0" w14:textId="77777777" w:rsidTr="00605AAE">
        <w:trPr>
          <w:trHeight w:val="892"/>
        </w:trPr>
        <w:tc>
          <w:tcPr>
            <w:tcW w:w="4668" w:type="dxa"/>
            <w:tcBorders>
              <w:bottom w:val="nil"/>
            </w:tcBorders>
            <w:shd w:val="clear" w:color="auto" w:fill="FAE2D5" w:themeFill="accent2" w:themeFillTint="33"/>
            <w:vAlign w:val="bottom"/>
            <w:hideMark/>
          </w:tcPr>
          <w:p w14:paraId="231367B1"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Er wordt weinig doorverwezen, complexe casussen worden gezien als een uitdaging. Dit kost veel tijd</w:t>
            </w:r>
          </w:p>
        </w:tc>
        <w:tc>
          <w:tcPr>
            <w:tcW w:w="2557" w:type="dxa"/>
            <w:vMerge/>
            <w:tcBorders>
              <w:bottom w:val="nil"/>
            </w:tcBorders>
            <w:shd w:val="clear" w:color="auto" w:fill="F6C5AC" w:themeFill="accent2" w:themeFillTint="66"/>
            <w:vAlign w:val="center"/>
            <w:hideMark/>
          </w:tcPr>
          <w:p w14:paraId="3A7DAC92" w14:textId="286039C6"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02522A85" w14:textId="55E59216"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663BDC2D" w14:textId="77777777" w:rsidTr="00EB5C33">
        <w:trPr>
          <w:trHeight w:val="297"/>
        </w:trPr>
        <w:tc>
          <w:tcPr>
            <w:tcW w:w="4668" w:type="dxa"/>
            <w:tcBorders>
              <w:top w:val="nil"/>
              <w:left w:val="single" w:sz="4" w:space="0" w:color="auto"/>
              <w:bottom w:val="nil"/>
              <w:right w:val="nil"/>
            </w:tcBorders>
            <w:shd w:val="clear" w:color="000000" w:fill="D0D0D0"/>
            <w:vAlign w:val="bottom"/>
            <w:hideMark/>
          </w:tcPr>
          <w:p w14:paraId="1E628094"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557" w:type="dxa"/>
            <w:tcBorders>
              <w:top w:val="nil"/>
              <w:left w:val="nil"/>
              <w:bottom w:val="nil"/>
              <w:right w:val="single" w:sz="4" w:space="0" w:color="FFFFFF"/>
            </w:tcBorders>
            <w:shd w:val="clear" w:color="000000" w:fill="D0D0D0"/>
            <w:vAlign w:val="bottom"/>
            <w:hideMark/>
          </w:tcPr>
          <w:p w14:paraId="43EB7B8B"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103" w:type="dxa"/>
            <w:vMerge/>
            <w:tcBorders>
              <w:top w:val="single" w:sz="4" w:space="0" w:color="FFFFFF"/>
              <w:left w:val="single" w:sz="4" w:space="0" w:color="FFFFFF"/>
              <w:bottom w:val="nil"/>
            </w:tcBorders>
            <w:shd w:val="clear" w:color="auto" w:fill="F1A983" w:themeFill="accent2" w:themeFillTint="99"/>
            <w:vAlign w:val="center"/>
            <w:hideMark/>
          </w:tcPr>
          <w:p w14:paraId="3BEF4BCD" w14:textId="6615D9EE"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3B7B5D97" w14:textId="77777777" w:rsidTr="00605AAE">
        <w:trPr>
          <w:trHeight w:val="116"/>
        </w:trPr>
        <w:tc>
          <w:tcPr>
            <w:tcW w:w="4668" w:type="dxa"/>
            <w:tcBorders>
              <w:top w:val="nil"/>
            </w:tcBorders>
            <w:shd w:val="clear" w:color="auto" w:fill="FAE2D5" w:themeFill="accent2" w:themeFillTint="33"/>
            <w:vAlign w:val="bottom"/>
            <w:hideMark/>
          </w:tcPr>
          <w:p w14:paraId="217A88FC" w14:textId="77D56AFB"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Om voldoende uren voor Samen Scheiden te bewaken is het nodig dat de hulpverleners een specifiek aantal uur minimaal moeten kunnen draaien binnen het project</w:t>
            </w:r>
          </w:p>
        </w:tc>
        <w:tc>
          <w:tcPr>
            <w:tcW w:w="2557" w:type="dxa"/>
            <w:vMerge w:val="restart"/>
            <w:tcBorders>
              <w:top w:val="nil"/>
            </w:tcBorders>
            <w:shd w:val="clear" w:color="auto" w:fill="F6C5AC" w:themeFill="accent2" w:themeFillTint="66"/>
            <w:vAlign w:val="center"/>
            <w:hideMark/>
          </w:tcPr>
          <w:p w14:paraId="74E5EED4" w14:textId="0BC197D4" w:rsidR="00D31354" w:rsidRPr="00D31354" w:rsidRDefault="00D31354" w:rsidP="00D31354">
            <w:pPr>
              <w:spacing w:after="0" w:line="240" w:lineRule="auto"/>
              <w:jc w:val="center"/>
              <w:rPr>
                <w:rFonts w:eastAsia="Times New Roman" w:cs="Times New Roman"/>
                <w:color w:val="000000"/>
                <w:kern w:val="0"/>
                <w:lang w:eastAsia="nl-NL"/>
                <w14:ligatures w14:val="none"/>
              </w:rPr>
            </w:pPr>
            <w:r w:rsidRPr="00D31354">
              <w:rPr>
                <w:rFonts w:eastAsia="Times New Roman" w:cs="Times New Roman"/>
                <w:color w:val="000000"/>
                <w:kern w:val="0"/>
                <w:lang w:eastAsia="nl-NL"/>
                <w14:ligatures w14:val="none"/>
              </w:rPr>
              <w:t>Randvoorwaarden voor een effectief aanbod</w:t>
            </w:r>
          </w:p>
        </w:tc>
        <w:tc>
          <w:tcPr>
            <w:tcW w:w="2103" w:type="dxa"/>
            <w:vMerge/>
            <w:tcBorders>
              <w:top w:val="single" w:sz="4" w:space="0" w:color="FFFFFF"/>
              <w:bottom w:val="nil"/>
            </w:tcBorders>
            <w:shd w:val="clear" w:color="auto" w:fill="F1A983" w:themeFill="accent2" w:themeFillTint="99"/>
            <w:vAlign w:val="center"/>
            <w:hideMark/>
          </w:tcPr>
          <w:p w14:paraId="34083F91" w14:textId="0C800266"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7A53E7CA" w14:textId="77777777" w:rsidTr="00605AAE">
        <w:trPr>
          <w:trHeight w:val="457"/>
        </w:trPr>
        <w:tc>
          <w:tcPr>
            <w:tcW w:w="4668" w:type="dxa"/>
            <w:shd w:val="clear" w:color="auto" w:fill="FAE2D5" w:themeFill="accent2" w:themeFillTint="33"/>
            <w:vAlign w:val="bottom"/>
            <w:hideMark/>
          </w:tcPr>
          <w:p w14:paraId="06C24160"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De inzet van hulpverleners uit aanliggende teams kan helpen de gesprekker gestroomlijnder in te plannen</w:t>
            </w:r>
          </w:p>
        </w:tc>
        <w:tc>
          <w:tcPr>
            <w:tcW w:w="2557" w:type="dxa"/>
            <w:vMerge/>
            <w:shd w:val="clear" w:color="auto" w:fill="F6C5AC" w:themeFill="accent2" w:themeFillTint="66"/>
            <w:vAlign w:val="center"/>
            <w:hideMark/>
          </w:tcPr>
          <w:p w14:paraId="6552B958" w14:textId="5FAA6EE2"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319D4B06" w14:textId="7913176F"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1EE09844" w14:textId="77777777" w:rsidTr="00605AAE">
        <w:trPr>
          <w:trHeight w:val="341"/>
        </w:trPr>
        <w:tc>
          <w:tcPr>
            <w:tcW w:w="4668" w:type="dxa"/>
            <w:shd w:val="clear" w:color="auto" w:fill="FAE2D5" w:themeFill="accent2" w:themeFillTint="33"/>
            <w:vAlign w:val="bottom"/>
            <w:hideMark/>
          </w:tcPr>
          <w:p w14:paraId="7FF01C93"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Een casus met twee dezelfde hulpverleners van begin tot eind behandelen is het beste</w:t>
            </w:r>
          </w:p>
        </w:tc>
        <w:tc>
          <w:tcPr>
            <w:tcW w:w="2557" w:type="dxa"/>
            <w:vMerge/>
            <w:shd w:val="clear" w:color="auto" w:fill="F6C5AC" w:themeFill="accent2" w:themeFillTint="66"/>
            <w:vAlign w:val="center"/>
            <w:hideMark/>
          </w:tcPr>
          <w:p w14:paraId="39853EB2" w14:textId="47DFE94B"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47C2FFEA" w14:textId="6624C91D"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47AF5C26" w14:textId="77777777" w:rsidTr="00605AAE">
        <w:trPr>
          <w:trHeight w:val="102"/>
        </w:trPr>
        <w:tc>
          <w:tcPr>
            <w:tcW w:w="4668" w:type="dxa"/>
            <w:tcBorders>
              <w:bottom w:val="nil"/>
            </w:tcBorders>
            <w:shd w:val="clear" w:color="auto" w:fill="FAE2D5" w:themeFill="accent2" w:themeFillTint="33"/>
            <w:vAlign w:val="bottom"/>
            <w:hideMark/>
          </w:tcPr>
          <w:p w14:paraId="293E1D87"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Vertrouwen en een constructieve respectvolle sfeer</w:t>
            </w:r>
          </w:p>
        </w:tc>
        <w:tc>
          <w:tcPr>
            <w:tcW w:w="2557" w:type="dxa"/>
            <w:vMerge/>
            <w:tcBorders>
              <w:bottom w:val="nil"/>
            </w:tcBorders>
            <w:shd w:val="clear" w:color="auto" w:fill="F6C5AC" w:themeFill="accent2" w:themeFillTint="66"/>
            <w:vAlign w:val="center"/>
            <w:hideMark/>
          </w:tcPr>
          <w:p w14:paraId="4EFFA00E" w14:textId="33318C35"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3FAC1506" w14:textId="25E3A54F"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22D4D7CC" w14:textId="77777777" w:rsidTr="00EB5C33">
        <w:trPr>
          <w:trHeight w:val="95"/>
        </w:trPr>
        <w:tc>
          <w:tcPr>
            <w:tcW w:w="4668" w:type="dxa"/>
            <w:tcBorders>
              <w:top w:val="nil"/>
              <w:left w:val="single" w:sz="4" w:space="0" w:color="auto"/>
              <w:bottom w:val="nil"/>
              <w:right w:val="nil"/>
            </w:tcBorders>
            <w:shd w:val="clear" w:color="000000" w:fill="D0D0D0"/>
            <w:vAlign w:val="bottom"/>
            <w:hideMark/>
          </w:tcPr>
          <w:p w14:paraId="2D6EF6E5"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557" w:type="dxa"/>
            <w:tcBorders>
              <w:top w:val="nil"/>
              <w:left w:val="nil"/>
              <w:bottom w:val="nil"/>
              <w:right w:val="single" w:sz="4" w:space="0" w:color="FFFFFF"/>
            </w:tcBorders>
            <w:shd w:val="clear" w:color="000000" w:fill="D0D0D0"/>
            <w:vAlign w:val="bottom"/>
            <w:hideMark/>
          </w:tcPr>
          <w:p w14:paraId="150287E9"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103" w:type="dxa"/>
            <w:vMerge/>
            <w:tcBorders>
              <w:top w:val="single" w:sz="4" w:space="0" w:color="FFFFFF"/>
              <w:left w:val="single" w:sz="4" w:space="0" w:color="FFFFFF"/>
              <w:bottom w:val="nil"/>
            </w:tcBorders>
            <w:shd w:val="clear" w:color="auto" w:fill="F1A983" w:themeFill="accent2" w:themeFillTint="99"/>
            <w:vAlign w:val="center"/>
            <w:hideMark/>
          </w:tcPr>
          <w:p w14:paraId="1D24AB85" w14:textId="4470FDB9"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2359A7B6" w14:textId="77777777" w:rsidTr="00605AAE">
        <w:trPr>
          <w:trHeight w:val="534"/>
        </w:trPr>
        <w:tc>
          <w:tcPr>
            <w:tcW w:w="4668" w:type="dxa"/>
            <w:tcBorders>
              <w:top w:val="nil"/>
            </w:tcBorders>
            <w:shd w:val="clear" w:color="auto" w:fill="FAE2D5" w:themeFill="accent2" w:themeFillTint="33"/>
            <w:vAlign w:val="bottom"/>
            <w:hideMark/>
          </w:tcPr>
          <w:p w14:paraId="5A6775B7"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Er zijn nu te veel casussen die tegelijk lopen, het is moeilijk om ze de hulp te bieden die nodig is wanneer er veel tijd tussen afspraken zit</w:t>
            </w:r>
          </w:p>
        </w:tc>
        <w:tc>
          <w:tcPr>
            <w:tcW w:w="2557" w:type="dxa"/>
            <w:vMerge w:val="restart"/>
            <w:tcBorders>
              <w:top w:val="nil"/>
            </w:tcBorders>
            <w:shd w:val="clear" w:color="auto" w:fill="F6C5AC" w:themeFill="accent2" w:themeFillTint="66"/>
            <w:vAlign w:val="center"/>
            <w:hideMark/>
          </w:tcPr>
          <w:p w14:paraId="4E1BC7B2" w14:textId="27891036" w:rsidR="00D31354" w:rsidRPr="00D31354" w:rsidRDefault="00D31354" w:rsidP="00D31354">
            <w:pPr>
              <w:spacing w:after="0" w:line="240" w:lineRule="auto"/>
              <w:jc w:val="center"/>
              <w:rPr>
                <w:rFonts w:eastAsia="Times New Roman" w:cs="Times New Roman"/>
                <w:color w:val="000000"/>
                <w:kern w:val="0"/>
                <w:lang w:eastAsia="nl-NL"/>
                <w14:ligatures w14:val="none"/>
              </w:rPr>
            </w:pPr>
            <w:r w:rsidRPr="00D31354">
              <w:rPr>
                <w:rFonts w:eastAsia="Times New Roman" w:cs="Times New Roman"/>
                <w:color w:val="000000"/>
                <w:kern w:val="0"/>
                <w:lang w:eastAsia="nl-NL"/>
                <w14:ligatures w14:val="none"/>
              </w:rPr>
              <w:t>Tijdsgebrek als reden voor verlies kwaliteit</w:t>
            </w:r>
          </w:p>
        </w:tc>
        <w:tc>
          <w:tcPr>
            <w:tcW w:w="2103" w:type="dxa"/>
            <w:vMerge/>
            <w:tcBorders>
              <w:top w:val="single" w:sz="4" w:space="0" w:color="FFFFFF"/>
              <w:bottom w:val="nil"/>
            </w:tcBorders>
            <w:shd w:val="clear" w:color="auto" w:fill="F1A983" w:themeFill="accent2" w:themeFillTint="99"/>
            <w:vAlign w:val="center"/>
            <w:hideMark/>
          </w:tcPr>
          <w:p w14:paraId="1AC8C5D1" w14:textId="2DFC7B0E"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2B7DE01A" w14:textId="77777777" w:rsidTr="00605AAE">
        <w:trPr>
          <w:trHeight w:val="732"/>
        </w:trPr>
        <w:tc>
          <w:tcPr>
            <w:tcW w:w="4668" w:type="dxa"/>
            <w:shd w:val="clear" w:color="auto" w:fill="FAE2D5" w:themeFill="accent2" w:themeFillTint="33"/>
            <w:vAlign w:val="bottom"/>
            <w:hideMark/>
          </w:tcPr>
          <w:p w14:paraId="4183C137"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Er is niet altijd genoeg tijd om kinderen van scheidende koppels te spreken, dit zou ten koste gaan van een afspraak met de ouders. Hierdoor verlies je inzicht in de individuele behoeften van het kind</w:t>
            </w:r>
          </w:p>
        </w:tc>
        <w:tc>
          <w:tcPr>
            <w:tcW w:w="2557" w:type="dxa"/>
            <w:vMerge/>
            <w:shd w:val="clear" w:color="auto" w:fill="F6C5AC" w:themeFill="accent2" w:themeFillTint="66"/>
            <w:vAlign w:val="center"/>
            <w:hideMark/>
          </w:tcPr>
          <w:p w14:paraId="76983B7C" w14:textId="65A54B02"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492F0273" w14:textId="04119278"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058C75DF" w14:textId="77777777" w:rsidTr="00605AAE">
        <w:trPr>
          <w:trHeight w:val="372"/>
        </w:trPr>
        <w:tc>
          <w:tcPr>
            <w:tcW w:w="4668" w:type="dxa"/>
            <w:shd w:val="clear" w:color="auto" w:fill="FAE2D5" w:themeFill="accent2" w:themeFillTint="33"/>
            <w:vAlign w:val="bottom"/>
            <w:hideMark/>
          </w:tcPr>
          <w:p w14:paraId="170B159F"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Hulpverleners hebben door te weinig tijd nu ook geen ruimte om aanvullende trainingen te volgen</w:t>
            </w:r>
          </w:p>
        </w:tc>
        <w:tc>
          <w:tcPr>
            <w:tcW w:w="2557" w:type="dxa"/>
            <w:vMerge/>
            <w:shd w:val="clear" w:color="auto" w:fill="F6C5AC" w:themeFill="accent2" w:themeFillTint="66"/>
            <w:vAlign w:val="center"/>
            <w:hideMark/>
          </w:tcPr>
          <w:p w14:paraId="1F4935E0" w14:textId="52280881"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56A4A64B" w14:textId="4AFACCE3"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2F1E0230" w14:textId="77777777" w:rsidTr="00605AAE">
        <w:trPr>
          <w:trHeight w:val="95"/>
        </w:trPr>
        <w:tc>
          <w:tcPr>
            <w:tcW w:w="4668" w:type="dxa"/>
            <w:shd w:val="clear" w:color="auto" w:fill="FAE2D5" w:themeFill="accent2" w:themeFillTint="33"/>
            <w:vAlign w:val="bottom"/>
            <w:hideMark/>
          </w:tcPr>
          <w:p w14:paraId="7892B1B1"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Er is nu geen vaste ruimte geblokt voor spoedgevallen, deze worden nu ingepland ten koste van minder spoedrijke casussen</w:t>
            </w:r>
          </w:p>
        </w:tc>
        <w:tc>
          <w:tcPr>
            <w:tcW w:w="2557" w:type="dxa"/>
            <w:vMerge/>
            <w:shd w:val="clear" w:color="auto" w:fill="F6C5AC" w:themeFill="accent2" w:themeFillTint="66"/>
            <w:vAlign w:val="center"/>
            <w:hideMark/>
          </w:tcPr>
          <w:p w14:paraId="2EB7D0A8" w14:textId="47621C0A"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5CCC9286" w14:textId="4EF5BCED"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48F63CE1" w14:textId="77777777" w:rsidTr="00605AAE">
        <w:trPr>
          <w:trHeight w:val="577"/>
        </w:trPr>
        <w:tc>
          <w:tcPr>
            <w:tcW w:w="4668" w:type="dxa"/>
            <w:shd w:val="clear" w:color="auto" w:fill="FAE2D5" w:themeFill="accent2" w:themeFillTint="33"/>
            <w:vAlign w:val="bottom"/>
            <w:hideMark/>
          </w:tcPr>
          <w:p w14:paraId="2D46A74F"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De Jij en Scheiden (JES) training kan niet gegeven worden door tijdsgebrek en de keuze voor het vooropstellen van gesprekken met ouders</w:t>
            </w:r>
          </w:p>
        </w:tc>
        <w:tc>
          <w:tcPr>
            <w:tcW w:w="2557" w:type="dxa"/>
            <w:vMerge/>
            <w:shd w:val="clear" w:color="auto" w:fill="F6C5AC" w:themeFill="accent2" w:themeFillTint="66"/>
            <w:vAlign w:val="center"/>
            <w:hideMark/>
          </w:tcPr>
          <w:p w14:paraId="0A8D3A33" w14:textId="051EB1C7"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66FE685A" w14:textId="0FEA472B"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21A113FE" w14:textId="77777777" w:rsidTr="00605AAE">
        <w:trPr>
          <w:trHeight w:val="494"/>
        </w:trPr>
        <w:tc>
          <w:tcPr>
            <w:tcW w:w="4668" w:type="dxa"/>
            <w:tcBorders>
              <w:bottom w:val="nil"/>
            </w:tcBorders>
            <w:shd w:val="clear" w:color="auto" w:fill="FAE2D5" w:themeFill="accent2" w:themeFillTint="33"/>
            <w:vAlign w:val="bottom"/>
            <w:hideMark/>
          </w:tcPr>
          <w:p w14:paraId="298A6B11"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Er is nu weinig ruimte om samen met het team overleg te hebben en de neus in dezelfde richting te blijven houden</w:t>
            </w:r>
          </w:p>
        </w:tc>
        <w:tc>
          <w:tcPr>
            <w:tcW w:w="2557" w:type="dxa"/>
            <w:vMerge/>
            <w:tcBorders>
              <w:bottom w:val="nil"/>
            </w:tcBorders>
            <w:shd w:val="clear" w:color="auto" w:fill="F6C5AC" w:themeFill="accent2" w:themeFillTint="66"/>
            <w:vAlign w:val="center"/>
            <w:hideMark/>
          </w:tcPr>
          <w:p w14:paraId="3E3A3129" w14:textId="5FAA80F9"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597CBE65" w14:textId="303F592E"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3A301CB5" w14:textId="77777777" w:rsidTr="00EB5C33">
        <w:trPr>
          <w:trHeight w:val="95"/>
        </w:trPr>
        <w:tc>
          <w:tcPr>
            <w:tcW w:w="4668" w:type="dxa"/>
            <w:tcBorders>
              <w:top w:val="nil"/>
              <w:left w:val="single" w:sz="4" w:space="0" w:color="auto"/>
              <w:bottom w:val="nil"/>
              <w:right w:val="nil"/>
            </w:tcBorders>
            <w:shd w:val="clear" w:color="000000" w:fill="D0D0D0"/>
            <w:vAlign w:val="bottom"/>
            <w:hideMark/>
          </w:tcPr>
          <w:p w14:paraId="3B88AEF2"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557" w:type="dxa"/>
            <w:tcBorders>
              <w:top w:val="nil"/>
              <w:left w:val="nil"/>
              <w:bottom w:val="nil"/>
              <w:right w:val="single" w:sz="4" w:space="0" w:color="FFFFFF"/>
            </w:tcBorders>
            <w:shd w:val="clear" w:color="000000" w:fill="D0D0D0"/>
            <w:vAlign w:val="bottom"/>
            <w:hideMark/>
          </w:tcPr>
          <w:p w14:paraId="05AC522F"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103" w:type="dxa"/>
            <w:vMerge/>
            <w:tcBorders>
              <w:top w:val="single" w:sz="4" w:space="0" w:color="FFFFFF"/>
              <w:left w:val="single" w:sz="4" w:space="0" w:color="FFFFFF"/>
              <w:bottom w:val="nil"/>
            </w:tcBorders>
            <w:shd w:val="clear" w:color="auto" w:fill="F1A983" w:themeFill="accent2" w:themeFillTint="99"/>
            <w:vAlign w:val="center"/>
            <w:hideMark/>
          </w:tcPr>
          <w:p w14:paraId="3ED98780" w14:textId="3EC523F1"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744542EC" w14:textId="77777777" w:rsidTr="00605AAE">
        <w:trPr>
          <w:trHeight w:val="398"/>
        </w:trPr>
        <w:tc>
          <w:tcPr>
            <w:tcW w:w="4668" w:type="dxa"/>
            <w:tcBorders>
              <w:top w:val="nil"/>
            </w:tcBorders>
            <w:shd w:val="clear" w:color="auto" w:fill="FAE2D5" w:themeFill="accent2" w:themeFillTint="33"/>
            <w:vAlign w:val="bottom"/>
            <w:hideMark/>
          </w:tcPr>
          <w:p w14:paraId="62CA121C"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Het ontbreken van beleid zorgt voor weinig draagvlak bij collega's en management</w:t>
            </w:r>
          </w:p>
        </w:tc>
        <w:tc>
          <w:tcPr>
            <w:tcW w:w="2557" w:type="dxa"/>
            <w:vMerge w:val="restart"/>
            <w:tcBorders>
              <w:top w:val="nil"/>
            </w:tcBorders>
            <w:shd w:val="clear" w:color="auto" w:fill="F6C5AC" w:themeFill="accent2" w:themeFillTint="66"/>
            <w:vAlign w:val="center"/>
            <w:hideMark/>
          </w:tcPr>
          <w:p w14:paraId="7D25AB83" w14:textId="13D2DFE0" w:rsidR="00D31354" w:rsidRPr="00D31354" w:rsidRDefault="00D31354" w:rsidP="00D31354">
            <w:pPr>
              <w:spacing w:after="0" w:line="240" w:lineRule="auto"/>
              <w:jc w:val="center"/>
              <w:rPr>
                <w:rFonts w:eastAsia="Times New Roman" w:cs="Times New Roman"/>
                <w:color w:val="000000"/>
                <w:kern w:val="0"/>
                <w:lang w:eastAsia="nl-NL"/>
                <w14:ligatures w14:val="none"/>
              </w:rPr>
            </w:pPr>
            <w:r w:rsidRPr="00D31354">
              <w:rPr>
                <w:rFonts w:eastAsia="Times New Roman" w:cs="Times New Roman"/>
                <w:color w:val="000000"/>
                <w:kern w:val="0"/>
                <w:lang w:eastAsia="nl-NL"/>
                <w14:ligatures w14:val="none"/>
              </w:rPr>
              <w:t>Tekort aan structuur en ondersteuning </w:t>
            </w:r>
          </w:p>
        </w:tc>
        <w:tc>
          <w:tcPr>
            <w:tcW w:w="2103" w:type="dxa"/>
            <w:vMerge/>
            <w:tcBorders>
              <w:top w:val="single" w:sz="4" w:space="0" w:color="FFFFFF"/>
              <w:bottom w:val="nil"/>
            </w:tcBorders>
            <w:shd w:val="clear" w:color="auto" w:fill="F1A983" w:themeFill="accent2" w:themeFillTint="99"/>
            <w:vAlign w:val="center"/>
            <w:hideMark/>
          </w:tcPr>
          <w:p w14:paraId="2931BDA6" w14:textId="54992814"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44D4623D" w14:textId="77777777" w:rsidTr="00605AAE">
        <w:trPr>
          <w:trHeight w:val="406"/>
        </w:trPr>
        <w:tc>
          <w:tcPr>
            <w:tcW w:w="4668" w:type="dxa"/>
            <w:shd w:val="clear" w:color="auto" w:fill="FAE2D5" w:themeFill="accent2" w:themeFillTint="33"/>
            <w:vAlign w:val="bottom"/>
            <w:hideMark/>
          </w:tcPr>
          <w:p w14:paraId="20254BBA"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Door het ontbreken van beleid worden nu beleidsmatige keuzes gemaakt door uitvoerende medewerkers</w:t>
            </w:r>
          </w:p>
        </w:tc>
        <w:tc>
          <w:tcPr>
            <w:tcW w:w="2557" w:type="dxa"/>
            <w:vMerge/>
            <w:shd w:val="clear" w:color="auto" w:fill="F6C5AC" w:themeFill="accent2" w:themeFillTint="66"/>
            <w:vAlign w:val="center"/>
            <w:hideMark/>
          </w:tcPr>
          <w:p w14:paraId="51D6D8F0" w14:textId="7D7A1EEA"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3A4D5C22" w14:textId="369517D5"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202859A1" w14:textId="77777777" w:rsidTr="00605AAE">
        <w:trPr>
          <w:trHeight w:val="407"/>
        </w:trPr>
        <w:tc>
          <w:tcPr>
            <w:tcW w:w="4668" w:type="dxa"/>
            <w:tcBorders>
              <w:bottom w:val="nil"/>
            </w:tcBorders>
            <w:shd w:val="clear" w:color="auto" w:fill="FAE2D5" w:themeFill="accent2" w:themeFillTint="33"/>
            <w:vAlign w:val="bottom"/>
            <w:hideMark/>
          </w:tcPr>
          <w:p w14:paraId="22C9887E"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Er is te weinig aandacht vanuit 'hogere' medewerkers voor sparren over knelpunten</w:t>
            </w:r>
          </w:p>
        </w:tc>
        <w:tc>
          <w:tcPr>
            <w:tcW w:w="2557" w:type="dxa"/>
            <w:vMerge/>
            <w:tcBorders>
              <w:bottom w:val="nil"/>
            </w:tcBorders>
            <w:shd w:val="clear" w:color="auto" w:fill="F6C5AC" w:themeFill="accent2" w:themeFillTint="66"/>
            <w:vAlign w:val="center"/>
            <w:hideMark/>
          </w:tcPr>
          <w:p w14:paraId="28860472" w14:textId="46C14CB1"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38654582" w14:textId="46CA9157"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38B4D253" w14:textId="77777777" w:rsidTr="00EB5C33">
        <w:trPr>
          <w:trHeight w:val="95"/>
        </w:trPr>
        <w:tc>
          <w:tcPr>
            <w:tcW w:w="4668" w:type="dxa"/>
            <w:tcBorders>
              <w:top w:val="nil"/>
              <w:left w:val="single" w:sz="4" w:space="0" w:color="auto"/>
              <w:bottom w:val="nil"/>
              <w:right w:val="nil"/>
            </w:tcBorders>
            <w:shd w:val="clear" w:color="000000" w:fill="D0D0D0"/>
            <w:vAlign w:val="bottom"/>
            <w:hideMark/>
          </w:tcPr>
          <w:p w14:paraId="47034151"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557" w:type="dxa"/>
            <w:tcBorders>
              <w:top w:val="nil"/>
              <w:left w:val="nil"/>
              <w:bottom w:val="nil"/>
              <w:right w:val="single" w:sz="4" w:space="0" w:color="FFFFFF"/>
            </w:tcBorders>
            <w:shd w:val="clear" w:color="000000" w:fill="D0D0D0"/>
            <w:vAlign w:val="bottom"/>
            <w:hideMark/>
          </w:tcPr>
          <w:p w14:paraId="62ED935F"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103" w:type="dxa"/>
            <w:vMerge/>
            <w:tcBorders>
              <w:top w:val="single" w:sz="4" w:space="0" w:color="FFFFFF"/>
              <w:left w:val="single" w:sz="4" w:space="0" w:color="FFFFFF"/>
              <w:bottom w:val="nil"/>
            </w:tcBorders>
            <w:shd w:val="clear" w:color="auto" w:fill="F1A983" w:themeFill="accent2" w:themeFillTint="99"/>
            <w:vAlign w:val="center"/>
            <w:hideMark/>
          </w:tcPr>
          <w:p w14:paraId="4F3B8046" w14:textId="1E7F112E"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7C3D4AAC" w14:textId="77777777" w:rsidTr="00605AAE">
        <w:trPr>
          <w:trHeight w:val="132"/>
        </w:trPr>
        <w:tc>
          <w:tcPr>
            <w:tcW w:w="4668" w:type="dxa"/>
            <w:tcBorders>
              <w:top w:val="nil"/>
            </w:tcBorders>
            <w:shd w:val="clear" w:color="auto" w:fill="FAE2D5" w:themeFill="accent2" w:themeFillTint="33"/>
            <w:vAlign w:val="bottom"/>
            <w:hideMark/>
          </w:tcPr>
          <w:p w14:paraId="0BF58C47"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Niet alle hulpverleners mogen met kinderen spreken wegens missende kwalificatie</w:t>
            </w:r>
          </w:p>
        </w:tc>
        <w:tc>
          <w:tcPr>
            <w:tcW w:w="2557" w:type="dxa"/>
            <w:vMerge w:val="restart"/>
            <w:tcBorders>
              <w:top w:val="nil"/>
            </w:tcBorders>
            <w:shd w:val="clear" w:color="auto" w:fill="F6C5AC" w:themeFill="accent2" w:themeFillTint="66"/>
            <w:vAlign w:val="center"/>
            <w:hideMark/>
          </w:tcPr>
          <w:p w14:paraId="66133644" w14:textId="3B50CF55" w:rsidR="00D31354" w:rsidRPr="00D31354" w:rsidRDefault="00D31354" w:rsidP="00D31354">
            <w:pPr>
              <w:spacing w:after="0" w:line="240" w:lineRule="auto"/>
              <w:jc w:val="center"/>
              <w:rPr>
                <w:rFonts w:eastAsia="Times New Roman" w:cs="Times New Roman"/>
                <w:color w:val="000000"/>
                <w:kern w:val="0"/>
                <w:lang w:eastAsia="nl-NL"/>
                <w14:ligatures w14:val="none"/>
              </w:rPr>
            </w:pPr>
            <w:r w:rsidRPr="00D31354">
              <w:rPr>
                <w:rFonts w:eastAsia="Times New Roman" w:cs="Times New Roman"/>
                <w:color w:val="000000"/>
                <w:kern w:val="0"/>
                <w:lang w:eastAsia="nl-NL"/>
                <w14:ligatures w14:val="none"/>
              </w:rPr>
              <w:t>Overige knelpunten </w:t>
            </w:r>
          </w:p>
        </w:tc>
        <w:tc>
          <w:tcPr>
            <w:tcW w:w="2103" w:type="dxa"/>
            <w:vMerge/>
            <w:tcBorders>
              <w:top w:val="single" w:sz="4" w:space="0" w:color="FFFFFF"/>
              <w:bottom w:val="nil"/>
            </w:tcBorders>
            <w:shd w:val="clear" w:color="auto" w:fill="F1A983" w:themeFill="accent2" w:themeFillTint="99"/>
            <w:vAlign w:val="center"/>
            <w:hideMark/>
          </w:tcPr>
          <w:p w14:paraId="0A15AA92" w14:textId="5AB98975"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1772202A" w14:textId="77777777" w:rsidTr="00605AAE">
        <w:trPr>
          <w:trHeight w:val="216"/>
        </w:trPr>
        <w:tc>
          <w:tcPr>
            <w:tcW w:w="4668" w:type="dxa"/>
            <w:shd w:val="clear" w:color="auto" w:fill="FAE2D5" w:themeFill="accent2" w:themeFillTint="33"/>
            <w:vAlign w:val="bottom"/>
            <w:hideMark/>
          </w:tcPr>
          <w:p w14:paraId="5666AC0F"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Door te weinig bekendheid van het traject komen steeds vaker complexe casussen op de lijn</w:t>
            </w:r>
          </w:p>
        </w:tc>
        <w:tc>
          <w:tcPr>
            <w:tcW w:w="2557" w:type="dxa"/>
            <w:vMerge/>
            <w:shd w:val="clear" w:color="auto" w:fill="F6C5AC" w:themeFill="accent2" w:themeFillTint="66"/>
            <w:vAlign w:val="center"/>
            <w:hideMark/>
          </w:tcPr>
          <w:p w14:paraId="3BE393CA" w14:textId="3839DD04"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24A98C25" w14:textId="5BF80265"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582BB962" w14:textId="77777777" w:rsidTr="00605AAE">
        <w:trPr>
          <w:trHeight w:val="594"/>
        </w:trPr>
        <w:tc>
          <w:tcPr>
            <w:tcW w:w="4668" w:type="dxa"/>
            <w:shd w:val="clear" w:color="auto" w:fill="FAE2D5" w:themeFill="accent2" w:themeFillTint="33"/>
            <w:vAlign w:val="bottom"/>
            <w:hideMark/>
          </w:tcPr>
          <w:p w14:paraId="1048B1FE"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Er wordt geprobeerd het wiel opnieuw uit te vinden met deze hulpverlening</w:t>
            </w:r>
          </w:p>
        </w:tc>
        <w:tc>
          <w:tcPr>
            <w:tcW w:w="2557" w:type="dxa"/>
            <w:vMerge/>
            <w:shd w:val="clear" w:color="auto" w:fill="F6C5AC" w:themeFill="accent2" w:themeFillTint="66"/>
            <w:vAlign w:val="center"/>
            <w:hideMark/>
          </w:tcPr>
          <w:p w14:paraId="4FE122BB" w14:textId="4AD20032"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0AFE4863" w14:textId="47155797"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6D9DD010" w14:textId="77777777" w:rsidTr="00605AAE">
        <w:trPr>
          <w:trHeight w:val="615"/>
        </w:trPr>
        <w:tc>
          <w:tcPr>
            <w:tcW w:w="4668" w:type="dxa"/>
            <w:tcBorders>
              <w:bottom w:val="nil"/>
            </w:tcBorders>
            <w:shd w:val="clear" w:color="auto" w:fill="FAE2D5" w:themeFill="accent2" w:themeFillTint="33"/>
            <w:vAlign w:val="bottom"/>
            <w:hideMark/>
          </w:tcPr>
          <w:p w14:paraId="2073C004" w14:textId="6EE5BE56"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xml:space="preserve">Je kan ouders niet verplichten zich aan afspraken te houden, er is een </w:t>
            </w:r>
            <w:r w:rsidR="0068123A">
              <w:rPr>
                <w:rFonts w:eastAsia="Times New Roman" w:cs="Times New Roman"/>
                <w:color w:val="000000"/>
                <w:kern w:val="0"/>
                <w:sz w:val="22"/>
                <w:szCs w:val="22"/>
                <w:lang w:eastAsia="nl-NL"/>
                <w14:ligatures w14:val="none"/>
              </w:rPr>
              <w:t>zwakkere</w:t>
            </w:r>
            <w:r w:rsidRPr="00D31354">
              <w:rPr>
                <w:rFonts w:eastAsia="Times New Roman" w:cs="Times New Roman"/>
                <w:color w:val="000000"/>
                <w:kern w:val="0"/>
                <w:sz w:val="22"/>
                <w:szCs w:val="22"/>
                <w:lang w:eastAsia="nl-NL"/>
                <w14:ligatures w14:val="none"/>
              </w:rPr>
              <w:t xml:space="preserve"> directieve kant vanwege de vrijwillige aard van de hulpverlening</w:t>
            </w:r>
          </w:p>
        </w:tc>
        <w:tc>
          <w:tcPr>
            <w:tcW w:w="2557" w:type="dxa"/>
            <w:vMerge/>
            <w:tcBorders>
              <w:bottom w:val="nil"/>
            </w:tcBorders>
            <w:shd w:val="clear" w:color="auto" w:fill="F6C5AC" w:themeFill="accent2" w:themeFillTint="66"/>
            <w:vAlign w:val="center"/>
            <w:hideMark/>
          </w:tcPr>
          <w:p w14:paraId="139A2403" w14:textId="23CA19BB"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1B64304E" w14:textId="48DB4F19"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34FCDB36" w14:textId="77777777" w:rsidTr="00EB5C33">
        <w:trPr>
          <w:trHeight w:val="95"/>
        </w:trPr>
        <w:tc>
          <w:tcPr>
            <w:tcW w:w="4668" w:type="dxa"/>
            <w:tcBorders>
              <w:top w:val="nil"/>
              <w:left w:val="single" w:sz="4" w:space="0" w:color="auto"/>
              <w:bottom w:val="nil"/>
              <w:right w:val="nil"/>
            </w:tcBorders>
            <w:shd w:val="clear" w:color="000000" w:fill="D0D0D0"/>
            <w:vAlign w:val="bottom"/>
            <w:hideMark/>
          </w:tcPr>
          <w:p w14:paraId="5A43EAB3"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557" w:type="dxa"/>
            <w:tcBorders>
              <w:top w:val="nil"/>
              <w:left w:val="nil"/>
              <w:bottom w:val="nil"/>
              <w:right w:val="nil"/>
            </w:tcBorders>
            <w:shd w:val="clear" w:color="000000" w:fill="D0D0D0"/>
            <w:vAlign w:val="bottom"/>
            <w:hideMark/>
          </w:tcPr>
          <w:p w14:paraId="7A8FBCA6"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103" w:type="dxa"/>
            <w:tcBorders>
              <w:top w:val="nil"/>
              <w:left w:val="nil"/>
              <w:bottom w:val="nil"/>
              <w:right w:val="single" w:sz="4" w:space="0" w:color="auto"/>
            </w:tcBorders>
            <w:shd w:val="clear" w:color="000000" w:fill="D0D0D0"/>
            <w:vAlign w:val="center"/>
            <w:hideMark/>
          </w:tcPr>
          <w:p w14:paraId="77453485" w14:textId="77777777"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r w:rsidRPr="00D31354">
              <w:rPr>
                <w:rFonts w:eastAsia="Times New Roman" w:cs="Times New Roman"/>
                <w:b/>
                <w:bCs/>
                <w:color w:val="000000"/>
                <w:kern w:val="0"/>
                <w:sz w:val="28"/>
                <w:szCs w:val="28"/>
                <w:lang w:eastAsia="nl-NL"/>
                <w14:ligatures w14:val="none"/>
              </w:rPr>
              <w:t> </w:t>
            </w:r>
          </w:p>
        </w:tc>
      </w:tr>
      <w:tr w:rsidR="00D31354" w:rsidRPr="00D31354" w14:paraId="2ABD974A" w14:textId="77777777" w:rsidTr="00EB5C33">
        <w:trPr>
          <w:trHeight w:val="594"/>
        </w:trPr>
        <w:tc>
          <w:tcPr>
            <w:tcW w:w="4668" w:type="dxa"/>
            <w:tcBorders>
              <w:top w:val="nil"/>
            </w:tcBorders>
            <w:shd w:val="clear" w:color="auto" w:fill="FAE2D5" w:themeFill="accent2" w:themeFillTint="33"/>
            <w:vAlign w:val="bottom"/>
            <w:hideMark/>
          </w:tcPr>
          <w:p w14:paraId="63727B0F"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Een combinatie van praktische en langetermijnhulp kan worden geboden door verschillende invalshoeken te belichten. Hierdoor informatief en procedureel sterk</w:t>
            </w:r>
          </w:p>
        </w:tc>
        <w:tc>
          <w:tcPr>
            <w:tcW w:w="2557" w:type="dxa"/>
            <w:vMerge w:val="restart"/>
            <w:tcBorders>
              <w:top w:val="nil"/>
              <w:bottom w:val="nil"/>
            </w:tcBorders>
            <w:shd w:val="clear" w:color="auto" w:fill="F6C5AC" w:themeFill="accent2" w:themeFillTint="66"/>
            <w:vAlign w:val="center"/>
            <w:hideMark/>
          </w:tcPr>
          <w:p w14:paraId="39E7E37D" w14:textId="4ADCC6CC" w:rsidR="00D31354" w:rsidRPr="00D31354" w:rsidRDefault="00D31354" w:rsidP="00D31354">
            <w:pPr>
              <w:spacing w:after="0" w:line="240" w:lineRule="auto"/>
              <w:jc w:val="center"/>
              <w:rPr>
                <w:rFonts w:eastAsia="Times New Roman" w:cs="Times New Roman"/>
                <w:color w:val="000000"/>
                <w:kern w:val="0"/>
                <w:lang w:eastAsia="nl-NL"/>
                <w14:ligatures w14:val="none"/>
              </w:rPr>
            </w:pPr>
            <w:r w:rsidRPr="00D31354">
              <w:rPr>
                <w:rFonts w:eastAsia="Times New Roman" w:cs="Times New Roman"/>
                <w:color w:val="000000"/>
                <w:kern w:val="0"/>
                <w:lang w:eastAsia="nl-NL"/>
                <w14:ligatures w14:val="none"/>
              </w:rPr>
              <w:t>Overige sterke punten in de hulpverlening </w:t>
            </w:r>
          </w:p>
        </w:tc>
        <w:tc>
          <w:tcPr>
            <w:tcW w:w="2103" w:type="dxa"/>
            <w:vMerge w:val="restart"/>
            <w:tcBorders>
              <w:top w:val="nil"/>
              <w:bottom w:val="nil"/>
            </w:tcBorders>
            <w:shd w:val="clear" w:color="auto" w:fill="F1A983" w:themeFill="accent2" w:themeFillTint="99"/>
            <w:vAlign w:val="center"/>
            <w:hideMark/>
          </w:tcPr>
          <w:p w14:paraId="100F019D" w14:textId="2A97CA18"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r w:rsidRPr="00D31354">
              <w:rPr>
                <w:rFonts w:eastAsia="Times New Roman" w:cs="Times New Roman"/>
                <w:b/>
                <w:bCs/>
                <w:color w:val="000000"/>
                <w:kern w:val="0"/>
                <w:sz w:val="28"/>
                <w:szCs w:val="28"/>
                <w:lang w:eastAsia="nl-NL"/>
                <w14:ligatures w14:val="none"/>
              </w:rPr>
              <w:t>Sterke punten</w:t>
            </w:r>
          </w:p>
        </w:tc>
      </w:tr>
      <w:tr w:rsidR="00D31354" w:rsidRPr="00D31354" w14:paraId="33102F8B" w14:textId="77777777" w:rsidTr="00EB5C33">
        <w:trPr>
          <w:trHeight w:val="655"/>
        </w:trPr>
        <w:tc>
          <w:tcPr>
            <w:tcW w:w="4668" w:type="dxa"/>
            <w:shd w:val="clear" w:color="auto" w:fill="FAE2D5" w:themeFill="accent2" w:themeFillTint="33"/>
            <w:vAlign w:val="bottom"/>
            <w:hideMark/>
          </w:tcPr>
          <w:p w14:paraId="4661AEA6"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Praktische hulp wordt geboden aan ouders die moeite hebben met de scheiding of het ouderschap</w:t>
            </w:r>
          </w:p>
        </w:tc>
        <w:tc>
          <w:tcPr>
            <w:tcW w:w="2557" w:type="dxa"/>
            <w:vMerge/>
            <w:tcBorders>
              <w:top w:val="single" w:sz="4" w:space="0" w:color="auto"/>
              <w:bottom w:val="nil"/>
            </w:tcBorders>
            <w:shd w:val="clear" w:color="auto" w:fill="F6C5AC" w:themeFill="accent2" w:themeFillTint="66"/>
            <w:vAlign w:val="center"/>
            <w:hideMark/>
          </w:tcPr>
          <w:p w14:paraId="2C75FC0F" w14:textId="569025CB"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4553988D" w14:textId="7E08ED3B"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0791E46C" w14:textId="77777777" w:rsidTr="00EB5C33">
        <w:trPr>
          <w:trHeight w:val="133"/>
        </w:trPr>
        <w:tc>
          <w:tcPr>
            <w:tcW w:w="4668" w:type="dxa"/>
            <w:tcBorders>
              <w:bottom w:val="single" w:sz="4" w:space="0" w:color="FFFFFF"/>
            </w:tcBorders>
            <w:shd w:val="clear" w:color="auto" w:fill="FAE2D5" w:themeFill="accent2" w:themeFillTint="33"/>
            <w:vAlign w:val="bottom"/>
            <w:hideMark/>
          </w:tcPr>
          <w:p w14:paraId="0EFCA491"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Stress bij ouders wordt snel verminderd door de mogelijkheid om zowel praktische als langetermijn vragen te stellen</w:t>
            </w:r>
          </w:p>
        </w:tc>
        <w:tc>
          <w:tcPr>
            <w:tcW w:w="2557" w:type="dxa"/>
            <w:vMerge/>
            <w:tcBorders>
              <w:top w:val="single" w:sz="4" w:space="0" w:color="auto"/>
              <w:bottom w:val="nil"/>
            </w:tcBorders>
            <w:shd w:val="clear" w:color="auto" w:fill="F6C5AC" w:themeFill="accent2" w:themeFillTint="66"/>
            <w:vAlign w:val="center"/>
            <w:hideMark/>
          </w:tcPr>
          <w:p w14:paraId="0D420394" w14:textId="4A2CCB87"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38900162" w14:textId="5BF0C9EE"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6DD247FC" w14:textId="77777777" w:rsidTr="00EB5C33">
        <w:trPr>
          <w:trHeight w:val="292"/>
        </w:trPr>
        <w:tc>
          <w:tcPr>
            <w:tcW w:w="4668" w:type="dxa"/>
            <w:tcBorders>
              <w:top w:val="single" w:sz="4" w:space="0" w:color="FFFFFF"/>
              <w:bottom w:val="nil"/>
            </w:tcBorders>
            <w:shd w:val="clear" w:color="auto" w:fill="FAE2D5" w:themeFill="accent2" w:themeFillTint="33"/>
            <w:vAlign w:val="bottom"/>
            <w:hideMark/>
          </w:tcPr>
          <w:p w14:paraId="02F4B238"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Een respectvolle sfeer laat ouders makkelijker met elkaar constructief in gesprek gaan</w:t>
            </w:r>
          </w:p>
        </w:tc>
        <w:tc>
          <w:tcPr>
            <w:tcW w:w="2557" w:type="dxa"/>
            <w:vMerge/>
            <w:tcBorders>
              <w:top w:val="single" w:sz="4" w:space="0" w:color="auto"/>
              <w:bottom w:val="nil"/>
            </w:tcBorders>
            <w:shd w:val="clear" w:color="auto" w:fill="F6C5AC" w:themeFill="accent2" w:themeFillTint="66"/>
            <w:vAlign w:val="center"/>
            <w:hideMark/>
          </w:tcPr>
          <w:p w14:paraId="0065BD8E" w14:textId="39C6D245"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5A258E55" w14:textId="2E11DCF6"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0291194F" w14:textId="77777777" w:rsidTr="00EB5C33">
        <w:trPr>
          <w:trHeight w:val="740"/>
        </w:trPr>
        <w:tc>
          <w:tcPr>
            <w:tcW w:w="4668" w:type="dxa"/>
            <w:tcBorders>
              <w:top w:val="nil"/>
            </w:tcBorders>
            <w:shd w:val="clear" w:color="auto" w:fill="FAE2D5" w:themeFill="accent2" w:themeFillTint="33"/>
            <w:vAlign w:val="bottom"/>
            <w:hideMark/>
          </w:tcPr>
          <w:p w14:paraId="37207AD2"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Door in te spelen op het verantwoordelijkheidsgevoel van ouders kan samen met positieve bekrachtiging een verschil worden gemaakt met vrijwillige hulpverlening</w:t>
            </w:r>
          </w:p>
        </w:tc>
        <w:tc>
          <w:tcPr>
            <w:tcW w:w="2557" w:type="dxa"/>
            <w:vMerge/>
            <w:tcBorders>
              <w:top w:val="single" w:sz="4" w:space="0" w:color="auto"/>
              <w:bottom w:val="nil"/>
            </w:tcBorders>
            <w:shd w:val="clear" w:color="auto" w:fill="F6C5AC" w:themeFill="accent2" w:themeFillTint="66"/>
            <w:vAlign w:val="center"/>
            <w:hideMark/>
          </w:tcPr>
          <w:p w14:paraId="74148FE5" w14:textId="7816A8C0"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53E13A94" w14:textId="7381FA96"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0BE6AE11" w14:textId="77777777" w:rsidTr="00EB5C33">
        <w:trPr>
          <w:trHeight w:val="534"/>
        </w:trPr>
        <w:tc>
          <w:tcPr>
            <w:tcW w:w="4668" w:type="dxa"/>
            <w:tcBorders>
              <w:bottom w:val="nil"/>
            </w:tcBorders>
            <w:shd w:val="clear" w:color="auto" w:fill="FAE2D5" w:themeFill="accent2" w:themeFillTint="33"/>
            <w:vAlign w:val="bottom"/>
            <w:hideMark/>
          </w:tcPr>
          <w:p w14:paraId="1384A180"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Doordat je dezelfde hulpverleners krijgt die uitgaan van een constructieve sfeer wordt snel vertrouwen opgebouwd met ouders</w:t>
            </w:r>
          </w:p>
        </w:tc>
        <w:tc>
          <w:tcPr>
            <w:tcW w:w="2557" w:type="dxa"/>
            <w:vMerge/>
            <w:tcBorders>
              <w:top w:val="single" w:sz="4" w:space="0" w:color="auto"/>
              <w:bottom w:val="nil"/>
            </w:tcBorders>
            <w:shd w:val="clear" w:color="auto" w:fill="F6C5AC" w:themeFill="accent2" w:themeFillTint="66"/>
            <w:vAlign w:val="center"/>
            <w:hideMark/>
          </w:tcPr>
          <w:p w14:paraId="62346F03" w14:textId="564F0042"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1093A9D3" w14:textId="2BBCD7B8"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15F84BFE" w14:textId="77777777" w:rsidTr="00EB5C33">
        <w:trPr>
          <w:trHeight w:val="95"/>
        </w:trPr>
        <w:tc>
          <w:tcPr>
            <w:tcW w:w="4668" w:type="dxa"/>
            <w:tcBorders>
              <w:top w:val="nil"/>
              <w:left w:val="single" w:sz="4" w:space="0" w:color="auto"/>
              <w:bottom w:val="nil"/>
              <w:right w:val="nil"/>
            </w:tcBorders>
            <w:shd w:val="clear" w:color="000000" w:fill="D0D0D0"/>
            <w:vAlign w:val="bottom"/>
            <w:hideMark/>
          </w:tcPr>
          <w:p w14:paraId="2BB06E4F"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557" w:type="dxa"/>
            <w:tcBorders>
              <w:top w:val="nil"/>
              <w:left w:val="nil"/>
              <w:bottom w:val="nil"/>
              <w:right w:val="single" w:sz="4" w:space="0" w:color="FFFFFF"/>
            </w:tcBorders>
            <w:shd w:val="clear" w:color="000000" w:fill="D0D0D0"/>
            <w:vAlign w:val="bottom"/>
            <w:hideMark/>
          </w:tcPr>
          <w:p w14:paraId="2A84A604"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103" w:type="dxa"/>
            <w:vMerge/>
            <w:tcBorders>
              <w:top w:val="single" w:sz="4" w:space="0" w:color="FFFFFF"/>
              <w:left w:val="single" w:sz="4" w:space="0" w:color="FFFFFF"/>
              <w:bottom w:val="nil"/>
            </w:tcBorders>
            <w:shd w:val="clear" w:color="auto" w:fill="F1A983" w:themeFill="accent2" w:themeFillTint="99"/>
            <w:vAlign w:val="center"/>
            <w:hideMark/>
          </w:tcPr>
          <w:p w14:paraId="3DE1AEB6" w14:textId="4B9D82CE"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3A382AA4" w14:textId="77777777" w:rsidTr="00605AAE">
        <w:trPr>
          <w:trHeight w:val="287"/>
        </w:trPr>
        <w:tc>
          <w:tcPr>
            <w:tcW w:w="4668" w:type="dxa"/>
            <w:tcBorders>
              <w:top w:val="nil"/>
            </w:tcBorders>
            <w:shd w:val="clear" w:color="auto" w:fill="FAE2D5" w:themeFill="accent2" w:themeFillTint="33"/>
            <w:vAlign w:val="bottom"/>
            <w:hideMark/>
          </w:tcPr>
          <w:p w14:paraId="71881AE0"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Preventie helpt uiteindelijk kosten te drukken in de zorg</w:t>
            </w:r>
          </w:p>
        </w:tc>
        <w:tc>
          <w:tcPr>
            <w:tcW w:w="2557" w:type="dxa"/>
            <w:vMerge w:val="restart"/>
            <w:tcBorders>
              <w:top w:val="nil"/>
            </w:tcBorders>
            <w:shd w:val="clear" w:color="auto" w:fill="F6C5AC" w:themeFill="accent2" w:themeFillTint="66"/>
            <w:vAlign w:val="center"/>
            <w:hideMark/>
          </w:tcPr>
          <w:p w14:paraId="0D7BE7C8" w14:textId="009D8A55" w:rsidR="00D31354" w:rsidRPr="00D31354" w:rsidRDefault="00D31354" w:rsidP="00D31354">
            <w:pPr>
              <w:spacing w:after="0" w:line="240" w:lineRule="auto"/>
              <w:jc w:val="center"/>
              <w:rPr>
                <w:rFonts w:eastAsia="Times New Roman" w:cs="Times New Roman"/>
                <w:color w:val="000000"/>
                <w:kern w:val="0"/>
                <w:lang w:eastAsia="nl-NL"/>
                <w14:ligatures w14:val="none"/>
              </w:rPr>
            </w:pPr>
            <w:r w:rsidRPr="00D31354">
              <w:rPr>
                <w:rFonts w:eastAsia="Times New Roman" w:cs="Times New Roman"/>
                <w:color w:val="000000"/>
                <w:kern w:val="0"/>
                <w:lang w:eastAsia="nl-NL"/>
                <w14:ligatures w14:val="none"/>
              </w:rPr>
              <w:t>Overige sterke punten van het project als geheel </w:t>
            </w:r>
          </w:p>
        </w:tc>
        <w:tc>
          <w:tcPr>
            <w:tcW w:w="2103" w:type="dxa"/>
            <w:vMerge/>
            <w:tcBorders>
              <w:top w:val="single" w:sz="4" w:space="0" w:color="FFFFFF"/>
              <w:bottom w:val="nil"/>
            </w:tcBorders>
            <w:shd w:val="clear" w:color="auto" w:fill="F1A983" w:themeFill="accent2" w:themeFillTint="99"/>
            <w:vAlign w:val="center"/>
            <w:hideMark/>
          </w:tcPr>
          <w:p w14:paraId="6577A66A" w14:textId="387327B6"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2CA92866" w14:textId="77777777" w:rsidTr="00605AAE">
        <w:trPr>
          <w:trHeight w:val="463"/>
        </w:trPr>
        <w:tc>
          <w:tcPr>
            <w:tcW w:w="4668" w:type="dxa"/>
            <w:shd w:val="clear" w:color="auto" w:fill="FAE2D5" w:themeFill="accent2" w:themeFillTint="33"/>
            <w:vAlign w:val="bottom"/>
            <w:hideMark/>
          </w:tcPr>
          <w:p w14:paraId="17C8B244"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Door integraal hulpaanbod kunnen zowel problematieken bij de kinderen als de oorsprong ervan bij de ouders in kaart worden gebracht</w:t>
            </w:r>
          </w:p>
        </w:tc>
        <w:tc>
          <w:tcPr>
            <w:tcW w:w="2557" w:type="dxa"/>
            <w:vMerge/>
            <w:shd w:val="clear" w:color="auto" w:fill="F6C5AC" w:themeFill="accent2" w:themeFillTint="66"/>
            <w:vAlign w:val="center"/>
            <w:hideMark/>
          </w:tcPr>
          <w:p w14:paraId="096BA8A2" w14:textId="70969AEB"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0230FEBC" w14:textId="5EB51BE9"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76D01D90" w14:textId="77777777" w:rsidTr="00605AAE">
        <w:trPr>
          <w:trHeight w:val="95"/>
        </w:trPr>
        <w:tc>
          <w:tcPr>
            <w:tcW w:w="4668" w:type="dxa"/>
            <w:tcBorders>
              <w:bottom w:val="nil"/>
            </w:tcBorders>
            <w:shd w:val="clear" w:color="auto" w:fill="FAE2D5" w:themeFill="accent2" w:themeFillTint="33"/>
            <w:vAlign w:val="bottom"/>
            <w:hideMark/>
          </w:tcPr>
          <w:p w14:paraId="707F8A13"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De hulpverlening is gratis</w:t>
            </w:r>
          </w:p>
        </w:tc>
        <w:tc>
          <w:tcPr>
            <w:tcW w:w="2557" w:type="dxa"/>
            <w:vMerge/>
            <w:tcBorders>
              <w:bottom w:val="nil"/>
            </w:tcBorders>
            <w:shd w:val="clear" w:color="auto" w:fill="F6C5AC" w:themeFill="accent2" w:themeFillTint="66"/>
            <w:vAlign w:val="center"/>
            <w:hideMark/>
          </w:tcPr>
          <w:p w14:paraId="67E0F482" w14:textId="71D2451E" w:rsidR="00D31354" w:rsidRPr="00D31354" w:rsidRDefault="00D31354" w:rsidP="00D31354">
            <w:pPr>
              <w:spacing w:after="0" w:line="240" w:lineRule="auto"/>
              <w:jc w:val="center"/>
              <w:rPr>
                <w:rFonts w:eastAsia="Times New Roman" w:cs="Times New Roman"/>
                <w:color w:val="000000"/>
                <w:kern w:val="0"/>
                <w:lang w:eastAsia="nl-NL"/>
                <w14:ligatures w14:val="none"/>
              </w:rPr>
            </w:pPr>
          </w:p>
        </w:tc>
        <w:tc>
          <w:tcPr>
            <w:tcW w:w="2103" w:type="dxa"/>
            <w:vMerge/>
            <w:tcBorders>
              <w:top w:val="single" w:sz="4" w:space="0" w:color="FFFFFF"/>
              <w:bottom w:val="nil"/>
            </w:tcBorders>
            <w:shd w:val="clear" w:color="auto" w:fill="F1A983" w:themeFill="accent2" w:themeFillTint="99"/>
            <w:vAlign w:val="center"/>
            <w:hideMark/>
          </w:tcPr>
          <w:p w14:paraId="3C1117F0" w14:textId="545D0F57" w:rsidR="00D31354" w:rsidRPr="00D31354" w:rsidRDefault="00D31354" w:rsidP="00D31354">
            <w:pPr>
              <w:spacing w:after="0" w:line="240" w:lineRule="auto"/>
              <w:jc w:val="center"/>
              <w:rPr>
                <w:rFonts w:eastAsia="Times New Roman" w:cs="Times New Roman"/>
                <w:b/>
                <w:bCs/>
                <w:color w:val="000000"/>
                <w:kern w:val="0"/>
                <w:sz w:val="28"/>
                <w:szCs w:val="28"/>
                <w:lang w:eastAsia="nl-NL"/>
                <w14:ligatures w14:val="none"/>
              </w:rPr>
            </w:pPr>
          </w:p>
        </w:tc>
      </w:tr>
      <w:tr w:rsidR="00D31354" w:rsidRPr="00D31354" w14:paraId="7D631D15" w14:textId="77777777" w:rsidTr="00EB5C33">
        <w:trPr>
          <w:trHeight w:val="95"/>
        </w:trPr>
        <w:tc>
          <w:tcPr>
            <w:tcW w:w="4668" w:type="dxa"/>
            <w:tcBorders>
              <w:top w:val="nil"/>
              <w:left w:val="single" w:sz="4" w:space="0" w:color="auto"/>
              <w:bottom w:val="single" w:sz="4" w:space="0" w:color="auto"/>
              <w:right w:val="nil"/>
            </w:tcBorders>
            <w:shd w:val="clear" w:color="000000" w:fill="D0D0D0"/>
            <w:vAlign w:val="bottom"/>
            <w:hideMark/>
          </w:tcPr>
          <w:p w14:paraId="290B132D"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557" w:type="dxa"/>
            <w:tcBorders>
              <w:top w:val="nil"/>
              <w:left w:val="nil"/>
              <w:bottom w:val="single" w:sz="4" w:space="0" w:color="auto"/>
              <w:right w:val="nil"/>
            </w:tcBorders>
            <w:shd w:val="clear" w:color="000000" w:fill="D0D0D0"/>
            <w:vAlign w:val="bottom"/>
            <w:hideMark/>
          </w:tcPr>
          <w:p w14:paraId="28EB748C"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c>
          <w:tcPr>
            <w:tcW w:w="2103" w:type="dxa"/>
            <w:tcBorders>
              <w:top w:val="nil"/>
              <w:left w:val="nil"/>
              <w:bottom w:val="single" w:sz="4" w:space="0" w:color="auto"/>
              <w:right w:val="single" w:sz="4" w:space="0" w:color="auto"/>
            </w:tcBorders>
            <w:shd w:val="clear" w:color="000000" w:fill="D0D0D0"/>
            <w:vAlign w:val="bottom"/>
            <w:hideMark/>
          </w:tcPr>
          <w:p w14:paraId="6BE2F879" w14:textId="77777777" w:rsidR="00D31354" w:rsidRPr="00D31354" w:rsidRDefault="00D31354" w:rsidP="00D31354">
            <w:pPr>
              <w:spacing w:after="0" w:line="240" w:lineRule="auto"/>
              <w:jc w:val="left"/>
              <w:rPr>
                <w:rFonts w:eastAsia="Times New Roman" w:cs="Times New Roman"/>
                <w:color w:val="000000"/>
                <w:kern w:val="0"/>
                <w:sz w:val="22"/>
                <w:szCs w:val="22"/>
                <w:lang w:eastAsia="nl-NL"/>
                <w14:ligatures w14:val="none"/>
              </w:rPr>
            </w:pPr>
            <w:r w:rsidRPr="00D31354">
              <w:rPr>
                <w:rFonts w:eastAsia="Times New Roman" w:cs="Times New Roman"/>
                <w:color w:val="000000"/>
                <w:kern w:val="0"/>
                <w:sz w:val="22"/>
                <w:szCs w:val="22"/>
                <w:lang w:eastAsia="nl-NL"/>
                <w14:ligatures w14:val="none"/>
              </w:rPr>
              <w:t> </w:t>
            </w:r>
          </w:p>
        </w:tc>
      </w:tr>
    </w:tbl>
    <w:p w14:paraId="10820873" w14:textId="678ACD10" w:rsidR="00F67F3A" w:rsidRPr="00D31354" w:rsidRDefault="00F67F3A">
      <w:pPr>
        <w:spacing w:line="278" w:lineRule="auto"/>
        <w:jc w:val="left"/>
        <w:rPr>
          <w:rFonts w:cs="Times New Roman"/>
        </w:rPr>
      </w:pPr>
      <w:r w:rsidRPr="00D31354">
        <w:rPr>
          <w:rFonts w:cs="Times New Roman"/>
        </w:rPr>
        <w:br w:type="page"/>
      </w:r>
    </w:p>
    <w:p w14:paraId="52E9BBDF" w14:textId="6DD2F8B4" w:rsidR="00F67F3A" w:rsidRDefault="00F67F3A" w:rsidP="00FE5327">
      <w:pPr>
        <w:pStyle w:val="Kop3"/>
      </w:pPr>
      <w:bookmarkStart w:id="89" w:name="_Toc204964560"/>
      <w:r>
        <w:t xml:space="preserve">Bijlage 5.3 Codeboom wethouder </w:t>
      </w:r>
      <w:r w:rsidR="004B78D7">
        <w:t>s</w:t>
      </w:r>
      <w:r>
        <w:t>ociaal en jeugd</w:t>
      </w:r>
      <w:bookmarkEnd w:id="89"/>
    </w:p>
    <w:tbl>
      <w:tblPr>
        <w:tblW w:w="9315" w:type="dxa"/>
        <w:tblBorders>
          <w:top w:val="single" w:sz="4" w:space="0" w:color="auto"/>
          <w:left w:val="single" w:sz="4" w:space="0" w:color="auto"/>
          <w:bottom w:val="single" w:sz="4" w:space="0" w:color="auto"/>
          <w:right w:val="single" w:sz="4" w:space="0" w:color="auto"/>
          <w:insideH w:val="single" w:sz="4" w:space="0" w:color="FFFFFF"/>
          <w:insideV w:val="single" w:sz="4" w:space="0" w:color="FFFFFF"/>
        </w:tblBorders>
        <w:tblCellMar>
          <w:left w:w="70" w:type="dxa"/>
          <w:right w:w="70" w:type="dxa"/>
        </w:tblCellMar>
        <w:tblLook w:val="04A0" w:firstRow="1" w:lastRow="0" w:firstColumn="1" w:lastColumn="0" w:noHBand="0" w:noVBand="1"/>
      </w:tblPr>
      <w:tblGrid>
        <w:gridCol w:w="4668"/>
        <w:gridCol w:w="2552"/>
        <w:gridCol w:w="2095"/>
      </w:tblGrid>
      <w:tr w:rsidR="00D16ADF" w:rsidRPr="0068123A" w14:paraId="11B3A44F" w14:textId="77777777" w:rsidTr="00EB5C33">
        <w:trPr>
          <w:trHeight w:val="314"/>
        </w:trPr>
        <w:tc>
          <w:tcPr>
            <w:tcW w:w="4668" w:type="dxa"/>
            <w:tcBorders>
              <w:top w:val="single" w:sz="4" w:space="0" w:color="auto"/>
            </w:tcBorders>
            <w:shd w:val="clear" w:color="auto" w:fill="E97132" w:themeFill="accent2"/>
            <w:vAlign w:val="center"/>
            <w:hideMark/>
          </w:tcPr>
          <w:p w14:paraId="7D38CE04" w14:textId="77777777" w:rsidR="00D16ADF" w:rsidRPr="0068123A" w:rsidRDefault="00D16ADF" w:rsidP="00D16ADF">
            <w:pPr>
              <w:spacing w:after="0" w:line="240" w:lineRule="auto"/>
              <w:jc w:val="left"/>
              <w:rPr>
                <w:rFonts w:eastAsia="Times New Roman" w:cs="Times New Roman"/>
                <w:b/>
                <w:bCs/>
                <w:color w:val="FFFFFF"/>
                <w:kern w:val="0"/>
                <w:sz w:val="22"/>
                <w:szCs w:val="22"/>
                <w:lang w:eastAsia="nl-NL"/>
                <w14:ligatures w14:val="none"/>
              </w:rPr>
            </w:pPr>
            <w:r w:rsidRPr="0068123A">
              <w:rPr>
                <w:rFonts w:eastAsia="Times New Roman" w:cs="Times New Roman"/>
                <w:b/>
                <w:bCs/>
                <w:color w:val="FFFFFF"/>
                <w:kern w:val="0"/>
                <w:sz w:val="22"/>
                <w:szCs w:val="22"/>
                <w:lang w:eastAsia="nl-NL"/>
                <w14:ligatures w14:val="none"/>
              </w:rPr>
              <w:t>Open Codes</w:t>
            </w:r>
          </w:p>
        </w:tc>
        <w:tc>
          <w:tcPr>
            <w:tcW w:w="2552" w:type="dxa"/>
            <w:tcBorders>
              <w:top w:val="single" w:sz="4" w:space="0" w:color="auto"/>
            </w:tcBorders>
            <w:shd w:val="clear" w:color="auto" w:fill="E97132" w:themeFill="accent2"/>
            <w:vAlign w:val="center"/>
            <w:hideMark/>
          </w:tcPr>
          <w:p w14:paraId="07446F36" w14:textId="77777777" w:rsidR="00D16ADF" w:rsidRPr="0068123A" w:rsidRDefault="00D16ADF" w:rsidP="00D16ADF">
            <w:pPr>
              <w:spacing w:after="0" w:line="240" w:lineRule="auto"/>
              <w:jc w:val="left"/>
              <w:rPr>
                <w:rFonts w:eastAsia="Times New Roman" w:cs="Times New Roman"/>
                <w:b/>
                <w:bCs/>
                <w:color w:val="FFFFFF"/>
                <w:kern w:val="0"/>
                <w:sz w:val="22"/>
                <w:szCs w:val="22"/>
                <w:lang w:eastAsia="nl-NL"/>
                <w14:ligatures w14:val="none"/>
              </w:rPr>
            </w:pPr>
            <w:r w:rsidRPr="0068123A">
              <w:rPr>
                <w:rFonts w:eastAsia="Times New Roman" w:cs="Times New Roman"/>
                <w:b/>
                <w:bCs/>
                <w:color w:val="FFFFFF"/>
                <w:kern w:val="0"/>
                <w:sz w:val="22"/>
                <w:szCs w:val="22"/>
                <w:lang w:eastAsia="nl-NL"/>
                <w14:ligatures w14:val="none"/>
              </w:rPr>
              <w:t>Axiale codes</w:t>
            </w:r>
          </w:p>
        </w:tc>
        <w:tc>
          <w:tcPr>
            <w:tcW w:w="2095" w:type="dxa"/>
            <w:tcBorders>
              <w:top w:val="single" w:sz="4" w:space="0" w:color="auto"/>
              <w:bottom w:val="single" w:sz="4" w:space="0" w:color="FFFFFF"/>
            </w:tcBorders>
            <w:shd w:val="clear" w:color="auto" w:fill="E97132" w:themeFill="accent2"/>
            <w:vAlign w:val="center"/>
            <w:hideMark/>
          </w:tcPr>
          <w:p w14:paraId="676B128D" w14:textId="77777777" w:rsidR="00D16ADF" w:rsidRPr="0068123A" w:rsidRDefault="00D16ADF" w:rsidP="00D16ADF">
            <w:pPr>
              <w:spacing w:after="0" w:line="240" w:lineRule="auto"/>
              <w:jc w:val="left"/>
              <w:rPr>
                <w:rFonts w:eastAsia="Times New Roman" w:cs="Times New Roman"/>
                <w:b/>
                <w:bCs/>
                <w:color w:val="FFFFFF"/>
                <w:kern w:val="0"/>
                <w:sz w:val="22"/>
                <w:szCs w:val="22"/>
                <w:lang w:eastAsia="nl-NL"/>
                <w14:ligatures w14:val="none"/>
              </w:rPr>
            </w:pPr>
            <w:r w:rsidRPr="0068123A">
              <w:rPr>
                <w:rFonts w:eastAsia="Times New Roman" w:cs="Times New Roman"/>
                <w:b/>
                <w:bCs/>
                <w:color w:val="FFFFFF"/>
                <w:kern w:val="0"/>
                <w:sz w:val="22"/>
                <w:szCs w:val="22"/>
                <w:lang w:eastAsia="nl-NL"/>
                <w14:ligatures w14:val="none"/>
              </w:rPr>
              <w:t>Selectieve codes</w:t>
            </w:r>
          </w:p>
        </w:tc>
      </w:tr>
      <w:tr w:rsidR="00D16ADF" w:rsidRPr="0068123A" w14:paraId="446C31B5" w14:textId="77777777" w:rsidTr="00605AAE">
        <w:trPr>
          <w:trHeight w:val="66"/>
        </w:trPr>
        <w:tc>
          <w:tcPr>
            <w:tcW w:w="4668" w:type="dxa"/>
            <w:shd w:val="clear" w:color="auto" w:fill="FAE2D5" w:themeFill="accent2" w:themeFillTint="33"/>
            <w:vAlign w:val="bottom"/>
            <w:hideMark/>
          </w:tcPr>
          <w:p w14:paraId="33B3328E" w14:textId="77777777"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Beleidsmatige keuzes worden gemaakt door medewerkers die het project uitvoeren</w:t>
            </w:r>
          </w:p>
        </w:tc>
        <w:tc>
          <w:tcPr>
            <w:tcW w:w="2552" w:type="dxa"/>
            <w:vMerge w:val="restart"/>
            <w:shd w:val="clear" w:color="auto" w:fill="F6C5AC" w:themeFill="accent2" w:themeFillTint="66"/>
            <w:vAlign w:val="center"/>
            <w:hideMark/>
          </w:tcPr>
          <w:p w14:paraId="7CA752D7" w14:textId="68BE8D80" w:rsidR="00D16ADF" w:rsidRPr="0068123A" w:rsidRDefault="00D16ADF" w:rsidP="0068123A">
            <w:pPr>
              <w:spacing w:after="0" w:line="240" w:lineRule="auto"/>
              <w:jc w:val="center"/>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Huidige uitvoering </w:t>
            </w:r>
            <w:r w:rsidR="0068123A" w:rsidRPr="0068123A">
              <w:rPr>
                <w:rFonts w:eastAsia="Times New Roman" w:cs="Times New Roman"/>
                <w:color w:val="000000"/>
                <w:kern w:val="0"/>
                <w:sz w:val="22"/>
                <w:szCs w:val="22"/>
                <w:lang w:eastAsia="nl-NL"/>
                <w14:ligatures w14:val="none"/>
              </w:rPr>
              <w:t>wijkt af</w:t>
            </w:r>
            <w:r w:rsidR="0068123A">
              <w:rPr>
                <w:rFonts w:eastAsia="Times New Roman" w:cs="Times New Roman"/>
                <w:color w:val="000000"/>
                <w:kern w:val="0"/>
                <w:sz w:val="22"/>
                <w:szCs w:val="22"/>
                <w:lang w:eastAsia="nl-NL"/>
                <w14:ligatures w14:val="none"/>
              </w:rPr>
              <w:t xml:space="preserve"> van oorspronkelijk idee</w:t>
            </w:r>
          </w:p>
        </w:tc>
        <w:tc>
          <w:tcPr>
            <w:tcW w:w="2095" w:type="dxa"/>
            <w:vMerge w:val="restart"/>
            <w:tcBorders>
              <w:top w:val="single" w:sz="4" w:space="0" w:color="FFFFFF"/>
              <w:bottom w:val="nil"/>
            </w:tcBorders>
            <w:shd w:val="clear" w:color="auto" w:fill="F1A983" w:themeFill="accent2" w:themeFillTint="99"/>
            <w:vAlign w:val="center"/>
            <w:hideMark/>
          </w:tcPr>
          <w:p w14:paraId="3A21F978" w14:textId="533925D2" w:rsidR="00D16ADF" w:rsidRPr="0068123A" w:rsidRDefault="0068123A" w:rsidP="00D16ADF">
            <w:pPr>
              <w:spacing w:after="0" w:line="240" w:lineRule="auto"/>
              <w:jc w:val="center"/>
              <w:rPr>
                <w:rFonts w:eastAsia="Times New Roman" w:cs="Times New Roman"/>
                <w:b/>
                <w:bCs/>
                <w:color w:val="000000"/>
                <w:kern w:val="0"/>
                <w:sz w:val="28"/>
                <w:szCs w:val="28"/>
                <w:lang w:eastAsia="nl-NL"/>
                <w14:ligatures w14:val="none"/>
              </w:rPr>
            </w:pPr>
            <w:r w:rsidRPr="0068123A">
              <w:rPr>
                <w:rFonts w:eastAsia="Times New Roman" w:cs="Times New Roman"/>
                <w:b/>
                <w:bCs/>
                <w:color w:val="000000"/>
                <w:kern w:val="0"/>
                <w:sz w:val="28"/>
                <w:szCs w:val="28"/>
                <w:lang w:eastAsia="nl-NL"/>
                <w14:ligatures w14:val="none"/>
              </w:rPr>
              <w:t>Verandering is nodig, maar wel vertrouwen in hulpverleners</w:t>
            </w:r>
          </w:p>
        </w:tc>
      </w:tr>
      <w:tr w:rsidR="00D16ADF" w:rsidRPr="0068123A" w14:paraId="70BA1C8C" w14:textId="77777777" w:rsidTr="00605AAE">
        <w:trPr>
          <w:trHeight w:val="103"/>
        </w:trPr>
        <w:tc>
          <w:tcPr>
            <w:tcW w:w="4668" w:type="dxa"/>
            <w:shd w:val="clear" w:color="auto" w:fill="FAE2D5" w:themeFill="accent2" w:themeFillTint="33"/>
            <w:vAlign w:val="bottom"/>
            <w:hideMark/>
          </w:tcPr>
          <w:p w14:paraId="05BBC0AD" w14:textId="77777777"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De huidige uitvoering wijkt af van hoe Samen Scheiden oorspronkelijk bedacht was</w:t>
            </w:r>
          </w:p>
        </w:tc>
        <w:tc>
          <w:tcPr>
            <w:tcW w:w="2552" w:type="dxa"/>
            <w:vMerge/>
            <w:shd w:val="clear" w:color="auto" w:fill="F6C5AC" w:themeFill="accent2" w:themeFillTint="66"/>
            <w:vAlign w:val="center"/>
            <w:hideMark/>
          </w:tcPr>
          <w:p w14:paraId="0EDB711C" w14:textId="4E5E9C3F" w:rsidR="00D16ADF" w:rsidRPr="0068123A" w:rsidRDefault="00D16ADF" w:rsidP="00D16ADF">
            <w:pPr>
              <w:spacing w:after="0" w:line="240" w:lineRule="auto"/>
              <w:jc w:val="center"/>
              <w:rPr>
                <w:rFonts w:eastAsia="Times New Roman" w:cs="Times New Roman"/>
                <w:color w:val="000000"/>
                <w:kern w:val="0"/>
                <w:sz w:val="22"/>
                <w:szCs w:val="22"/>
                <w:lang w:eastAsia="nl-NL"/>
                <w14:ligatures w14:val="none"/>
              </w:rPr>
            </w:pPr>
          </w:p>
        </w:tc>
        <w:tc>
          <w:tcPr>
            <w:tcW w:w="2095" w:type="dxa"/>
            <w:vMerge/>
            <w:tcBorders>
              <w:top w:val="single" w:sz="4" w:space="0" w:color="FFFFFF"/>
              <w:bottom w:val="nil"/>
            </w:tcBorders>
            <w:shd w:val="clear" w:color="auto" w:fill="F1A983" w:themeFill="accent2" w:themeFillTint="99"/>
            <w:vAlign w:val="center"/>
            <w:hideMark/>
          </w:tcPr>
          <w:p w14:paraId="138F04DC" w14:textId="170C8201" w:rsidR="00D16ADF" w:rsidRPr="0068123A" w:rsidRDefault="00D16ADF" w:rsidP="00D16ADF">
            <w:pPr>
              <w:spacing w:after="0" w:line="240" w:lineRule="auto"/>
              <w:jc w:val="center"/>
              <w:rPr>
                <w:rFonts w:eastAsia="Times New Roman" w:cs="Times New Roman"/>
                <w:b/>
                <w:bCs/>
                <w:color w:val="000000"/>
                <w:kern w:val="0"/>
                <w:sz w:val="28"/>
                <w:szCs w:val="28"/>
                <w:lang w:eastAsia="nl-NL"/>
                <w14:ligatures w14:val="none"/>
              </w:rPr>
            </w:pPr>
          </w:p>
        </w:tc>
      </w:tr>
      <w:tr w:rsidR="00D16ADF" w:rsidRPr="0068123A" w14:paraId="3ECA02F3" w14:textId="77777777" w:rsidTr="00605AAE">
        <w:trPr>
          <w:trHeight w:val="111"/>
        </w:trPr>
        <w:tc>
          <w:tcPr>
            <w:tcW w:w="4668" w:type="dxa"/>
            <w:shd w:val="clear" w:color="auto" w:fill="FAE2D5" w:themeFill="accent2" w:themeFillTint="33"/>
            <w:vAlign w:val="bottom"/>
            <w:hideMark/>
          </w:tcPr>
          <w:p w14:paraId="2EE622A4" w14:textId="77777777"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Op dit moment wordt eerder zorg geboden dan preventie</w:t>
            </w:r>
          </w:p>
        </w:tc>
        <w:tc>
          <w:tcPr>
            <w:tcW w:w="2552" w:type="dxa"/>
            <w:vMerge/>
            <w:shd w:val="clear" w:color="auto" w:fill="F6C5AC" w:themeFill="accent2" w:themeFillTint="66"/>
            <w:vAlign w:val="center"/>
            <w:hideMark/>
          </w:tcPr>
          <w:p w14:paraId="4DCBCA1D" w14:textId="00EBCBB0" w:rsidR="00D16ADF" w:rsidRPr="0068123A" w:rsidRDefault="00D16ADF" w:rsidP="00D16ADF">
            <w:pPr>
              <w:spacing w:after="0" w:line="240" w:lineRule="auto"/>
              <w:jc w:val="center"/>
              <w:rPr>
                <w:rFonts w:eastAsia="Times New Roman" w:cs="Times New Roman"/>
                <w:color w:val="000000"/>
                <w:kern w:val="0"/>
                <w:sz w:val="22"/>
                <w:szCs w:val="22"/>
                <w:lang w:eastAsia="nl-NL"/>
                <w14:ligatures w14:val="none"/>
              </w:rPr>
            </w:pPr>
          </w:p>
        </w:tc>
        <w:tc>
          <w:tcPr>
            <w:tcW w:w="2095" w:type="dxa"/>
            <w:vMerge/>
            <w:tcBorders>
              <w:top w:val="single" w:sz="4" w:space="0" w:color="FFFFFF"/>
              <w:bottom w:val="nil"/>
            </w:tcBorders>
            <w:shd w:val="clear" w:color="auto" w:fill="F1A983" w:themeFill="accent2" w:themeFillTint="99"/>
            <w:vAlign w:val="center"/>
            <w:hideMark/>
          </w:tcPr>
          <w:p w14:paraId="1E15A0E4" w14:textId="1BCBEAAC" w:rsidR="00D16ADF" w:rsidRPr="0068123A" w:rsidRDefault="00D16ADF" w:rsidP="00D16ADF">
            <w:pPr>
              <w:spacing w:after="0" w:line="240" w:lineRule="auto"/>
              <w:jc w:val="center"/>
              <w:rPr>
                <w:rFonts w:eastAsia="Times New Roman" w:cs="Times New Roman"/>
                <w:b/>
                <w:bCs/>
                <w:color w:val="000000"/>
                <w:kern w:val="0"/>
                <w:sz w:val="28"/>
                <w:szCs w:val="28"/>
                <w:lang w:eastAsia="nl-NL"/>
                <w14:ligatures w14:val="none"/>
              </w:rPr>
            </w:pPr>
          </w:p>
        </w:tc>
      </w:tr>
      <w:tr w:rsidR="00D16ADF" w:rsidRPr="0068123A" w14:paraId="04427742" w14:textId="77777777" w:rsidTr="00605AAE">
        <w:trPr>
          <w:trHeight w:val="134"/>
        </w:trPr>
        <w:tc>
          <w:tcPr>
            <w:tcW w:w="4668" w:type="dxa"/>
            <w:tcBorders>
              <w:bottom w:val="nil"/>
            </w:tcBorders>
            <w:shd w:val="clear" w:color="auto" w:fill="FAE2D5" w:themeFill="accent2" w:themeFillTint="33"/>
            <w:vAlign w:val="bottom"/>
            <w:hideMark/>
          </w:tcPr>
          <w:p w14:paraId="66DFFFFD" w14:textId="77777777"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Managers moeten beter betrokken zijn om goed beleid te waarborgen</w:t>
            </w:r>
          </w:p>
        </w:tc>
        <w:tc>
          <w:tcPr>
            <w:tcW w:w="2552" w:type="dxa"/>
            <w:vMerge/>
            <w:tcBorders>
              <w:bottom w:val="nil"/>
            </w:tcBorders>
            <w:shd w:val="clear" w:color="auto" w:fill="F6C5AC" w:themeFill="accent2" w:themeFillTint="66"/>
            <w:vAlign w:val="center"/>
            <w:hideMark/>
          </w:tcPr>
          <w:p w14:paraId="3A6C7356" w14:textId="041AA5C6" w:rsidR="00D16ADF" w:rsidRPr="0068123A" w:rsidRDefault="00D16ADF" w:rsidP="00D16ADF">
            <w:pPr>
              <w:spacing w:after="0" w:line="240" w:lineRule="auto"/>
              <w:jc w:val="center"/>
              <w:rPr>
                <w:rFonts w:eastAsia="Times New Roman" w:cs="Times New Roman"/>
                <w:color w:val="000000"/>
                <w:kern w:val="0"/>
                <w:sz w:val="22"/>
                <w:szCs w:val="22"/>
                <w:lang w:eastAsia="nl-NL"/>
                <w14:ligatures w14:val="none"/>
              </w:rPr>
            </w:pPr>
          </w:p>
        </w:tc>
        <w:tc>
          <w:tcPr>
            <w:tcW w:w="2095" w:type="dxa"/>
            <w:vMerge/>
            <w:tcBorders>
              <w:top w:val="single" w:sz="4" w:space="0" w:color="FFFFFF"/>
              <w:bottom w:val="nil"/>
            </w:tcBorders>
            <w:shd w:val="clear" w:color="auto" w:fill="F1A983" w:themeFill="accent2" w:themeFillTint="99"/>
            <w:vAlign w:val="center"/>
            <w:hideMark/>
          </w:tcPr>
          <w:p w14:paraId="6D918FB1" w14:textId="064F6B2E" w:rsidR="00D16ADF" w:rsidRPr="0068123A" w:rsidRDefault="00D16ADF" w:rsidP="00D16ADF">
            <w:pPr>
              <w:spacing w:after="0" w:line="240" w:lineRule="auto"/>
              <w:jc w:val="center"/>
              <w:rPr>
                <w:rFonts w:eastAsia="Times New Roman" w:cs="Times New Roman"/>
                <w:b/>
                <w:bCs/>
                <w:color w:val="000000"/>
                <w:kern w:val="0"/>
                <w:sz w:val="28"/>
                <w:szCs w:val="28"/>
                <w:lang w:eastAsia="nl-NL"/>
                <w14:ligatures w14:val="none"/>
              </w:rPr>
            </w:pPr>
          </w:p>
        </w:tc>
      </w:tr>
      <w:tr w:rsidR="00D16ADF" w:rsidRPr="0068123A" w14:paraId="1E8F7B27" w14:textId="77777777" w:rsidTr="00EB5C33">
        <w:trPr>
          <w:trHeight w:val="76"/>
        </w:trPr>
        <w:tc>
          <w:tcPr>
            <w:tcW w:w="4668" w:type="dxa"/>
            <w:tcBorders>
              <w:top w:val="nil"/>
              <w:left w:val="single" w:sz="4" w:space="0" w:color="auto"/>
              <w:bottom w:val="nil"/>
              <w:right w:val="nil"/>
            </w:tcBorders>
            <w:shd w:val="clear" w:color="000000" w:fill="D0D0D0"/>
            <w:vAlign w:val="bottom"/>
            <w:hideMark/>
          </w:tcPr>
          <w:p w14:paraId="04E5DF7E" w14:textId="77777777"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 </w:t>
            </w:r>
          </w:p>
        </w:tc>
        <w:tc>
          <w:tcPr>
            <w:tcW w:w="2552" w:type="dxa"/>
            <w:tcBorders>
              <w:top w:val="nil"/>
              <w:left w:val="nil"/>
              <w:bottom w:val="nil"/>
              <w:right w:val="single" w:sz="4" w:space="0" w:color="FFFFFF"/>
            </w:tcBorders>
            <w:shd w:val="clear" w:color="000000" w:fill="D0D0D0"/>
            <w:vAlign w:val="bottom"/>
            <w:hideMark/>
          </w:tcPr>
          <w:p w14:paraId="01BBA750" w14:textId="77777777"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 </w:t>
            </w:r>
          </w:p>
        </w:tc>
        <w:tc>
          <w:tcPr>
            <w:tcW w:w="2095" w:type="dxa"/>
            <w:vMerge/>
            <w:tcBorders>
              <w:top w:val="single" w:sz="4" w:space="0" w:color="FFFFFF"/>
              <w:left w:val="single" w:sz="4" w:space="0" w:color="FFFFFF"/>
              <w:bottom w:val="nil"/>
            </w:tcBorders>
            <w:shd w:val="clear" w:color="auto" w:fill="F1A983" w:themeFill="accent2" w:themeFillTint="99"/>
            <w:vAlign w:val="center"/>
            <w:hideMark/>
          </w:tcPr>
          <w:p w14:paraId="170E66EE" w14:textId="53DAEC7F" w:rsidR="00D16ADF" w:rsidRPr="0068123A" w:rsidRDefault="00D16ADF" w:rsidP="00D16ADF">
            <w:pPr>
              <w:spacing w:after="0" w:line="240" w:lineRule="auto"/>
              <w:jc w:val="center"/>
              <w:rPr>
                <w:rFonts w:eastAsia="Times New Roman" w:cs="Times New Roman"/>
                <w:b/>
                <w:bCs/>
                <w:color w:val="000000"/>
                <w:kern w:val="0"/>
                <w:sz w:val="28"/>
                <w:szCs w:val="28"/>
                <w:lang w:eastAsia="nl-NL"/>
                <w14:ligatures w14:val="none"/>
              </w:rPr>
            </w:pPr>
          </w:p>
        </w:tc>
      </w:tr>
      <w:tr w:rsidR="00D16ADF" w:rsidRPr="0068123A" w14:paraId="73E7FF40" w14:textId="77777777" w:rsidTr="00605AAE">
        <w:trPr>
          <w:trHeight w:val="149"/>
        </w:trPr>
        <w:tc>
          <w:tcPr>
            <w:tcW w:w="4668" w:type="dxa"/>
            <w:tcBorders>
              <w:top w:val="nil"/>
            </w:tcBorders>
            <w:shd w:val="clear" w:color="auto" w:fill="FAE2D5" w:themeFill="accent2" w:themeFillTint="33"/>
            <w:vAlign w:val="bottom"/>
            <w:hideMark/>
          </w:tcPr>
          <w:p w14:paraId="0174449D" w14:textId="77777777"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Het wiel moet niet opnieuw worden uitgevonden, er moet gekeken worden naar wat werkt bij anderen</w:t>
            </w:r>
          </w:p>
        </w:tc>
        <w:tc>
          <w:tcPr>
            <w:tcW w:w="2552" w:type="dxa"/>
            <w:vMerge w:val="restart"/>
            <w:tcBorders>
              <w:top w:val="nil"/>
            </w:tcBorders>
            <w:shd w:val="clear" w:color="auto" w:fill="F6C5AC" w:themeFill="accent2" w:themeFillTint="66"/>
            <w:vAlign w:val="center"/>
            <w:hideMark/>
          </w:tcPr>
          <w:p w14:paraId="09F6A58C" w14:textId="31509043" w:rsidR="00D16ADF" w:rsidRPr="0068123A" w:rsidRDefault="00D16ADF" w:rsidP="0068123A">
            <w:pPr>
              <w:spacing w:after="0" w:line="240" w:lineRule="auto"/>
              <w:jc w:val="center"/>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Werken op basis van bewijs</w:t>
            </w:r>
          </w:p>
          <w:p w14:paraId="6478EC69" w14:textId="56399884" w:rsidR="00D16ADF" w:rsidRPr="0068123A" w:rsidRDefault="00D16ADF" w:rsidP="00D16ADF">
            <w:pPr>
              <w:spacing w:after="0" w:line="240" w:lineRule="auto"/>
              <w:jc w:val="center"/>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 </w:t>
            </w:r>
          </w:p>
        </w:tc>
        <w:tc>
          <w:tcPr>
            <w:tcW w:w="2095" w:type="dxa"/>
            <w:vMerge/>
            <w:tcBorders>
              <w:top w:val="single" w:sz="4" w:space="0" w:color="FFFFFF"/>
              <w:bottom w:val="nil"/>
            </w:tcBorders>
            <w:shd w:val="clear" w:color="auto" w:fill="F1A983" w:themeFill="accent2" w:themeFillTint="99"/>
            <w:vAlign w:val="center"/>
            <w:hideMark/>
          </w:tcPr>
          <w:p w14:paraId="0E126CE3" w14:textId="1D2E937D" w:rsidR="00D16ADF" w:rsidRPr="0068123A" w:rsidRDefault="00D16ADF" w:rsidP="00D16ADF">
            <w:pPr>
              <w:spacing w:after="0" w:line="240" w:lineRule="auto"/>
              <w:jc w:val="center"/>
              <w:rPr>
                <w:rFonts w:eastAsia="Times New Roman" w:cs="Times New Roman"/>
                <w:b/>
                <w:bCs/>
                <w:color w:val="000000"/>
                <w:kern w:val="0"/>
                <w:sz w:val="28"/>
                <w:szCs w:val="28"/>
                <w:lang w:eastAsia="nl-NL"/>
                <w14:ligatures w14:val="none"/>
              </w:rPr>
            </w:pPr>
          </w:p>
        </w:tc>
      </w:tr>
      <w:tr w:rsidR="00D16ADF" w:rsidRPr="0068123A" w14:paraId="799DE00F" w14:textId="77777777" w:rsidTr="00605AAE">
        <w:trPr>
          <w:trHeight w:val="76"/>
        </w:trPr>
        <w:tc>
          <w:tcPr>
            <w:tcW w:w="4668" w:type="dxa"/>
            <w:shd w:val="clear" w:color="auto" w:fill="FAE2D5" w:themeFill="accent2" w:themeFillTint="33"/>
            <w:vAlign w:val="bottom"/>
            <w:hideMark/>
          </w:tcPr>
          <w:p w14:paraId="263842B2" w14:textId="77777777"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Niet te veel afweken van wat bewezen is op basis van gevoel</w:t>
            </w:r>
          </w:p>
        </w:tc>
        <w:tc>
          <w:tcPr>
            <w:tcW w:w="2552" w:type="dxa"/>
            <w:vMerge/>
            <w:shd w:val="clear" w:color="auto" w:fill="F6C5AC" w:themeFill="accent2" w:themeFillTint="66"/>
            <w:vAlign w:val="center"/>
            <w:hideMark/>
          </w:tcPr>
          <w:p w14:paraId="576377A9" w14:textId="1A1CAA63" w:rsidR="00D16ADF" w:rsidRPr="0068123A" w:rsidRDefault="00D16ADF" w:rsidP="00D16ADF">
            <w:pPr>
              <w:spacing w:after="0" w:line="240" w:lineRule="auto"/>
              <w:jc w:val="center"/>
              <w:rPr>
                <w:rFonts w:eastAsia="Times New Roman" w:cs="Times New Roman"/>
                <w:color w:val="000000"/>
                <w:kern w:val="0"/>
                <w:sz w:val="22"/>
                <w:szCs w:val="22"/>
                <w:lang w:eastAsia="nl-NL"/>
                <w14:ligatures w14:val="none"/>
              </w:rPr>
            </w:pPr>
          </w:p>
        </w:tc>
        <w:tc>
          <w:tcPr>
            <w:tcW w:w="2095" w:type="dxa"/>
            <w:vMerge/>
            <w:tcBorders>
              <w:top w:val="single" w:sz="4" w:space="0" w:color="FFFFFF"/>
              <w:bottom w:val="nil"/>
            </w:tcBorders>
            <w:shd w:val="clear" w:color="auto" w:fill="F1A983" w:themeFill="accent2" w:themeFillTint="99"/>
            <w:vAlign w:val="center"/>
            <w:hideMark/>
          </w:tcPr>
          <w:p w14:paraId="1DF275CC" w14:textId="03908358" w:rsidR="00D16ADF" w:rsidRPr="0068123A" w:rsidRDefault="00D16ADF" w:rsidP="00D16ADF">
            <w:pPr>
              <w:spacing w:after="0" w:line="240" w:lineRule="auto"/>
              <w:jc w:val="center"/>
              <w:rPr>
                <w:rFonts w:eastAsia="Times New Roman" w:cs="Times New Roman"/>
                <w:b/>
                <w:bCs/>
                <w:color w:val="000000"/>
                <w:kern w:val="0"/>
                <w:sz w:val="28"/>
                <w:szCs w:val="28"/>
                <w:lang w:eastAsia="nl-NL"/>
                <w14:ligatures w14:val="none"/>
              </w:rPr>
            </w:pPr>
          </w:p>
        </w:tc>
      </w:tr>
      <w:tr w:rsidR="00D16ADF" w:rsidRPr="0068123A" w14:paraId="3CF4A666" w14:textId="77777777" w:rsidTr="00605AAE">
        <w:trPr>
          <w:trHeight w:val="76"/>
        </w:trPr>
        <w:tc>
          <w:tcPr>
            <w:tcW w:w="4668" w:type="dxa"/>
            <w:tcBorders>
              <w:bottom w:val="nil"/>
            </w:tcBorders>
            <w:shd w:val="clear" w:color="auto" w:fill="FAE2D5" w:themeFill="accent2" w:themeFillTint="33"/>
            <w:vAlign w:val="bottom"/>
            <w:hideMark/>
          </w:tcPr>
          <w:p w14:paraId="38A98E32" w14:textId="77777777"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Duidelijk monitoren en administreren zorgt voor mogelijkheden tot analyse</w:t>
            </w:r>
          </w:p>
        </w:tc>
        <w:tc>
          <w:tcPr>
            <w:tcW w:w="2552" w:type="dxa"/>
            <w:vMerge/>
            <w:tcBorders>
              <w:bottom w:val="nil"/>
            </w:tcBorders>
            <w:shd w:val="clear" w:color="auto" w:fill="F6C5AC" w:themeFill="accent2" w:themeFillTint="66"/>
            <w:vAlign w:val="center"/>
            <w:hideMark/>
          </w:tcPr>
          <w:p w14:paraId="5BC0D99F" w14:textId="705045C9" w:rsidR="00D16ADF" w:rsidRPr="0068123A" w:rsidRDefault="00D16ADF" w:rsidP="00D16ADF">
            <w:pPr>
              <w:spacing w:after="0" w:line="240" w:lineRule="auto"/>
              <w:jc w:val="center"/>
              <w:rPr>
                <w:rFonts w:eastAsia="Times New Roman" w:cs="Times New Roman"/>
                <w:color w:val="000000"/>
                <w:kern w:val="0"/>
                <w:sz w:val="22"/>
                <w:szCs w:val="22"/>
                <w:lang w:eastAsia="nl-NL"/>
                <w14:ligatures w14:val="none"/>
              </w:rPr>
            </w:pPr>
          </w:p>
        </w:tc>
        <w:tc>
          <w:tcPr>
            <w:tcW w:w="2095" w:type="dxa"/>
            <w:vMerge/>
            <w:tcBorders>
              <w:top w:val="single" w:sz="4" w:space="0" w:color="FFFFFF"/>
              <w:bottom w:val="nil"/>
            </w:tcBorders>
            <w:shd w:val="clear" w:color="auto" w:fill="F1A983" w:themeFill="accent2" w:themeFillTint="99"/>
            <w:vAlign w:val="center"/>
            <w:hideMark/>
          </w:tcPr>
          <w:p w14:paraId="10699137" w14:textId="4CD89DAF" w:rsidR="00D16ADF" w:rsidRPr="0068123A" w:rsidRDefault="00D16ADF" w:rsidP="00D16ADF">
            <w:pPr>
              <w:spacing w:after="0" w:line="240" w:lineRule="auto"/>
              <w:jc w:val="center"/>
              <w:rPr>
                <w:rFonts w:eastAsia="Times New Roman" w:cs="Times New Roman"/>
                <w:b/>
                <w:bCs/>
                <w:color w:val="000000"/>
                <w:kern w:val="0"/>
                <w:sz w:val="28"/>
                <w:szCs w:val="28"/>
                <w:lang w:eastAsia="nl-NL"/>
                <w14:ligatures w14:val="none"/>
              </w:rPr>
            </w:pPr>
          </w:p>
        </w:tc>
      </w:tr>
      <w:tr w:rsidR="00D16ADF" w:rsidRPr="0068123A" w14:paraId="0F83EC7C" w14:textId="77777777" w:rsidTr="00EB5C33">
        <w:trPr>
          <w:trHeight w:val="76"/>
        </w:trPr>
        <w:tc>
          <w:tcPr>
            <w:tcW w:w="4668" w:type="dxa"/>
            <w:tcBorders>
              <w:top w:val="nil"/>
              <w:left w:val="single" w:sz="4" w:space="0" w:color="auto"/>
              <w:bottom w:val="nil"/>
              <w:right w:val="nil"/>
            </w:tcBorders>
            <w:shd w:val="clear" w:color="000000" w:fill="D0D0D0"/>
            <w:vAlign w:val="bottom"/>
            <w:hideMark/>
          </w:tcPr>
          <w:p w14:paraId="10A07278" w14:textId="77777777"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 </w:t>
            </w:r>
          </w:p>
        </w:tc>
        <w:tc>
          <w:tcPr>
            <w:tcW w:w="2552" w:type="dxa"/>
            <w:tcBorders>
              <w:top w:val="nil"/>
              <w:left w:val="nil"/>
              <w:bottom w:val="nil"/>
              <w:right w:val="single" w:sz="4" w:space="0" w:color="FFFFFF"/>
            </w:tcBorders>
            <w:shd w:val="clear" w:color="000000" w:fill="D0D0D0"/>
            <w:vAlign w:val="bottom"/>
            <w:hideMark/>
          </w:tcPr>
          <w:p w14:paraId="76543025" w14:textId="77777777"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 </w:t>
            </w:r>
          </w:p>
        </w:tc>
        <w:tc>
          <w:tcPr>
            <w:tcW w:w="2095" w:type="dxa"/>
            <w:vMerge/>
            <w:tcBorders>
              <w:top w:val="single" w:sz="4" w:space="0" w:color="FFFFFF"/>
              <w:left w:val="single" w:sz="4" w:space="0" w:color="FFFFFF"/>
              <w:bottom w:val="nil"/>
            </w:tcBorders>
            <w:shd w:val="clear" w:color="auto" w:fill="F1A983" w:themeFill="accent2" w:themeFillTint="99"/>
            <w:vAlign w:val="center"/>
            <w:hideMark/>
          </w:tcPr>
          <w:p w14:paraId="16C7F162" w14:textId="6614CDFF" w:rsidR="00D16ADF" w:rsidRPr="0068123A" w:rsidRDefault="00D16ADF" w:rsidP="00D16ADF">
            <w:pPr>
              <w:spacing w:after="0" w:line="240" w:lineRule="auto"/>
              <w:jc w:val="center"/>
              <w:rPr>
                <w:rFonts w:eastAsia="Times New Roman" w:cs="Times New Roman"/>
                <w:b/>
                <w:bCs/>
                <w:color w:val="000000"/>
                <w:kern w:val="0"/>
                <w:sz w:val="28"/>
                <w:szCs w:val="28"/>
                <w:lang w:eastAsia="nl-NL"/>
                <w14:ligatures w14:val="none"/>
              </w:rPr>
            </w:pPr>
          </w:p>
        </w:tc>
      </w:tr>
      <w:tr w:rsidR="00D16ADF" w:rsidRPr="0068123A" w14:paraId="0EFAF951" w14:textId="77777777" w:rsidTr="00605AAE">
        <w:trPr>
          <w:trHeight w:val="76"/>
        </w:trPr>
        <w:tc>
          <w:tcPr>
            <w:tcW w:w="4668" w:type="dxa"/>
            <w:tcBorders>
              <w:top w:val="nil"/>
              <w:bottom w:val="nil"/>
            </w:tcBorders>
            <w:shd w:val="clear" w:color="auto" w:fill="FAE2D5" w:themeFill="accent2" w:themeFillTint="33"/>
            <w:vAlign w:val="bottom"/>
            <w:hideMark/>
          </w:tcPr>
          <w:p w14:paraId="53140725" w14:textId="77777777"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Wethouder heeft vertrouwen in de goede wil, kundigheid en motivatie van de hulpverleners</w:t>
            </w:r>
          </w:p>
        </w:tc>
        <w:tc>
          <w:tcPr>
            <w:tcW w:w="2552" w:type="dxa"/>
            <w:tcBorders>
              <w:top w:val="nil"/>
              <w:bottom w:val="nil"/>
            </w:tcBorders>
            <w:shd w:val="clear" w:color="auto" w:fill="F6C5AC" w:themeFill="accent2" w:themeFillTint="66"/>
            <w:vAlign w:val="center"/>
            <w:hideMark/>
          </w:tcPr>
          <w:p w14:paraId="4262F5D3" w14:textId="77777777" w:rsidR="00D16ADF" w:rsidRPr="0068123A" w:rsidRDefault="00D16ADF" w:rsidP="00D16ADF">
            <w:pPr>
              <w:spacing w:after="0" w:line="240" w:lineRule="auto"/>
              <w:jc w:val="center"/>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Vertrouwen in werknemers</w:t>
            </w:r>
          </w:p>
        </w:tc>
        <w:tc>
          <w:tcPr>
            <w:tcW w:w="2095" w:type="dxa"/>
            <w:vMerge/>
            <w:tcBorders>
              <w:top w:val="single" w:sz="4" w:space="0" w:color="FFFFFF"/>
              <w:bottom w:val="nil"/>
            </w:tcBorders>
            <w:shd w:val="clear" w:color="auto" w:fill="F1A983" w:themeFill="accent2" w:themeFillTint="99"/>
            <w:vAlign w:val="center"/>
            <w:hideMark/>
          </w:tcPr>
          <w:p w14:paraId="697D8241" w14:textId="1114411D" w:rsidR="00D16ADF" w:rsidRPr="0068123A" w:rsidRDefault="00D16ADF" w:rsidP="00D16ADF">
            <w:pPr>
              <w:spacing w:after="0" w:line="240" w:lineRule="auto"/>
              <w:jc w:val="center"/>
              <w:rPr>
                <w:rFonts w:eastAsia="Times New Roman" w:cs="Times New Roman"/>
                <w:b/>
                <w:bCs/>
                <w:color w:val="000000"/>
                <w:kern w:val="0"/>
                <w:sz w:val="28"/>
                <w:szCs w:val="28"/>
                <w:lang w:eastAsia="nl-NL"/>
                <w14:ligatures w14:val="none"/>
              </w:rPr>
            </w:pPr>
          </w:p>
        </w:tc>
      </w:tr>
      <w:tr w:rsidR="00D16ADF" w:rsidRPr="0068123A" w14:paraId="541E8AB5" w14:textId="77777777" w:rsidTr="00EB5C33">
        <w:trPr>
          <w:trHeight w:val="76"/>
        </w:trPr>
        <w:tc>
          <w:tcPr>
            <w:tcW w:w="4668" w:type="dxa"/>
            <w:tcBorders>
              <w:top w:val="nil"/>
              <w:left w:val="single" w:sz="4" w:space="0" w:color="auto"/>
              <w:bottom w:val="nil"/>
              <w:right w:val="nil"/>
            </w:tcBorders>
            <w:shd w:val="clear" w:color="000000" w:fill="D0D0D0"/>
            <w:vAlign w:val="bottom"/>
            <w:hideMark/>
          </w:tcPr>
          <w:p w14:paraId="4D3B5C03" w14:textId="77777777"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 </w:t>
            </w:r>
          </w:p>
        </w:tc>
        <w:tc>
          <w:tcPr>
            <w:tcW w:w="2552" w:type="dxa"/>
            <w:tcBorders>
              <w:top w:val="nil"/>
              <w:left w:val="nil"/>
              <w:bottom w:val="nil"/>
              <w:right w:val="single" w:sz="4" w:space="0" w:color="FFFFFF"/>
            </w:tcBorders>
            <w:shd w:val="clear" w:color="000000" w:fill="D0D0D0"/>
            <w:vAlign w:val="bottom"/>
            <w:hideMark/>
          </w:tcPr>
          <w:p w14:paraId="7945B2C8" w14:textId="77777777"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 </w:t>
            </w:r>
          </w:p>
        </w:tc>
        <w:tc>
          <w:tcPr>
            <w:tcW w:w="2095" w:type="dxa"/>
            <w:vMerge/>
            <w:tcBorders>
              <w:top w:val="single" w:sz="4" w:space="0" w:color="FFFFFF"/>
              <w:left w:val="single" w:sz="4" w:space="0" w:color="FFFFFF"/>
              <w:bottom w:val="nil"/>
            </w:tcBorders>
            <w:shd w:val="clear" w:color="auto" w:fill="F1A983" w:themeFill="accent2" w:themeFillTint="99"/>
            <w:vAlign w:val="center"/>
            <w:hideMark/>
          </w:tcPr>
          <w:p w14:paraId="01E89EBE" w14:textId="2103E5A1" w:rsidR="00D16ADF" w:rsidRPr="0068123A" w:rsidRDefault="00D16ADF" w:rsidP="00D16ADF">
            <w:pPr>
              <w:spacing w:after="0" w:line="240" w:lineRule="auto"/>
              <w:jc w:val="center"/>
              <w:rPr>
                <w:rFonts w:eastAsia="Times New Roman" w:cs="Times New Roman"/>
                <w:b/>
                <w:bCs/>
                <w:color w:val="000000"/>
                <w:kern w:val="0"/>
                <w:sz w:val="28"/>
                <w:szCs w:val="28"/>
                <w:lang w:eastAsia="nl-NL"/>
                <w14:ligatures w14:val="none"/>
              </w:rPr>
            </w:pPr>
          </w:p>
        </w:tc>
      </w:tr>
      <w:tr w:rsidR="00D16ADF" w:rsidRPr="0068123A" w14:paraId="3754E755" w14:textId="77777777" w:rsidTr="00605AAE">
        <w:trPr>
          <w:trHeight w:val="66"/>
        </w:trPr>
        <w:tc>
          <w:tcPr>
            <w:tcW w:w="4668" w:type="dxa"/>
            <w:tcBorders>
              <w:top w:val="nil"/>
            </w:tcBorders>
            <w:shd w:val="clear" w:color="auto" w:fill="FAE2D5" w:themeFill="accent2" w:themeFillTint="33"/>
            <w:vAlign w:val="bottom"/>
            <w:hideMark/>
          </w:tcPr>
          <w:p w14:paraId="32BC17A0" w14:textId="77777777"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Kinderen moeten worden gesproken, anders kan je niet de stem van het kind zijn</w:t>
            </w:r>
          </w:p>
        </w:tc>
        <w:tc>
          <w:tcPr>
            <w:tcW w:w="2552" w:type="dxa"/>
            <w:vMerge w:val="restart"/>
            <w:tcBorders>
              <w:top w:val="nil"/>
            </w:tcBorders>
            <w:shd w:val="clear" w:color="auto" w:fill="F6C5AC" w:themeFill="accent2" w:themeFillTint="66"/>
            <w:vAlign w:val="center"/>
            <w:hideMark/>
          </w:tcPr>
          <w:p w14:paraId="74E325BF" w14:textId="7A212224" w:rsidR="00D16ADF" w:rsidRPr="0068123A" w:rsidRDefault="00D16ADF" w:rsidP="0068123A">
            <w:pPr>
              <w:spacing w:after="0" w:line="240" w:lineRule="auto"/>
              <w:jc w:val="center"/>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Nodige verandering in werkwijze omtrent kinderen</w:t>
            </w:r>
          </w:p>
        </w:tc>
        <w:tc>
          <w:tcPr>
            <w:tcW w:w="2095" w:type="dxa"/>
            <w:vMerge/>
            <w:tcBorders>
              <w:top w:val="single" w:sz="4" w:space="0" w:color="FFFFFF"/>
              <w:bottom w:val="nil"/>
            </w:tcBorders>
            <w:shd w:val="clear" w:color="auto" w:fill="F1A983" w:themeFill="accent2" w:themeFillTint="99"/>
            <w:vAlign w:val="center"/>
            <w:hideMark/>
          </w:tcPr>
          <w:p w14:paraId="492BFB4F" w14:textId="251C6033" w:rsidR="00D16ADF" w:rsidRPr="0068123A" w:rsidRDefault="00D16ADF" w:rsidP="00D16ADF">
            <w:pPr>
              <w:spacing w:after="0" w:line="240" w:lineRule="auto"/>
              <w:jc w:val="center"/>
              <w:rPr>
                <w:rFonts w:eastAsia="Times New Roman" w:cs="Times New Roman"/>
                <w:b/>
                <w:bCs/>
                <w:color w:val="000000"/>
                <w:kern w:val="0"/>
                <w:sz w:val="28"/>
                <w:szCs w:val="28"/>
                <w:lang w:eastAsia="nl-NL"/>
                <w14:ligatures w14:val="none"/>
              </w:rPr>
            </w:pPr>
          </w:p>
        </w:tc>
      </w:tr>
      <w:tr w:rsidR="00D16ADF" w:rsidRPr="0068123A" w14:paraId="4A26D2BD" w14:textId="77777777" w:rsidTr="00605AAE">
        <w:trPr>
          <w:trHeight w:val="76"/>
        </w:trPr>
        <w:tc>
          <w:tcPr>
            <w:tcW w:w="4668" w:type="dxa"/>
            <w:tcBorders>
              <w:bottom w:val="nil"/>
            </w:tcBorders>
            <w:shd w:val="clear" w:color="auto" w:fill="FAE2D5" w:themeFill="accent2" w:themeFillTint="33"/>
            <w:vAlign w:val="bottom"/>
            <w:hideMark/>
          </w:tcPr>
          <w:p w14:paraId="4F3B755B" w14:textId="77777777"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Individuele zorg is nodig, elk kind is anders</w:t>
            </w:r>
          </w:p>
        </w:tc>
        <w:tc>
          <w:tcPr>
            <w:tcW w:w="2552" w:type="dxa"/>
            <w:vMerge/>
            <w:tcBorders>
              <w:bottom w:val="nil"/>
            </w:tcBorders>
            <w:shd w:val="clear" w:color="auto" w:fill="F6C5AC" w:themeFill="accent2" w:themeFillTint="66"/>
            <w:vAlign w:val="center"/>
            <w:hideMark/>
          </w:tcPr>
          <w:p w14:paraId="3711F6DB" w14:textId="20A86397" w:rsidR="00D16ADF" w:rsidRPr="0068123A" w:rsidRDefault="00D16ADF" w:rsidP="00D16ADF">
            <w:pPr>
              <w:spacing w:after="0" w:line="240" w:lineRule="auto"/>
              <w:jc w:val="center"/>
              <w:rPr>
                <w:rFonts w:eastAsia="Times New Roman" w:cs="Times New Roman"/>
                <w:color w:val="000000"/>
                <w:kern w:val="0"/>
                <w:sz w:val="22"/>
                <w:szCs w:val="22"/>
                <w:lang w:eastAsia="nl-NL"/>
                <w14:ligatures w14:val="none"/>
              </w:rPr>
            </w:pPr>
          </w:p>
        </w:tc>
        <w:tc>
          <w:tcPr>
            <w:tcW w:w="2095" w:type="dxa"/>
            <w:vMerge/>
            <w:tcBorders>
              <w:top w:val="single" w:sz="4" w:space="0" w:color="FFFFFF"/>
              <w:bottom w:val="nil"/>
            </w:tcBorders>
            <w:shd w:val="clear" w:color="auto" w:fill="F1A983" w:themeFill="accent2" w:themeFillTint="99"/>
            <w:vAlign w:val="center"/>
            <w:hideMark/>
          </w:tcPr>
          <w:p w14:paraId="4737FE62" w14:textId="5C00A32E" w:rsidR="00D16ADF" w:rsidRPr="0068123A" w:rsidRDefault="00D16ADF" w:rsidP="00D16ADF">
            <w:pPr>
              <w:spacing w:after="0" w:line="240" w:lineRule="auto"/>
              <w:jc w:val="center"/>
              <w:rPr>
                <w:rFonts w:eastAsia="Times New Roman" w:cs="Times New Roman"/>
                <w:b/>
                <w:bCs/>
                <w:color w:val="000000"/>
                <w:kern w:val="0"/>
                <w:sz w:val="28"/>
                <w:szCs w:val="28"/>
                <w:lang w:eastAsia="nl-NL"/>
                <w14:ligatures w14:val="none"/>
              </w:rPr>
            </w:pPr>
          </w:p>
        </w:tc>
      </w:tr>
      <w:tr w:rsidR="00D16ADF" w:rsidRPr="0068123A" w14:paraId="29BF2530" w14:textId="77777777" w:rsidTr="00EB5C33">
        <w:trPr>
          <w:trHeight w:val="76"/>
        </w:trPr>
        <w:tc>
          <w:tcPr>
            <w:tcW w:w="4668" w:type="dxa"/>
            <w:tcBorders>
              <w:top w:val="nil"/>
              <w:left w:val="single" w:sz="4" w:space="0" w:color="auto"/>
              <w:bottom w:val="nil"/>
              <w:right w:val="nil"/>
            </w:tcBorders>
            <w:shd w:val="clear" w:color="000000" w:fill="D0D0D0"/>
            <w:vAlign w:val="bottom"/>
            <w:hideMark/>
          </w:tcPr>
          <w:p w14:paraId="4E6F6E08" w14:textId="77777777"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 </w:t>
            </w:r>
          </w:p>
        </w:tc>
        <w:tc>
          <w:tcPr>
            <w:tcW w:w="2552" w:type="dxa"/>
            <w:tcBorders>
              <w:top w:val="nil"/>
              <w:left w:val="nil"/>
              <w:bottom w:val="nil"/>
              <w:right w:val="single" w:sz="4" w:space="0" w:color="FFFFFF"/>
            </w:tcBorders>
            <w:shd w:val="clear" w:color="000000" w:fill="D0D0D0"/>
            <w:vAlign w:val="bottom"/>
            <w:hideMark/>
          </w:tcPr>
          <w:p w14:paraId="23DD0CCA" w14:textId="77777777"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 </w:t>
            </w:r>
          </w:p>
        </w:tc>
        <w:tc>
          <w:tcPr>
            <w:tcW w:w="2095" w:type="dxa"/>
            <w:vMerge/>
            <w:tcBorders>
              <w:top w:val="single" w:sz="4" w:space="0" w:color="FFFFFF"/>
              <w:left w:val="single" w:sz="4" w:space="0" w:color="FFFFFF"/>
              <w:bottom w:val="nil"/>
            </w:tcBorders>
            <w:shd w:val="clear" w:color="auto" w:fill="F1A983" w:themeFill="accent2" w:themeFillTint="99"/>
            <w:vAlign w:val="center"/>
            <w:hideMark/>
          </w:tcPr>
          <w:p w14:paraId="724059BA" w14:textId="5B28ED06" w:rsidR="00D16ADF" w:rsidRPr="0068123A" w:rsidRDefault="00D16ADF" w:rsidP="00D16ADF">
            <w:pPr>
              <w:spacing w:after="0" w:line="240" w:lineRule="auto"/>
              <w:jc w:val="center"/>
              <w:rPr>
                <w:rFonts w:eastAsia="Times New Roman" w:cs="Times New Roman"/>
                <w:b/>
                <w:bCs/>
                <w:color w:val="000000"/>
                <w:kern w:val="0"/>
                <w:sz w:val="28"/>
                <w:szCs w:val="28"/>
                <w:lang w:eastAsia="nl-NL"/>
                <w14:ligatures w14:val="none"/>
              </w:rPr>
            </w:pPr>
          </w:p>
        </w:tc>
      </w:tr>
      <w:tr w:rsidR="00D16ADF" w:rsidRPr="0068123A" w14:paraId="500761DF" w14:textId="77777777" w:rsidTr="00605AAE">
        <w:trPr>
          <w:trHeight w:val="76"/>
        </w:trPr>
        <w:tc>
          <w:tcPr>
            <w:tcW w:w="4668" w:type="dxa"/>
            <w:tcBorders>
              <w:top w:val="nil"/>
            </w:tcBorders>
            <w:shd w:val="clear" w:color="auto" w:fill="FAE2D5" w:themeFill="accent2" w:themeFillTint="33"/>
            <w:vAlign w:val="bottom"/>
            <w:hideMark/>
          </w:tcPr>
          <w:p w14:paraId="25027C94" w14:textId="45345005"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Liever een wachtlijst, dan verlies van daadkracht door verder uit elkaar geplande afspraken</w:t>
            </w:r>
          </w:p>
        </w:tc>
        <w:tc>
          <w:tcPr>
            <w:tcW w:w="2552" w:type="dxa"/>
            <w:vMerge w:val="restart"/>
            <w:tcBorders>
              <w:top w:val="nil"/>
            </w:tcBorders>
            <w:shd w:val="clear" w:color="auto" w:fill="F6C5AC" w:themeFill="accent2" w:themeFillTint="66"/>
            <w:vAlign w:val="center"/>
            <w:hideMark/>
          </w:tcPr>
          <w:p w14:paraId="6B7200F2" w14:textId="1459F72A" w:rsidR="00D16ADF" w:rsidRPr="0068123A" w:rsidRDefault="00D16ADF" w:rsidP="0068123A">
            <w:pPr>
              <w:spacing w:after="0" w:line="240" w:lineRule="auto"/>
              <w:jc w:val="center"/>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Nodige verandering in werkwijze omtrent hulpverlening</w:t>
            </w:r>
          </w:p>
        </w:tc>
        <w:tc>
          <w:tcPr>
            <w:tcW w:w="2095" w:type="dxa"/>
            <w:vMerge/>
            <w:tcBorders>
              <w:top w:val="single" w:sz="4" w:space="0" w:color="FFFFFF"/>
              <w:bottom w:val="nil"/>
            </w:tcBorders>
            <w:shd w:val="clear" w:color="auto" w:fill="F1A983" w:themeFill="accent2" w:themeFillTint="99"/>
            <w:vAlign w:val="center"/>
            <w:hideMark/>
          </w:tcPr>
          <w:p w14:paraId="0F9B3330" w14:textId="672B21E3" w:rsidR="00D16ADF" w:rsidRPr="0068123A" w:rsidRDefault="00D16ADF" w:rsidP="00D16ADF">
            <w:pPr>
              <w:spacing w:after="0" w:line="240" w:lineRule="auto"/>
              <w:jc w:val="center"/>
              <w:rPr>
                <w:rFonts w:eastAsia="Times New Roman" w:cs="Times New Roman"/>
                <w:b/>
                <w:bCs/>
                <w:color w:val="000000"/>
                <w:kern w:val="0"/>
                <w:sz w:val="28"/>
                <w:szCs w:val="28"/>
                <w:lang w:eastAsia="nl-NL"/>
                <w14:ligatures w14:val="none"/>
              </w:rPr>
            </w:pPr>
          </w:p>
        </w:tc>
      </w:tr>
      <w:tr w:rsidR="00D16ADF" w:rsidRPr="0068123A" w14:paraId="5CDDD34B" w14:textId="77777777" w:rsidTr="00605AAE">
        <w:trPr>
          <w:trHeight w:val="301"/>
        </w:trPr>
        <w:tc>
          <w:tcPr>
            <w:tcW w:w="4668" w:type="dxa"/>
            <w:shd w:val="clear" w:color="auto" w:fill="FAE2D5" w:themeFill="accent2" w:themeFillTint="33"/>
            <w:vAlign w:val="bottom"/>
            <w:hideMark/>
          </w:tcPr>
          <w:p w14:paraId="46429302" w14:textId="77777777"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Maatwerk is nodig, intakes inplannen en daarna kritisch kijken in hoeverre de nodige hulpverlening preventie is. Ouders moeten geholpen worden naar passende hulpverlening. Preventie in Samen Scheiden en bij meer complexiteit moet doorverwezen worden naar een zorgaanbieder</w:t>
            </w:r>
          </w:p>
        </w:tc>
        <w:tc>
          <w:tcPr>
            <w:tcW w:w="2552" w:type="dxa"/>
            <w:vMerge/>
            <w:shd w:val="clear" w:color="auto" w:fill="F6C5AC" w:themeFill="accent2" w:themeFillTint="66"/>
            <w:vAlign w:val="center"/>
            <w:hideMark/>
          </w:tcPr>
          <w:p w14:paraId="030E9C41" w14:textId="36B7D9C5" w:rsidR="00D16ADF" w:rsidRPr="0068123A" w:rsidRDefault="00D16ADF" w:rsidP="00D16ADF">
            <w:pPr>
              <w:spacing w:after="0" w:line="240" w:lineRule="auto"/>
              <w:jc w:val="center"/>
              <w:rPr>
                <w:rFonts w:eastAsia="Times New Roman" w:cs="Times New Roman"/>
                <w:color w:val="000000"/>
                <w:kern w:val="0"/>
                <w:sz w:val="22"/>
                <w:szCs w:val="22"/>
                <w:lang w:eastAsia="nl-NL"/>
                <w14:ligatures w14:val="none"/>
              </w:rPr>
            </w:pPr>
          </w:p>
        </w:tc>
        <w:tc>
          <w:tcPr>
            <w:tcW w:w="2095" w:type="dxa"/>
            <w:vMerge/>
            <w:tcBorders>
              <w:top w:val="single" w:sz="4" w:space="0" w:color="FFFFFF"/>
              <w:bottom w:val="nil"/>
            </w:tcBorders>
            <w:shd w:val="clear" w:color="auto" w:fill="F1A983" w:themeFill="accent2" w:themeFillTint="99"/>
            <w:vAlign w:val="center"/>
            <w:hideMark/>
          </w:tcPr>
          <w:p w14:paraId="628D2BFF" w14:textId="176FFFA1" w:rsidR="00D16ADF" w:rsidRPr="0068123A" w:rsidRDefault="00D16ADF" w:rsidP="00D16ADF">
            <w:pPr>
              <w:spacing w:after="0" w:line="240" w:lineRule="auto"/>
              <w:jc w:val="center"/>
              <w:rPr>
                <w:rFonts w:eastAsia="Times New Roman" w:cs="Times New Roman"/>
                <w:b/>
                <w:bCs/>
                <w:color w:val="000000"/>
                <w:kern w:val="0"/>
                <w:sz w:val="28"/>
                <w:szCs w:val="28"/>
                <w:lang w:eastAsia="nl-NL"/>
                <w14:ligatures w14:val="none"/>
              </w:rPr>
            </w:pPr>
          </w:p>
        </w:tc>
      </w:tr>
      <w:tr w:rsidR="00D16ADF" w:rsidRPr="0068123A" w14:paraId="1400F7EE" w14:textId="77777777" w:rsidTr="00605AAE">
        <w:trPr>
          <w:trHeight w:val="257"/>
        </w:trPr>
        <w:tc>
          <w:tcPr>
            <w:tcW w:w="4668" w:type="dxa"/>
            <w:shd w:val="clear" w:color="auto" w:fill="FAE2D5" w:themeFill="accent2" w:themeFillTint="33"/>
            <w:vAlign w:val="bottom"/>
            <w:hideMark/>
          </w:tcPr>
          <w:p w14:paraId="44FFC62D" w14:textId="77777777"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Ouders moeten meer gedrukt worden op hun verantwoordelijkheid</w:t>
            </w:r>
          </w:p>
        </w:tc>
        <w:tc>
          <w:tcPr>
            <w:tcW w:w="2552" w:type="dxa"/>
            <w:vMerge/>
            <w:shd w:val="clear" w:color="auto" w:fill="F6C5AC" w:themeFill="accent2" w:themeFillTint="66"/>
            <w:vAlign w:val="center"/>
            <w:hideMark/>
          </w:tcPr>
          <w:p w14:paraId="236295B3" w14:textId="18454FB2" w:rsidR="00D16ADF" w:rsidRPr="0068123A" w:rsidRDefault="00D16ADF" w:rsidP="00D16ADF">
            <w:pPr>
              <w:spacing w:after="0" w:line="240" w:lineRule="auto"/>
              <w:jc w:val="center"/>
              <w:rPr>
                <w:rFonts w:eastAsia="Times New Roman" w:cs="Times New Roman"/>
                <w:color w:val="000000"/>
                <w:kern w:val="0"/>
                <w:sz w:val="22"/>
                <w:szCs w:val="22"/>
                <w:lang w:eastAsia="nl-NL"/>
                <w14:ligatures w14:val="none"/>
              </w:rPr>
            </w:pPr>
          </w:p>
        </w:tc>
        <w:tc>
          <w:tcPr>
            <w:tcW w:w="2095" w:type="dxa"/>
            <w:vMerge/>
            <w:tcBorders>
              <w:top w:val="single" w:sz="4" w:space="0" w:color="FFFFFF"/>
              <w:bottom w:val="nil"/>
            </w:tcBorders>
            <w:shd w:val="clear" w:color="auto" w:fill="F1A983" w:themeFill="accent2" w:themeFillTint="99"/>
            <w:vAlign w:val="center"/>
            <w:hideMark/>
          </w:tcPr>
          <w:p w14:paraId="1815B657" w14:textId="6CEAF9C4" w:rsidR="00D16ADF" w:rsidRPr="0068123A" w:rsidRDefault="00D16ADF" w:rsidP="00D16ADF">
            <w:pPr>
              <w:spacing w:after="0" w:line="240" w:lineRule="auto"/>
              <w:jc w:val="center"/>
              <w:rPr>
                <w:rFonts w:eastAsia="Times New Roman" w:cs="Times New Roman"/>
                <w:b/>
                <w:bCs/>
                <w:color w:val="000000"/>
                <w:kern w:val="0"/>
                <w:sz w:val="28"/>
                <w:szCs w:val="28"/>
                <w:lang w:eastAsia="nl-NL"/>
                <w14:ligatures w14:val="none"/>
              </w:rPr>
            </w:pPr>
          </w:p>
        </w:tc>
      </w:tr>
      <w:tr w:rsidR="00D16ADF" w:rsidRPr="0068123A" w14:paraId="2A3082E8" w14:textId="77777777" w:rsidTr="00605AAE">
        <w:trPr>
          <w:trHeight w:val="76"/>
        </w:trPr>
        <w:tc>
          <w:tcPr>
            <w:tcW w:w="4668" w:type="dxa"/>
            <w:tcBorders>
              <w:bottom w:val="nil"/>
            </w:tcBorders>
            <w:shd w:val="clear" w:color="auto" w:fill="FAE2D5" w:themeFill="accent2" w:themeFillTint="33"/>
            <w:vAlign w:val="bottom"/>
            <w:hideMark/>
          </w:tcPr>
          <w:p w14:paraId="04343484" w14:textId="77777777"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Aandacht is nodig voor het minimaliseren van de roulatie van casusbehandelaars</w:t>
            </w:r>
          </w:p>
        </w:tc>
        <w:tc>
          <w:tcPr>
            <w:tcW w:w="2552" w:type="dxa"/>
            <w:vMerge/>
            <w:tcBorders>
              <w:bottom w:val="nil"/>
            </w:tcBorders>
            <w:shd w:val="clear" w:color="auto" w:fill="F6C5AC" w:themeFill="accent2" w:themeFillTint="66"/>
            <w:vAlign w:val="center"/>
            <w:hideMark/>
          </w:tcPr>
          <w:p w14:paraId="61CF5144" w14:textId="3898A973" w:rsidR="00D16ADF" w:rsidRPr="0068123A" w:rsidRDefault="00D16ADF" w:rsidP="00D16ADF">
            <w:pPr>
              <w:spacing w:after="0" w:line="240" w:lineRule="auto"/>
              <w:jc w:val="center"/>
              <w:rPr>
                <w:rFonts w:eastAsia="Times New Roman" w:cs="Times New Roman"/>
                <w:color w:val="000000"/>
                <w:kern w:val="0"/>
                <w:sz w:val="22"/>
                <w:szCs w:val="22"/>
                <w:lang w:eastAsia="nl-NL"/>
                <w14:ligatures w14:val="none"/>
              </w:rPr>
            </w:pPr>
          </w:p>
        </w:tc>
        <w:tc>
          <w:tcPr>
            <w:tcW w:w="2095" w:type="dxa"/>
            <w:vMerge/>
            <w:tcBorders>
              <w:top w:val="single" w:sz="4" w:space="0" w:color="FFFFFF"/>
              <w:bottom w:val="nil"/>
            </w:tcBorders>
            <w:shd w:val="clear" w:color="auto" w:fill="F1A983" w:themeFill="accent2" w:themeFillTint="99"/>
            <w:vAlign w:val="center"/>
            <w:hideMark/>
          </w:tcPr>
          <w:p w14:paraId="696D8913" w14:textId="57AB0A53" w:rsidR="00D16ADF" w:rsidRPr="0068123A" w:rsidRDefault="00D16ADF" w:rsidP="00D16ADF">
            <w:pPr>
              <w:spacing w:after="0" w:line="240" w:lineRule="auto"/>
              <w:jc w:val="center"/>
              <w:rPr>
                <w:rFonts w:eastAsia="Times New Roman" w:cs="Times New Roman"/>
                <w:b/>
                <w:bCs/>
                <w:color w:val="000000"/>
                <w:kern w:val="0"/>
                <w:sz w:val="28"/>
                <w:szCs w:val="28"/>
                <w:lang w:eastAsia="nl-NL"/>
                <w14:ligatures w14:val="none"/>
              </w:rPr>
            </w:pPr>
          </w:p>
        </w:tc>
      </w:tr>
      <w:tr w:rsidR="00D16ADF" w:rsidRPr="0068123A" w14:paraId="1470DCE0" w14:textId="77777777" w:rsidTr="00EB5C33">
        <w:trPr>
          <w:trHeight w:val="299"/>
        </w:trPr>
        <w:tc>
          <w:tcPr>
            <w:tcW w:w="4668" w:type="dxa"/>
            <w:tcBorders>
              <w:top w:val="nil"/>
              <w:left w:val="single" w:sz="4" w:space="0" w:color="auto"/>
              <w:bottom w:val="nil"/>
              <w:right w:val="nil"/>
            </w:tcBorders>
            <w:shd w:val="clear" w:color="000000" w:fill="D0D0D0"/>
            <w:vAlign w:val="bottom"/>
            <w:hideMark/>
          </w:tcPr>
          <w:p w14:paraId="221AD26E" w14:textId="77777777"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 </w:t>
            </w:r>
          </w:p>
        </w:tc>
        <w:tc>
          <w:tcPr>
            <w:tcW w:w="2552" w:type="dxa"/>
            <w:tcBorders>
              <w:top w:val="nil"/>
              <w:left w:val="nil"/>
              <w:bottom w:val="nil"/>
              <w:right w:val="nil"/>
            </w:tcBorders>
            <w:shd w:val="clear" w:color="000000" w:fill="D0D0D0"/>
            <w:vAlign w:val="bottom"/>
            <w:hideMark/>
          </w:tcPr>
          <w:p w14:paraId="7A0778C2" w14:textId="77777777"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 </w:t>
            </w:r>
          </w:p>
        </w:tc>
        <w:tc>
          <w:tcPr>
            <w:tcW w:w="2095" w:type="dxa"/>
            <w:tcBorders>
              <w:top w:val="nil"/>
              <w:left w:val="nil"/>
              <w:bottom w:val="nil"/>
              <w:right w:val="single" w:sz="4" w:space="0" w:color="auto"/>
            </w:tcBorders>
            <w:shd w:val="clear" w:color="000000" w:fill="D0D0D0"/>
            <w:vAlign w:val="bottom"/>
            <w:hideMark/>
          </w:tcPr>
          <w:p w14:paraId="0BB0B087" w14:textId="77777777"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 </w:t>
            </w:r>
          </w:p>
        </w:tc>
      </w:tr>
      <w:tr w:rsidR="00D16ADF" w:rsidRPr="0068123A" w14:paraId="334EFA2A" w14:textId="77777777" w:rsidTr="00605AAE">
        <w:trPr>
          <w:trHeight w:val="122"/>
        </w:trPr>
        <w:tc>
          <w:tcPr>
            <w:tcW w:w="4668" w:type="dxa"/>
            <w:tcBorders>
              <w:top w:val="nil"/>
              <w:bottom w:val="nil"/>
            </w:tcBorders>
            <w:shd w:val="clear" w:color="auto" w:fill="FAE2D5" w:themeFill="accent2" w:themeFillTint="33"/>
            <w:vAlign w:val="bottom"/>
            <w:hideMark/>
          </w:tcPr>
          <w:p w14:paraId="48D628D5" w14:textId="5F26F05F"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Samen Scheiden moet aangepakt worden, de kern is goed, maar vereist een goed beleidsstuk als achtergrond</w:t>
            </w:r>
          </w:p>
        </w:tc>
        <w:tc>
          <w:tcPr>
            <w:tcW w:w="2552" w:type="dxa"/>
            <w:tcBorders>
              <w:top w:val="nil"/>
              <w:bottom w:val="nil"/>
            </w:tcBorders>
            <w:shd w:val="clear" w:color="auto" w:fill="F6C5AC" w:themeFill="accent2" w:themeFillTint="66"/>
            <w:vAlign w:val="center"/>
            <w:hideMark/>
          </w:tcPr>
          <w:p w14:paraId="5AE95AB4" w14:textId="77777777" w:rsidR="00D16ADF" w:rsidRPr="0068123A" w:rsidRDefault="00D16ADF" w:rsidP="00D16ADF">
            <w:pPr>
              <w:spacing w:after="0" w:line="240" w:lineRule="auto"/>
              <w:jc w:val="center"/>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Structuurbehoefte</w:t>
            </w:r>
          </w:p>
        </w:tc>
        <w:tc>
          <w:tcPr>
            <w:tcW w:w="2095" w:type="dxa"/>
            <w:tcBorders>
              <w:top w:val="nil"/>
              <w:bottom w:val="nil"/>
            </w:tcBorders>
            <w:shd w:val="clear" w:color="auto" w:fill="F1A983" w:themeFill="accent2" w:themeFillTint="99"/>
            <w:vAlign w:val="center"/>
            <w:hideMark/>
          </w:tcPr>
          <w:p w14:paraId="454997BD" w14:textId="77777777" w:rsidR="00D16ADF" w:rsidRPr="0068123A" w:rsidRDefault="00D16ADF" w:rsidP="00D16ADF">
            <w:pPr>
              <w:spacing w:after="0" w:line="240" w:lineRule="auto"/>
              <w:jc w:val="center"/>
              <w:rPr>
                <w:rFonts w:eastAsia="Times New Roman" w:cs="Times New Roman"/>
                <w:b/>
                <w:bCs/>
                <w:color w:val="000000"/>
                <w:kern w:val="0"/>
                <w:sz w:val="28"/>
                <w:szCs w:val="28"/>
                <w:lang w:eastAsia="nl-NL"/>
                <w14:ligatures w14:val="none"/>
              </w:rPr>
            </w:pPr>
            <w:r w:rsidRPr="0068123A">
              <w:rPr>
                <w:rFonts w:eastAsia="Times New Roman" w:cs="Times New Roman"/>
                <w:b/>
                <w:bCs/>
                <w:color w:val="000000"/>
                <w:kern w:val="0"/>
                <w:sz w:val="28"/>
                <w:szCs w:val="28"/>
                <w:lang w:eastAsia="nl-NL"/>
                <w14:ligatures w14:val="none"/>
              </w:rPr>
              <w:t>Visie wethouder op het project Samen Scheiden</w:t>
            </w:r>
          </w:p>
        </w:tc>
      </w:tr>
      <w:tr w:rsidR="00D16ADF" w:rsidRPr="0068123A" w14:paraId="640B0E63" w14:textId="77777777" w:rsidTr="00EB5C33">
        <w:trPr>
          <w:trHeight w:val="299"/>
        </w:trPr>
        <w:tc>
          <w:tcPr>
            <w:tcW w:w="4668" w:type="dxa"/>
            <w:tcBorders>
              <w:top w:val="nil"/>
              <w:left w:val="single" w:sz="4" w:space="0" w:color="auto"/>
              <w:bottom w:val="single" w:sz="4" w:space="0" w:color="auto"/>
              <w:right w:val="nil"/>
            </w:tcBorders>
            <w:shd w:val="clear" w:color="000000" w:fill="D0D0D0"/>
            <w:vAlign w:val="bottom"/>
            <w:hideMark/>
          </w:tcPr>
          <w:p w14:paraId="77DFE230" w14:textId="77777777"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 </w:t>
            </w:r>
          </w:p>
        </w:tc>
        <w:tc>
          <w:tcPr>
            <w:tcW w:w="2552" w:type="dxa"/>
            <w:tcBorders>
              <w:top w:val="nil"/>
              <w:left w:val="nil"/>
              <w:bottom w:val="single" w:sz="4" w:space="0" w:color="auto"/>
              <w:right w:val="nil"/>
            </w:tcBorders>
            <w:shd w:val="clear" w:color="000000" w:fill="D0D0D0"/>
            <w:vAlign w:val="bottom"/>
            <w:hideMark/>
          </w:tcPr>
          <w:p w14:paraId="62F54FD6" w14:textId="77777777"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 </w:t>
            </w:r>
          </w:p>
        </w:tc>
        <w:tc>
          <w:tcPr>
            <w:tcW w:w="2095" w:type="dxa"/>
            <w:tcBorders>
              <w:top w:val="nil"/>
              <w:left w:val="nil"/>
              <w:bottom w:val="single" w:sz="4" w:space="0" w:color="auto"/>
              <w:right w:val="single" w:sz="4" w:space="0" w:color="auto"/>
            </w:tcBorders>
            <w:shd w:val="clear" w:color="000000" w:fill="D0D0D0"/>
            <w:vAlign w:val="bottom"/>
            <w:hideMark/>
          </w:tcPr>
          <w:p w14:paraId="78049D14" w14:textId="77777777" w:rsidR="00D16ADF" w:rsidRPr="0068123A" w:rsidRDefault="00D16ADF" w:rsidP="00D16ADF">
            <w:pPr>
              <w:spacing w:after="0" w:line="240" w:lineRule="auto"/>
              <w:jc w:val="left"/>
              <w:rPr>
                <w:rFonts w:eastAsia="Times New Roman" w:cs="Times New Roman"/>
                <w:color w:val="000000"/>
                <w:kern w:val="0"/>
                <w:sz w:val="22"/>
                <w:szCs w:val="22"/>
                <w:lang w:eastAsia="nl-NL"/>
                <w14:ligatures w14:val="none"/>
              </w:rPr>
            </w:pPr>
            <w:r w:rsidRPr="0068123A">
              <w:rPr>
                <w:rFonts w:eastAsia="Times New Roman" w:cs="Times New Roman"/>
                <w:color w:val="000000"/>
                <w:kern w:val="0"/>
                <w:sz w:val="22"/>
                <w:szCs w:val="22"/>
                <w:lang w:eastAsia="nl-NL"/>
                <w14:ligatures w14:val="none"/>
              </w:rPr>
              <w:t> </w:t>
            </w:r>
          </w:p>
        </w:tc>
      </w:tr>
    </w:tbl>
    <w:p w14:paraId="003AFABA" w14:textId="77777777" w:rsidR="00F67F3A" w:rsidRPr="0068123A" w:rsidRDefault="00F67F3A" w:rsidP="00D16ADF">
      <w:pPr>
        <w:spacing w:after="0" w:line="240" w:lineRule="auto"/>
        <w:rPr>
          <w:rFonts w:cs="Times New Roman"/>
        </w:rPr>
      </w:pPr>
    </w:p>
    <w:bookmarkEnd w:id="86"/>
    <w:p w14:paraId="2D40FDF7" w14:textId="77777777" w:rsidR="00D16ADF" w:rsidRPr="0068123A" w:rsidRDefault="00D16ADF" w:rsidP="00D16ADF">
      <w:pPr>
        <w:spacing w:after="0" w:line="240" w:lineRule="auto"/>
        <w:jc w:val="center"/>
        <w:rPr>
          <w:rFonts w:cs="Times New Roman"/>
        </w:rPr>
      </w:pPr>
    </w:p>
    <w:sectPr w:rsidR="00D16ADF" w:rsidRPr="0068123A" w:rsidSect="00480DCD">
      <w:headerReference w:type="even" r:id="rId11"/>
      <w:headerReference w:type="default" r:id="rId12"/>
      <w:footerReference w:type="even" r:id="rId13"/>
      <w:footerReference w:type="default" r:id="rId14"/>
      <w:footerReference w:type="first" r:id="rId15"/>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242E9B" w14:textId="77777777" w:rsidR="00A6655C" w:rsidRDefault="00A6655C" w:rsidP="00000122">
      <w:pPr>
        <w:spacing w:after="0" w:line="240" w:lineRule="auto"/>
      </w:pPr>
      <w:r>
        <w:separator/>
      </w:r>
    </w:p>
  </w:endnote>
  <w:endnote w:type="continuationSeparator" w:id="0">
    <w:p w14:paraId="349DC450" w14:textId="77777777" w:rsidR="00A6655C" w:rsidRDefault="00A6655C" w:rsidP="000001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86483068"/>
      <w:docPartObj>
        <w:docPartGallery w:val="Page Numbers (Bottom of Page)"/>
        <w:docPartUnique/>
      </w:docPartObj>
    </w:sdtPr>
    <w:sdtEndPr/>
    <w:sdtContent>
      <w:p w14:paraId="307DE7B5" w14:textId="319E5CD6" w:rsidR="00480DCD" w:rsidRDefault="00480DCD">
        <w:pPr>
          <w:pStyle w:val="Voettekst"/>
        </w:pPr>
        <w:r>
          <w:rPr>
            <w:noProof/>
          </w:rPr>
          <mc:AlternateContent>
            <mc:Choice Requires="wps">
              <w:drawing>
                <wp:anchor distT="0" distB="0" distL="114300" distR="114300" simplePos="0" relativeHeight="251661312" behindDoc="0" locked="0" layoutInCell="1" allowOverlap="1" wp14:anchorId="089E684C" wp14:editId="5FE112AD">
                  <wp:simplePos x="0" y="0"/>
                  <wp:positionH relativeFrom="rightMargin">
                    <wp:align>center</wp:align>
                  </wp:positionH>
                  <wp:positionV relativeFrom="bottomMargin">
                    <wp:align>center</wp:align>
                  </wp:positionV>
                  <wp:extent cx="565785" cy="191770"/>
                  <wp:effectExtent l="0" t="0" r="0" b="0"/>
                  <wp:wrapNone/>
                  <wp:docPr id="1032077897" name="Rechthoek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65785" cy="191770"/>
                          </a:xfrm>
                          <a:prstGeom prst="rect">
                            <a:avLst/>
                          </a:prstGeom>
                          <a:noFill/>
                          <a:ln>
                            <a:noFill/>
                          </a:ln>
                          <a:extLst>
                            <a:ext uri="{909E8E84-426E-40DD-AFC4-6F175D3DCCD1}">
                              <a14:hiddenFill xmlns:a14="http://schemas.microsoft.com/office/drawing/2010/main">
                                <a:solidFill>
                                  <a:srgbClr val="C0504D"/>
                                </a:solidFill>
                              </a14:hiddenFill>
                            </a:ext>
                            <a:ext uri="{91240B29-F687-4F45-9708-019B960494DF}">
                              <a14:hiddenLine xmlns:a14="http://schemas.microsoft.com/office/drawing/2010/main" w="28575">
                                <a:solidFill>
                                  <a:srgbClr val="5C83B4"/>
                                </a:solidFill>
                                <a:miter lim="800000"/>
                                <a:headEnd/>
                                <a:tailEnd/>
                              </a14:hiddenLine>
                            </a:ext>
                          </a:extLst>
                        </wps:spPr>
                        <wps:txbx>
                          <w:txbxContent>
                            <w:p w14:paraId="4013EF32" w14:textId="77777777" w:rsidR="00480DCD" w:rsidRDefault="00480DCD">
                              <w:pPr>
                                <w:pBdr>
                                  <w:top w:val="single" w:sz="4" w:space="1" w:color="7F7F7F" w:themeColor="background1" w:themeShade="7F"/>
                                </w:pBdr>
                                <w:jc w:val="center"/>
                                <w:rPr>
                                  <w:color w:val="E97132" w:themeColor="accent2"/>
                                </w:rPr>
                              </w:pPr>
                              <w:r>
                                <w:fldChar w:fldCharType="begin"/>
                              </w:r>
                              <w:r>
                                <w:instrText>PAGE   \* MERGEFORMAT</w:instrText>
                              </w:r>
                              <w:r>
                                <w:fldChar w:fldCharType="separate"/>
                              </w:r>
                              <w:r>
                                <w:rPr>
                                  <w:color w:val="E97132" w:themeColor="accent2"/>
                                </w:rPr>
                                <w:t>2</w:t>
                              </w:r>
                              <w:r>
                                <w:rPr>
                                  <w:color w:val="E97132" w:themeColor="accent2"/>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bottomMargin">
                    <wp14:pctHeight>0</wp14:pctHeight>
                  </wp14:sizeRelV>
                </wp:anchor>
              </w:drawing>
            </mc:Choice>
            <mc:Fallback>
              <w:pict>
                <v:rect w14:anchorId="089E684C" id="Rechthoek 1" o:spid="_x0000_s1027" style="position:absolute;left:0;text-align:left;margin-left:0;margin-top:0;width:44.55pt;height:15.1pt;rotation:180;flip:x;z-index:251661312;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" filled="f" fillcolor="#c0504d" stroked="f" strokecolor="#5c83b4" strokeweight="2.25pt">
                  <v:textbox inset=",0,,0">
                    <w:txbxContent>
                      <w:p w14:paraId="4013EF32" w14:textId="77777777" w:rsidR="00480DCD" w:rsidRDefault="00480DCD">
                        <w:pPr>
                          <w:pBdr>
                            <w:top w:val="single" w:sz="4" w:space="1" w:color="7F7F7F" w:themeColor="background1" w:themeShade="7F"/>
                          </w:pBdr>
                          <w:jc w:val="center"/>
                          <w:rPr>
                            <w:color w:val="E97132" w:themeColor="accent2"/>
                          </w:rPr>
                        </w:pPr>
                        <w:r>
                          <w:fldChar w:fldCharType="begin"/>
                        </w:r>
                        <w:r>
                          <w:instrText>PAGE   \* MERGEFORMAT</w:instrText>
                        </w:r>
                        <w:r>
                          <w:fldChar w:fldCharType="separate"/>
                        </w:r>
                        <w:r>
                          <w:rPr>
                            <w:color w:val="E97132" w:themeColor="accent2"/>
                          </w:rPr>
                          <w:t>2</w:t>
                        </w:r>
                        <w:r>
                          <w:rPr>
                            <w:color w:val="E97132" w:themeColor="accent2"/>
                          </w:rPr>
                          <w:fldChar w:fldCharType="end"/>
                        </w:r>
                      </w:p>
                    </w:txbxContent>
                  </v:textbox>
                  <w10:wrap anchorx="margin" anchory="margin"/>
                </v:rect>
              </w:pict>
            </mc:Fallback>
          </mc:AlternateConten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5705711"/>
      <w:docPartObj>
        <w:docPartGallery w:val="Page Numbers (Bottom of Page)"/>
        <w:docPartUnique/>
      </w:docPartObj>
    </w:sdtPr>
    <w:sdtEndPr/>
    <w:sdtContent>
      <w:p w14:paraId="635B6A1C" w14:textId="3477FCD4" w:rsidR="00000122" w:rsidRDefault="00000122">
        <w:pPr>
          <w:pStyle w:val="Voettekst"/>
        </w:pPr>
        <w:r>
          <w:rPr>
            <w:noProof/>
          </w:rPr>
          <mc:AlternateContent>
            <mc:Choice Requires="wps">
              <w:drawing>
                <wp:anchor distT="0" distB="0" distL="114300" distR="114300" simplePos="0" relativeHeight="251659264" behindDoc="0" locked="0" layoutInCell="1" allowOverlap="1" wp14:anchorId="14B2A3EF" wp14:editId="25DB2C9D">
                  <wp:simplePos x="0" y="0"/>
                  <wp:positionH relativeFrom="rightMargin">
                    <wp:align>center</wp:align>
                  </wp:positionH>
                  <wp:positionV relativeFrom="bottomMargin">
                    <wp:align>center</wp:align>
                  </wp:positionV>
                  <wp:extent cx="565785" cy="191770"/>
                  <wp:effectExtent l="0" t="0" r="0" b="0"/>
                  <wp:wrapNone/>
                  <wp:docPr id="270373546" name="Rechthoek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65785" cy="191770"/>
                          </a:xfrm>
                          <a:prstGeom prst="rect">
                            <a:avLst/>
                          </a:prstGeom>
                          <a:noFill/>
                          <a:ln>
                            <a:noFill/>
                          </a:ln>
                          <a:extLst>
                            <a:ext uri="{909E8E84-426E-40DD-AFC4-6F175D3DCCD1}">
                              <a14:hiddenFill xmlns:a14="http://schemas.microsoft.com/office/drawing/2010/main">
                                <a:solidFill>
                                  <a:srgbClr val="C0504D"/>
                                </a:solidFill>
                              </a14:hiddenFill>
                            </a:ext>
                            <a:ext uri="{91240B29-F687-4F45-9708-019B960494DF}">
                              <a14:hiddenLine xmlns:a14="http://schemas.microsoft.com/office/drawing/2010/main" w="28575">
                                <a:solidFill>
                                  <a:srgbClr val="5C83B4"/>
                                </a:solidFill>
                                <a:miter lim="800000"/>
                                <a:headEnd/>
                                <a:tailEnd/>
                              </a14:hiddenLine>
                            </a:ext>
                          </a:extLst>
                        </wps:spPr>
                        <wps:txbx>
                          <w:txbxContent>
                            <w:p w14:paraId="2447C2F2" w14:textId="77777777" w:rsidR="00000122" w:rsidRDefault="00000122">
                              <w:pPr>
                                <w:pBdr>
                                  <w:top w:val="single" w:sz="4" w:space="1" w:color="7F7F7F" w:themeColor="background1" w:themeShade="7F"/>
                                </w:pBdr>
                                <w:jc w:val="center"/>
                                <w:rPr>
                                  <w:color w:val="E97132" w:themeColor="accent2"/>
                                </w:rPr>
                              </w:pPr>
                              <w:r>
                                <w:fldChar w:fldCharType="begin"/>
                              </w:r>
                              <w:r>
                                <w:instrText>PAGE   \* MERGEFORMAT</w:instrText>
                              </w:r>
                              <w:r>
                                <w:fldChar w:fldCharType="separate"/>
                              </w:r>
                              <w:r>
                                <w:rPr>
                                  <w:color w:val="E97132" w:themeColor="accent2"/>
                                </w:rPr>
                                <w:t>2</w:t>
                              </w:r>
                              <w:r>
                                <w:rPr>
                                  <w:color w:val="E97132" w:themeColor="accent2"/>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bottomMargin">
                    <wp14:pctHeight>0</wp14:pctHeight>
                  </wp14:sizeRelV>
                </wp:anchor>
              </w:drawing>
            </mc:Choice>
            <mc:Fallback>
              <w:pict>
                <v:rect w14:anchorId="14B2A3EF" id="_x0000_s1028" style="position:absolute;left:0;text-align:left;margin-left:0;margin-top:0;width:44.55pt;height:15.1pt;rotation:180;flip:x;z-index:251659264;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" filled="f" fillcolor="#c0504d" stroked="f" strokecolor="#5c83b4" strokeweight="2.25pt">
                  <v:textbox inset=",0,,0">
                    <w:txbxContent>
                      <w:p w14:paraId="2447C2F2" w14:textId="77777777" w:rsidR="00000122" w:rsidRDefault="00000122">
                        <w:pPr>
                          <w:pBdr>
                            <w:top w:val="single" w:sz="4" w:space="1" w:color="7F7F7F" w:themeColor="background1" w:themeShade="7F"/>
                          </w:pBdr>
                          <w:jc w:val="center"/>
                          <w:rPr>
                            <w:color w:val="E97132" w:themeColor="accent2"/>
                          </w:rPr>
                        </w:pPr>
                        <w:r>
                          <w:fldChar w:fldCharType="begin"/>
                        </w:r>
                        <w:r>
                          <w:instrText>PAGE   \* MERGEFORMAT</w:instrText>
                        </w:r>
                        <w:r>
                          <w:fldChar w:fldCharType="separate"/>
                        </w:r>
                        <w:r>
                          <w:rPr>
                            <w:color w:val="E97132" w:themeColor="accent2"/>
                          </w:rPr>
                          <w:t>2</w:t>
                        </w:r>
                        <w:r>
                          <w:rPr>
                            <w:color w:val="E97132" w:themeColor="accent2"/>
                          </w:rPr>
                          <w:fldChar w:fldCharType="end"/>
                        </w:r>
                      </w:p>
                    </w:txbxContent>
                  </v:textbox>
                  <w10:wrap anchorx="margin" anchory="margin"/>
                </v:rect>
              </w:pict>
            </mc:Fallback>
          </mc:AlternateConten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EE232B" w14:textId="774F6DE9" w:rsidR="00480DCD" w:rsidRDefault="008144D3">
    <w:pPr>
      <w:pStyle w:val="Voettekst"/>
    </w:pPr>
    <w:r>
      <w:t>Augustus</w:t>
    </w:r>
    <w:r w:rsidR="00480DCD">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BC852B" w14:textId="77777777" w:rsidR="00A6655C" w:rsidRDefault="00A6655C" w:rsidP="00000122">
      <w:pPr>
        <w:spacing w:after="0" w:line="240" w:lineRule="auto"/>
      </w:pPr>
      <w:r>
        <w:separator/>
      </w:r>
    </w:p>
  </w:footnote>
  <w:footnote w:type="continuationSeparator" w:id="0">
    <w:p w14:paraId="30807522" w14:textId="77777777" w:rsidR="00A6655C" w:rsidRDefault="00A6655C" w:rsidP="0000012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6CC7E3" w14:textId="0079991A" w:rsidR="00480DCD" w:rsidRPr="00FC27E0" w:rsidRDefault="00480DCD">
    <w:pPr>
      <w:pStyle w:val="Koptekst"/>
      <w:rPr>
        <w:u w:val="dotDash"/>
      </w:rPr>
    </w:pPr>
    <w:r>
      <w:tab/>
    </w:r>
    <w:r>
      <w:tab/>
    </w:r>
    <w:r w:rsidRPr="00FC27E0">
      <w:rPr>
        <w:u w:val="dotDash"/>
      </w:rPr>
      <w:t>Effectief Samen Scheiden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DAC62A" w14:textId="46FEE9AB" w:rsidR="00480DCD" w:rsidRPr="00FC27E0" w:rsidRDefault="00480DCD">
    <w:pPr>
      <w:pStyle w:val="Koptekst"/>
      <w:rPr>
        <w:u w:val="dotDash"/>
      </w:rPr>
    </w:pPr>
    <w:r w:rsidRPr="00FC27E0">
      <w:rPr>
        <w:u w:val="dotDash"/>
      </w:rPr>
      <w:t>Master Thesis: Mitchel van Tilburg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D97E25"/>
    <w:multiLevelType w:val="hybridMultilevel"/>
    <w:tmpl w:val="47A2944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C281876"/>
    <w:multiLevelType w:val="hybridMultilevel"/>
    <w:tmpl w:val="59A816DA"/>
    <w:lvl w:ilvl="0" w:tplc="FBBC20FA">
      <w:start w:val="3"/>
      <w:numFmt w:val="bullet"/>
      <w:lvlText w:val="-"/>
      <w:lvlJc w:val="left"/>
      <w:pPr>
        <w:ind w:left="720" w:hanging="360"/>
      </w:pPr>
      <w:rPr>
        <w:rFonts w:ascii="Aptos" w:eastAsiaTheme="minorHAnsi" w:hAnsi="Aptos"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F5F555D"/>
    <w:multiLevelType w:val="hybridMultilevel"/>
    <w:tmpl w:val="512A0C1E"/>
    <w:lvl w:ilvl="0" w:tplc="884C5F96">
      <w:start w:val="1"/>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0F817067"/>
    <w:multiLevelType w:val="hybridMultilevel"/>
    <w:tmpl w:val="792ACAEC"/>
    <w:lvl w:ilvl="0" w:tplc="54744286">
      <w:start w:val="1"/>
      <w:numFmt w:val="bullet"/>
      <w:lvlText w:val="-"/>
      <w:lvlJc w:val="left"/>
      <w:pPr>
        <w:ind w:left="720" w:hanging="360"/>
      </w:pPr>
      <w:rPr>
        <w:rFonts w:ascii="Times New Roman" w:eastAsiaTheme="minorHAnsi" w:hAnsi="Times New Roman"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12ED4DED"/>
    <w:multiLevelType w:val="hybridMultilevel"/>
    <w:tmpl w:val="EEDC3320"/>
    <w:lvl w:ilvl="0" w:tplc="32B6D85C">
      <w:start w:val="4"/>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274E22B6"/>
    <w:multiLevelType w:val="hybridMultilevel"/>
    <w:tmpl w:val="B7FAA5E8"/>
    <w:lvl w:ilvl="0" w:tplc="82DE2304">
      <w:start w:val="1"/>
      <w:numFmt w:val="decimal"/>
      <w:lvlText w:val="%1."/>
      <w:lvlJc w:val="left"/>
      <w:pPr>
        <w:ind w:left="720" w:hanging="360"/>
      </w:pPr>
      <w:rPr>
        <w:rFonts w:eastAsiaTheme="minorHAnsi" w:cstheme="minorBidi" w:hint="default"/>
        <w:color w:val="auto"/>
        <w:sz w:val="24"/>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2ACE5FDE"/>
    <w:multiLevelType w:val="hybridMultilevel"/>
    <w:tmpl w:val="60DA15C4"/>
    <w:lvl w:ilvl="0" w:tplc="EEB887EE">
      <w:start w:val="2"/>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3073708A"/>
    <w:multiLevelType w:val="hybridMultilevel"/>
    <w:tmpl w:val="D166F0F6"/>
    <w:lvl w:ilvl="0" w:tplc="82DE2304">
      <w:start w:val="1"/>
      <w:numFmt w:val="decimal"/>
      <w:lvlText w:val="%1."/>
      <w:lvlJc w:val="left"/>
      <w:pPr>
        <w:ind w:left="720" w:hanging="360"/>
      </w:pPr>
      <w:rPr>
        <w:rFonts w:eastAsiaTheme="minorHAnsi" w:cstheme="minorBidi" w:hint="default"/>
        <w:color w:val="auto"/>
        <w:sz w:val="24"/>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31BC37F2"/>
    <w:multiLevelType w:val="hybridMultilevel"/>
    <w:tmpl w:val="F46ECC5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3E8A7412"/>
    <w:multiLevelType w:val="hybridMultilevel"/>
    <w:tmpl w:val="535C5FDC"/>
    <w:lvl w:ilvl="0" w:tplc="F9DE3B7C">
      <w:start w:val="2"/>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42F74957"/>
    <w:multiLevelType w:val="multilevel"/>
    <w:tmpl w:val="3B0EDF82"/>
    <w:lvl w:ilvl="0">
      <w:start w:val="1"/>
      <w:numFmt w:val="upperRoman"/>
      <w:lvlText w:val="%1."/>
      <w:lvlJc w:val="left"/>
      <w:pPr>
        <w:ind w:left="720" w:hanging="360"/>
      </w:pPr>
      <w:rPr>
        <w:rFonts w:hint="default"/>
      </w:rPr>
    </w:lvl>
    <w:lvl w:ilvl="1">
      <w:start w:val="5"/>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4BD31393"/>
    <w:multiLevelType w:val="hybridMultilevel"/>
    <w:tmpl w:val="68864810"/>
    <w:lvl w:ilvl="0" w:tplc="6A164E26">
      <w:start w:val="1"/>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4D4632D7"/>
    <w:multiLevelType w:val="hybridMultilevel"/>
    <w:tmpl w:val="9E2A2864"/>
    <w:lvl w:ilvl="0" w:tplc="F19473B6">
      <w:start w:val="1"/>
      <w:numFmt w:val="upp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5AF652E2"/>
    <w:multiLevelType w:val="hybridMultilevel"/>
    <w:tmpl w:val="8C3AEFDA"/>
    <w:lvl w:ilvl="0" w:tplc="5822A03C">
      <w:start w:val="1"/>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5DE84519"/>
    <w:multiLevelType w:val="hybridMultilevel"/>
    <w:tmpl w:val="5FD87ACC"/>
    <w:lvl w:ilvl="0" w:tplc="2FF88C1A">
      <w:start w:val="1"/>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627852EE"/>
    <w:multiLevelType w:val="hybridMultilevel"/>
    <w:tmpl w:val="6636A232"/>
    <w:lvl w:ilvl="0" w:tplc="A7C0FD20">
      <w:start w:val="5"/>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64FD7E64"/>
    <w:multiLevelType w:val="hybridMultilevel"/>
    <w:tmpl w:val="9DC28EB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6D63470B"/>
    <w:multiLevelType w:val="multilevel"/>
    <w:tmpl w:val="BCB60B60"/>
    <w:lvl w:ilvl="0">
      <w:start w:val="1"/>
      <w:numFmt w:val="decimal"/>
      <w:lvlText w:val="%1."/>
      <w:lvlJc w:val="left"/>
      <w:pPr>
        <w:ind w:left="405" w:hanging="405"/>
      </w:pPr>
      <w:rPr>
        <w:rFonts w:hint="default"/>
      </w:rPr>
    </w:lvl>
    <w:lvl w:ilvl="1">
      <w:start w:val="3"/>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18" w15:restartNumberingAfterBreak="0">
    <w:nsid w:val="75A33E03"/>
    <w:multiLevelType w:val="hybridMultilevel"/>
    <w:tmpl w:val="4DF0879C"/>
    <w:lvl w:ilvl="0" w:tplc="A4549B46">
      <w:start w:val="2"/>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797A1E4E"/>
    <w:multiLevelType w:val="hybridMultilevel"/>
    <w:tmpl w:val="3AA895B8"/>
    <w:lvl w:ilvl="0" w:tplc="DE88AA20">
      <w:start w:val="3"/>
      <w:numFmt w:val="upp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242180063">
    <w:abstractNumId w:val="17"/>
  </w:num>
  <w:num w:numId="2" w16cid:durableId="2043900907">
    <w:abstractNumId w:val="16"/>
  </w:num>
  <w:num w:numId="3" w16cid:durableId="545261751">
    <w:abstractNumId w:val="12"/>
  </w:num>
  <w:num w:numId="4" w16cid:durableId="453670948">
    <w:abstractNumId w:val="2"/>
  </w:num>
  <w:num w:numId="5" w16cid:durableId="1689133367">
    <w:abstractNumId w:val="6"/>
  </w:num>
  <w:num w:numId="6" w16cid:durableId="1691372888">
    <w:abstractNumId w:val="19"/>
  </w:num>
  <w:num w:numId="7" w16cid:durableId="67533423">
    <w:abstractNumId w:val="10"/>
  </w:num>
  <w:num w:numId="8" w16cid:durableId="594679215">
    <w:abstractNumId w:val="4"/>
  </w:num>
  <w:num w:numId="9" w16cid:durableId="1928465661">
    <w:abstractNumId w:val="0"/>
  </w:num>
  <w:num w:numId="10" w16cid:durableId="527185870">
    <w:abstractNumId w:val="14"/>
  </w:num>
  <w:num w:numId="11" w16cid:durableId="920453454">
    <w:abstractNumId w:val="3"/>
  </w:num>
  <w:num w:numId="12" w16cid:durableId="445857103">
    <w:abstractNumId w:val="7"/>
  </w:num>
  <w:num w:numId="13" w16cid:durableId="1951744221">
    <w:abstractNumId w:val="5"/>
  </w:num>
  <w:num w:numId="14" w16cid:durableId="487329705">
    <w:abstractNumId w:val="1"/>
  </w:num>
  <w:num w:numId="15" w16cid:durableId="1614169177">
    <w:abstractNumId w:val="18"/>
  </w:num>
  <w:num w:numId="16" w16cid:durableId="114368080">
    <w:abstractNumId w:val="13"/>
  </w:num>
  <w:num w:numId="17" w16cid:durableId="424620882">
    <w:abstractNumId w:val="9"/>
  </w:num>
  <w:num w:numId="18" w16cid:durableId="314183868">
    <w:abstractNumId w:val="11"/>
  </w:num>
  <w:num w:numId="19" w16cid:durableId="665087031">
    <w:abstractNumId w:val="15"/>
  </w:num>
  <w:num w:numId="20" w16cid:durableId="174190364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0122"/>
    <w:rsid w:val="00000122"/>
    <w:rsid w:val="00001048"/>
    <w:rsid w:val="0000120C"/>
    <w:rsid w:val="00002668"/>
    <w:rsid w:val="00002670"/>
    <w:rsid w:val="00002C1D"/>
    <w:rsid w:val="00004806"/>
    <w:rsid w:val="00005069"/>
    <w:rsid w:val="00011BDF"/>
    <w:rsid w:val="0001361B"/>
    <w:rsid w:val="000178F0"/>
    <w:rsid w:val="000212BE"/>
    <w:rsid w:val="00022540"/>
    <w:rsid w:val="00022C2D"/>
    <w:rsid w:val="00026D29"/>
    <w:rsid w:val="00030644"/>
    <w:rsid w:val="00032293"/>
    <w:rsid w:val="00032B40"/>
    <w:rsid w:val="00040F09"/>
    <w:rsid w:val="000478BF"/>
    <w:rsid w:val="000507EC"/>
    <w:rsid w:val="00052248"/>
    <w:rsid w:val="000572D6"/>
    <w:rsid w:val="00063336"/>
    <w:rsid w:val="00072C2E"/>
    <w:rsid w:val="000757AA"/>
    <w:rsid w:val="00075E3A"/>
    <w:rsid w:val="00083AD0"/>
    <w:rsid w:val="00084376"/>
    <w:rsid w:val="000857CF"/>
    <w:rsid w:val="000904FC"/>
    <w:rsid w:val="00093A7B"/>
    <w:rsid w:val="00094521"/>
    <w:rsid w:val="00095F6D"/>
    <w:rsid w:val="00097458"/>
    <w:rsid w:val="000A0650"/>
    <w:rsid w:val="000A1AAD"/>
    <w:rsid w:val="000A70A7"/>
    <w:rsid w:val="000A757A"/>
    <w:rsid w:val="000B50C1"/>
    <w:rsid w:val="000C0307"/>
    <w:rsid w:val="000C3EB0"/>
    <w:rsid w:val="000C5FA4"/>
    <w:rsid w:val="000D005E"/>
    <w:rsid w:val="000D1D8E"/>
    <w:rsid w:val="000E1323"/>
    <w:rsid w:val="000E24C7"/>
    <w:rsid w:val="000E768A"/>
    <w:rsid w:val="000F1F27"/>
    <w:rsid w:val="000F2DAD"/>
    <w:rsid w:val="000F44CE"/>
    <w:rsid w:val="000F7A31"/>
    <w:rsid w:val="001015BB"/>
    <w:rsid w:val="00104E73"/>
    <w:rsid w:val="00112AE8"/>
    <w:rsid w:val="00116B12"/>
    <w:rsid w:val="00122DF5"/>
    <w:rsid w:val="00123B45"/>
    <w:rsid w:val="00124BB6"/>
    <w:rsid w:val="001263FC"/>
    <w:rsid w:val="001309A0"/>
    <w:rsid w:val="0013377C"/>
    <w:rsid w:val="001338F4"/>
    <w:rsid w:val="001357C4"/>
    <w:rsid w:val="001360A9"/>
    <w:rsid w:val="00137950"/>
    <w:rsid w:val="00143A74"/>
    <w:rsid w:val="001450BC"/>
    <w:rsid w:val="00154FD6"/>
    <w:rsid w:val="00157F9A"/>
    <w:rsid w:val="00157FCB"/>
    <w:rsid w:val="00161BDB"/>
    <w:rsid w:val="00162744"/>
    <w:rsid w:val="00163325"/>
    <w:rsid w:val="00170533"/>
    <w:rsid w:val="0017227A"/>
    <w:rsid w:val="0017339F"/>
    <w:rsid w:val="00181318"/>
    <w:rsid w:val="0018276D"/>
    <w:rsid w:val="00182D73"/>
    <w:rsid w:val="00184BD1"/>
    <w:rsid w:val="001873FD"/>
    <w:rsid w:val="001921E2"/>
    <w:rsid w:val="00193868"/>
    <w:rsid w:val="001A0D98"/>
    <w:rsid w:val="001A44F3"/>
    <w:rsid w:val="001A4A8C"/>
    <w:rsid w:val="001A4B09"/>
    <w:rsid w:val="001A5EB3"/>
    <w:rsid w:val="001A6BC7"/>
    <w:rsid w:val="001B029D"/>
    <w:rsid w:val="001B3D3E"/>
    <w:rsid w:val="001C0DF3"/>
    <w:rsid w:val="001C3257"/>
    <w:rsid w:val="001C4266"/>
    <w:rsid w:val="001D32BF"/>
    <w:rsid w:val="001D421B"/>
    <w:rsid w:val="001D4C7E"/>
    <w:rsid w:val="001D59B3"/>
    <w:rsid w:val="001D64B2"/>
    <w:rsid w:val="001E04EB"/>
    <w:rsid w:val="001E1BF4"/>
    <w:rsid w:val="001F1878"/>
    <w:rsid w:val="001F1A1F"/>
    <w:rsid w:val="001F2647"/>
    <w:rsid w:val="001F6DB9"/>
    <w:rsid w:val="001F6DE2"/>
    <w:rsid w:val="00201B0E"/>
    <w:rsid w:val="002065F6"/>
    <w:rsid w:val="00211BB5"/>
    <w:rsid w:val="0021314F"/>
    <w:rsid w:val="00220851"/>
    <w:rsid w:val="00223610"/>
    <w:rsid w:val="002313BE"/>
    <w:rsid w:val="00233DD5"/>
    <w:rsid w:val="00234B46"/>
    <w:rsid w:val="0023502D"/>
    <w:rsid w:val="00236979"/>
    <w:rsid w:val="00240321"/>
    <w:rsid w:val="00242BC1"/>
    <w:rsid w:val="002458D9"/>
    <w:rsid w:val="0024702F"/>
    <w:rsid w:val="002501EC"/>
    <w:rsid w:val="00251406"/>
    <w:rsid w:val="002578C0"/>
    <w:rsid w:val="0026348F"/>
    <w:rsid w:val="00272BC2"/>
    <w:rsid w:val="00277073"/>
    <w:rsid w:val="0027762F"/>
    <w:rsid w:val="002777ED"/>
    <w:rsid w:val="00280F7A"/>
    <w:rsid w:val="002848F9"/>
    <w:rsid w:val="002909A4"/>
    <w:rsid w:val="00297DDB"/>
    <w:rsid w:val="002A4B7F"/>
    <w:rsid w:val="002B0C81"/>
    <w:rsid w:val="002B125A"/>
    <w:rsid w:val="002B223C"/>
    <w:rsid w:val="002B4D4E"/>
    <w:rsid w:val="002B7EA0"/>
    <w:rsid w:val="002D02BB"/>
    <w:rsid w:val="002D0315"/>
    <w:rsid w:val="002D1C66"/>
    <w:rsid w:val="002D7556"/>
    <w:rsid w:val="002D7E34"/>
    <w:rsid w:val="002E122A"/>
    <w:rsid w:val="002E597E"/>
    <w:rsid w:val="002F2812"/>
    <w:rsid w:val="002F4B6A"/>
    <w:rsid w:val="002F7584"/>
    <w:rsid w:val="002F7863"/>
    <w:rsid w:val="00303772"/>
    <w:rsid w:val="00306705"/>
    <w:rsid w:val="00312113"/>
    <w:rsid w:val="00312A02"/>
    <w:rsid w:val="003172FE"/>
    <w:rsid w:val="00320D40"/>
    <w:rsid w:val="00326280"/>
    <w:rsid w:val="00333726"/>
    <w:rsid w:val="00340024"/>
    <w:rsid w:val="0034289C"/>
    <w:rsid w:val="0035167C"/>
    <w:rsid w:val="0035604C"/>
    <w:rsid w:val="00361432"/>
    <w:rsid w:val="003630B0"/>
    <w:rsid w:val="0036468C"/>
    <w:rsid w:val="003669C4"/>
    <w:rsid w:val="00371882"/>
    <w:rsid w:val="00373E3C"/>
    <w:rsid w:val="00381A2D"/>
    <w:rsid w:val="00381E44"/>
    <w:rsid w:val="003831E0"/>
    <w:rsid w:val="0039056B"/>
    <w:rsid w:val="00390BD6"/>
    <w:rsid w:val="0039490E"/>
    <w:rsid w:val="00395A17"/>
    <w:rsid w:val="003A1703"/>
    <w:rsid w:val="003A1F38"/>
    <w:rsid w:val="003A3197"/>
    <w:rsid w:val="003A57A4"/>
    <w:rsid w:val="003B135F"/>
    <w:rsid w:val="003B19CE"/>
    <w:rsid w:val="003B1C91"/>
    <w:rsid w:val="003B2E12"/>
    <w:rsid w:val="003C2978"/>
    <w:rsid w:val="003C63EE"/>
    <w:rsid w:val="003D02D5"/>
    <w:rsid w:val="003D0344"/>
    <w:rsid w:val="003D3BCB"/>
    <w:rsid w:val="003D47A8"/>
    <w:rsid w:val="003E109C"/>
    <w:rsid w:val="003E5424"/>
    <w:rsid w:val="003F0C98"/>
    <w:rsid w:val="003F628D"/>
    <w:rsid w:val="00401A1C"/>
    <w:rsid w:val="004030C0"/>
    <w:rsid w:val="00406A4F"/>
    <w:rsid w:val="00406AA5"/>
    <w:rsid w:val="00414D31"/>
    <w:rsid w:val="00415817"/>
    <w:rsid w:val="00423D8A"/>
    <w:rsid w:val="00425A1A"/>
    <w:rsid w:val="00433556"/>
    <w:rsid w:val="00434867"/>
    <w:rsid w:val="00437E24"/>
    <w:rsid w:val="00441AAD"/>
    <w:rsid w:val="00441AC9"/>
    <w:rsid w:val="00451E73"/>
    <w:rsid w:val="0045727D"/>
    <w:rsid w:val="004619B7"/>
    <w:rsid w:val="00461E2B"/>
    <w:rsid w:val="004705FD"/>
    <w:rsid w:val="00471461"/>
    <w:rsid w:val="00474A72"/>
    <w:rsid w:val="00480DCD"/>
    <w:rsid w:val="004811A8"/>
    <w:rsid w:val="0048200C"/>
    <w:rsid w:val="00484344"/>
    <w:rsid w:val="00492149"/>
    <w:rsid w:val="004A2C31"/>
    <w:rsid w:val="004B03D1"/>
    <w:rsid w:val="004B03DA"/>
    <w:rsid w:val="004B3F59"/>
    <w:rsid w:val="004B54C1"/>
    <w:rsid w:val="004B78D7"/>
    <w:rsid w:val="004C2045"/>
    <w:rsid w:val="004C4CDF"/>
    <w:rsid w:val="004C55BA"/>
    <w:rsid w:val="004C77F8"/>
    <w:rsid w:val="004E1906"/>
    <w:rsid w:val="004F26EF"/>
    <w:rsid w:val="004F3195"/>
    <w:rsid w:val="004F5314"/>
    <w:rsid w:val="004F5D79"/>
    <w:rsid w:val="0050167A"/>
    <w:rsid w:val="005026CE"/>
    <w:rsid w:val="005044FC"/>
    <w:rsid w:val="00511BF1"/>
    <w:rsid w:val="00513FE8"/>
    <w:rsid w:val="005151AE"/>
    <w:rsid w:val="00516769"/>
    <w:rsid w:val="005208B6"/>
    <w:rsid w:val="005237A9"/>
    <w:rsid w:val="00524410"/>
    <w:rsid w:val="0052572A"/>
    <w:rsid w:val="0052600B"/>
    <w:rsid w:val="0052602D"/>
    <w:rsid w:val="00530E31"/>
    <w:rsid w:val="00530E64"/>
    <w:rsid w:val="00537147"/>
    <w:rsid w:val="00537344"/>
    <w:rsid w:val="0054400B"/>
    <w:rsid w:val="0054744B"/>
    <w:rsid w:val="00550417"/>
    <w:rsid w:val="00551A92"/>
    <w:rsid w:val="00553D64"/>
    <w:rsid w:val="00554337"/>
    <w:rsid w:val="00556DCB"/>
    <w:rsid w:val="005603AE"/>
    <w:rsid w:val="00562921"/>
    <w:rsid w:val="00566DDE"/>
    <w:rsid w:val="00580132"/>
    <w:rsid w:val="005811EC"/>
    <w:rsid w:val="0058240E"/>
    <w:rsid w:val="00593E88"/>
    <w:rsid w:val="005A30AE"/>
    <w:rsid w:val="005A3A90"/>
    <w:rsid w:val="005A41EF"/>
    <w:rsid w:val="005A550D"/>
    <w:rsid w:val="005A55C8"/>
    <w:rsid w:val="005A608A"/>
    <w:rsid w:val="005B0AF2"/>
    <w:rsid w:val="005B2C3E"/>
    <w:rsid w:val="005B646C"/>
    <w:rsid w:val="005B7867"/>
    <w:rsid w:val="005C3340"/>
    <w:rsid w:val="005C36F5"/>
    <w:rsid w:val="005D0F7C"/>
    <w:rsid w:val="005D4DC5"/>
    <w:rsid w:val="005D5F5A"/>
    <w:rsid w:val="005D695B"/>
    <w:rsid w:val="005D6ACC"/>
    <w:rsid w:val="005E09EB"/>
    <w:rsid w:val="005E11FD"/>
    <w:rsid w:val="005E200C"/>
    <w:rsid w:val="005E2714"/>
    <w:rsid w:val="005E4620"/>
    <w:rsid w:val="005F46F0"/>
    <w:rsid w:val="005F63DF"/>
    <w:rsid w:val="00605AAE"/>
    <w:rsid w:val="006077FA"/>
    <w:rsid w:val="00607977"/>
    <w:rsid w:val="006105E4"/>
    <w:rsid w:val="006109FA"/>
    <w:rsid w:val="0061113B"/>
    <w:rsid w:val="006229CF"/>
    <w:rsid w:val="006234F7"/>
    <w:rsid w:val="00626A28"/>
    <w:rsid w:val="00636B3B"/>
    <w:rsid w:val="00637391"/>
    <w:rsid w:val="00640C46"/>
    <w:rsid w:val="00641C81"/>
    <w:rsid w:val="00641D91"/>
    <w:rsid w:val="00644D59"/>
    <w:rsid w:val="00646786"/>
    <w:rsid w:val="00646E99"/>
    <w:rsid w:val="006615F7"/>
    <w:rsid w:val="0066186A"/>
    <w:rsid w:val="006657CA"/>
    <w:rsid w:val="006668A2"/>
    <w:rsid w:val="00680B36"/>
    <w:rsid w:val="0068123A"/>
    <w:rsid w:val="006825CB"/>
    <w:rsid w:val="00682A3B"/>
    <w:rsid w:val="006837DD"/>
    <w:rsid w:val="00684014"/>
    <w:rsid w:val="00684B59"/>
    <w:rsid w:val="006941EC"/>
    <w:rsid w:val="0069548A"/>
    <w:rsid w:val="006956B4"/>
    <w:rsid w:val="00695DF6"/>
    <w:rsid w:val="006A0B25"/>
    <w:rsid w:val="006A0BE5"/>
    <w:rsid w:val="006A2328"/>
    <w:rsid w:val="006A2C63"/>
    <w:rsid w:val="006A4D55"/>
    <w:rsid w:val="006A5A80"/>
    <w:rsid w:val="006A7A1A"/>
    <w:rsid w:val="006B2089"/>
    <w:rsid w:val="006B2F30"/>
    <w:rsid w:val="006B34F4"/>
    <w:rsid w:val="006B718F"/>
    <w:rsid w:val="006B7891"/>
    <w:rsid w:val="006C115E"/>
    <w:rsid w:val="006D30EF"/>
    <w:rsid w:val="006D6069"/>
    <w:rsid w:val="006D7043"/>
    <w:rsid w:val="006E084E"/>
    <w:rsid w:val="006E1EC2"/>
    <w:rsid w:val="006E209C"/>
    <w:rsid w:val="006E24E7"/>
    <w:rsid w:val="006E3010"/>
    <w:rsid w:val="006E460C"/>
    <w:rsid w:val="006E5908"/>
    <w:rsid w:val="006E5D27"/>
    <w:rsid w:val="006F06F7"/>
    <w:rsid w:val="006F500A"/>
    <w:rsid w:val="006F6216"/>
    <w:rsid w:val="006F78D7"/>
    <w:rsid w:val="006F7E20"/>
    <w:rsid w:val="00705077"/>
    <w:rsid w:val="00711B20"/>
    <w:rsid w:val="00711F19"/>
    <w:rsid w:val="007146B4"/>
    <w:rsid w:val="007228CF"/>
    <w:rsid w:val="007245FC"/>
    <w:rsid w:val="0072556A"/>
    <w:rsid w:val="00727D0F"/>
    <w:rsid w:val="00747DD6"/>
    <w:rsid w:val="00750076"/>
    <w:rsid w:val="007510A4"/>
    <w:rsid w:val="00755D2C"/>
    <w:rsid w:val="00757D1D"/>
    <w:rsid w:val="00757D33"/>
    <w:rsid w:val="00761149"/>
    <w:rsid w:val="0076229E"/>
    <w:rsid w:val="00765782"/>
    <w:rsid w:val="007668C4"/>
    <w:rsid w:val="00775182"/>
    <w:rsid w:val="00781113"/>
    <w:rsid w:val="00784647"/>
    <w:rsid w:val="0079084B"/>
    <w:rsid w:val="00790891"/>
    <w:rsid w:val="0079134C"/>
    <w:rsid w:val="00792B98"/>
    <w:rsid w:val="00793255"/>
    <w:rsid w:val="00796303"/>
    <w:rsid w:val="007A0A57"/>
    <w:rsid w:val="007A0FF1"/>
    <w:rsid w:val="007A1757"/>
    <w:rsid w:val="007A191D"/>
    <w:rsid w:val="007A26B6"/>
    <w:rsid w:val="007A2825"/>
    <w:rsid w:val="007A486B"/>
    <w:rsid w:val="007A617C"/>
    <w:rsid w:val="007A65F8"/>
    <w:rsid w:val="007A6F44"/>
    <w:rsid w:val="007C174E"/>
    <w:rsid w:val="007C3084"/>
    <w:rsid w:val="007C4DBC"/>
    <w:rsid w:val="007C5309"/>
    <w:rsid w:val="007C672D"/>
    <w:rsid w:val="007D147B"/>
    <w:rsid w:val="007D6CB9"/>
    <w:rsid w:val="007E1088"/>
    <w:rsid w:val="007E142A"/>
    <w:rsid w:val="007E31B3"/>
    <w:rsid w:val="007E3315"/>
    <w:rsid w:val="007E36C9"/>
    <w:rsid w:val="007E660C"/>
    <w:rsid w:val="007E78B8"/>
    <w:rsid w:val="007F1B9D"/>
    <w:rsid w:val="007F1E55"/>
    <w:rsid w:val="008007F5"/>
    <w:rsid w:val="00800A69"/>
    <w:rsid w:val="008056A8"/>
    <w:rsid w:val="00805B5F"/>
    <w:rsid w:val="00806EDD"/>
    <w:rsid w:val="008144D3"/>
    <w:rsid w:val="008164C3"/>
    <w:rsid w:val="008207ED"/>
    <w:rsid w:val="00820A71"/>
    <w:rsid w:val="00824371"/>
    <w:rsid w:val="00826CF4"/>
    <w:rsid w:val="00826D73"/>
    <w:rsid w:val="00831802"/>
    <w:rsid w:val="00836B41"/>
    <w:rsid w:val="00843AAF"/>
    <w:rsid w:val="00847ACD"/>
    <w:rsid w:val="00850BFC"/>
    <w:rsid w:val="008512D9"/>
    <w:rsid w:val="00854E22"/>
    <w:rsid w:val="00855AF9"/>
    <w:rsid w:val="008569C7"/>
    <w:rsid w:val="008622AF"/>
    <w:rsid w:val="008639B5"/>
    <w:rsid w:val="008706C2"/>
    <w:rsid w:val="0087172D"/>
    <w:rsid w:val="00872D9F"/>
    <w:rsid w:val="0087327D"/>
    <w:rsid w:val="008748AB"/>
    <w:rsid w:val="00874CCA"/>
    <w:rsid w:val="00875273"/>
    <w:rsid w:val="0088509A"/>
    <w:rsid w:val="008870A8"/>
    <w:rsid w:val="00897BE5"/>
    <w:rsid w:val="008A5940"/>
    <w:rsid w:val="008B7A0F"/>
    <w:rsid w:val="008C38D6"/>
    <w:rsid w:val="008C4229"/>
    <w:rsid w:val="008C4317"/>
    <w:rsid w:val="008D01EB"/>
    <w:rsid w:val="008D5540"/>
    <w:rsid w:val="008E54BC"/>
    <w:rsid w:val="008E7397"/>
    <w:rsid w:val="00902444"/>
    <w:rsid w:val="00903490"/>
    <w:rsid w:val="009056F2"/>
    <w:rsid w:val="00907B67"/>
    <w:rsid w:val="00912EAB"/>
    <w:rsid w:val="009143B1"/>
    <w:rsid w:val="009154B2"/>
    <w:rsid w:val="0091783C"/>
    <w:rsid w:val="00926694"/>
    <w:rsid w:val="0092708F"/>
    <w:rsid w:val="009424CA"/>
    <w:rsid w:val="00943261"/>
    <w:rsid w:val="0094361D"/>
    <w:rsid w:val="00951D38"/>
    <w:rsid w:val="00955B12"/>
    <w:rsid w:val="00956C1B"/>
    <w:rsid w:val="00961454"/>
    <w:rsid w:val="00964D70"/>
    <w:rsid w:val="00965347"/>
    <w:rsid w:val="0096560F"/>
    <w:rsid w:val="00966F76"/>
    <w:rsid w:val="009701DA"/>
    <w:rsid w:val="0097102D"/>
    <w:rsid w:val="0097144E"/>
    <w:rsid w:val="00983E59"/>
    <w:rsid w:val="00986010"/>
    <w:rsid w:val="009876C9"/>
    <w:rsid w:val="009949FD"/>
    <w:rsid w:val="0099531E"/>
    <w:rsid w:val="009A3456"/>
    <w:rsid w:val="009A5D66"/>
    <w:rsid w:val="009B0B5A"/>
    <w:rsid w:val="009B415B"/>
    <w:rsid w:val="009C7E33"/>
    <w:rsid w:val="009D04FC"/>
    <w:rsid w:val="009D7929"/>
    <w:rsid w:val="009E289C"/>
    <w:rsid w:val="009E2AAD"/>
    <w:rsid w:val="009E3AED"/>
    <w:rsid w:val="009E6C3E"/>
    <w:rsid w:val="009E7E45"/>
    <w:rsid w:val="009F1E1E"/>
    <w:rsid w:val="009F35C7"/>
    <w:rsid w:val="00A00DCC"/>
    <w:rsid w:val="00A00F9B"/>
    <w:rsid w:val="00A0214A"/>
    <w:rsid w:val="00A02EBA"/>
    <w:rsid w:val="00A06A14"/>
    <w:rsid w:val="00A075FA"/>
    <w:rsid w:val="00A11010"/>
    <w:rsid w:val="00A11B09"/>
    <w:rsid w:val="00A1436B"/>
    <w:rsid w:val="00A210AB"/>
    <w:rsid w:val="00A26D74"/>
    <w:rsid w:val="00A277D7"/>
    <w:rsid w:val="00A27F87"/>
    <w:rsid w:val="00A30574"/>
    <w:rsid w:val="00A351A9"/>
    <w:rsid w:val="00A379E5"/>
    <w:rsid w:val="00A40470"/>
    <w:rsid w:val="00A40B17"/>
    <w:rsid w:val="00A427D0"/>
    <w:rsid w:val="00A4552A"/>
    <w:rsid w:val="00A457C3"/>
    <w:rsid w:val="00A521E3"/>
    <w:rsid w:val="00A53C1C"/>
    <w:rsid w:val="00A546D9"/>
    <w:rsid w:val="00A54751"/>
    <w:rsid w:val="00A610CA"/>
    <w:rsid w:val="00A62D3D"/>
    <w:rsid w:val="00A6655C"/>
    <w:rsid w:val="00A700A9"/>
    <w:rsid w:val="00A7070E"/>
    <w:rsid w:val="00A76A90"/>
    <w:rsid w:val="00A802FE"/>
    <w:rsid w:val="00A820A0"/>
    <w:rsid w:val="00A85687"/>
    <w:rsid w:val="00A907C3"/>
    <w:rsid w:val="00A946EC"/>
    <w:rsid w:val="00A9499E"/>
    <w:rsid w:val="00A95C7E"/>
    <w:rsid w:val="00AA0341"/>
    <w:rsid w:val="00AA6DED"/>
    <w:rsid w:val="00AB1B51"/>
    <w:rsid w:val="00AB6F0D"/>
    <w:rsid w:val="00AB7AE1"/>
    <w:rsid w:val="00AC551B"/>
    <w:rsid w:val="00AC5768"/>
    <w:rsid w:val="00AC59F0"/>
    <w:rsid w:val="00AD28B9"/>
    <w:rsid w:val="00AD31C5"/>
    <w:rsid w:val="00AD5023"/>
    <w:rsid w:val="00AE3D8A"/>
    <w:rsid w:val="00AE425D"/>
    <w:rsid w:val="00AE560C"/>
    <w:rsid w:val="00AE7960"/>
    <w:rsid w:val="00AF2332"/>
    <w:rsid w:val="00AF452E"/>
    <w:rsid w:val="00AF62C2"/>
    <w:rsid w:val="00AF6F20"/>
    <w:rsid w:val="00B000AD"/>
    <w:rsid w:val="00B04FC4"/>
    <w:rsid w:val="00B066FD"/>
    <w:rsid w:val="00B12144"/>
    <w:rsid w:val="00B21739"/>
    <w:rsid w:val="00B21E10"/>
    <w:rsid w:val="00B25A79"/>
    <w:rsid w:val="00B27C96"/>
    <w:rsid w:val="00B30D1F"/>
    <w:rsid w:val="00B32C96"/>
    <w:rsid w:val="00B35E09"/>
    <w:rsid w:val="00B437CF"/>
    <w:rsid w:val="00B443A7"/>
    <w:rsid w:val="00B55310"/>
    <w:rsid w:val="00B57199"/>
    <w:rsid w:val="00B6136A"/>
    <w:rsid w:val="00B61E66"/>
    <w:rsid w:val="00B71462"/>
    <w:rsid w:val="00B752B1"/>
    <w:rsid w:val="00B8071B"/>
    <w:rsid w:val="00B8130A"/>
    <w:rsid w:val="00B81B65"/>
    <w:rsid w:val="00B878B8"/>
    <w:rsid w:val="00B904FA"/>
    <w:rsid w:val="00B91D3F"/>
    <w:rsid w:val="00B92BE5"/>
    <w:rsid w:val="00B97889"/>
    <w:rsid w:val="00B97ED3"/>
    <w:rsid w:val="00BA0543"/>
    <w:rsid w:val="00BA1E62"/>
    <w:rsid w:val="00BA280E"/>
    <w:rsid w:val="00BA3B45"/>
    <w:rsid w:val="00BB1358"/>
    <w:rsid w:val="00BB4BAD"/>
    <w:rsid w:val="00BC4427"/>
    <w:rsid w:val="00BD0957"/>
    <w:rsid w:val="00BD0DEA"/>
    <w:rsid w:val="00BD3C10"/>
    <w:rsid w:val="00BD6CF6"/>
    <w:rsid w:val="00BE655E"/>
    <w:rsid w:val="00BE7DB9"/>
    <w:rsid w:val="00BF25D6"/>
    <w:rsid w:val="00BF3715"/>
    <w:rsid w:val="00BF3AE9"/>
    <w:rsid w:val="00BF50F0"/>
    <w:rsid w:val="00BF755D"/>
    <w:rsid w:val="00C01A82"/>
    <w:rsid w:val="00C0601F"/>
    <w:rsid w:val="00C1057F"/>
    <w:rsid w:val="00C10C89"/>
    <w:rsid w:val="00C1195F"/>
    <w:rsid w:val="00C13652"/>
    <w:rsid w:val="00C140A1"/>
    <w:rsid w:val="00C16A06"/>
    <w:rsid w:val="00C22265"/>
    <w:rsid w:val="00C2334A"/>
    <w:rsid w:val="00C23D79"/>
    <w:rsid w:val="00C24C36"/>
    <w:rsid w:val="00C31D6E"/>
    <w:rsid w:val="00C32DE0"/>
    <w:rsid w:val="00C34018"/>
    <w:rsid w:val="00C34B38"/>
    <w:rsid w:val="00C35F9C"/>
    <w:rsid w:val="00C41789"/>
    <w:rsid w:val="00C42FA2"/>
    <w:rsid w:val="00C50FCD"/>
    <w:rsid w:val="00C557B0"/>
    <w:rsid w:val="00C61985"/>
    <w:rsid w:val="00C631BD"/>
    <w:rsid w:val="00C71E3F"/>
    <w:rsid w:val="00C77633"/>
    <w:rsid w:val="00C77FB7"/>
    <w:rsid w:val="00C840D4"/>
    <w:rsid w:val="00C91EA5"/>
    <w:rsid w:val="00C93603"/>
    <w:rsid w:val="00C94697"/>
    <w:rsid w:val="00C95E62"/>
    <w:rsid w:val="00CA7092"/>
    <w:rsid w:val="00CB0185"/>
    <w:rsid w:val="00CB3362"/>
    <w:rsid w:val="00CB7764"/>
    <w:rsid w:val="00CC136F"/>
    <w:rsid w:val="00CC19B0"/>
    <w:rsid w:val="00CD0A3D"/>
    <w:rsid w:val="00CD0FB7"/>
    <w:rsid w:val="00CD1423"/>
    <w:rsid w:val="00CD55E3"/>
    <w:rsid w:val="00CD595B"/>
    <w:rsid w:val="00CD71A1"/>
    <w:rsid w:val="00CE1FA9"/>
    <w:rsid w:val="00CF0024"/>
    <w:rsid w:val="00CF46A8"/>
    <w:rsid w:val="00CF70E0"/>
    <w:rsid w:val="00D1196D"/>
    <w:rsid w:val="00D144E8"/>
    <w:rsid w:val="00D149CA"/>
    <w:rsid w:val="00D1543A"/>
    <w:rsid w:val="00D166B6"/>
    <w:rsid w:val="00D16ADF"/>
    <w:rsid w:val="00D2276C"/>
    <w:rsid w:val="00D2452D"/>
    <w:rsid w:val="00D257B6"/>
    <w:rsid w:val="00D27868"/>
    <w:rsid w:val="00D27E6F"/>
    <w:rsid w:val="00D31354"/>
    <w:rsid w:val="00D31D88"/>
    <w:rsid w:val="00D40F4B"/>
    <w:rsid w:val="00D419FF"/>
    <w:rsid w:val="00D43E53"/>
    <w:rsid w:val="00D44A86"/>
    <w:rsid w:val="00D45160"/>
    <w:rsid w:val="00D525EE"/>
    <w:rsid w:val="00D52796"/>
    <w:rsid w:val="00D5322C"/>
    <w:rsid w:val="00D548C7"/>
    <w:rsid w:val="00D54F96"/>
    <w:rsid w:val="00D5576B"/>
    <w:rsid w:val="00D57211"/>
    <w:rsid w:val="00D62706"/>
    <w:rsid w:val="00D64548"/>
    <w:rsid w:val="00D66821"/>
    <w:rsid w:val="00D66E43"/>
    <w:rsid w:val="00D73415"/>
    <w:rsid w:val="00D82494"/>
    <w:rsid w:val="00D839CC"/>
    <w:rsid w:val="00D86531"/>
    <w:rsid w:val="00D87EDA"/>
    <w:rsid w:val="00D94FF0"/>
    <w:rsid w:val="00D962CF"/>
    <w:rsid w:val="00DA0B53"/>
    <w:rsid w:val="00DA3F01"/>
    <w:rsid w:val="00DA4706"/>
    <w:rsid w:val="00DB599B"/>
    <w:rsid w:val="00DB71E9"/>
    <w:rsid w:val="00DC420C"/>
    <w:rsid w:val="00DC50E3"/>
    <w:rsid w:val="00DC77E2"/>
    <w:rsid w:val="00DC79EC"/>
    <w:rsid w:val="00DD43DE"/>
    <w:rsid w:val="00DE000D"/>
    <w:rsid w:val="00DE006D"/>
    <w:rsid w:val="00DE30E0"/>
    <w:rsid w:val="00DE319E"/>
    <w:rsid w:val="00DE6ADB"/>
    <w:rsid w:val="00DF73FF"/>
    <w:rsid w:val="00E0557B"/>
    <w:rsid w:val="00E06DE5"/>
    <w:rsid w:val="00E07629"/>
    <w:rsid w:val="00E10F93"/>
    <w:rsid w:val="00E1185F"/>
    <w:rsid w:val="00E23BE4"/>
    <w:rsid w:val="00E3306E"/>
    <w:rsid w:val="00E3417B"/>
    <w:rsid w:val="00E35950"/>
    <w:rsid w:val="00E44FA2"/>
    <w:rsid w:val="00E53CBA"/>
    <w:rsid w:val="00E5586D"/>
    <w:rsid w:val="00E5715D"/>
    <w:rsid w:val="00E608C5"/>
    <w:rsid w:val="00E64B95"/>
    <w:rsid w:val="00E67C0E"/>
    <w:rsid w:val="00E7008D"/>
    <w:rsid w:val="00E72430"/>
    <w:rsid w:val="00E751F3"/>
    <w:rsid w:val="00E75DC2"/>
    <w:rsid w:val="00E8406A"/>
    <w:rsid w:val="00E8473C"/>
    <w:rsid w:val="00E84DA5"/>
    <w:rsid w:val="00E84DFF"/>
    <w:rsid w:val="00E850EB"/>
    <w:rsid w:val="00E85C0E"/>
    <w:rsid w:val="00E8611C"/>
    <w:rsid w:val="00E9159C"/>
    <w:rsid w:val="00E91DC7"/>
    <w:rsid w:val="00E97FB1"/>
    <w:rsid w:val="00EA4470"/>
    <w:rsid w:val="00EA70DF"/>
    <w:rsid w:val="00EB1857"/>
    <w:rsid w:val="00EB2CA9"/>
    <w:rsid w:val="00EB48A0"/>
    <w:rsid w:val="00EB5C33"/>
    <w:rsid w:val="00EB6177"/>
    <w:rsid w:val="00EB63BE"/>
    <w:rsid w:val="00EB6450"/>
    <w:rsid w:val="00EC3153"/>
    <w:rsid w:val="00EC6B3A"/>
    <w:rsid w:val="00ED4C8B"/>
    <w:rsid w:val="00ED5191"/>
    <w:rsid w:val="00EE1A8D"/>
    <w:rsid w:val="00EE6CA0"/>
    <w:rsid w:val="00EF007A"/>
    <w:rsid w:val="00EF3937"/>
    <w:rsid w:val="00F0370C"/>
    <w:rsid w:val="00F2016C"/>
    <w:rsid w:val="00F20BFE"/>
    <w:rsid w:val="00F21377"/>
    <w:rsid w:val="00F27048"/>
    <w:rsid w:val="00F3215E"/>
    <w:rsid w:val="00F418D8"/>
    <w:rsid w:val="00F42C94"/>
    <w:rsid w:val="00F45A37"/>
    <w:rsid w:val="00F45CD6"/>
    <w:rsid w:val="00F50380"/>
    <w:rsid w:val="00F56D73"/>
    <w:rsid w:val="00F601AB"/>
    <w:rsid w:val="00F62730"/>
    <w:rsid w:val="00F67F3A"/>
    <w:rsid w:val="00F70FE2"/>
    <w:rsid w:val="00F714FB"/>
    <w:rsid w:val="00F71648"/>
    <w:rsid w:val="00F73FCE"/>
    <w:rsid w:val="00F741AD"/>
    <w:rsid w:val="00F747BD"/>
    <w:rsid w:val="00F77026"/>
    <w:rsid w:val="00F807F3"/>
    <w:rsid w:val="00F81597"/>
    <w:rsid w:val="00F82578"/>
    <w:rsid w:val="00F8393D"/>
    <w:rsid w:val="00F84726"/>
    <w:rsid w:val="00F852EB"/>
    <w:rsid w:val="00F91060"/>
    <w:rsid w:val="00F93379"/>
    <w:rsid w:val="00F951F3"/>
    <w:rsid w:val="00FA3277"/>
    <w:rsid w:val="00FA66F4"/>
    <w:rsid w:val="00FB4D99"/>
    <w:rsid w:val="00FC27E0"/>
    <w:rsid w:val="00FC2A52"/>
    <w:rsid w:val="00FC37FF"/>
    <w:rsid w:val="00FC5645"/>
    <w:rsid w:val="00FC61B7"/>
    <w:rsid w:val="00FD0156"/>
    <w:rsid w:val="00FD1B38"/>
    <w:rsid w:val="00FD3C4D"/>
    <w:rsid w:val="00FD3EB8"/>
    <w:rsid w:val="00FE5327"/>
    <w:rsid w:val="00FF099B"/>
    <w:rsid w:val="00FF36F0"/>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5A9FBD"/>
  <w15:chartTrackingRefBased/>
  <w15:docId w15:val="{28A50EA5-FF96-41D3-B2D7-DD379A5349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nl-N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000122"/>
    <w:pPr>
      <w:spacing w:line="360" w:lineRule="auto"/>
      <w:jc w:val="both"/>
    </w:pPr>
    <w:rPr>
      <w:rFonts w:ascii="Times New Roman" w:hAnsi="Times New Roman"/>
    </w:rPr>
  </w:style>
  <w:style w:type="paragraph" w:styleId="Kop1">
    <w:name w:val="heading 1"/>
    <w:basedOn w:val="Standaard"/>
    <w:next w:val="Standaard"/>
    <w:link w:val="Kop1Char"/>
    <w:uiPriority w:val="9"/>
    <w:qFormat/>
    <w:rsid w:val="00104E73"/>
    <w:pPr>
      <w:keepNext/>
      <w:keepLines/>
      <w:spacing w:before="360" w:after="80"/>
      <w:jc w:val="left"/>
      <w:outlineLvl w:val="0"/>
    </w:pPr>
    <w:rPr>
      <w:rFonts w:eastAsiaTheme="majorEastAsia" w:cstheme="majorBidi"/>
      <w:color w:val="BF4E14" w:themeColor="accent2" w:themeShade="BF"/>
      <w:sz w:val="40"/>
      <w:szCs w:val="40"/>
    </w:rPr>
  </w:style>
  <w:style w:type="paragraph" w:styleId="Kop2">
    <w:name w:val="heading 2"/>
    <w:basedOn w:val="Standaard"/>
    <w:next w:val="Standaard"/>
    <w:link w:val="Kop2Char"/>
    <w:uiPriority w:val="9"/>
    <w:unhideWhenUsed/>
    <w:qFormat/>
    <w:rsid w:val="00104E73"/>
    <w:pPr>
      <w:keepNext/>
      <w:keepLines/>
      <w:spacing w:before="160" w:after="80"/>
      <w:jc w:val="left"/>
      <w:outlineLvl w:val="1"/>
    </w:pPr>
    <w:rPr>
      <w:rFonts w:eastAsiaTheme="majorEastAsia" w:cstheme="majorBidi"/>
      <w:color w:val="F1A983" w:themeColor="accent2" w:themeTint="99"/>
      <w:sz w:val="32"/>
      <w:szCs w:val="32"/>
    </w:rPr>
  </w:style>
  <w:style w:type="paragraph" w:styleId="Kop3">
    <w:name w:val="heading 3"/>
    <w:basedOn w:val="Standaard"/>
    <w:next w:val="Standaard"/>
    <w:link w:val="Kop3Char"/>
    <w:uiPriority w:val="9"/>
    <w:unhideWhenUsed/>
    <w:qFormat/>
    <w:rsid w:val="00104E73"/>
    <w:pPr>
      <w:keepNext/>
      <w:keepLines/>
      <w:spacing w:before="160" w:after="80"/>
      <w:jc w:val="left"/>
      <w:outlineLvl w:val="2"/>
    </w:pPr>
    <w:rPr>
      <w:rFonts w:eastAsiaTheme="majorEastAsia" w:cstheme="majorBidi"/>
      <w:color w:val="F6C5AC" w:themeColor="accent2" w:themeTint="66"/>
      <w:sz w:val="28"/>
      <w:szCs w:val="28"/>
    </w:rPr>
  </w:style>
  <w:style w:type="paragraph" w:styleId="Kop4">
    <w:name w:val="heading 4"/>
    <w:basedOn w:val="Standaard"/>
    <w:next w:val="Standaard"/>
    <w:link w:val="Kop4Char"/>
    <w:uiPriority w:val="9"/>
    <w:semiHidden/>
    <w:unhideWhenUsed/>
    <w:qFormat/>
    <w:rsid w:val="00000122"/>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000122"/>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000122"/>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000122"/>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000122"/>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000122"/>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104E73"/>
    <w:rPr>
      <w:rFonts w:ascii="Times New Roman" w:eastAsiaTheme="majorEastAsia" w:hAnsi="Times New Roman" w:cstheme="majorBidi"/>
      <w:color w:val="BF4E14" w:themeColor="accent2" w:themeShade="BF"/>
      <w:sz w:val="40"/>
      <w:szCs w:val="40"/>
    </w:rPr>
  </w:style>
  <w:style w:type="character" w:customStyle="1" w:styleId="Kop2Char">
    <w:name w:val="Kop 2 Char"/>
    <w:basedOn w:val="Standaardalinea-lettertype"/>
    <w:link w:val="Kop2"/>
    <w:uiPriority w:val="9"/>
    <w:rsid w:val="00104E73"/>
    <w:rPr>
      <w:rFonts w:ascii="Times New Roman" w:eastAsiaTheme="majorEastAsia" w:hAnsi="Times New Roman" w:cstheme="majorBidi"/>
      <w:color w:val="F1A983" w:themeColor="accent2" w:themeTint="99"/>
      <w:sz w:val="32"/>
      <w:szCs w:val="32"/>
    </w:rPr>
  </w:style>
  <w:style w:type="character" w:customStyle="1" w:styleId="Kop3Char">
    <w:name w:val="Kop 3 Char"/>
    <w:basedOn w:val="Standaardalinea-lettertype"/>
    <w:link w:val="Kop3"/>
    <w:uiPriority w:val="9"/>
    <w:rsid w:val="00104E73"/>
    <w:rPr>
      <w:rFonts w:ascii="Times New Roman" w:eastAsiaTheme="majorEastAsia" w:hAnsi="Times New Roman" w:cstheme="majorBidi"/>
      <w:color w:val="F6C5AC" w:themeColor="accent2" w:themeTint="66"/>
      <w:sz w:val="28"/>
      <w:szCs w:val="28"/>
    </w:rPr>
  </w:style>
  <w:style w:type="character" w:customStyle="1" w:styleId="Kop4Char">
    <w:name w:val="Kop 4 Char"/>
    <w:basedOn w:val="Standaardalinea-lettertype"/>
    <w:link w:val="Kop4"/>
    <w:uiPriority w:val="9"/>
    <w:semiHidden/>
    <w:rsid w:val="00000122"/>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000122"/>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000122"/>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000122"/>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000122"/>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000122"/>
    <w:rPr>
      <w:rFonts w:eastAsiaTheme="majorEastAsia" w:cstheme="majorBidi"/>
      <w:color w:val="272727" w:themeColor="text1" w:themeTint="D8"/>
    </w:rPr>
  </w:style>
  <w:style w:type="paragraph" w:styleId="Titel">
    <w:name w:val="Title"/>
    <w:basedOn w:val="Standaard"/>
    <w:next w:val="Standaard"/>
    <w:link w:val="TitelChar"/>
    <w:uiPriority w:val="10"/>
    <w:qFormat/>
    <w:rsid w:val="0000012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000122"/>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000122"/>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000122"/>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000122"/>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000122"/>
    <w:rPr>
      <w:i/>
      <w:iCs/>
      <w:color w:val="404040" w:themeColor="text1" w:themeTint="BF"/>
    </w:rPr>
  </w:style>
  <w:style w:type="paragraph" w:styleId="Lijstalinea">
    <w:name w:val="List Paragraph"/>
    <w:basedOn w:val="Standaard"/>
    <w:uiPriority w:val="34"/>
    <w:qFormat/>
    <w:rsid w:val="00000122"/>
    <w:pPr>
      <w:ind w:left="720"/>
      <w:contextualSpacing/>
    </w:pPr>
  </w:style>
  <w:style w:type="character" w:styleId="Intensievebenadrukking">
    <w:name w:val="Intense Emphasis"/>
    <w:basedOn w:val="Standaardalinea-lettertype"/>
    <w:uiPriority w:val="21"/>
    <w:qFormat/>
    <w:rsid w:val="00000122"/>
    <w:rPr>
      <w:i/>
      <w:iCs/>
      <w:color w:val="0F4761" w:themeColor="accent1" w:themeShade="BF"/>
    </w:rPr>
  </w:style>
  <w:style w:type="paragraph" w:styleId="Duidelijkcitaat">
    <w:name w:val="Intense Quote"/>
    <w:basedOn w:val="Standaard"/>
    <w:next w:val="Standaard"/>
    <w:link w:val="DuidelijkcitaatChar"/>
    <w:uiPriority w:val="30"/>
    <w:qFormat/>
    <w:rsid w:val="0000012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000122"/>
    <w:rPr>
      <w:i/>
      <w:iCs/>
      <w:color w:val="0F4761" w:themeColor="accent1" w:themeShade="BF"/>
    </w:rPr>
  </w:style>
  <w:style w:type="character" w:styleId="Intensieveverwijzing">
    <w:name w:val="Intense Reference"/>
    <w:basedOn w:val="Standaardalinea-lettertype"/>
    <w:uiPriority w:val="32"/>
    <w:qFormat/>
    <w:rsid w:val="00000122"/>
    <w:rPr>
      <w:b/>
      <w:bCs/>
      <w:smallCaps/>
      <w:color w:val="0F4761" w:themeColor="accent1" w:themeShade="BF"/>
      <w:spacing w:val="5"/>
    </w:rPr>
  </w:style>
  <w:style w:type="paragraph" w:styleId="Geenafstand">
    <w:name w:val="No Spacing"/>
    <w:link w:val="GeenafstandChar"/>
    <w:uiPriority w:val="1"/>
    <w:qFormat/>
    <w:rsid w:val="00000122"/>
    <w:pPr>
      <w:spacing w:after="0" w:line="240" w:lineRule="auto"/>
    </w:pPr>
    <w:rPr>
      <w:rFonts w:eastAsiaTheme="minorEastAsia"/>
      <w:kern w:val="0"/>
      <w:sz w:val="22"/>
      <w:szCs w:val="22"/>
      <w:lang w:eastAsia="nl-NL"/>
      <w14:ligatures w14:val="none"/>
    </w:rPr>
  </w:style>
  <w:style w:type="character" w:customStyle="1" w:styleId="GeenafstandChar">
    <w:name w:val="Geen afstand Char"/>
    <w:basedOn w:val="Standaardalinea-lettertype"/>
    <w:link w:val="Geenafstand"/>
    <w:uiPriority w:val="1"/>
    <w:rsid w:val="00000122"/>
    <w:rPr>
      <w:rFonts w:eastAsiaTheme="minorEastAsia"/>
      <w:kern w:val="0"/>
      <w:sz w:val="22"/>
      <w:szCs w:val="22"/>
      <w:lang w:eastAsia="nl-NL"/>
      <w14:ligatures w14:val="none"/>
    </w:rPr>
  </w:style>
  <w:style w:type="paragraph" w:styleId="Koptekst">
    <w:name w:val="header"/>
    <w:basedOn w:val="Standaard"/>
    <w:link w:val="KoptekstChar"/>
    <w:uiPriority w:val="99"/>
    <w:unhideWhenUsed/>
    <w:rsid w:val="00000122"/>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000122"/>
  </w:style>
  <w:style w:type="paragraph" w:styleId="Voettekst">
    <w:name w:val="footer"/>
    <w:basedOn w:val="Standaard"/>
    <w:link w:val="VoettekstChar"/>
    <w:uiPriority w:val="99"/>
    <w:unhideWhenUsed/>
    <w:rsid w:val="00000122"/>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000122"/>
  </w:style>
  <w:style w:type="paragraph" w:styleId="Kopvaninhoudsopgave">
    <w:name w:val="TOC Heading"/>
    <w:basedOn w:val="Kop1"/>
    <w:next w:val="Standaard"/>
    <w:uiPriority w:val="39"/>
    <w:unhideWhenUsed/>
    <w:qFormat/>
    <w:rsid w:val="00000122"/>
    <w:pPr>
      <w:spacing w:before="240" w:after="0" w:line="259" w:lineRule="auto"/>
      <w:outlineLvl w:val="9"/>
    </w:pPr>
    <w:rPr>
      <w:rFonts w:asciiTheme="majorHAnsi" w:hAnsiTheme="majorHAnsi"/>
      <w:color w:val="0F4761" w:themeColor="accent1" w:themeShade="BF"/>
      <w:kern w:val="0"/>
      <w:sz w:val="32"/>
      <w:szCs w:val="32"/>
      <w:lang w:eastAsia="nl-NL"/>
      <w14:ligatures w14:val="none"/>
    </w:rPr>
  </w:style>
  <w:style w:type="paragraph" w:styleId="Inhopg1">
    <w:name w:val="toc 1"/>
    <w:basedOn w:val="Standaard"/>
    <w:next w:val="Standaard"/>
    <w:autoRedefine/>
    <w:uiPriority w:val="39"/>
    <w:unhideWhenUsed/>
    <w:rsid w:val="00000122"/>
    <w:pPr>
      <w:spacing w:after="100"/>
    </w:pPr>
  </w:style>
  <w:style w:type="character" w:styleId="Hyperlink">
    <w:name w:val="Hyperlink"/>
    <w:basedOn w:val="Standaardalinea-lettertype"/>
    <w:uiPriority w:val="99"/>
    <w:unhideWhenUsed/>
    <w:rsid w:val="00000122"/>
    <w:rPr>
      <w:color w:val="467886" w:themeColor="hyperlink"/>
      <w:u w:val="single"/>
    </w:rPr>
  </w:style>
  <w:style w:type="paragraph" w:styleId="Inhopg2">
    <w:name w:val="toc 2"/>
    <w:basedOn w:val="Standaard"/>
    <w:next w:val="Standaard"/>
    <w:autoRedefine/>
    <w:uiPriority w:val="39"/>
    <w:unhideWhenUsed/>
    <w:rsid w:val="00A379E5"/>
    <w:pPr>
      <w:spacing w:after="100"/>
      <w:ind w:left="240"/>
    </w:pPr>
  </w:style>
  <w:style w:type="character" w:styleId="Onopgelostemelding">
    <w:name w:val="Unresolved Mention"/>
    <w:basedOn w:val="Standaardalinea-lettertype"/>
    <w:uiPriority w:val="99"/>
    <w:semiHidden/>
    <w:unhideWhenUsed/>
    <w:rsid w:val="000F44CE"/>
    <w:rPr>
      <w:color w:val="605E5C"/>
      <w:shd w:val="clear" w:color="auto" w:fill="E1DFDD"/>
    </w:rPr>
  </w:style>
  <w:style w:type="paragraph" w:styleId="Inhopg3">
    <w:name w:val="toc 3"/>
    <w:basedOn w:val="Standaard"/>
    <w:next w:val="Standaard"/>
    <w:autoRedefine/>
    <w:uiPriority w:val="39"/>
    <w:unhideWhenUsed/>
    <w:rsid w:val="00D27868"/>
    <w:pPr>
      <w:spacing w:after="100"/>
      <w:ind w:left="480"/>
    </w:pPr>
  </w:style>
  <w:style w:type="paragraph" w:styleId="Normaalweb">
    <w:name w:val="Normal (Web)"/>
    <w:basedOn w:val="Standaard"/>
    <w:uiPriority w:val="99"/>
    <w:unhideWhenUsed/>
    <w:rsid w:val="00843AAF"/>
    <w:pPr>
      <w:spacing w:before="100" w:beforeAutospacing="1" w:after="100" w:afterAutospacing="1" w:line="240" w:lineRule="auto"/>
      <w:jc w:val="left"/>
    </w:pPr>
    <w:rPr>
      <w:rFonts w:eastAsia="Times New Roman" w:cs="Times New Roman"/>
      <w:kern w:val="0"/>
      <w:lang w:eastAsia="nl-NL"/>
      <w14:ligatures w14:val="none"/>
    </w:rPr>
  </w:style>
  <w:style w:type="character" w:customStyle="1" w:styleId="apple-converted-space">
    <w:name w:val="apple-converted-space"/>
    <w:basedOn w:val="Standaardalinea-lettertype"/>
    <w:rsid w:val="00843AAF"/>
  </w:style>
  <w:style w:type="table" w:styleId="Tabelraster">
    <w:name w:val="Table Grid"/>
    <w:basedOn w:val="Standaardtabel"/>
    <w:uiPriority w:val="39"/>
    <w:rsid w:val="003A57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erwijzingopmerking">
    <w:name w:val="annotation reference"/>
    <w:basedOn w:val="Standaardalinea-lettertype"/>
    <w:uiPriority w:val="99"/>
    <w:semiHidden/>
    <w:unhideWhenUsed/>
    <w:rsid w:val="00907B67"/>
    <w:rPr>
      <w:sz w:val="16"/>
      <w:szCs w:val="16"/>
    </w:rPr>
  </w:style>
  <w:style w:type="paragraph" w:styleId="Tekstopmerking">
    <w:name w:val="annotation text"/>
    <w:basedOn w:val="Standaard"/>
    <w:link w:val="TekstopmerkingChar"/>
    <w:uiPriority w:val="99"/>
    <w:unhideWhenUsed/>
    <w:rsid w:val="00907B67"/>
    <w:pPr>
      <w:spacing w:line="240" w:lineRule="auto"/>
    </w:pPr>
    <w:rPr>
      <w:sz w:val="20"/>
      <w:szCs w:val="20"/>
    </w:rPr>
  </w:style>
  <w:style w:type="character" w:customStyle="1" w:styleId="TekstopmerkingChar">
    <w:name w:val="Tekst opmerking Char"/>
    <w:basedOn w:val="Standaardalinea-lettertype"/>
    <w:link w:val="Tekstopmerking"/>
    <w:uiPriority w:val="99"/>
    <w:rsid w:val="00907B67"/>
    <w:rPr>
      <w:rFonts w:ascii="Times New Roman" w:hAnsi="Times New Roman"/>
      <w:sz w:val="20"/>
      <w:szCs w:val="20"/>
    </w:rPr>
  </w:style>
  <w:style w:type="paragraph" w:styleId="Onderwerpvanopmerking">
    <w:name w:val="annotation subject"/>
    <w:basedOn w:val="Tekstopmerking"/>
    <w:next w:val="Tekstopmerking"/>
    <w:link w:val="OnderwerpvanopmerkingChar"/>
    <w:uiPriority w:val="99"/>
    <w:semiHidden/>
    <w:unhideWhenUsed/>
    <w:rsid w:val="00907B67"/>
    <w:rPr>
      <w:b/>
      <w:bCs/>
    </w:rPr>
  </w:style>
  <w:style w:type="character" w:customStyle="1" w:styleId="OnderwerpvanopmerkingChar">
    <w:name w:val="Onderwerp van opmerking Char"/>
    <w:basedOn w:val="TekstopmerkingChar"/>
    <w:link w:val="Onderwerpvanopmerking"/>
    <w:uiPriority w:val="99"/>
    <w:semiHidden/>
    <w:rsid w:val="00907B67"/>
    <w:rPr>
      <w:rFonts w:ascii="Times New Roman" w:hAnsi="Times New Roman"/>
      <w:b/>
      <w:bCs/>
      <w:sz w:val="20"/>
      <w:szCs w:val="20"/>
    </w:rPr>
  </w:style>
  <w:style w:type="character" w:styleId="GevolgdeHyperlink">
    <w:name w:val="FollowedHyperlink"/>
    <w:basedOn w:val="Standaardalinea-lettertype"/>
    <w:uiPriority w:val="99"/>
    <w:semiHidden/>
    <w:unhideWhenUsed/>
    <w:rsid w:val="00433556"/>
    <w:rPr>
      <w:color w:val="96607D" w:themeColor="followedHyperlink"/>
      <w:u w:val="single"/>
    </w:rPr>
  </w:style>
  <w:style w:type="paragraph" w:styleId="Bibliografie">
    <w:name w:val="Bibliography"/>
    <w:basedOn w:val="Standaard"/>
    <w:next w:val="Standaard"/>
    <w:uiPriority w:val="37"/>
    <w:semiHidden/>
    <w:unhideWhenUsed/>
    <w:rsid w:val="00A802FE"/>
  </w:style>
  <w:style w:type="character" w:customStyle="1" w:styleId="url">
    <w:name w:val="url"/>
    <w:basedOn w:val="Standaardalinea-lettertype"/>
    <w:rsid w:val="009876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660587">
      <w:bodyDiv w:val="1"/>
      <w:marLeft w:val="0"/>
      <w:marRight w:val="0"/>
      <w:marTop w:val="0"/>
      <w:marBottom w:val="0"/>
      <w:divBdr>
        <w:top w:val="none" w:sz="0" w:space="0" w:color="auto"/>
        <w:left w:val="none" w:sz="0" w:space="0" w:color="auto"/>
        <w:bottom w:val="none" w:sz="0" w:space="0" w:color="auto"/>
        <w:right w:val="none" w:sz="0" w:space="0" w:color="auto"/>
      </w:divBdr>
      <w:divsChild>
        <w:div w:id="2146311764">
          <w:marLeft w:val="-720"/>
          <w:marRight w:val="0"/>
          <w:marTop w:val="0"/>
          <w:marBottom w:val="0"/>
          <w:divBdr>
            <w:top w:val="none" w:sz="0" w:space="0" w:color="auto"/>
            <w:left w:val="none" w:sz="0" w:space="0" w:color="auto"/>
            <w:bottom w:val="none" w:sz="0" w:space="0" w:color="auto"/>
            <w:right w:val="none" w:sz="0" w:space="0" w:color="auto"/>
          </w:divBdr>
        </w:div>
      </w:divsChild>
    </w:div>
    <w:div w:id="43407905">
      <w:bodyDiv w:val="1"/>
      <w:marLeft w:val="0"/>
      <w:marRight w:val="0"/>
      <w:marTop w:val="0"/>
      <w:marBottom w:val="0"/>
      <w:divBdr>
        <w:top w:val="none" w:sz="0" w:space="0" w:color="auto"/>
        <w:left w:val="none" w:sz="0" w:space="0" w:color="auto"/>
        <w:bottom w:val="none" w:sz="0" w:space="0" w:color="auto"/>
        <w:right w:val="none" w:sz="0" w:space="0" w:color="auto"/>
      </w:divBdr>
    </w:div>
    <w:div w:id="50010370">
      <w:bodyDiv w:val="1"/>
      <w:marLeft w:val="0"/>
      <w:marRight w:val="0"/>
      <w:marTop w:val="0"/>
      <w:marBottom w:val="0"/>
      <w:divBdr>
        <w:top w:val="none" w:sz="0" w:space="0" w:color="auto"/>
        <w:left w:val="none" w:sz="0" w:space="0" w:color="auto"/>
        <w:bottom w:val="none" w:sz="0" w:space="0" w:color="auto"/>
        <w:right w:val="none" w:sz="0" w:space="0" w:color="auto"/>
      </w:divBdr>
      <w:divsChild>
        <w:div w:id="76677670">
          <w:marLeft w:val="-720"/>
          <w:marRight w:val="0"/>
          <w:marTop w:val="0"/>
          <w:marBottom w:val="0"/>
          <w:divBdr>
            <w:top w:val="none" w:sz="0" w:space="0" w:color="auto"/>
            <w:left w:val="none" w:sz="0" w:space="0" w:color="auto"/>
            <w:bottom w:val="none" w:sz="0" w:space="0" w:color="auto"/>
            <w:right w:val="none" w:sz="0" w:space="0" w:color="auto"/>
          </w:divBdr>
        </w:div>
      </w:divsChild>
    </w:div>
    <w:div w:id="57632120">
      <w:bodyDiv w:val="1"/>
      <w:marLeft w:val="0"/>
      <w:marRight w:val="0"/>
      <w:marTop w:val="0"/>
      <w:marBottom w:val="0"/>
      <w:divBdr>
        <w:top w:val="none" w:sz="0" w:space="0" w:color="auto"/>
        <w:left w:val="none" w:sz="0" w:space="0" w:color="auto"/>
        <w:bottom w:val="none" w:sz="0" w:space="0" w:color="auto"/>
        <w:right w:val="none" w:sz="0" w:space="0" w:color="auto"/>
      </w:divBdr>
      <w:divsChild>
        <w:div w:id="744257918">
          <w:marLeft w:val="-720"/>
          <w:marRight w:val="0"/>
          <w:marTop w:val="0"/>
          <w:marBottom w:val="0"/>
          <w:divBdr>
            <w:top w:val="none" w:sz="0" w:space="0" w:color="auto"/>
            <w:left w:val="none" w:sz="0" w:space="0" w:color="auto"/>
            <w:bottom w:val="none" w:sz="0" w:space="0" w:color="auto"/>
            <w:right w:val="none" w:sz="0" w:space="0" w:color="auto"/>
          </w:divBdr>
        </w:div>
      </w:divsChild>
    </w:div>
    <w:div w:id="64957334">
      <w:bodyDiv w:val="1"/>
      <w:marLeft w:val="0"/>
      <w:marRight w:val="0"/>
      <w:marTop w:val="0"/>
      <w:marBottom w:val="0"/>
      <w:divBdr>
        <w:top w:val="none" w:sz="0" w:space="0" w:color="auto"/>
        <w:left w:val="none" w:sz="0" w:space="0" w:color="auto"/>
        <w:bottom w:val="none" w:sz="0" w:space="0" w:color="auto"/>
        <w:right w:val="none" w:sz="0" w:space="0" w:color="auto"/>
      </w:divBdr>
    </w:div>
    <w:div w:id="75053494">
      <w:bodyDiv w:val="1"/>
      <w:marLeft w:val="0"/>
      <w:marRight w:val="0"/>
      <w:marTop w:val="0"/>
      <w:marBottom w:val="0"/>
      <w:divBdr>
        <w:top w:val="none" w:sz="0" w:space="0" w:color="auto"/>
        <w:left w:val="none" w:sz="0" w:space="0" w:color="auto"/>
        <w:bottom w:val="none" w:sz="0" w:space="0" w:color="auto"/>
        <w:right w:val="none" w:sz="0" w:space="0" w:color="auto"/>
      </w:divBdr>
      <w:divsChild>
        <w:div w:id="1811896319">
          <w:marLeft w:val="-720"/>
          <w:marRight w:val="0"/>
          <w:marTop w:val="0"/>
          <w:marBottom w:val="0"/>
          <w:divBdr>
            <w:top w:val="none" w:sz="0" w:space="0" w:color="auto"/>
            <w:left w:val="none" w:sz="0" w:space="0" w:color="auto"/>
            <w:bottom w:val="none" w:sz="0" w:space="0" w:color="auto"/>
            <w:right w:val="none" w:sz="0" w:space="0" w:color="auto"/>
          </w:divBdr>
        </w:div>
      </w:divsChild>
    </w:div>
    <w:div w:id="78795218">
      <w:bodyDiv w:val="1"/>
      <w:marLeft w:val="0"/>
      <w:marRight w:val="0"/>
      <w:marTop w:val="0"/>
      <w:marBottom w:val="0"/>
      <w:divBdr>
        <w:top w:val="none" w:sz="0" w:space="0" w:color="auto"/>
        <w:left w:val="none" w:sz="0" w:space="0" w:color="auto"/>
        <w:bottom w:val="none" w:sz="0" w:space="0" w:color="auto"/>
        <w:right w:val="none" w:sz="0" w:space="0" w:color="auto"/>
      </w:divBdr>
      <w:divsChild>
        <w:div w:id="910165022">
          <w:marLeft w:val="-720"/>
          <w:marRight w:val="0"/>
          <w:marTop w:val="0"/>
          <w:marBottom w:val="0"/>
          <w:divBdr>
            <w:top w:val="none" w:sz="0" w:space="0" w:color="auto"/>
            <w:left w:val="none" w:sz="0" w:space="0" w:color="auto"/>
            <w:bottom w:val="none" w:sz="0" w:space="0" w:color="auto"/>
            <w:right w:val="none" w:sz="0" w:space="0" w:color="auto"/>
          </w:divBdr>
        </w:div>
      </w:divsChild>
    </w:div>
    <w:div w:id="99230155">
      <w:bodyDiv w:val="1"/>
      <w:marLeft w:val="0"/>
      <w:marRight w:val="0"/>
      <w:marTop w:val="0"/>
      <w:marBottom w:val="0"/>
      <w:divBdr>
        <w:top w:val="none" w:sz="0" w:space="0" w:color="auto"/>
        <w:left w:val="none" w:sz="0" w:space="0" w:color="auto"/>
        <w:bottom w:val="none" w:sz="0" w:space="0" w:color="auto"/>
        <w:right w:val="none" w:sz="0" w:space="0" w:color="auto"/>
      </w:divBdr>
      <w:divsChild>
        <w:div w:id="933977151">
          <w:marLeft w:val="-720"/>
          <w:marRight w:val="0"/>
          <w:marTop w:val="0"/>
          <w:marBottom w:val="0"/>
          <w:divBdr>
            <w:top w:val="none" w:sz="0" w:space="0" w:color="auto"/>
            <w:left w:val="none" w:sz="0" w:space="0" w:color="auto"/>
            <w:bottom w:val="none" w:sz="0" w:space="0" w:color="auto"/>
            <w:right w:val="none" w:sz="0" w:space="0" w:color="auto"/>
          </w:divBdr>
        </w:div>
      </w:divsChild>
    </w:div>
    <w:div w:id="127163106">
      <w:bodyDiv w:val="1"/>
      <w:marLeft w:val="0"/>
      <w:marRight w:val="0"/>
      <w:marTop w:val="0"/>
      <w:marBottom w:val="0"/>
      <w:divBdr>
        <w:top w:val="none" w:sz="0" w:space="0" w:color="auto"/>
        <w:left w:val="none" w:sz="0" w:space="0" w:color="auto"/>
        <w:bottom w:val="none" w:sz="0" w:space="0" w:color="auto"/>
        <w:right w:val="none" w:sz="0" w:space="0" w:color="auto"/>
      </w:divBdr>
      <w:divsChild>
        <w:div w:id="1454448222">
          <w:marLeft w:val="-720"/>
          <w:marRight w:val="0"/>
          <w:marTop w:val="0"/>
          <w:marBottom w:val="0"/>
          <w:divBdr>
            <w:top w:val="none" w:sz="0" w:space="0" w:color="auto"/>
            <w:left w:val="none" w:sz="0" w:space="0" w:color="auto"/>
            <w:bottom w:val="none" w:sz="0" w:space="0" w:color="auto"/>
            <w:right w:val="none" w:sz="0" w:space="0" w:color="auto"/>
          </w:divBdr>
        </w:div>
      </w:divsChild>
    </w:div>
    <w:div w:id="128326387">
      <w:bodyDiv w:val="1"/>
      <w:marLeft w:val="0"/>
      <w:marRight w:val="0"/>
      <w:marTop w:val="0"/>
      <w:marBottom w:val="0"/>
      <w:divBdr>
        <w:top w:val="none" w:sz="0" w:space="0" w:color="auto"/>
        <w:left w:val="none" w:sz="0" w:space="0" w:color="auto"/>
        <w:bottom w:val="none" w:sz="0" w:space="0" w:color="auto"/>
        <w:right w:val="none" w:sz="0" w:space="0" w:color="auto"/>
      </w:divBdr>
      <w:divsChild>
        <w:div w:id="606815424">
          <w:marLeft w:val="-720"/>
          <w:marRight w:val="0"/>
          <w:marTop w:val="0"/>
          <w:marBottom w:val="0"/>
          <w:divBdr>
            <w:top w:val="none" w:sz="0" w:space="0" w:color="auto"/>
            <w:left w:val="none" w:sz="0" w:space="0" w:color="auto"/>
            <w:bottom w:val="none" w:sz="0" w:space="0" w:color="auto"/>
            <w:right w:val="none" w:sz="0" w:space="0" w:color="auto"/>
          </w:divBdr>
        </w:div>
      </w:divsChild>
    </w:div>
    <w:div w:id="128327523">
      <w:bodyDiv w:val="1"/>
      <w:marLeft w:val="0"/>
      <w:marRight w:val="0"/>
      <w:marTop w:val="0"/>
      <w:marBottom w:val="0"/>
      <w:divBdr>
        <w:top w:val="none" w:sz="0" w:space="0" w:color="auto"/>
        <w:left w:val="none" w:sz="0" w:space="0" w:color="auto"/>
        <w:bottom w:val="none" w:sz="0" w:space="0" w:color="auto"/>
        <w:right w:val="none" w:sz="0" w:space="0" w:color="auto"/>
      </w:divBdr>
    </w:div>
    <w:div w:id="140661535">
      <w:bodyDiv w:val="1"/>
      <w:marLeft w:val="0"/>
      <w:marRight w:val="0"/>
      <w:marTop w:val="0"/>
      <w:marBottom w:val="0"/>
      <w:divBdr>
        <w:top w:val="none" w:sz="0" w:space="0" w:color="auto"/>
        <w:left w:val="none" w:sz="0" w:space="0" w:color="auto"/>
        <w:bottom w:val="none" w:sz="0" w:space="0" w:color="auto"/>
        <w:right w:val="none" w:sz="0" w:space="0" w:color="auto"/>
      </w:divBdr>
      <w:divsChild>
        <w:div w:id="2095779034">
          <w:marLeft w:val="-720"/>
          <w:marRight w:val="0"/>
          <w:marTop w:val="0"/>
          <w:marBottom w:val="0"/>
          <w:divBdr>
            <w:top w:val="none" w:sz="0" w:space="0" w:color="auto"/>
            <w:left w:val="none" w:sz="0" w:space="0" w:color="auto"/>
            <w:bottom w:val="none" w:sz="0" w:space="0" w:color="auto"/>
            <w:right w:val="none" w:sz="0" w:space="0" w:color="auto"/>
          </w:divBdr>
        </w:div>
      </w:divsChild>
    </w:div>
    <w:div w:id="157236469">
      <w:bodyDiv w:val="1"/>
      <w:marLeft w:val="0"/>
      <w:marRight w:val="0"/>
      <w:marTop w:val="0"/>
      <w:marBottom w:val="0"/>
      <w:divBdr>
        <w:top w:val="none" w:sz="0" w:space="0" w:color="auto"/>
        <w:left w:val="none" w:sz="0" w:space="0" w:color="auto"/>
        <w:bottom w:val="none" w:sz="0" w:space="0" w:color="auto"/>
        <w:right w:val="none" w:sz="0" w:space="0" w:color="auto"/>
      </w:divBdr>
      <w:divsChild>
        <w:div w:id="2139763242">
          <w:marLeft w:val="-720"/>
          <w:marRight w:val="0"/>
          <w:marTop w:val="0"/>
          <w:marBottom w:val="0"/>
          <w:divBdr>
            <w:top w:val="none" w:sz="0" w:space="0" w:color="auto"/>
            <w:left w:val="none" w:sz="0" w:space="0" w:color="auto"/>
            <w:bottom w:val="none" w:sz="0" w:space="0" w:color="auto"/>
            <w:right w:val="none" w:sz="0" w:space="0" w:color="auto"/>
          </w:divBdr>
        </w:div>
      </w:divsChild>
    </w:div>
    <w:div w:id="163513582">
      <w:bodyDiv w:val="1"/>
      <w:marLeft w:val="0"/>
      <w:marRight w:val="0"/>
      <w:marTop w:val="0"/>
      <w:marBottom w:val="0"/>
      <w:divBdr>
        <w:top w:val="none" w:sz="0" w:space="0" w:color="auto"/>
        <w:left w:val="none" w:sz="0" w:space="0" w:color="auto"/>
        <w:bottom w:val="none" w:sz="0" w:space="0" w:color="auto"/>
        <w:right w:val="none" w:sz="0" w:space="0" w:color="auto"/>
      </w:divBdr>
    </w:div>
    <w:div w:id="166756059">
      <w:bodyDiv w:val="1"/>
      <w:marLeft w:val="0"/>
      <w:marRight w:val="0"/>
      <w:marTop w:val="0"/>
      <w:marBottom w:val="0"/>
      <w:divBdr>
        <w:top w:val="none" w:sz="0" w:space="0" w:color="auto"/>
        <w:left w:val="none" w:sz="0" w:space="0" w:color="auto"/>
        <w:bottom w:val="none" w:sz="0" w:space="0" w:color="auto"/>
        <w:right w:val="none" w:sz="0" w:space="0" w:color="auto"/>
      </w:divBdr>
      <w:divsChild>
        <w:div w:id="2138795603">
          <w:marLeft w:val="-720"/>
          <w:marRight w:val="0"/>
          <w:marTop w:val="0"/>
          <w:marBottom w:val="0"/>
          <w:divBdr>
            <w:top w:val="none" w:sz="0" w:space="0" w:color="auto"/>
            <w:left w:val="none" w:sz="0" w:space="0" w:color="auto"/>
            <w:bottom w:val="none" w:sz="0" w:space="0" w:color="auto"/>
            <w:right w:val="none" w:sz="0" w:space="0" w:color="auto"/>
          </w:divBdr>
        </w:div>
      </w:divsChild>
    </w:div>
    <w:div w:id="180902318">
      <w:bodyDiv w:val="1"/>
      <w:marLeft w:val="0"/>
      <w:marRight w:val="0"/>
      <w:marTop w:val="0"/>
      <w:marBottom w:val="0"/>
      <w:divBdr>
        <w:top w:val="none" w:sz="0" w:space="0" w:color="auto"/>
        <w:left w:val="none" w:sz="0" w:space="0" w:color="auto"/>
        <w:bottom w:val="none" w:sz="0" w:space="0" w:color="auto"/>
        <w:right w:val="none" w:sz="0" w:space="0" w:color="auto"/>
      </w:divBdr>
      <w:divsChild>
        <w:div w:id="1139035035">
          <w:marLeft w:val="-720"/>
          <w:marRight w:val="0"/>
          <w:marTop w:val="0"/>
          <w:marBottom w:val="0"/>
          <w:divBdr>
            <w:top w:val="none" w:sz="0" w:space="0" w:color="auto"/>
            <w:left w:val="none" w:sz="0" w:space="0" w:color="auto"/>
            <w:bottom w:val="none" w:sz="0" w:space="0" w:color="auto"/>
            <w:right w:val="none" w:sz="0" w:space="0" w:color="auto"/>
          </w:divBdr>
        </w:div>
      </w:divsChild>
    </w:div>
    <w:div w:id="187841991">
      <w:bodyDiv w:val="1"/>
      <w:marLeft w:val="0"/>
      <w:marRight w:val="0"/>
      <w:marTop w:val="0"/>
      <w:marBottom w:val="0"/>
      <w:divBdr>
        <w:top w:val="none" w:sz="0" w:space="0" w:color="auto"/>
        <w:left w:val="none" w:sz="0" w:space="0" w:color="auto"/>
        <w:bottom w:val="none" w:sz="0" w:space="0" w:color="auto"/>
        <w:right w:val="none" w:sz="0" w:space="0" w:color="auto"/>
      </w:divBdr>
      <w:divsChild>
        <w:div w:id="332152927">
          <w:marLeft w:val="-720"/>
          <w:marRight w:val="0"/>
          <w:marTop w:val="0"/>
          <w:marBottom w:val="0"/>
          <w:divBdr>
            <w:top w:val="none" w:sz="0" w:space="0" w:color="auto"/>
            <w:left w:val="none" w:sz="0" w:space="0" w:color="auto"/>
            <w:bottom w:val="none" w:sz="0" w:space="0" w:color="auto"/>
            <w:right w:val="none" w:sz="0" w:space="0" w:color="auto"/>
          </w:divBdr>
        </w:div>
      </w:divsChild>
    </w:div>
    <w:div w:id="193276849">
      <w:bodyDiv w:val="1"/>
      <w:marLeft w:val="0"/>
      <w:marRight w:val="0"/>
      <w:marTop w:val="0"/>
      <w:marBottom w:val="0"/>
      <w:divBdr>
        <w:top w:val="none" w:sz="0" w:space="0" w:color="auto"/>
        <w:left w:val="none" w:sz="0" w:space="0" w:color="auto"/>
        <w:bottom w:val="none" w:sz="0" w:space="0" w:color="auto"/>
        <w:right w:val="none" w:sz="0" w:space="0" w:color="auto"/>
      </w:divBdr>
    </w:div>
    <w:div w:id="199516433">
      <w:bodyDiv w:val="1"/>
      <w:marLeft w:val="0"/>
      <w:marRight w:val="0"/>
      <w:marTop w:val="0"/>
      <w:marBottom w:val="0"/>
      <w:divBdr>
        <w:top w:val="none" w:sz="0" w:space="0" w:color="auto"/>
        <w:left w:val="none" w:sz="0" w:space="0" w:color="auto"/>
        <w:bottom w:val="none" w:sz="0" w:space="0" w:color="auto"/>
        <w:right w:val="none" w:sz="0" w:space="0" w:color="auto"/>
      </w:divBdr>
      <w:divsChild>
        <w:div w:id="1172454985">
          <w:marLeft w:val="0"/>
          <w:marRight w:val="0"/>
          <w:marTop w:val="0"/>
          <w:marBottom w:val="0"/>
          <w:divBdr>
            <w:top w:val="none" w:sz="0" w:space="0" w:color="auto"/>
            <w:left w:val="none" w:sz="0" w:space="0" w:color="auto"/>
            <w:bottom w:val="none" w:sz="0" w:space="0" w:color="auto"/>
            <w:right w:val="none" w:sz="0" w:space="0" w:color="auto"/>
          </w:divBdr>
        </w:div>
      </w:divsChild>
    </w:div>
    <w:div w:id="211893955">
      <w:bodyDiv w:val="1"/>
      <w:marLeft w:val="0"/>
      <w:marRight w:val="0"/>
      <w:marTop w:val="0"/>
      <w:marBottom w:val="0"/>
      <w:divBdr>
        <w:top w:val="none" w:sz="0" w:space="0" w:color="auto"/>
        <w:left w:val="none" w:sz="0" w:space="0" w:color="auto"/>
        <w:bottom w:val="none" w:sz="0" w:space="0" w:color="auto"/>
        <w:right w:val="none" w:sz="0" w:space="0" w:color="auto"/>
      </w:divBdr>
    </w:div>
    <w:div w:id="250549057">
      <w:bodyDiv w:val="1"/>
      <w:marLeft w:val="0"/>
      <w:marRight w:val="0"/>
      <w:marTop w:val="0"/>
      <w:marBottom w:val="0"/>
      <w:divBdr>
        <w:top w:val="none" w:sz="0" w:space="0" w:color="auto"/>
        <w:left w:val="none" w:sz="0" w:space="0" w:color="auto"/>
        <w:bottom w:val="none" w:sz="0" w:space="0" w:color="auto"/>
        <w:right w:val="none" w:sz="0" w:space="0" w:color="auto"/>
      </w:divBdr>
      <w:divsChild>
        <w:div w:id="33821764">
          <w:marLeft w:val="-720"/>
          <w:marRight w:val="0"/>
          <w:marTop w:val="0"/>
          <w:marBottom w:val="0"/>
          <w:divBdr>
            <w:top w:val="none" w:sz="0" w:space="0" w:color="auto"/>
            <w:left w:val="none" w:sz="0" w:space="0" w:color="auto"/>
            <w:bottom w:val="none" w:sz="0" w:space="0" w:color="auto"/>
            <w:right w:val="none" w:sz="0" w:space="0" w:color="auto"/>
          </w:divBdr>
        </w:div>
      </w:divsChild>
    </w:div>
    <w:div w:id="274404712">
      <w:bodyDiv w:val="1"/>
      <w:marLeft w:val="0"/>
      <w:marRight w:val="0"/>
      <w:marTop w:val="0"/>
      <w:marBottom w:val="0"/>
      <w:divBdr>
        <w:top w:val="none" w:sz="0" w:space="0" w:color="auto"/>
        <w:left w:val="none" w:sz="0" w:space="0" w:color="auto"/>
        <w:bottom w:val="none" w:sz="0" w:space="0" w:color="auto"/>
        <w:right w:val="none" w:sz="0" w:space="0" w:color="auto"/>
      </w:divBdr>
    </w:div>
    <w:div w:id="292099628">
      <w:bodyDiv w:val="1"/>
      <w:marLeft w:val="0"/>
      <w:marRight w:val="0"/>
      <w:marTop w:val="0"/>
      <w:marBottom w:val="0"/>
      <w:divBdr>
        <w:top w:val="none" w:sz="0" w:space="0" w:color="auto"/>
        <w:left w:val="none" w:sz="0" w:space="0" w:color="auto"/>
        <w:bottom w:val="none" w:sz="0" w:space="0" w:color="auto"/>
        <w:right w:val="none" w:sz="0" w:space="0" w:color="auto"/>
      </w:divBdr>
    </w:div>
    <w:div w:id="295568195">
      <w:bodyDiv w:val="1"/>
      <w:marLeft w:val="0"/>
      <w:marRight w:val="0"/>
      <w:marTop w:val="0"/>
      <w:marBottom w:val="0"/>
      <w:divBdr>
        <w:top w:val="none" w:sz="0" w:space="0" w:color="auto"/>
        <w:left w:val="none" w:sz="0" w:space="0" w:color="auto"/>
        <w:bottom w:val="none" w:sz="0" w:space="0" w:color="auto"/>
        <w:right w:val="none" w:sz="0" w:space="0" w:color="auto"/>
      </w:divBdr>
      <w:divsChild>
        <w:div w:id="973677271">
          <w:marLeft w:val="-720"/>
          <w:marRight w:val="0"/>
          <w:marTop w:val="0"/>
          <w:marBottom w:val="0"/>
          <w:divBdr>
            <w:top w:val="none" w:sz="0" w:space="0" w:color="auto"/>
            <w:left w:val="none" w:sz="0" w:space="0" w:color="auto"/>
            <w:bottom w:val="none" w:sz="0" w:space="0" w:color="auto"/>
            <w:right w:val="none" w:sz="0" w:space="0" w:color="auto"/>
          </w:divBdr>
        </w:div>
      </w:divsChild>
    </w:div>
    <w:div w:id="306396168">
      <w:bodyDiv w:val="1"/>
      <w:marLeft w:val="0"/>
      <w:marRight w:val="0"/>
      <w:marTop w:val="0"/>
      <w:marBottom w:val="0"/>
      <w:divBdr>
        <w:top w:val="none" w:sz="0" w:space="0" w:color="auto"/>
        <w:left w:val="none" w:sz="0" w:space="0" w:color="auto"/>
        <w:bottom w:val="none" w:sz="0" w:space="0" w:color="auto"/>
        <w:right w:val="none" w:sz="0" w:space="0" w:color="auto"/>
      </w:divBdr>
      <w:divsChild>
        <w:div w:id="379716548">
          <w:marLeft w:val="-720"/>
          <w:marRight w:val="0"/>
          <w:marTop w:val="0"/>
          <w:marBottom w:val="0"/>
          <w:divBdr>
            <w:top w:val="none" w:sz="0" w:space="0" w:color="auto"/>
            <w:left w:val="none" w:sz="0" w:space="0" w:color="auto"/>
            <w:bottom w:val="none" w:sz="0" w:space="0" w:color="auto"/>
            <w:right w:val="none" w:sz="0" w:space="0" w:color="auto"/>
          </w:divBdr>
        </w:div>
      </w:divsChild>
    </w:div>
    <w:div w:id="308636593">
      <w:bodyDiv w:val="1"/>
      <w:marLeft w:val="0"/>
      <w:marRight w:val="0"/>
      <w:marTop w:val="0"/>
      <w:marBottom w:val="0"/>
      <w:divBdr>
        <w:top w:val="none" w:sz="0" w:space="0" w:color="auto"/>
        <w:left w:val="none" w:sz="0" w:space="0" w:color="auto"/>
        <w:bottom w:val="none" w:sz="0" w:space="0" w:color="auto"/>
        <w:right w:val="none" w:sz="0" w:space="0" w:color="auto"/>
      </w:divBdr>
      <w:divsChild>
        <w:div w:id="1352343074">
          <w:marLeft w:val="-720"/>
          <w:marRight w:val="0"/>
          <w:marTop w:val="0"/>
          <w:marBottom w:val="0"/>
          <w:divBdr>
            <w:top w:val="none" w:sz="0" w:space="0" w:color="auto"/>
            <w:left w:val="none" w:sz="0" w:space="0" w:color="auto"/>
            <w:bottom w:val="none" w:sz="0" w:space="0" w:color="auto"/>
            <w:right w:val="none" w:sz="0" w:space="0" w:color="auto"/>
          </w:divBdr>
        </w:div>
      </w:divsChild>
    </w:div>
    <w:div w:id="323899505">
      <w:bodyDiv w:val="1"/>
      <w:marLeft w:val="0"/>
      <w:marRight w:val="0"/>
      <w:marTop w:val="0"/>
      <w:marBottom w:val="0"/>
      <w:divBdr>
        <w:top w:val="none" w:sz="0" w:space="0" w:color="auto"/>
        <w:left w:val="none" w:sz="0" w:space="0" w:color="auto"/>
        <w:bottom w:val="none" w:sz="0" w:space="0" w:color="auto"/>
        <w:right w:val="none" w:sz="0" w:space="0" w:color="auto"/>
      </w:divBdr>
    </w:div>
    <w:div w:id="369231133">
      <w:bodyDiv w:val="1"/>
      <w:marLeft w:val="0"/>
      <w:marRight w:val="0"/>
      <w:marTop w:val="0"/>
      <w:marBottom w:val="0"/>
      <w:divBdr>
        <w:top w:val="none" w:sz="0" w:space="0" w:color="auto"/>
        <w:left w:val="none" w:sz="0" w:space="0" w:color="auto"/>
        <w:bottom w:val="none" w:sz="0" w:space="0" w:color="auto"/>
        <w:right w:val="none" w:sz="0" w:space="0" w:color="auto"/>
      </w:divBdr>
    </w:div>
    <w:div w:id="372967832">
      <w:bodyDiv w:val="1"/>
      <w:marLeft w:val="0"/>
      <w:marRight w:val="0"/>
      <w:marTop w:val="0"/>
      <w:marBottom w:val="0"/>
      <w:divBdr>
        <w:top w:val="none" w:sz="0" w:space="0" w:color="auto"/>
        <w:left w:val="none" w:sz="0" w:space="0" w:color="auto"/>
        <w:bottom w:val="none" w:sz="0" w:space="0" w:color="auto"/>
        <w:right w:val="none" w:sz="0" w:space="0" w:color="auto"/>
      </w:divBdr>
      <w:divsChild>
        <w:div w:id="1035622190">
          <w:marLeft w:val="-720"/>
          <w:marRight w:val="0"/>
          <w:marTop w:val="0"/>
          <w:marBottom w:val="0"/>
          <w:divBdr>
            <w:top w:val="none" w:sz="0" w:space="0" w:color="auto"/>
            <w:left w:val="none" w:sz="0" w:space="0" w:color="auto"/>
            <w:bottom w:val="none" w:sz="0" w:space="0" w:color="auto"/>
            <w:right w:val="none" w:sz="0" w:space="0" w:color="auto"/>
          </w:divBdr>
        </w:div>
      </w:divsChild>
    </w:div>
    <w:div w:id="382220462">
      <w:bodyDiv w:val="1"/>
      <w:marLeft w:val="0"/>
      <w:marRight w:val="0"/>
      <w:marTop w:val="0"/>
      <w:marBottom w:val="0"/>
      <w:divBdr>
        <w:top w:val="none" w:sz="0" w:space="0" w:color="auto"/>
        <w:left w:val="none" w:sz="0" w:space="0" w:color="auto"/>
        <w:bottom w:val="none" w:sz="0" w:space="0" w:color="auto"/>
        <w:right w:val="none" w:sz="0" w:space="0" w:color="auto"/>
      </w:divBdr>
      <w:divsChild>
        <w:div w:id="2000111878">
          <w:marLeft w:val="-720"/>
          <w:marRight w:val="0"/>
          <w:marTop w:val="0"/>
          <w:marBottom w:val="0"/>
          <w:divBdr>
            <w:top w:val="none" w:sz="0" w:space="0" w:color="auto"/>
            <w:left w:val="none" w:sz="0" w:space="0" w:color="auto"/>
            <w:bottom w:val="none" w:sz="0" w:space="0" w:color="auto"/>
            <w:right w:val="none" w:sz="0" w:space="0" w:color="auto"/>
          </w:divBdr>
        </w:div>
      </w:divsChild>
    </w:div>
    <w:div w:id="403912427">
      <w:bodyDiv w:val="1"/>
      <w:marLeft w:val="0"/>
      <w:marRight w:val="0"/>
      <w:marTop w:val="0"/>
      <w:marBottom w:val="0"/>
      <w:divBdr>
        <w:top w:val="none" w:sz="0" w:space="0" w:color="auto"/>
        <w:left w:val="none" w:sz="0" w:space="0" w:color="auto"/>
        <w:bottom w:val="none" w:sz="0" w:space="0" w:color="auto"/>
        <w:right w:val="none" w:sz="0" w:space="0" w:color="auto"/>
      </w:divBdr>
    </w:div>
    <w:div w:id="419911637">
      <w:bodyDiv w:val="1"/>
      <w:marLeft w:val="0"/>
      <w:marRight w:val="0"/>
      <w:marTop w:val="0"/>
      <w:marBottom w:val="0"/>
      <w:divBdr>
        <w:top w:val="none" w:sz="0" w:space="0" w:color="auto"/>
        <w:left w:val="none" w:sz="0" w:space="0" w:color="auto"/>
        <w:bottom w:val="none" w:sz="0" w:space="0" w:color="auto"/>
        <w:right w:val="none" w:sz="0" w:space="0" w:color="auto"/>
      </w:divBdr>
    </w:div>
    <w:div w:id="450904389">
      <w:bodyDiv w:val="1"/>
      <w:marLeft w:val="0"/>
      <w:marRight w:val="0"/>
      <w:marTop w:val="0"/>
      <w:marBottom w:val="0"/>
      <w:divBdr>
        <w:top w:val="none" w:sz="0" w:space="0" w:color="auto"/>
        <w:left w:val="none" w:sz="0" w:space="0" w:color="auto"/>
        <w:bottom w:val="none" w:sz="0" w:space="0" w:color="auto"/>
        <w:right w:val="none" w:sz="0" w:space="0" w:color="auto"/>
      </w:divBdr>
      <w:divsChild>
        <w:div w:id="1405686107">
          <w:marLeft w:val="0"/>
          <w:marRight w:val="0"/>
          <w:marTop w:val="0"/>
          <w:marBottom w:val="0"/>
          <w:divBdr>
            <w:top w:val="none" w:sz="0" w:space="0" w:color="auto"/>
            <w:left w:val="none" w:sz="0" w:space="0" w:color="auto"/>
            <w:bottom w:val="none" w:sz="0" w:space="0" w:color="auto"/>
            <w:right w:val="none" w:sz="0" w:space="0" w:color="auto"/>
          </w:divBdr>
          <w:divsChild>
            <w:div w:id="2099710292">
              <w:marLeft w:val="0"/>
              <w:marRight w:val="0"/>
              <w:marTop w:val="0"/>
              <w:marBottom w:val="0"/>
              <w:divBdr>
                <w:top w:val="none" w:sz="0" w:space="0" w:color="auto"/>
                <w:left w:val="none" w:sz="0" w:space="0" w:color="auto"/>
                <w:bottom w:val="none" w:sz="0" w:space="0" w:color="auto"/>
                <w:right w:val="none" w:sz="0" w:space="0" w:color="auto"/>
              </w:divBdr>
              <w:divsChild>
                <w:div w:id="1645086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2987987">
      <w:bodyDiv w:val="1"/>
      <w:marLeft w:val="0"/>
      <w:marRight w:val="0"/>
      <w:marTop w:val="0"/>
      <w:marBottom w:val="0"/>
      <w:divBdr>
        <w:top w:val="none" w:sz="0" w:space="0" w:color="auto"/>
        <w:left w:val="none" w:sz="0" w:space="0" w:color="auto"/>
        <w:bottom w:val="none" w:sz="0" w:space="0" w:color="auto"/>
        <w:right w:val="none" w:sz="0" w:space="0" w:color="auto"/>
      </w:divBdr>
      <w:divsChild>
        <w:div w:id="728268506">
          <w:marLeft w:val="-720"/>
          <w:marRight w:val="0"/>
          <w:marTop w:val="0"/>
          <w:marBottom w:val="0"/>
          <w:divBdr>
            <w:top w:val="none" w:sz="0" w:space="0" w:color="auto"/>
            <w:left w:val="none" w:sz="0" w:space="0" w:color="auto"/>
            <w:bottom w:val="none" w:sz="0" w:space="0" w:color="auto"/>
            <w:right w:val="none" w:sz="0" w:space="0" w:color="auto"/>
          </w:divBdr>
        </w:div>
      </w:divsChild>
    </w:div>
    <w:div w:id="460659478">
      <w:bodyDiv w:val="1"/>
      <w:marLeft w:val="0"/>
      <w:marRight w:val="0"/>
      <w:marTop w:val="0"/>
      <w:marBottom w:val="0"/>
      <w:divBdr>
        <w:top w:val="none" w:sz="0" w:space="0" w:color="auto"/>
        <w:left w:val="none" w:sz="0" w:space="0" w:color="auto"/>
        <w:bottom w:val="none" w:sz="0" w:space="0" w:color="auto"/>
        <w:right w:val="none" w:sz="0" w:space="0" w:color="auto"/>
      </w:divBdr>
      <w:divsChild>
        <w:div w:id="1042633114">
          <w:marLeft w:val="-720"/>
          <w:marRight w:val="0"/>
          <w:marTop w:val="0"/>
          <w:marBottom w:val="0"/>
          <w:divBdr>
            <w:top w:val="none" w:sz="0" w:space="0" w:color="auto"/>
            <w:left w:val="none" w:sz="0" w:space="0" w:color="auto"/>
            <w:bottom w:val="none" w:sz="0" w:space="0" w:color="auto"/>
            <w:right w:val="none" w:sz="0" w:space="0" w:color="auto"/>
          </w:divBdr>
        </w:div>
      </w:divsChild>
    </w:div>
    <w:div w:id="498542271">
      <w:bodyDiv w:val="1"/>
      <w:marLeft w:val="0"/>
      <w:marRight w:val="0"/>
      <w:marTop w:val="0"/>
      <w:marBottom w:val="0"/>
      <w:divBdr>
        <w:top w:val="none" w:sz="0" w:space="0" w:color="auto"/>
        <w:left w:val="none" w:sz="0" w:space="0" w:color="auto"/>
        <w:bottom w:val="none" w:sz="0" w:space="0" w:color="auto"/>
        <w:right w:val="none" w:sz="0" w:space="0" w:color="auto"/>
      </w:divBdr>
    </w:div>
    <w:div w:id="514617803">
      <w:bodyDiv w:val="1"/>
      <w:marLeft w:val="0"/>
      <w:marRight w:val="0"/>
      <w:marTop w:val="0"/>
      <w:marBottom w:val="0"/>
      <w:divBdr>
        <w:top w:val="none" w:sz="0" w:space="0" w:color="auto"/>
        <w:left w:val="none" w:sz="0" w:space="0" w:color="auto"/>
        <w:bottom w:val="none" w:sz="0" w:space="0" w:color="auto"/>
        <w:right w:val="none" w:sz="0" w:space="0" w:color="auto"/>
      </w:divBdr>
      <w:divsChild>
        <w:div w:id="840580882">
          <w:marLeft w:val="-720"/>
          <w:marRight w:val="0"/>
          <w:marTop w:val="0"/>
          <w:marBottom w:val="0"/>
          <w:divBdr>
            <w:top w:val="none" w:sz="0" w:space="0" w:color="auto"/>
            <w:left w:val="none" w:sz="0" w:space="0" w:color="auto"/>
            <w:bottom w:val="none" w:sz="0" w:space="0" w:color="auto"/>
            <w:right w:val="none" w:sz="0" w:space="0" w:color="auto"/>
          </w:divBdr>
        </w:div>
      </w:divsChild>
    </w:div>
    <w:div w:id="514926266">
      <w:bodyDiv w:val="1"/>
      <w:marLeft w:val="0"/>
      <w:marRight w:val="0"/>
      <w:marTop w:val="0"/>
      <w:marBottom w:val="0"/>
      <w:divBdr>
        <w:top w:val="none" w:sz="0" w:space="0" w:color="auto"/>
        <w:left w:val="none" w:sz="0" w:space="0" w:color="auto"/>
        <w:bottom w:val="none" w:sz="0" w:space="0" w:color="auto"/>
        <w:right w:val="none" w:sz="0" w:space="0" w:color="auto"/>
      </w:divBdr>
    </w:div>
    <w:div w:id="527570126">
      <w:bodyDiv w:val="1"/>
      <w:marLeft w:val="0"/>
      <w:marRight w:val="0"/>
      <w:marTop w:val="0"/>
      <w:marBottom w:val="0"/>
      <w:divBdr>
        <w:top w:val="none" w:sz="0" w:space="0" w:color="auto"/>
        <w:left w:val="none" w:sz="0" w:space="0" w:color="auto"/>
        <w:bottom w:val="none" w:sz="0" w:space="0" w:color="auto"/>
        <w:right w:val="none" w:sz="0" w:space="0" w:color="auto"/>
      </w:divBdr>
      <w:divsChild>
        <w:div w:id="1457138371">
          <w:marLeft w:val="-720"/>
          <w:marRight w:val="0"/>
          <w:marTop w:val="0"/>
          <w:marBottom w:val="0"/>
          <w:divBdr>
            <w:top w:val="none" w:sz="0" w:space="0" w:color="auto"/>
            <w:left w:val="none" w:sz="0" w:space="0" w:color="auto"/>
            <w:bottom w:val="none" w:sz="0" w:space="0" w:color="auto"/>
            <w:right w:val="none" w:sz="0" w:space="0" w:color="auto"/>
          </w:divBdr>
        </w:div>
      </w:divsChild>
    </w:div>
    <w:div w:id="532226641">
      <w:bodyDiv w:val="1"/>
      <w:marLeft w:val="0"/>
      <w:marRight w:val="0"/>
      <w:marTop w:val="0"/>
      <w:marBottom w:val="0"/>
      <w:divBdr>
        <w:top w:val="none" w:sz="0" w:space="0" w:color="auto"/>
        <w:left w:val="none" w:sz="0" w:space="0" w:color="auto"/>
        <w:bottom w:val="none" w:sz="0" w:space="0" w:color="auto"/>
        <w:right w:val="none" w:sz="0" w:space="0" w:color="auto"/>
      </w:divBdr>
      <w:divsChild>
        <w:div w:id="1273513736">
          <w:marLeft w:val="-720"/>
          <w:marRight w:val="0"/>
          <w:marTop w:val="0"/>
          <w:marBottom w:val="0"/>
          <w:divBdr>
            <w:top w:val="none" w:sz="0" w:space="0" w:color="auto"/>
            <w:left w:val="none" w:sz="0" w:space="0" w:color="auto"/>
            <w:bottom w:val="none" w:sz="0" w:space="0" w:color="auto"/>
            <w:right w:val="none" w:sz="0" w:space="0" w:color="auto"/>
          </w:divBdr>
        </w:div>
      </w:divsChild>
    </w:div>
    <w:div w:id="540479607">
      <w:bodyDiv w:val="1"/>
      <w:marLeft w:val="0"/>
      <w:marRight w:val="0"/>
      <w:marTop w:val="0"/>
      <w:marBottom w:val="0"/>
      <w:divBdr>
        <w:top w:val="none" w:sz="0" w:space="0" w:color="auto"/>
        <w:left w:val="none" w:sz="0" w:space="0" w:color="auto"/>
        <w:bottom w:val="none" w:sz="0" w:space="0" w:color="auto"/>
        <w:right w:val="none" w:sz="0" w:space="0" w:color="auto"/>
      </w:divBdr>
      <w:divsChild>
        <w:div w:id="142890261">
          <w:marLeft w:val="-720"/>
          <w:marRight w:val="0"/>
          <w:marTop w:val="0"/>
          <w:marBottom w:val="0"/>
          <w:divBdr>
            <w:top w:val="none" w:sz="0" w:space="0" w:color="auto"/>
            <w:left w:val="none" w:sz="0" w:space="0" w:color="auto"/>
            <w:bottom w:val="none" w:sz="0" w:space="0" w:color="auto"/>
            <w:right w:val="none" w:sz="0" w:space="0" w:color="auto"/>
          </w:divBdr>
        </w:div>
      </w:divsChild>
    </w:div>
    <w:div w:id="553781759">
      <w:bodyDiv w:val="1"/>
      <w:marLeft w:val="0"/>
      <w:marRight w:val="0"/>
      <w:marTop w:val="0"/>
      <w:marBottom w:val="0"/>
      <w:divBdr>
        <w:top w:val="none" w:sz="0" w:space="0" w:color="auto"/>
        <w:left w:val="none" w:sz="0" w:space="0" w:color="auto"/>
        <w:bottom w:val="none" w:sz="0" w:space="0" w:color="auto"/>
        <w:right w:val="none" w:sz="0" w:space="0" w:color="auto"/>
      </w:divBdr>
      <w:divsChild>
        <w:div w:id="190145240">
          <w:marLeft w:val="-720"/>
          <w:marRight w:val="0"/>
          <w:marTop w:val="0"/>
          <w:marBottom w:val="0"/>
          <w:divBdr>
            <w:top w:val="none" w:sz="0" w:space="0" w:color="auto"/>
            <w:left w:val="none" w:sz="0" w:space="0" w:color="auto"/>
            <w:bottom w:val="none" w:sz="0" w:space="0" w:color="auto"/>
            <w:right w:val="none" w:sz="0" w:space="0" w:color="auto"/>
          </w:divBdr>
        </w:div>
      </w:divsChild>
    </w:div>
    <w:div w:id="589696966">
      <w:bodyDiv w:val="1"/>
      <w:marLeft w:val="0"/>
      <w:marRight w:val="0"/>
      <w:marTop w:val="0"/>
      <w:marBottom w:val="0"/>
      <w:divBdr>
        <w:top w:val="none" w:sz="0" w:space="0" w:color="auto"/>
        <w:left w:val="none" w:sz="0" w:space="0" w:color="auto"/>
        <w:bottom w:val="none" w:sz="0" w:space="0" w:color="auto"/>
        <w:right w:val="none" w:sz="0" w:space="0" w:color="auto"/>
      </w:divBdr>
      <w:divsChild>
        <w:div w:id="2043356687">
          <w:marLeft w:val="-720"/>
          <w:marRight w:val="0"/>
          <w:marTop w:val="0"/>
          <w:marBottom w:val="0"/>
          <w:divBdr>
            <w:top w:val="none" w:sz="0" w:space="0" w:color="auto"/>
            <w:left w:val="none" w:sz="0" w:space="0" w:color="auto"/>
            <w:bottom w:val="none" w:sz="0" w:space="0" w:color="auto"/>
            <w:right w:val="none" w:sz="0" w:space="0" w:color="auto"/>
          </w:divBdr>
        </w:div>
      </w:divsChild>
    </w:div>
    <w:div w:id="600645409">
      <w:bodyDiv w:val="1"/>
      <w:marLeft w:val="0"/>
      <w:marRight w:val="0"/>
      <w:marTop w:val="0"/>
      <w:marBottom w:val="0"/>
      <w:divBdr>
        <w:top w:val="none" w:sz="0" w:space="0" w:color="auto"/>
        <w:left w:val="none" w:sz="0" w:space="0" w:color="auto"/>
        <w:bottom w:val="none" w:sz="0" w:space="0" w:color="auto"/>
        <w:right w:val="none" w:sz="0" w:space="0" w:color="auto"/>
      </w:divBdr>
      <w:divsChild>
        <w:div w:id="1559975249">
          <w:marLeft w:val="-720"/>
          <w:marRight w:val="0"/>
          <w:marTop w:val="0"/>
          <w:marBottom w:val="0"/>
          <w:divBdr>
            <w:top w:val="none" w:sz="0" w:space="0" w:color="auto"/>
            <w:left w:val="none" w:sz="0" w:space="0" w:color="auto"/>
            <w:bottom w:val="none" w:sz="0" w:space="0" w:color="auto"/>
            <w:right w:val="none" w:sz="0" w:space="0" w:color="auto"/>
          </w:divBdr>
        </w:div>
      </w:divsChild>
    </w:div>
    <w:div w:id="603612382">
      <w:bodyDiv w:val="1"/>
      <w:marLeft w:val="0"/>
      <w:marRight w:val="0"/>
      <w:marTop w:val="0"/>
      <w:marBottom w:val="0"/>
      <w:divBdr>
        <w:top w:val="none" w:sz="0" w:space="0" w:color="auto"/>
        <w:left w:val="none" w:sz="0" w:space="0" w:color="auto"/>
        <w:bottom w:val="none" w:sz="0" w:space="0" w:color="auto"/>
        <w:right w:val="none" w:sz="0" w:space="0" w:color="auto"/>
      </w:divBdr>
      <w:divsChild>
        <w:div w:id="1074746325">
          <w:marLeft w:val="-720"/>
          <w:marRight w:val="0"/>
          <w:marTop w:val="0"/>
          <w:marBottom w:val="0"/>
          <w:divBdr>
            <w:top w:val="none" w:sz="0" w:space="0" w:color="auto"/>
            <w:left w:val="none" w:sz="0" w:space="0" w:color="auto"/>
            <w:bottom w:val="none" w:sz="0" w:space="0" w:color="auto"/>
            <w:right w:val="none" w:sz="0" w:space="0" w:color="auto"/>
          </w:divBdr>
        </w:div>
      </w:divsChild>
    </w:div>
    <w:div w:id="605380962">
      <w:bodyDiv w:val="1"/>
      <w:marLeft w:val="0"/>
      <w:marRight w:val="0"/>
      <w:marTop w:val="0"/>
      <w:marBottom w:val="0"/>
      <w:divBdr>
        <w:top w:val="none" w:sz="0" w:space="0" w:color="auto"/>
        <w:left w:val="none" w:sz="0" w:space="0" w:color="auto"/>
        <w:bottom w:val="none" w:sz="0" w:space="0" w:color="auto"/>
        <w:right w:val="none" w:sz="0" w:space="0" w:color="auto"/>
      </w:divBdr>
      <w:divsChild>
        <w:div w:id="995842412">
          <w:marLeft w:val="480"/>
          <w:marRight w:val="0"/>
          <w:marTop w:val="0"/>
          <w:marBottom w:val="0"/>
          <w:divBdr>
            <w:top w:val="none" w:sz="0" w:space="0" w:color="auto"/>
            <w:left w:val="none" w:sz="0" w:space="0" w:color="auto"/>
            <w:bottom w:val="none" w:sz="0" w:space="0" w:color="auto"/>
            <w:right w:val="none" w:sz="0" w:space="0" w:color="auto"/>
          </w:divBdr>
          <w:divsChild>
            <w:div w:id="1090741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0771095">
      <w:bodyDiv w:val="1"/>
      <w:marLeft w:val="0"/>
      <w:marRight w:val="0"/>
      <w:marTop w:val="0"/>
      <w:marBottom w:val="0"/>
      <w:divBdr>
        <w:top w:val="none" w:sz="0" w:space="0" w:color="auto"/>
        <w:left w:val="none" w:sz="0" w:space="0" w:color="auto"/>
        <w:bottom w:val="none" w:sz="0" w:space="0" w:color="auto"/>
        <w:right w:val="none" w:sz="0" w:space="0" w:color="auto"/>
      </w:divBdr>
      <w:divsChild>
        <w:div w:id="1932740654">
          <w:marLeft w:val="-720"/>
          <w:marRight w:val="0"/>
          <w:marTop w:val="0"/>
          <w:marBottom w:val="0"/>
          <w:divBdr>
            <w:top w:val="none" w:sz="0" w:space="0" w:color="auto"/>
            <w:left w:val="none" w:sz="0" w:space="0" w:color="auto"/>
            <w:bottom w:val="none" w:sz="0" w:space="0" w:color="auto"/>
            <w:right w:val="none" w:sz="0" w:space="0" w:color="auto"/>
          </w:divBdr>
        </w:div>
      </w:divsChild>
    </w:div>
    <w:div w:id="630404156">
      <w:bodyDiv w:val="1"/>
      <w:marLeft w:val="0"/>
      <w:marRight w:val="0"/>
      <w:marTop w:val="0"/>
      <w:marBottom w:val="0"/>
      <w:divBdr>
        <w:top w:val="none" w:sz="0" w:space="0" w:color="auto"/>
        <w:left w:val="none" w:sz="0" w:space="0" w:color="auto"/>
        <w:bottom w:val="none" w:sz="0" w:space="0" w:color="auto"/>
        <w:right w:val="none" w:sz="0" w:space="0" w:color="auto"/>
      </w:divBdr>
    </w:div>
    <w:div w:id="648091305">
      <w:bodyDiv w:val="1"/>
      <w:marLeft w:val="0"/>
      <w:marRight w:val="0"/>
      <w:marTop w:val="0"/>
      <w:marBottom w:val="0"/>
      <w:divBdr>
        <w:top w:val="none" w:sz="0" w:space="0" w:color="auto"/>
        <w:left w:val="none" w:sz="0" w:space="0" w:color="auto"/>
        <w:bottom w:val="none" w:sz="0" w:space="0" w:color="auto"/>
        <w:right w:val="none" w:sz="0" w:space="0" w:color="auto"/>
      </w:divBdr>
      <w:divsChild>
        <w:div w:id="1373653325">
          <w:marLeft w:val="-720"/>
          <w:marRight w:val="0"/>
          <w:marTop w:val="0"/>
          <w:marBottom w:val="0"/>
          <w:divBdr>
            <w:top w:val="none" w:sz="0" w:space="0" w:color="auto"/>
            <w:left w:val="none" w:sz="0" w:space="0" w:color="auto"/>
            <w:bottom w:val="none" w:sz="0" w:space="0" w:color="auto"/>
            <w:right w:val="none" w:sz="0" w:space="0" w:color="auto"/>
          </w:divBdr>
        </w:div>
      </w:divsChild>
    </w:div>
    <w:div w:id="690182975">
      <w:bodyDiv w:val="1"/>
      <w:marLeft w:val="0"/>
      <w:marRight w:val="0"/>
      <w:marTop w:val="0"/>
      <w:marBottom w:val="0"/>
      <w:divBdr>
        <w:top w:val="none" w:sz="0" w:space="0" w:color="auto"/>
        <w:left w:val="none" w:sz="0" w:space="0" w:color="auto"/>
        <w:bottom w:val="none" w:sz="0" w:space="0" w:color="auto"/>
        <w:right w:val="none" w:sz="0" w:space="0" w:color="auto"/>
      </w:divBdr>
      <w:divsChild>
        <w:div w:id="1877962667">
          <w:marLeft w:val="-720"/>
          <w:marRight w:val="0"/>
          <w:marTop w:val="0"/>
          <w:marBottom w:val="0"/>
          <w:divBdr>
            <w:top w:val="none" w:sz="0" w:space="0" w:color="auto"/>
            <w:left w:val="none" w:sz="0" w:space="0" w:color="auto"/>
            <w:bottom w:val="none" w:sz="0" w:space="0" w:color="auto"/>
            <w:right w:val="none" w:sz="0" w:space="0" w:color="auto"/>
          </w:divBdr>
        </w:div>
      </w:divsChild>
    </w:div>
    <w:div w:id="697123306">
      <w:bodyDiv w:val="1"/>
      <w:marLeft w:val="0"/>
      <w:marRight w:val="0"/>
      <w:marTop w:val="0"/>
      <w:marBottom w:val="0"/>
      <w:divBdr>
        <w:top w:val="none" w:sz="0" w:space="0" w:color="auto"/>
        <w:left w:val="none" w:sz="0" w:space="0" w:color="auto"/>
        <w:bottom w:val="none" w:sz="0" w:space="0" w:color="auto"/>
        <w:right w:val="none" w:sz="0" w:space="0" w:color="auto"/>
      </w:divBdr>
    </w:div>
    <w:div w:id="716509188">
      <w:bodyDiv w:val="1"/>
      <w:marLeft w:val="0"/>
      <w:marRight w:val="0"/>
      <w:marTop w:val="0"/>
      <w:marBottom w:val="0"/>
      <w:divBdr>
        <w:top w:val="none" w:sz="0" w:space="0" w:color="auto"/>
        <w:left w:val="none" w:sz="0" w:space="0" w:color="auto"/>
        <w:bottom w:val="none" w:sz="0" w:space="0" w:color="auto"/>
        <w:right w:val="none" w:sz="0" w:space="0" w:color="auto"/>
      </w:divBdr>
    </w:div>
    <w:div w:id="723332389">
      <w:bodyDiv w:val="1"/>
      <w:marLeft w:val="0"/>
      <w:marRight w:val="0"/>
      <w:marTop w:val="0"/>
      <w:marBottom w:val="0"/>
      <w:divBdr>
        <w:top w:val="none" w:sz="0" w:space="0" w:color="auto"/>
        <w:left w:val="none" w:sz="0" w:space="0" w:color="auto"/>
        <w:bottom w:val="none" w:sz="0" w:space="0" w:color="auto"/>
        <w:right w:val="none" w:sz="0" w:space="0" w:color="auto"/>
      </w:divBdr>
    </w:div>
    <w:div w:id="735319253">
      <w:bodyDiv w:val="1"/>
      <w:marLeft w:val="0"/>
      <w:marRight w:val="0"/>
      <w:marTop w:val="0"/>
      <w:marBottom w:val="0"/>
      <w:divBdr>
        <w:top w:val="none" w:sz="0" w:space="0" w:color="auto"/>
        <w:left w:val="none" w:sz="0" w:space="0" w:color="auto"/>
        <w:bottom w:val="none" w:sz="0" w:space="0" w:color="auto"/>
        <w:right w:val="none" w:sz="0" w:space="0" w:color="auto"/>
      </w:divBdr>
      <w:divsChild>
        <w:div w:id="715475417">
          <w:marLeft w:val="-720"/>
          <w:marRight w:val="0"/>
          <w:marTop w:val="0"/>
          <w:marBottom w:val="0"/>
          <w:divBdr>
            <w:top w:val="none" w:sz="0" w:space="0" w:color="auto"/>
            <w:left w:val="none" w:sz="0" w:space="0" w:color="auto"/>
            <w:bottom w:val="none" w:sz="0" w:space="0" w:color="auto"/>
            <w:right w:val="none" w:sz="0" w:space="0" w:color="auto"/>
          </w:divBdr>
        </w:div>
      </w:divsChild>
    </w:div>
    <w:div w:id="749690806">
      <w:bodyDiv w:val="1"/>
      <w:marLeft w:val="0"/>
      <w:marRight w:val="0"/>
      <w:marTop w:val="0"/>
      <w:marBottom w:val="0"/>
      <w:divBdr>
        <w:top w:val="none" w:sz="0" w:space="0" w:color="auto"/>
        <w:left w:val="none" w:sz="0" w:space="0" w:color="auto"/>
        <w:bottom w:val="none" w:sz="0" w:space="0" w:color="auto"/>
        <w:right w:val="none" w:sz="0" w:space="0" w:color="auto"/>
      </w:divBdr>
      <w:divsChild>
        <w:div w:id="1317994957">
          <w:marLeft w:val="-720"/>
          <w:marRight w:val="0"/>
          <w:marTop w:val="0"/>
          <w:marBottom w:val="0"/>
          <w:divBdr>
            <w:top w:val="none" w:sz="0" w:space="0" w:color="auto"/>
            <w:left w:val="none" w:sz="0" w:space="0" w:color="auto"/>
            <w:bottom w:val="none" w:sz="0" w:space="0" w:color="auto"/>
            <w:right w:val="none" w:sz="0" w:space="0" w:color="auto"/>
          </w:divBdr>
        </w:div>
      </w:divsChild>
    </w:div>
    <w:div w:id="780952143">
      <w:bodyDiv w:val="1"/>
      <w:marLeft w:val="0"/>
      <w:marRight w:val="0"/>
      <w:marTop w:val="0"/>
      <w:marBottom w:val="0"/>
      <w:divBdr>
        <w:top w:val="none" w:sz="0" w:space="0" w:color="auto"/>
        <w:left w:val="none" w:sz="0" w:space="0" w:color="auto"/>
        <w:bottom w:val="none" w:sz="0" w:space="0" w:color="auto"/>
        <w:right w:val="none" w:sz="0" w:space="0" w:color="auto"/>
      </w:divBdr>
      <w:divsChild>
        <w:div w:id="1049456142">
          <w:marLeft w:val="-720"/>
          <w:marRight w:val="0"/>
          <w:marTop w:val="0"/>
          <w:marBottom w:val="0"/>
          <w:divBdr>
            <w:top w:val="none" w:sz="0" w:space="0" w:color="auto"/>
            <w:left w:val="none" w:sz="0" w:space="0" w:color="auto"/>
            <w:bottom w:val="none" w:sz="0" w:space="0" w:color="auto"/>
            <w:right w:val="none" w:sz="0" w:space="0" w:color="auto"/>
          </w:divBdr>
        </w:div>
      </w:divsChild>
    </w:div>
    <w:div w:id="830877227">
      <w:bodyDiv w:val="1"/>
      <w:marLeft w:val="0"/>
      <w:marRight w:val="0"/>
      <w:marTop w:val="0"/>
      <w:marBottom w:val="0"/>
      <w:divBdr>
        <w:top w:val="none" w:sz="0" w:space="0" w:color="auto"/>
        <w:left w:val="none" w:sz="0" w:space="0" w:color="auto"/>
        <w:bottom w:val="none" w:sz="0" w:space="0" w:color="auto"/>
        <w:right w:val="none" w:sz="0" w:space="0" w:color="auto"/>
      </w:divBdr>
      <w:divsChild>
        <w:div w:id="182667390">
          <w:marLeft w:val="-720"/>
          <w:marRight w:val="0"/>
          <w:marTop w:val="0"/>
          <w:marBottom w:val="0"/>
          <w:divBdr>
            <w:top w:val="none" w:sz="0" w:space="0" w:color="auto"/>
            <w:left w:val="none" w:sz="0" w:space="0" w:color="auto"/>
            <w:bottom w:val="none" w:sz="0" w:space="0" w:color="auto"/>
            <w:right w:val="none" w:sz="0" w:space="0" w:color="auto"/>
          </w:divBdr>
        </w:div>
      </w:divsChild>
    </w:div>
    <w:div w:id="836460493">
      <w:bodyDiv w:val="1"/>
      <w:marLeft w:val="0"/>
      <w:marRight w:val="0"/>
      <w:marTop w:val="0"/>
      <w:marBottom w:val="0"/>
      <w:divBdr>
        <w:top w:val="none" w:sz="0" w:space="0" w:color="auto"/>
        <w:left w:val="none" w:sz="0" w:space="0" w:color="auto"/>
        <w:bottom w:val="none" w:sz="0" w:space="0" w:color="auto"/>
        <w:right w:val="none" w:sz="0" w:space="0" w:color="auto"/>
      </w:divBdr>
    </w:div>
    <w:div w:id="886723329">
      <w:bodyDiv w:val="1"/>
      <w:marLeft w:val="0"/>
      <w:marRight w:val="0"/>
      <w:marTop w:val="0"/>
      <w:marBottom w:val="0"/>
      <w:divBdr>
        <w:top w:val="none" w:sz="0" w:space="0" w:color="auto"/>
        <w:left w:val="none" w:sz="0" w:space="0" w:color="auto"/>
        <w:bottom w:val="none" w:sz="0" w:space="0" w:color="auto"/>
        <w:right w:val="none" w:sz="0" w:space="0" w:color="auto"/>
      </w:divBdr>
      <w:divsChild>
        <w:div w:id="715936682">
          <w:marLeft w:val="-720"/>
          <w:marRight w:val="0"/>
          <w:marTop w:val="0"/>
          <w:marBottom w:val="0"/>
          <w:divBdr>
            <w:top w:val="none" w:sz="0" w:space="0" w:color="auto"/>
            <w:left w:val="none" w:sz="0" w:space="0" w:color="auto"/>
            <w:bottom w:val="none" w:sz="0" w:space="0" w:color="auto"/>
            <w:right w:val="none" w:sz="0" w:space="0" w:color="auto"/>
          </w:divBdr>
        </w:div>
      </w:divsChild>
    </w:div>
    <w:div w:id="904342223">
      <w:bodyDiv w:val="1"/>
      <w:marLeft w:val="0"/>
      <w:marRight w:val="0"/>
      <w:marTop w:val="0"/>
      <w:marBottom w:val="0"/>
      <w:divBdr>
        <w:top w:val="none" w:sz="0" w:space="0" w:color="auto"/>
        <w:left w:val="none" w:sz="0" w:space="0" w:color="auto"/>
        <w:bottom w:val="none" w:sz="0" w:space="0" w:color="auto"/>
        <w:right w:val="none" w:sz="0" w:space="0" w:color="auto"/>
      </w:divBdr>
    </w:div>
    <w:div w:id="932477174">
      <w:bodyDiv w:val="1"/>
      <w:marLeft w:val="0"/>
      <w:marRight w:val="0"/>
      <w:marTop w:val="0"/>
      <w:marBottom w:val="0"/>
      <w:divBdr>
        <w:top w:val="none" w:sz="0" w:space="0" w:color="auto"/>
        <w:left w:val="none" w:sz="0" w:space="0" w:color="auto"/>
        <w:bottom w:val="none" w:sz="0" w:space="0" w:color="auto"/>
        <w:right w:val="none" w:sz="0" w:space="0" w:color="auto"/>
      </w:divBdr>
    </w:div>
    <w:div w:id="933198541">
      <w:bodyDiv w:val="1"/>
      <w:marLeft w:val="0"/>
      <w:marRight w:val="0"/>
      <w:marTop w:val="0"/>
      <w:marBottom w:val="0"/>
      <w:divBdr>
        <w:top w:val="none" w:sz="0" w:space="0" w:color="auto"/>
        <w:left w:val="none" w:sz="0" w:space="0" w:color="auto"/>
        <w:bottom w:val="none" w:sz="0" w:space="0" w:color="auto"/>
        <w:right w:val="none" w:sz="0" w:space="0" w:color="auto"/>
      </w:divBdr>
    </w:div>
    <w:div w:id="939679944">
      <w:bodyDiv w:val="1"/>
      <w:marLeft w:val="0"/>
      <w:marRight w:val="0"/>
      <w:marTop w:val="0"/>
      <w:marBottom w:val="0"/>
      <w:divBdr>
        <w:top w:val="none" w:sz="0" w:space="0" w:color="auto"/>
        <w:left w:val="none" w:sz="0" w:space="0" w:color="auto"/>
        <w:bottom w:val="none" w:sz="0" w:space="0" w:color="auto"/>
        <w:right w:val="none" w:sz="0" w:space="0" w:color="auto"/>
      </w:divBdr>
      <w:divsChild>
        <w:div w:id="2009213633">
          <w:marLeft w:val="-720"/>
          <w:marRight w:val="0"/>
          <w:marTop w:val="0"/>
          <w:marBottom w:val="0"/>
          <w:divBdr>
            <w:top w:val="none" w:sz="0" w:space="0" w:color="auto"/>
            <w:left w:val="none" w:sz="0" w:space="0" w:color="auto"/>
            <w:bottom w:val="none" w:sz="0" w:space="0" w:color="auto"/>
            <w:right w:val="none" w:sz="0" w:space="0" w:color="auto"/>
          </w:divBdr>
        </w:div>
      </w:divsChild>
    </w:div>
    <w:div w:id="942761722">
      <w:bodyDiv w:val="1"/>
      <w:marLeft w:val="0"/>
      <w:marRight w:val="0"/>
      <w:marTop w:val="0"/>
      <w:marBottom w:val="0"/>
      <w:divBdr>
        <w:top w:val="none" w:sz="0" w:space="0" w:color="auto"/>
        <w:left w:val="none" w:sz="0" w:space="0" w:color="auto"/>
        <w:bottom w:val="none" w:sz="0" w:space="0" w:color="auto"/>
        <w:right w:val="none" w:sz="0" w:space="0" w:color="auto"/>
      </w:divBdr>
      <w:divsChild>
        <w:div w:id="1981031628">
          <w:marLeft w:val="-720"/>
          <w:marRight w:val="0"/>
          <w:marTop w:val="0"/>
          <w:marBottom w:val="0"/>
          <w:divBdr>
            <w:top w:val="none" w:sz="0" w:space="0" w:color="auto"/>
            <w:left w:val="none" w:sz="0" w:space="0" w:color="auto"/>
            <w:bottom w:val="none" w:sz="0" w:space="0" w:color="auto"/>
            <w:right w:val="none" w:sz="0" w:space="0" w:color="auto"/>
          </w:divBdr>
        </w:div>
      </w:divsChild>
    </w:div>
    <w:div w:id="950361734">
      <w:bodyDiv w:val="1"/>
      <w:marLeft w:val="0"/>
      <w:marRight w:val="0"/>
      <w:marTop w:val="0"/>
      <w:marBottom w:val="0"/>
      <w:divBdr>
        <w:top w:val="none" w:sz="0" w:space="0" w:color="auto"/>
        <w:left w:val="none" w:sz="0" w:space="0" w:color="auto"/>
        <w:bottom w:val="none" w:sz="0" w:space="0" w:color="auto"/>
        <w:right w:val="none" w:sz="0" w:space="0" w:color="auto"/>
      </w:divBdr>
      <w:divsChild>
        <w:div w:id="844631880">
          <w:marLeft w:val="-720"/>
          <w:marRight w:val="0"/>
          <w:marTop w:val="0"/>
          <w:marBottom w:val="0"/>
          <w:divBdr>
            <w:top w:val="none" w:sz="0" w:space="0" w:color="auto"/>
            <w:left w:val="none" w:sz="0" w:space="0" w:color="auto"/>
            <w:bottom w:val="none" w:sz="0" w:space="0" w:color="auto"/>
            <w:right w:val="none" w:sz="0" w:space="0" w:color="auto"/>
          </w:divBdr>
        </w:div>
      </w:divsChild>
    </w:div>
    <w:div w:id="955059467">
      <w:bodyDiv w:val="1"/>
      <w:marLeft w:val="0"/>
      <w:marRight w:val="0"/>
      <w:marTop w:val="0"/>
      <w:marBottom w:val="0"/>
      <w:divBdr>
        <w:top w:val="none" w:sz="0" w:space="0" w:color="auto"/>
        <w:left w:val="none" w:sz="0" w:space="0" w:color="auto"/>
        <w:bottom w:val="none" w:sz="0" w:space="0" w:color="auto"/>
        <w:right w:val="none" w:sz="0" w:space="0" w:color="auto"/>
      </w:divBdr>
    </w:div>
    <w:div w:id="983896715">
      <w:bodyDiv w:val="1"/>
      <w:marLeft w:val="0"/>
      <w:marRight w:val="0"/>
      <w:marTop w:val="0"/>
      <w:marBottom w:val="0"/>
      <w:divBdr>
        <w:top w:val="none" w:sz="0" w:space="0" w:color="auto"/>
        <w:left w:val="none" w:sz="0" w:space="0" w:color="auto"/>
        <w:bottom w:val="none" w:sz="0" w:space="0" w:color="auto"/>
        <w:right w:val="none" w:sz="0" w:space="0" w:color="auto"/>
      </w:divBdr>
    </w:div>
    <w:div w:id="1017317238">
      <w:bodyDiv w:val="1"/>
      <w:marLeft w:val="0"/>
      <w:marRight w:val="0"/>
      <w:marTop w:val="0"/>
      <w:marBottom w:val="0"/>
      <w:divBdr>
        <w:top w:val="none" w:sz="0" w:space="0" w:color="auto"/>
        <w:left w:val="none" w:sz="0" w:space="0" w:color="auto"/>
        <w:bottom w:val="none" w:sz="0" w:space="0" w:color="auto"/>
        <w:right w:val="none" w:sz="0" w:space="0" w:color="auto"/>
      </w:divBdr>
    </w:div>
    <w:div w:id="1024097293">
      <w:bodyDiv w:val="1"/>
      <w:marLeft w:val="0"/>
      <w:marRight w:val="0"/>
      <w:marTop w:val="0"/>
      <w:marBottom w:val="0"/>
      <w:divBdr>
        <w:top w:val="none" w:sz="0" w:space="0" w:color="auto"/>
        <w:left w:val="none" w:sz="0" w:space="0" w:color="auto"/>
        <w:bottom w:val="none" w:sz="0" w:space="0" w:color="auto"/>
        <w:right w:val="none" w:sz="0" w:space="0" w:color="auto"/>
      </w:divBdr>
    </w:div>
    <w:div w:id="1025594631">
      <w:bodyDiv w:val="1"/>
      <w:marLeft w:val="0"/>
      <w:marRight w:val="0"/>
      <w:marTop w:val="0"/>
      <w:marBottom w:val="0"/>
      <w:divBdr>
        <w:top w:val="none" w:sz="0" w:space="0" w:color="auto"/>
        <w:left w:val="none" w:sz="0" w:space="0" w:color="auto"/>
        <w:bottom w:val="none" w:sz="0" w:space="0" w:color="auto"/>
        <w:right w:val="none" w:sz="0" w:space="0" w:color="auto"/>
      </w:divBdr>
      <w:divsChild>
        <w:div w:id="582378248">
          <w:marLeft w:val="-720"/>
          <w:marRight w:val="0"/>
          <w:marTop w:val="0"/>
          <w:marBottom w:val="0"/>
          <w:divBdr>
            <w:top w:val="none" w:sz="0" w:space="0" w:color="auto"/>
            <w:left w:val="none" w:sz="0" w:space="0" w:color="auto"/>
            <w:bottom w:val="none" w:sz="0" w:space="0" w:color="auto"/>
            <w:right w:val="none" w:sz="0" w:space="0" w:color="auto"/>
          </w:divBdr>
        </w:div>
      </w:divsChild>
    </w:div>
    <w:div w:id="1028916735">
      <w:bodyDiv w:val="1"/>
      <w:marLeft w:val="0"/>
      <w:marRight w:val="0"/>
      <w:marTop w:val="0"/>
      <w:marBottom w:val="0"/>
      <w:divBdr>
        <w:top w:val="none" w:sz="0" w:space="0" w:color="auto"/>
        <w:left w:val="none" w:sz="0" w:space="0" w:color="auto"/>
        <w:bottom w:val="none" w:sz="0" w:space="0" w:color="auto"/>
        <w:right w:val="none" w:sz="0" w:space="0" w:color="auto"/>
      </w:divBdr>
    </w:div>
    <w:div w:id="1036124701">
      <w:bodyDiv w:val="1"/>
      <w:marLeft w:val="0"/>
      <w:marRight w:val="0"/>
      <w:marTop w:val="0"/>
      <w:marBottom w:val="0"/>
      <w:divBdr>
        <w:top w:val="none" w:sz="0" w:space="0" w:color="auto"/>
        <w:left w:val="none" w:sz="0" w:space="0" w:color="auto"/>
        <w:bottom w:val="none" w:sz="0" w:space="0" w:color="auto"/>
        <w:right w:val="none" w:sz="0" w:space="0" w:color="auto"/>
      </w:divBdr>
    </w:div>
    <w:div w:id="1051657328">
      <w:bodyDiv w:val="1"/>
      <w:marLeft w:val="0"/>
      <w:marRight w:val="0"/>
      <w:marTop w:val="0"/>
      <w:marBottom w:val="0"/>
      <w:divBdr>
        <w:top w:val="none" w:sz="0" w:space="0" w:color="auto"/>
        <w:left w:val="none" w:sz="0" w:space="0" w:color="auto"/>
        <w:bottom w:val="none" w:sz="0" w:space="0" w:color="auto"/>
        <w:right w:val="none" w:sz="0" w:space="0" w:color="auto"/>
      </w:divBdr>
      <w:divsChild>
        <w:div w:id="913510256">
          <w:marLeft w:val="-720"/>
          <w:marRight w:val="0"/>
          <w:marTop w:val="0"/>
          <w:marBottom w:val="0"/>
          <w:divBdr>
            <w:top w:val="none" w:sz="0" w:space="0" w:color="auto"/>
            <w:left w:val="none" w:sz="0" w:space="0" w:color="auto"/>
            <w:bottom w:val="none" w:sz="0" w:space="0" w:color="auto"/>
            <w:right w:val="none" w:sz="0" w:space="0" w:color="auto"/>
          </w:divBdr>
        </w:div>
      </w:divsChild>
    </w:div>
    <w:div w:id="1058092331">
      <w:bodyDiv w:val="1"/>
      <w:marLeft w:val="0"/>
      <w:marRight w:val="0"/>
      <w:marTop w:val="0"/>
      <w:marBottom w:val="0"/>
      <w:divBdr>
        <w:top w:val="none" w:sz="0" w:space="0" w:color="auto"/>
        <w:left w:val="none" w:sz="0" w:space="0" w:color="auto"/>
        <w:bottom w:val="none" w:sz="0" w:space="0" w:color="auto"/>
        <w:right w:val="none" w:sz="0" w:space="0" w:color="auto"/>
      </w:divBdr>
    </w:div>
    <w:div w:id="1062145261">
      <w:bodyDiv w:val="1"/>
      <w:marLeft w:val="0"/>
      <w:marRight w:val="0"/>
      <w:marTop w:val="0"/>
      <w:marBottom w:val="0"/>
      <w:divBdr>
        <w:top w:val="none" w:sz="0" w:space="0" w:color="auto"/>
        <w:left w:val="none" w:sz="0" w:space="0" w:color="auto"/>
        <w:bottom w:val="none" w:sz="0" w:space="0" w:color="auto"/>
        <w:right w:val="none" w:sz="0" w:space="0" w:color="auto"/>
      </w:divBdr>
      <w:divsChild>
        <w:div w:id="1666397146">
          <w:marLeft w:val="-720"/>
          <w:marRight w:val="0"/>
          <w:marTop w:val="0"/>
          <w:marBottom w:val="0"/>
          <w:divBdr>
            <w:top w:val="none" w:sz="0" w:space="0" w:color="auto"/>
            <w:left w:val="none" w:sz="0" w:space="0" w:color="auto"/>
            <w:bottom w:val="none" w:sz="0" w:space="0" w:color="auto"/>
            <w:right w:val="none" w:sz="0" w:space="0" w:color="auto"/>
          </w:divBdr>
        </w:div>
      </w:divsChild>
    </w:div>
    <w:div w:id="1068066814">
      <w:bodyDiv w:val="1"/>
      <w:marLeft w:val="0"/>
      <w:marRight w:val="0"/>
      <w:marTop w:val="0"/>
      <w:marBottom w:val="0"/>
      <w:divBdr>
        <w:top w:val="none" w:sz="0" w:space="0" w:color="auto"/>
        <w:left w:val="none" w:sz="0" w:space="0" w:color="auto"/>
        <w:bottom w:val="none" w:sz="0" w:space="0" w:color="auto"/>
        <w:right w:val="none" w:sz="0" w:space="0" w:color="auto"/>
      </w:divBdr>
      <w:divsChild>
        <w:div w:id="2038310392">
          <w:marLeft w:val="-720"/>
          <w:marRight w:val="0"/>
          <w:marTop w:val="0"/>
          <w:marBottom w:val="0"/>
          <w:divBdr>
            <w:top w:val="none" w:sz="0" w:space="0" w:color="auto"/>
            <w:left w:val="none" w:sz="0" w:space="0" w:color="auto"/>
            <w:bottom w:val="none" w:sz="0" w:space="0" w:color="auto"/>
            <w:right w:val="none" w:sz="0" w:space="0" w:color="auto"/>
          </w:divBdr>
        </w:div>
      </w:divsChild>
    </w:div>
    <w:div w:id="1069304486">
      <w:bodyDiv w:val="1"/>
      <w:marLeft w:val="0"/>
      <w:marRight w:val="0"/>
      <w:marTop w:val="0"/>
      <w:marBottom w:val="0"/>
      <w:divBdr>
        <w:top w:val="none" w:sz="0" w:space="0" w:color="auto"/>
        <w:left w:val="none" w:sz="0" w:space="0" w:color="auto"/>
        <w:bottom w:val="none" w:sz="0" w:space="0" w:color="auto"/>
        <w:right w:val="none" w:sz="0" w:space="0" w:color="auto"/>
      </w:divBdr>
    </w:div>
    <w:div w:id="1070233902">
      <w:bodyDiv w:val="1"/>
      <w:marLeft w:val="0"/>
      <w:marRight w:val="0"/>
      <w:marTop w:val="0"/>
      <w:marBottom w:val="0"/>
      <w:divBdr>
        <w:top w:val="none" w:sz="0" w:space="0" w:color="auto"/>
        <w:left w:val="none" w:sz="0" w:space="0" w:color="auto"/>
        <w:bottom w:val="none" w:sz="0" w:space="0" w:color="auto"/>
        <w:right w:val="none" w:sz="0" w:space="0" w:color="auto"/>
      </w:divBdr>
      <w:divsChild>
        <w:div w:id="621233582">
          <w:marLeft w:val="-720"/>
          <w:marRight w:val="0"/>
          <w:marTop w:val="0"/>
          <w:marBottom w:val="0"/>
          <w:divBdr>
            <w:top w:val="none" w:sz="0" w:space="0" w:color="auto"/>
            <w:left w:val="none" w:sz="0" w:space="0" w:color="auto"/>
            <w:bottom w:val="none" w:sz="0" w:space="0" w:color="auto"/>
            <w:right w:val="none" w:sz="0" w:space="0" w:color="auto"/>
          </w:divBdr>
        </w:div>
      </w:divsChild>
    </w:div>
    <w:div w:id="1089077799">
      <w:bodyDiv w:val="1"/>
      <w:marLeft w:val="0"/>
      <w:marRight w:val="0"/>
      <w:marTop w:val="0"/>
      <w:marBottom w:val="0"/>
      <w:divBdr>
        <w:top w:val="none" w:sz="0" w:space="0" w:color="auto"/>
        <w:left w:val="none" w:sz="0" w:space="0" w:color="auto"/>
        <w:bottom w:val="none" w:sz="0" w:space="0" w:color="auto"/>
        <w:right w:val="none" w:sz="0" w:space="0" w:color="auto"/>
      </w:divBdr>
    </w:div>
    <w:div w:id="1092774649">
      <w:bodyDiv w:val="1"/>
      <w:marLeft w:val="0"/>
      <w:marRight w:val="0"/>
      <w:marTop w:val="0"/>
      <w:marBottom w:val="0"/>
      <w:divBdr>
        <w:top w:val="none" w:sz="0" w:space="0" w:color="auto"/>
        <w:left w:val="none" w:sz="0" w:space="0" w:color="auto"/>
        <w:bottom w:val="none" w:sz="0" w:space="0" w:color="auto"/>
        <w:right w:val="none" w:sz="0" w:space="0" w:color="auto"/>
      </w:divBdr>
      <w:divsChild>
        <w:div w:id="951862095">
          <w:marLeft w:val="-720"/>
          <w:marRight w:val="0"/>
          <w:marTop w:val="0"/>
          <w:marBottom w:val="0"/>
          <w:divBdr>
            <w:top w:val="none" w:sz="0" w:space="0" w:color="auto"/>
            <w:left w:val="none" w:sz="0" w:space="0" w:color="auto"/>
            <w:bottom w:val="none" w:sz="0" w:space="0" w:color="auto"/>
            <w:right w:val="none" w:sz="0" w:space="0" w:color="auto"/>
          </w:divBdr>
        </w:div>
      </w:divsChild>
    </w:div>
    <w:div w:id="1120759078">
      <w:bodyDiv w:val="1"/>
      <w:marLeft w:val="0"/>
      <w:marRight w:val="0"/>
      <w:marTop w:val="0"/>
      <w:marBottom w:val="0"/>
      <w:divBdr>
        <w:top w:val="none" w:sz="0" w:space="0" w:color="auto"/>
        <w:left w:val="none" w:sz="0" w:space="0" w:color="auto"/>
        <w:bottom w:val="none" w:sz="0" w:space="0" w:color="auto"/>
        <w:right w:val="none" w:sz="0" w:space="0" w:color="auto"/>
      </w:divBdr>
      <w:divsChild>
        <w:div w:id="1213737315">
          <w:marLeft w:val="-720"/>
          <w:marRight w:val="0"/>
          <w:marTop w:val="0"/>
          <w:marBottom w:val="0"/>
          <w:divBdr>
            <w:top w:val="none" w:sz="0" w:space="0" w:color="auto"/>
            <w:left w:val="none" w:sz="0" w:space="0" w:color="auto"/>
            <w:bottom w:val="none" w:sz="0" w:space="0" w:color="auto"/>
            <w:right w:val="none" w:sz="0" w:space="0" w:color="auto"/>
          </w:divBdr>
        </w:div>
      </w:divsChild>
    </w:div>
    <w:div w:id="1130123939">
      <w:bodyDiv w:val="1"/>
      <w:marLeft w:val="0"/>
      <w:marRight w:val="0"/>
      <w:marTop w:val="0"/>
      <w:marBottom w:val="0"/>
      <w:divBdr>
        <w:top w:val="none" w:sz="0" w:space="0" w:color="auto"/>
        <w:left w:val="none" w:sz="0" w:space="0" w:color="auto"/>
        <w:bottom w:val="none" w:sz="0" w:space="0" w:color="auto"/>
        <w:right w:val="none" w:sz="0" w:space="0" w:color="auto"/>
      </w:divBdr>
      <w:divsChild>
        <w:div w:id="1997755376">
          <w:marLeft w:val="-720"/>
          <w:marRight w:val="0"/>
          <w:marTop w:val="0"/>
          <w:marBottom w:val="0"/>
          <w:divBdr>
            <w:top w:val="none" w:sz="0" w:space="0" w:color="auto"/>
            <w:left w:val="none" w:sz="0" w:space="0" w:color="auto"/>
            <w:bottom w:val="none" w:sz="0" w:space="0" w:color="auto"/>
            <w:right w:val="none" w:sz="0" w:space="0" w:color="auto"/>
          </w:divBdr>
        </w:div>
      </w:divsChild>
    </w:div>
    <w:div w:id="1166365803">
      <w:bodyDiv w:val="1"/>
      <w:marLeft w:val="0"/>
      <w:marRight w:val="0"/>
      <w:marTop w:val="0"/>
      <w:marBottom w:val="0"/>
      <w:divBdr>
        <w:top w:val="none" w:sz="0" w:space="0" w:color="auto"/>
        <w:left w:val="none" w:sz="0" w:space="0" w:color="auto"/>
        <w:bottom w:val="none" w:sz="0" w:space="0" w:color="auto"/>
        <w:right w:val="none" w:sz="0" w:space="0" w:color="auto"/>
      </w:divBdr>
      <w:divsChild>
        <w:div w:id="493495774">
          <w:marLeft w:val="-720"/>
          <w:marRight w:val="0"/>
          <w:marTop w:val="0"/>
          <w:marBottom w:val="0"/>
          <w:divBdr>
            <w:top w:val="none" w:sz="0" w:space="0" w:color="auto"/>
            <w:left w:val="none" w:sz="0" w:space="0" w:color="auto"/>
            <w:bottom w:val="none" w:sz="0" w:space="0" w:color="auto"/>
            <w:right w:val="none" w:sz="0" w:space="0" w:color="auto"/>
          </w:divBdr>
        </w:div>
      </w:divsChild>
    </w:div>
    <w:div w:id="1169752472">
      <w:bodyDiv w:val="1"/>
      <w:marLeft w:val="0"/>
      <w:marRight w:val="0"/>
      <w:marTop w:val="0"/>
      <w:marBottom w:val="0"/>
      <w:divBdr>
        <w:top w:val="none" w:sz="0" w:space="0" w:color="auto"/>
        <w:left w:val="none" w:sz="0" w:space="0" w:color="auto"/>
        <w:bottom w:val="none" w:sz="0" w:space="0" w:color="auto"/>
        <w:right w:val="none" w:sz="0" w:space="0" w:color="auto"/>
      </w:divBdr>
      <w:divsChild>
        <w:div w:id="1922719168">
          <w:marLeft w:val="-720"/>
          <w:marRight w:val="0"/>
          <w:marTop w:val="0"/>
          <w:marBottom w:val="0"/>
          <w:divBdr>
            <w:top w:val="none" w:sz="0" w:space="0" w:color="auto"/>
            <w:left w:val="none" w:sz="0" w:space="0" w:color="auto"/>
            <w:bottom w:val="none" w:sz="0" w:space="0" w:color="auto"/>
            <w:right w:val="none" w:sz="0" w:space="0" w:color="auto"/>
          </w:divBdr>
        </w:div>
      </w:divsChild>
    </w:div>
    <w:div w:id="1173180413">
      <w:bodyDiv w:val="1"/>
      <w:marLeft w:val="0"/>
      <w:marRight w:val="0"/>
      <w:marTop w:val="0"/>
      <w:marBottom w:val="0"/>
      <w:divBdr>
        <w:top w:val="none" w:sz="0" w:space="0" w:color="auto"/>
        <w:left w:val="none" w:sz="0" w:space="0" w:color="auto"/>
        <w:bottom w:val="none" w:sz="0" w:space="0" w:color="auto"/>
        <w:right w:val="none" w:sz="0" w:space="0" w:color="auto"/>
      </w:divBdr>
    </w:div>
    <w:div w:id="1173685420">
      <w:bodyDiv w:val="1"/>
      <w:marLeft w:val="0"/>
      <w:marRight w:val="0"/>
      <w:marTop w:val="0"/>
      <w:marBottom w:val="0"/>
      <w:divBdr>
        <w:top w:val="none" w:sz="0" w:space="0" w:color="auto"/>
        <w:left w:val="none" w:sz="0" w:space="0" w:color="auto"/>
        <w:bottom w:val="none" w:sz="0" w:space="0" w:color="auto"/>
        <w:right w:val="none" w:sz="0" w:space="0" w:color="auto"/>
      </w:divBdr>
    </w:div>
    <w:div w:id="1189489801">
      <w:bodyDiv w:val="1"/>
      <w:marLeft w:val="0"/>
      <w:marRight w:val="0"/>
      <w:marTop w:val="0"/>
      <w:marBottom w:val="0"/>
      <w:divBdr>
        <w:top w:val="none" w:sz="0" w:space="0" w:color="auto"/>
        <w:left w:val="none" w:sz="0" w:space="0" w:color="auto"/>
        <w:bottom w:val="none" w:sz="0" w:space="0" w:color="auto"/>
        <w:right w:val="none" w:sz="0" w:space="0" w:color="auto"/>
      </w:divBdr>
      <w:divsChild>
        <w:div w:id="788554203">
          <w:marLeft w:val="480"/>
          <w:marRight w:val="0"/>
          <w:marTop w:val="0"/>
          <w:marBottom w:val="0"/>
          <w:divBdr>
            <w:top w:val="none" w:sz="0" w:space="0" w:color="auto"/>
            <w:left w:val="none" w:sz="0" w:space="0" w:color="auto"/>
            <w:bottom w:val="none" w:sz="0" w:space="0" w:color="auto"/>
            <w:right w:val="none" w:sz="0" w:space="0" w:color="auto"/>
          </w:divBdr>
          <w:divsChild>
            <w:div w:id="915359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6966269">
      <w:bodyDiv w:val="1"/>
      <w:marLeft w:val="0"/>
      <w:marRight w:val="0"/>
      <w:marTop w:val="0"/>
      <w:marBottom w:val="0"/>
      <w:divBdr>
        <w:top w:val="none" w:sz="0" w:space="0" w:color="auto"/>
        <w:left w:val="none" w:sz="0" w:space="0" w:color="auto"/>
        <w:bottom w:val="none" w:sz="0" w:space="0" w:color="auto"/>
        <w:right w:val="none" w:sz="0" w:space="0" w:color="auto"/>
      </w:divBdr>
      <w:divsChild>
        <w:div w:id="999232649">
          <w:marLeft w:val="-720"/>
          <w:marRight w:val="0"/>
          <w:marTop w:val="0"/>
          <w:marBottom w:val="0"/>
          <w:divBdr>
            <w:top w:val="none" w:sz="0" w:space="0" w:color="auto"/>
            <w:left w:val="none" w:sz="0" w:space="0" w:color="auto"/>
            <w:bottom w:val="none" w:sz="0" w:space="0" w:color="auto"/>
            <w:right w:val="none" w:sz="0" w:space="0" w:color="auto"/>
          </w:divBdr>
        </w:div>
      </w:divsChild>
    </w:div>
    <w:div w:id="1201236570">
      <w:bodyDiv w:val="1"/>
      <w:marLeft w:val="0"/>
      <w:marRight w:val="0"/>
      <w:marTop w:val="0"/>
      <w:marBottom w:val="0"/>
      <w:divBdr>
        <w:top w:val="none" w:sz="0" w:space="0" w:color="auto"/>
        <w:left w:val="none" w:sz="0" w:space="0" w:color="auto"/>
        <w:bottom w:val="none" w:sz="0" w:space="0" w:color="auto"/>
        <w:right w:val="none" w:sz="0" w:space="0" w:color="auto"/>
      </w:divBdr>
      <w:divsChild>
        <w:div w:id="576599793">
          <w:marLeft w:val="-720"/>
          <w:marRight w:val="0"/>
          <w:marTop w:val="0"/>
          <w:marBottom w:val="0"/>
          <w:divBdr>
            <w:top w:val="none" w:sz="0" w:space="0" w:color="auto"/>
            <w:left w:val="none" w:sz="0" w:space="0" w:color="auto"/>
            <w:bottom w:val="none" w:sz="0" w:space="0" w:color="auto"/>
            <w:right w:val="none" w:sz="0" w:space="0" w:color="auto"/>
          </w:divBdr>
        </w:div>
      </w:divsChild>
    </w:div>
    <w:div w:id="1211726570">
      <w:bodyDiv w:val="1"/>
      <w:marLeft w:val="0"/>
      <w:marRight w:val="0"/>
      <w:marTop w:val="0"/>
      <w:marBottom w:val="0"/>
      <w:divBdr>
        <w:top w:val="none" w:sz="0" w:space="0" w:color="auto"/>
        <w:left w:val="none" w:sz="0" w:space="0" w:color="auto"/>
        <w:bottom w:val="none" w:sz="0" w:space="0" w:color="auto"/>
        <w:right w:val="none" w:sz="0" w:space="0" w:color="auto"/>
      </w:divBdr>
      <w:divsChild>
        <w:div w:id="1656883966">
          <w:marLeft w:val="-720"/>
          <w:marRight w:val="0"/>
          <w:marTop w:val="0"/>
          <w:marBottom w:val="0"/>
          <w:divBdr>
            <w:top w:val="none" w:sz="0" w:space="0" w:color="auto"/>
            <w:left w:val="none" w:sz="0" w:space="0" w:color="auto"/>
            <w:bottom w:val="none" w:sz="0" w:space="0" w:color="auto"/>
            <w:right w:val="none" w:sz="0" w:space="0" w:color="auto"/>
          </w:divBdr>
        </w:div>
      </w:divsChild>
    </w:div>
    <w:div w:id="1272273982">
      <w:bodyDiv w:val="1"/>
      <w:marLeft w:val="0"/>
      <w:marRight w:val="0"/>
      <w:marTop w:val="0"/>
      <w:marBottom w:val="0"/>
      <w:divBdr>
        <w:top w:val="none" w:sz="0" w:space="0" w:color="auto"/>
        <w:left w:val="none" w:sz="0" w:space="0" w:color="auto"/>
        <w:bottom w:val="none" w:sz="0" w:space="0" w:color="auto"/>
        <w:right w:val="none" w:sz="0" w:space="0" w:color="auto"/>
      </w:divBdr>
      <w:divsChild>
        <w:div w:id="859011823">
          <w:marLeft w:val="-720"/>
          <w:marRight w:val="0"/>
          <w:marTop w:val="0"/>
          <w:marBottom w:val="0"/>
          <w:divBdr>
            <w:top w:val="none" w:sz="0" w:space="0" w:color="auto"/>
            <w:left w:val="none" w:sz="0" w:space="0" w:color="auto"/>
            <w:bottom w:val="none" w:sz="0" w:space="0" w:color="auto"/>
            <w:right w:val="none" w:sz="0" w:space="0" w:color="auto"/>
          </w:divBdr>
        </w:div>
      </w:divsChild>
    </w:div>
    <w:div w:id="1281378329">
      <w:bodyDiv w:val="1"/>
      <w:marLeft w:val="0"/>
      <w:marRight w:val="0"/>
      <w:marTop w:val="0"/>
      <w:marBottom w:val="0"/>
      <w:divBdr>
        <w:top w:val="none" w:sz="0" w:space="0" w:color="auto"/>
        <w:left w:val="none" w:sz="0" w:space="0" w:color="auto"/>
        <w:bottom w:val="none" w:sz="0" w:space="0" w:color="auto"/>
        <w:right w:val="none" w:sz="0" w:space="0" w:color="auto"/>
      </w:divBdr>
      <w:divsChild>
        <w:div w:id="286281752">
          <w:marLeft w:val="-720"/>
          <w:marRight w:val="0"/>
          <w:marTop w:val="0"/>
          <w:marBottom w:val="0"/>
          <w:divBdr>
            <w:top w:val="none" w:sz="0" w:space="0" w:color="auto"/>
            <w:left w:val="none" w:sz="0" w:space="0" w:color="auto"/>
            <w:bottom w:val="none" w:sz="0" w:space="0" w:color="auto"/>
            <w:right w:val="none" w:sz="0" w:space="0" w:color="auto"/>
          </w:divBdr>
        </w:div>
      </w:divsChild>
    </w:div>
    <w:div w:id="1281760495">
      <w:bodyDiv w:val="1"/>
      <w:marLeft w:val="0"/>
      <w:marRight w:val="0"/>
      <w:marTop w:val="0"/>
      <w:marBottom w:val="0"/>
      <w:divBdr>
        <w:top w:val="none" w:sz="0" w:space="0" w:color="auto"/>
        <w:left w:val="none" w:sz="0" w:space="0" w:color="auto"/>
        <w:bottom w:val="none" w:sz="0" w:space="0" w:color="auto"/>
        <w:right w:val="none" w:sz="0" w:space="0" w:color="auto"/>
      </w:divBdr>
      <w:divsChild>
        <w:div w:id="24018117">
          <w:marLeft w:val="-720"/>
          <w:marRight w:val="0"/>
          <w:marTop w:val="0"/>
          <w:marBottom w:val="0"/>
          <w:divBdr>
            <w:top w:val="none" w:sz="0" w:space="0" w:color="auto"/>
            <w:left w:val="none" w:sz="0" w:space="0" w:color="auto"/>
            <w:bottom w:val="none" w:sz="0" w:space="0" w:color="auto"/>
            <w:right w:val="none" w:sz="0" w:space="0" w:color="auto"/>
          </w:divBdr>
        </w:div>
      </w:divsChild>
    </w:div>
    <w:div w:id="1288849913">
      <w:bodyDiv w:val="1"/>
      <w:marLeft w:val="0"/>
      <w:marRight w:val="0"/>
      <w:marTop w:val="0"/>
      <w:marBottom w:val="0"/>
      <w:divBdr>
        <w:top w:val="none" w:sz="0" w:space="0" w:color="auto"/>
        <w:left w:val="none" w:sz="0" w:space="0" w:color="auto"/>
        <w:bottom w:val="none" w:sz="0" w:space="0" w:color="auto"/>
        <w:right w:val="none" w:sz="0" w:space="0" w:color="auto"/>
      </w:divBdr>
      <w:divsChild>
        <w:div w:id="1382293198">
          <w:marLeft w:val="-720"/>
          <w:marRight w:val="0"/>
          <w:marTop w:val="0"/>
          <w:marBottom w:val="0"/>
          <w:divBdr>
            <w:top w:val="none" w:sz="0" w:space="0" w:color="auto"/>
            <w:left w:val="none" w:sz="0" w:space="0" w:color="auto"/>
            <w:bottom w:val="none" w:sz="0" w:space="0" w:color="auto"/>
            <w:right w:val="none" w:sz="0" w:space="0" w:color="auto"/>
          </w:divBdr>
        </w:div>
      </w:divsChild>
    </w:div>
    <w:div w:id="1290236000">
      <w:bodyDiv w:val="1"/>
      <w:marLeft w:val="0"/>
      <w:marRight w:val="0"/>
      <w:marTop w:val="0"/>
      <w:marBottom w:val="0"/>
      <w:divBdr>
        <w:top w:val="none" w:sz="0" w:space="0" w:color="auto"/>
        <w:left w:val="none" w:sz="0" w:space="0" w:color="auto"/>
        <w:bottom w:val="none" w:sz="0" w:space="0" w:color="auto"/>
        <w:right w:val="none" w:sz="0" w:space="0" w:color="auto"/>
      </w:divBdr>
      <w:divsChild>
        <w:div w:id="1527601580">
          <w:marLeft w:val="480"/>
          <w:marRight w:val="0"/>
          <w:marTop w:val="0"/>
          <w:marBottom w:val="0"/>
          <w:divBdr>
            <w:top w:val="none" w:sz="0" w:space="0" w:color="auto"/>
            <w:left w:val="none" w:sz="0" w:space="0" w:color="auto"/>
            <w:bottom w:val="none" w:sz="0" w:space="0" w:color="auto"/>
            <w:right w:val="none" w:sz="0" w:space="0" w:color="auto"/>
          </w:divBdr>
          <w:divsChild>
            <w:div w:id="449906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6369959">
      <w:bodyDiv w:val="1"/>
      <w:marLeft w:val="0"/>
      <w:marRight w:val="0"/>
      <w:marTop w:val="0"/>
      <w:marBottom w:val="0"/>
      <w:divBdr>
        <w:top w:val="none" w:sz="0" w:space="0" w:color="auto"/>
        <w:left w:val="none" w:sz="0" w:space="0" w:color="auto"/>
        <w:bottom w:val="none" w:sz="0" w:space="0" w:color="auto"/>
        <w:right w:val="none" w:sz="0" w:space="0" w:color="auto"/>
      </w:divBdr>
    </w:div>
    <w:div w:id="1306472272">
      <w:bodyDiv w:val="1"/>
      <w:marLeft w:val="0"/>
      <w:marRight w:val="0"/>
      <w:marTop w:val="0"/>
      <w:marBottom w:val="0"/>
      <w:divBdr>
        <w:top w:val="none" w:sz="0" w:space="0" w:color="auto"/>
        <w:left w:val="none" w:sz="0" w:space="0" w:color="auto"/>
        <w:bottom w:val="none" w:sz="0" w:space="0" w:color="auto"/>
        <w:right w:val="none" w:sz="0" w:space="0" w:color="auto"/>
      </w:divBdr>
      <w:divsChild>
        <w:div w:id="90323881">
          <w:marLeft w:val="-720"/>
          <w:marRight w:val="0"/>
          <w:marTop w:val="0"/>
          <w:marBottom w:val="0"/>
          <w:divBdr>
            <w:top w:val="none" w:sz="0" w:space="0" w:color="auto"/>
            <w:left w:val="none" w:sz="0" w:space="0" w:color="auto"/>
            <w:bottom w:val="none" w:sz="0" w:space="0" w:color="auto"/>
            <w:right w:val="none" w:sz="0" w:space="0" w:color="auto"/>
          </w:divBdr>
        </w:div>
      </w:divsChild>
    </w:div>
    <w:div w:id="1335187398">
      <w:bodyDiv w:val="1"/>
      <w:marLeft w:val="0"/>
      <w:marRight w:val="0"/>
      <w:marTop w:val="0"/>
      <w:marBottom w:val="0"/>
      <w:divBdr>
        <w:top w:val="none" w:sz="0" w:space="0" w:color="auto"/>
        <w:left w:val="none" w:sz="0" w:space="0" w:color="auto"/>
        <w:bottom w:val="none" w:sz="0" w:space="0" w:color="auto"/>
        <w:right w:val="none" w:sz="0" w:space="0" w:color="auto"/>
      </w:divBdr>
      <w:divsChild>
        <w:div w:id="620452992">
          <w:marLeft w:val="-720"/>
          <w:marRight w:val="0"/>
          <w:marTop w:val="0"/>
          <w:marBottom w:val="0"/>
          <w:divBdr>
            <w:top w:val="none" w:sz="0" w:space="0" w:color="auto"/>
            <w:left w:val="none" w:sz="0" w:space="0" w:color="auto"/>
            <w:bottom w:val="none" w:sz="0" w:space="0" w:color="auto"/>
            <w:right w:val="none" w:sz="0" w:space="0" w:color="auto"/>
          </w:divBdr>
        </w:div>
      </w:divsChild>
    </w:div>
    <w:div w:id="1392457780">
      <w:bodyDiv w:val="1"/>
      <w:marLeft w:val="0"/>
      <w:marRight w:val="0"/>
      <w:marTop w:val="0"/>
      <w:marBottom w:val="0"/>
      <w:divBdr>
        <w:top w:val="none" w:sz="0" w:space="0" w:color="auto"/>
        <w:left w:val="none" w:sz="0" w:space="0" w:color="auto"/>
        <w:bottom w:val="none" w:sz="0" w:space="0" w:color="auto"/>
        <w:right w:val="none" w:sz="0" w:space="0" w:color="auto"/>
      </w:divBdr>
      <w:divsChild>
        <w:div w:id="2044401471">
          <w:marLeft w:val="-720"/>
          <w:marRight w:val="0"/>
          <w:marTop w:val="0"/>
          <w:marBottom w:val="0"/>
          <w:divBdr>
            <w:top w:val="none" w:sz="0" w:space="0" w:color="auto"/>
            <w:left w:val="none" w:sz="0" w:space="0" w:color="auto"/>
            <w:bottom w:val="none" w:sz="0" w:space="0" w:color="auto"/>
            <w:right w:val="none" w:sz="0" w:space="0" w:color="auto"/>
          </w:divBdr>
        </w:div>
      </w:divsChild>
    </w:div>
    <w:div w:id="1403865905">
      <w:bodyDiv w:val="1"/>
      <w:marLeft w:val="0"/>
      <w:marRight w:val="0"/>
      <w:marTop w:val="0"/>
      <w:marBottom w:val="0"/>
      <w:divBdr>
        <w:top w:val="none" w:sz="0" w:space="0" w:color="auto"/>
        <w:left w:val="none" w:sz="0" w:space="0" w:color="auto"/>
        <w:bottom w:val="none" w:sz="0" w:space="0" w:color="auto"/>
        <w:right w:val="none" w:sz="0" w:space="0" w:color="auto"/>
      </w:divBdr>
    </w:div>
    <w:div w:id="1424179974">
      <w:bodyDiv w:val="1"/>
      <w:marLeft w:val="0"/>
      <w:marRight w:val="0"/>
      <w:marTop w:val="0"/>
      <w:marBottom w:val="0"/>
      <w:divBdr>
        <w:top w:val="none" w:sz="0" w:space="0" w:color="auto"/>
        <w:left w:val="none" w:sz="0" w:space="0" w:color="auto"/>
        <w:bottom w:val="none" w:sz="0" w:space="0" w:color="auto"/>
        <w:right w:val="none" w:sz="0" w:space="0" w:color="auto"/>
      </w:divBdr>
    </w:div>
    <w:div w:id="1443720859">
      <w:bodyDiv w:val="1"/>
      <w:marLeft w:val="0"/>
      <w:marRight w:val="0"/>
      <w:marTop w:val="0"/>
      <w:marBottom w:val="0"/>
      <w:divBdr>
        <w:top w:val="none" w:sz="0" w:space="0" w:color="auto"/>
        <w:left w:val="none" w:sz="0" w:space="0" w:color="auto"/>
        <w:bottom w:val="none" w:sz="0" w:space="0" w:color="auto"/>
        <w:right w:val="none" w:sz="0" w:space="0" w:color="auto"/>
      </w:divBdr>
      <w:divsChild>
        <w:div w:id="1913394580">
          <w:marLeft w:val="-720"/>
          <w:marRight w:val="0"/>
          <w:marTop w:val="0"/>
          <w:marBottom w:val="0"/>
          <w:divBdr>
            <w:top w:val="none" w:sz="0" w:space="0" w:color="auto"/>
            <w:left w:val="none" w:sz="0" w:space="0" w:color="auto"/>
            <w:bottom w:val="none" w:sz="0" w:space="0" w:color="auto"/>
            <w:right w:val="none" w:sz="0" w:space="0" w:color="auto"/>
          </w:divBdr>
        </w:div>
      </w:divsChild>
    </w:div>
    <w:div w:id="1478524113">
      <w:bodyDiv w:val="1"/>
      <w:marLeft w:val="0"/>
      <w:marRight w:val="0"/>
      <w:marTop w:val="0"/>
      <w:marBottom w:val="0"/>
      <w:divBdr>
        <w:top w:val="none" w:sz="0" w:space="0" w:color="auto"/>
        <w:left w:val="none" w:sz="0" w:space="0" w:color="auto"/>
        <w:bottom w:val="none" w:sz="0" w:space="0" w:color="auto"/>
        <w:right w:val="none" w:sz="0" w:space="0" w:color="auto"/>
      </w:divBdr>
      <w:divsChild>
        <w:div w:id="1426653273">
          <w:marLeft w:val="-720"/>
          <w:marRight w:val="0"/>
          <w:marTop w:val="0"/>
          <w:marBottom w:val="0"/>
          <w:divBdr>
            <w:top w:val="none" w:sz="0" w:space="0" w:color="auto"/>
            <w:left w:val="none" w:sz="0" w:space="0" w:color="auto"/>
            <w:bottom w:val="none" w:sz="0" w:space="0" w:color="auto"/>
            <w:right w:val="none" w:sz="0" w:space="0" w:color="auto"/>
          </w:divBdr>
        </w:div>
      </w:divsChild>
    </w:div>
    <w:div w:id="1512451914">
      <w:bodyDiv w:val="1"/>
      <w:marLeft w:val="0"/>
      <w:marRight w:val="0"/>
      <w:marTop w:val="0"/>
      <w:marBottom w:val="0"/>
      <w:divBdr>
        <w:top w:val="none" w:sz="0" w:space="0" w:color="auto"/>
        <w:left w:val="none" w:sz="0" w:space="0" w:color="auto"/>
        <w:bottom w:val="none" w:sz="0" w:space="0" w:color="auto"/>
        <w:right w:val="none" w:sz="0" w:space="0" w:color="auto"/>
      </w:divBdr>
      <w:divsChild>
        <w:div w:id="1348483128">
          <w:marLeft w:val="-720"/>
          <w:marRight w:val="0"/>
          <w:marTop w:val="0"/>
          <w:marBottom w:val="0"/>
          <w:divBdr>
            <w:top w:val="none" w:sz="0" w:space="0" w:color="auto"/>
            <w:left w:val="none" w:sz="0" w:space="0" w:color="auto"/>
            <w:bottom w:val="none" w:sz="0" w:space="0" w:color="auto"/>
            <w:right w:val="none" w:sz="0" w:space="0" w:color="auto"/>
          </w:divBdr>
        </w:div>
      </w:divsChild>
    </w:div>
    <w:div w:id="1543058879">
      <w:bodyDiv w:val="1"/>
      <w:marLeft w:val="0"/>
      <w:marRight w:val="0"/>
      <w:marTop w:val="0"/>
      <w:marBottom w:val="0"/>
      <w:divBdr>
        <w:top w:val="none" w:sz="0" w:space="0" w:color="auto"/>
        <w:left w:val="none" w:sz="0" w:space="0" w:color="auto"/>
        <w:bottom w:val="none" w:sz="0" w:space="0" w:color="auto"/>
        <w:right w:val="none" w:sz="0" w:space="0" w:color="auto"/>
      </w:divBdr>
      <w:divsChild>
        <w:div w:id="1781414138">
          <w:marLeft w:val="-720"/>
          <w:marRight w:val="0"/>
          <w:marTop w:val="0"/>
          <w:marBottom w:val="0"/>
          <w:divBdr>
            <w:top w:val="none" w:sz="0" w:space="0" w:color="auto"/>
            <w:left w:val="none" w:sz="0" w:space="0" w:color="auto"/>
            <w:bottom w:val="none" w:sz="0" w:space="0" w:color="auto"/>
            <w:right w:val="none" w:sz="0" w:space="0" w:color="auto"/>
          </w:divBdr>
        </w:div>
      </w:divsChild>
    </w:div>
    <w:div w:id="1544248809">
      <w:bodyDiv w:val="1"/>
      <w:marLeft w:val="0"/>
      <w:marRight w:val="0"/>
      <w:marTop w:val="0"/>
      <w:marBottom w:val="0"/>
      <w:divBdr>
        <w:top w:val="none" w:sz="0" w:space="0" w:color="auto"/>
        <w:left w:val="none" w:sz="0" w:space="0" w:color="auto"/>
        <w:bottom w:val="none" w:sz="0" w:space="0" w:color="auto"/>
        <w:right w:val="none" w:sz="0" w:space="0" w:color="auto"/>
      </w:divBdr>
      <w:divsChild>
        <w:div w:id="1186208138">
          <w:marLeft w:val="-720"/>
          <w:marRight w:val="0"/>
          <w:marTop w:val="0"/>
          <w:marBottom w:val="0"/>
          <w:divBdr>
            <w:top w:val="none" w:sz="0" w:space="0" w:color="auto"/>
            <w:left w:val="none" w:sz="0" w:space="0" w:color="auto"/>
            <w:bottom w:val="none" w:sz="0" w:space="0" w:color="auto"/>
            <w:right w:val="none" w:sz="0" w:space="0" w:color="auto"/>
          </w:divBdr>
        </w:div>
      </w:divsChild>
    </w:div>
    <w:div w:id="1549301665">
      <w:bodyDiv w:val="1"/>
      <w:marLeft w:val="0"/>
      <w:marRight w:val="0"/>
      <w:marTop w:val="0"/>
      <w:marBottom w:val="0"/>
      <w:divBdr>
        <w:top w:val="none" w:sz="0" w:space="0" w:color="auto"/>
        <w:left w:val="none" w:sz="0" w:space="0" w:color="auto"/>
        <w:bottom w:val="none" w:sz="0" w:space="0" w:color="auto"/>
        <w:right w:val="none" w:sz="0" w:space="0" w:color="auto"/>
      </w:divBdr>
    </w:div>
    <w:div w:id="1563373712">
      <w:bodyDiv w:val="1"/>
      <w:marLeft w:val="0"/>
      <w:marRight w:val="0"/>
      <w:marTop w:val="0"/>
      <w:marBottom w:val="0"/>
      <w:divBdr>
        <w:top w:val="none" w:sz="0" w:space="0" w:color="auto"/>
        <w:left w:val="none" w:sz="0" w:space="0" w:color="auto"/>
        <w:bottom w:val="none" w:sz="0" w:space="0" w:color="auto"/>
        <w:right w:val="none" w:sz="0" w:space="0" w:color="auto"/>
      </w:divBdr>
    </w:div>
    <w:div w:id="1576403322">
      <w:bodyDiv w:val="1"/>
      <w:marLeft w:val="0"/>
      <w:marRight w:val="0"/>
      <w:marTop w:val="0"/>
      <w:marBottom w:val="0"/>
      <w:divBdr>
        <w:top w:val="none" w:sz="0" w:space="0" w:color="auto"/>
        <w:left w:val="none" w:sz="0" w:space="0" w:color="auto"/>
        <w:bottom w:val="none" w:sz="0" w:space="0" w:color="auto"/>
        <w:right w:val="none" w:sz="0" w:space="0" w:color="auto"/>
      </w:divBdr>
      <w:divsChild>
        <w:div w:id="1282763259">
          <w:marLeft w:val="-720"/>
          <w:marRight w:val="0"/>
          <w:marTop w:val="0"/>
          <w:marBottom w:val="0"/>
          <w:divBdr>
            <w:top w:val="none" w:sz="0" w:space="0" w:color="auto"/>
            <w:left w:val="none" w:sz="0" w:space="0" w:color="auto"/>
            <w:bottom w:val="none" w:sz="0" w:space="0" w:color="auto"/>
            <w:right w:val="none" w:sz="0" w:space="0" w:color="auto"/>
          </w:divBdr>
        </w:div>
      </w:divsChild>
    </w:div>
    <w:div w:id="1585643820">
      <w:bodyDiv w:val="1"/>
      <w:marLeft w:val="0"/>
      <w:marRight w:val="0"/>
      <w:marTop w:val="0"/>
      <w:marBottom w:val="0"/>
      <w:divBdr>
        <w:top w:val="none" w:sz="0" w:space="0" w:color="auto"/>
        <w:left w:val="none" w:sz="0" w:space="0" w:color="auto"/>
        <w:bottom w:val="none" w:sz="0" w:space="0" w:color="auto"/>
        <w:right w:val="none" w:sz="0" w:space="0" w:color="auto"/>
      </w:divBdr>
      <w:divsChild>
        <w:div w:id="235864173">
          <w:marLeft w:val="-720"/>
          <w:marRight w:val="0"/>
          <w:marTop w:val="0"/>
          <w:marBottom w:val="0"/>
          <w:divBdr>
            <w:top w:val="none" w:sz="0" w:space="0" w:color="auto"/>
            <w:left w:val="none" w:sz="0" w:space="0" w:color="auto"/>
            <w:bottom w:val="none" w:sz="0" w:space="0" w:color="auto"/>
            <w:right w:val="none" w:sz="0" w:space="0" w:color="auto"/>
          </w:divBdr>
        </w:div>
      </w:divsChild>
    </w:div>
    <w:div w:id="1593078037">
      <w:bodyDiv w:val="1"/>
      <w:marLeft w:val="0"/>
      <w:marRight w:val="0"/>
      <w:marTop w:val="0"/>
      <w:marBottom w:val="0"/>
      <w:divBdr>
        <w:top w:val="none" w:sz="0" w:space="0" w:color="auto"/>
        <w:left w:val="none" w:sz="0" w:space="0" w:color="auto"/>
        <w:bottom w:val="none" w:sz="0" w:space="0" w:color="auto"/>
        <w:right w:val="none" w:sz="0" w:space="0" w:color="auto"/>
      </w:divBdr>
    </w:div>
    <w:div w:id="1604000259">
      <w:bodyDiv w:val="1"/>
      <w:marLeft w:val="0"/>
      <w:marRight w:val="0"/>
      <w:marTop w:val="0"/>
      <w:marBottom w:val="0"/>
      <w:divBdr>
        <w:top w:val="none" w:sz="0" w:space="0" w:color="auto"/>
        <w:left w:val="none" w:sz="0" w:space="0" w:color="auto"/>
        <w:bottom w:val="none" w:sz="0" w:space="0" w:color="auto"/>
        <w:right w:val="none" w:sz="0" w:space="0" w:color="auto"/>
      </w:divBdr>
      <w:divsChild>
        <w:div w:id="915283132">
          <w:marLeft w:val="-720"/>
          <w:marRight w:val="0"/>
          <w:marTop w:val="0"/>
          <w:marBottom w:val="0"/>
          <w:divBdr>
            <w:top w:val="none" w:sz="0" w:space="0" w:color="auto"/>
            <w:left w:val="none" w:sz="0" w:space="0" w:color="auto"/>
            <w:bottom w:val="none" w:sz="0" w:space="0" w:color="auto"/>
            <w:right w:val="none" w:sz="0" w:space="0" w:color="auto"/>
          </w:divBdr>
        </w:div>
      </w:divsChild>
    </w:div>
    <w:div w:id="1613777958">
      <w:bodyDiv w:val="1"/>
      <w:marLeft w:val="0"/>
      <w:marRight w:val="0"/>
      <w:marTop w:val="0"/>
      <w:marBottom w:val="0"/>
      <w:divBdr>
        <w:top w:val="none" w:sz="0" w:space="0" w:color="auto"/>
        <w:left w:val="none" w:sz="0" w:space="0" w:color="auto"/>
        <w:bottom w:val="none" w:sz="0" w:space="0" w:color="auto"/>
        <w:right w:val="none" w:sz="0" w:space="0" w:color="auto"/>
      </w:divBdr>
    </w:div>
    <w:div w:id="1632008133">
      <w:bodyDiv w:val="1"/>
      <w:marLeft w:val="0"/>
      <w:marRight w:val="0"/>
      <w:marTop w:val="0"/>
      <w:marBottom w:val="0"/>
      <w:divBdr>
        <w:top w:val="none" w:sz="0" w:space="0" w:color="auto"/>
        <w:left w:val="none" w:sz="0" w:space="0" w:color="auto"/>
        <w:bottom w:val="none" w:sz="0" w:space="0" w:color="auto"/>
        <w:right w:val="none" w:sz="0" w:space="0" w:color="auto"/>
      </w:divBdr>
      <w:divsChild>
        <w:div w:id="264116732">
          <w:marLeft w:val="-720"/>
          <w:marRight w:val="0"/>
          <w:marTop w:val="0"/>
          <w:marBottom w:val="0"/>
          <w:divBdr>
            <w:top w:val="none" w:sz="0" w:space="0" w:color="auto"/>
            <w:left w:val="none" w:sz="0" w:space="0" w:color="auto"/>
            <w:bottom w:val="none" w:sz="0" w:space="0" w:color="auto"/>
            <w:right w:val="none" w:sz="0" w:space="0" w:color="auto"/>
          </w:divBdr>
        </w:div>
      </w:divsChild>
    </w:div>
    <w:div w:id="1644504778">
      <w:bodyDiv w:val="1"/>
      <w:marLeft w:val="0"/>
      <w:marRight w:val="0"/>
      <w:marTop w:val="0"/>
      <w:marBottom w:val="0"/>
      <w:divBdr>
        <w:top w:val="none" w:sz="0" w:space="0" w:color="auto"/>
        <w:left w:val="none" w:sz="0" w:space="0" w:color="auto"/>
        <w:bottom w:val="none" w:sz="0" w:space="0" w:color="auto"/>
        <w:right w:val="none" w:sz="0" w:space="0" w:color="auto"/>
      </w:divBdr>
      <w:divsChild>
        <w:div w:id="72633131">
          <w:marLeft w:val="-720"/>
          <w:marRight w:val="0"/>
          <w:marTop w:val="0"/>
          <w:marBottom w:val="0"/>
          <w:divBdr>
            <w:top w:val="none" w:sz="0" w:space="0" w:color="auto"/>
            <w:left w:val="none" w:sz="0" w:space="0" w:color="auto"/>
            <w:bottom w:val="none" w:sz="0" w:space="0" w:color="auto"/>
            <w:right w:val="none" w:sz="0" w:space="0" w:color="auto"/>
          </w:divBdr>
        </w:div>
      </w:divsChild>
    </w:div>
    <w:div w:id="1677151231">
      <w:bodyDiv w:val="1"/>
      <w:marLeft w:val="0"/>
      <w:marRight w:val="0"/>
      <w:marTop w:val="0"/>
      <w:marBottom w:val="0"/>
      <w:divBdr>
        <w:top w:val="none" w:sz="0" w:space="0" w:color="auto"/>
        <w:left w:val="none" w:sz="0" w:space="0" w:color="auto"/>
        <w:bottom w:val="none" w:sz="0" w:space="0" w:color="auto"/>
        <w:right w:val="none" w:sz="0" w:space="0" w:color="auto"/>
      </w:divBdr>
      <w:divsChild>
        <w:div w:id="1997491378">
          <w:marLeft w:val="-720"/>
          <w:marRight w:val="0"/>
          <w:marTop w:val="0"/>
          <w:marBottom w:val="0"/>
          <w:divBdr>
            <w:top w:val="none" w:sz="0" w:space="0" w:color="auto"/>
            <w:left w:val="none" w:sz="0" w:space="0" w:color="auto"/>
            <w:bottom w:val="none" w:sz="0" w:space="0" w:color="auto"/>
            <w:right w:val="none" w:sz="0" w:space="0" w:color="auto"/>
          </w:divBdr>
        </w:div>
      </w:divsChild>
    </w:div>
    <w:div w:id="1714116792">
      <w:bodyDiv w:val="1"/>
      <w:marLeft w:val="0"/>
      <w:marRight w:val="0"/>
      <w:marTop w:val="0"/>
      <w:marBottom w:val="0"/>
      <w:divBdr>
        <w:top w:val="none" w:sz="0" w:space="0" w:color="auto"/>
        <w:left w:val="none" w:sz="0" w:space="0" w:color="auto"/>
        <w:bottom w:val="none" w:sz="0" w:space="0" w:color="auto"/>
        <w:right w:val="none" w:sz="0" w:space="0" w:color="auto"/>
      </w:divBdr>
    </w:div>
    <w:div w:id="1745445413">
      <w:bodyDiv w:val="1"/>
      <w:marLeft w:val="0"/>
      <w:marRight w:val="0"/>
      <w:marTop w:val="0"/>
      <w:marBottom w:val="0"/>
      <w:divBdr>
        <w:top w:val="none" w:sz="0" w:space="0" w:color="auto"/>
        <w:left w:val="none" w:sz="0" w:space="0" w:color="auto"/>
        <w:bottom w:val="none" w:sz="0" w:space="0" w:color="auto"/>
        <w:right w:val="none" w:sz="0" w:space="0" w:color="auto"/>
      </w:divBdr>
      <w:divsChild>
        <w:div w:id="1026176146">
          <w:marLeft w:val="-720"/>
          <w:marRight w:val="0"/>
          <w:marTop w:val="0"/>
          <w:marBottom w:val="0"/>
          <w:divBdr>
            <w:top w:val="none" w:sz="0" w:space="0" w:color="auto"/>
            <w:left w:val="none" w:sz="0" w:space="0" w:color="auto"/>
            <w:bottom w:val="none" w:sz="0" w:space="0" w:color="auto"/>
            <w:right w:val="none" w:sz="0" w:space="0" w:color="auto"/>
          </w:divBdr>
        </w:div>
      </w:divsChild>
    </w:div>
    <w:div w:id="1748572039">
      <w:bodyDiv w:val="1"/>
      <w:marLeft w:val="0"/>
      <w:marRight w:val="0"/>
      <w:marTop w:val="0"/>
      <w:marBottom w:val="0"/>
      <w:divBdr>
        <w:top w:val="none" w:sz="0" w:space="0" w:color="auto"/>
        <w:left w:val="none" w:sz="0" w:space="0" w:color="auto"/>
        <w:bottom w:val="none" w:sz="0" w:space="0" w:color="auto"/>
        <w:right w:val="none" w:sz="0" w:space="0" w:color="auto"/>
      </w:divBdr>
    </w:div>
    <w:div w:id="1749424263">
      <w:bodyDiv w:val="1"/>
      <w:marLeft w:val="0"/>
      <w:marRight w:val="0"/>
      <w:marTop w:val="0"/>
      <w:marBottom w:val="0"/>
      <w:divBdr>
        <w:top w:val="none" w:sz="0" w:space="0" w:color="auto"/>
        <w:left w:val="none" w:sz="0" w:space="0" w:color="auto"/>
        <w:bottom w:val="none" w:sz="0" w:space="0" w:color="auto"/>
        <w:right w:val="none" w:sz="0" w:space="0" w:color="auto"/>
      </w:divBdr>
      <w:divsChild>
        <w:div w:id="1986810785">
          <w:marLeft w:val="-720"/>
          <w:marRight w:val="0"/>
          <w:marTop w:val="0"/>
          <w:marBottom w:val="0"/>
          <w:divBdr>
            <w:top w:val="none" w:sz="0" w:space="0" w:color="auto"/>
            <w:left w:val="none" w:sz="0" w:space="0" w:color="auto"/>
            <w:bottom w:val="none" w:sz="0" w:space="0" w:color="auto"/>
            <w:right w:val="none" w:sz="0" w:space="0" w:color="auto"/>
          </w:divBdr>
        </w:div>
      </w:divsChild>
    </w:div>
    <w:div w:id="1751927278">
      <w:bodyDiv w:val="1"/>
      <w:marLeft w:val="0"/>
      <w:marRight w:val="0"/>
      <w:marTop w:val="0"/>
      <w:marBottom w:val="0"/>
      <w:divBdr>
        <w:top w:val="none" w:sz="0" w:space="0" w:color="auto"/>
        <w:left w:val="none" w:sz="0" w:space="0" w:color="auto"/>
        <w:bottom w:val="none" w:sz="0" w:space="0" w:color="auto"/>
        <w:right w:val="none" w:sz="0" w:space="0" w:color="auto"/>
      </w:divBdr>
    </w:div>
    <w:div w:id="1782843565">
      <w:bodyDiv w:val="1"/>
      <w:marLeft w:val="0"/>
      <w:marRight w:val="0"/>
      <w:marTop w:val="0"/>
      <w:marBottom w:val="0"/>
      <w:divBdr>
        <w:top w:val="none" w:sz="0" w:space="0" w:color="auto"/>
        <w:left w:val="none" w:sz="0" w:space="0" w:color="auto"/>
        <w:bottom w:val="none" w:sz="0" w:space="0" w:color="auto"/>
        <w:right w:val="none" w:sz="0" w:space="0" w:color="auto"/>
      </w:divBdr>
    </w:div>
    <w:div w:id="1798600097">
      <w:bodyDiv w:val="1"/>
      <w:marLeft w:val="0"/>
      <w:marRight w:val="0"/>
      <w:marTop w:val="0"/>
      <w:marBottom w:val="0"/>
      <w:divBdr>
        <w:top w:val="none" w:sz="0" w:space="0" w:color="auto"/>
        <w:left w:val="none" w:sz="0" w:space="0" w:color="auto"/>
        <w:bottom w:val="none" w:sz="0" w:space="0" w:color="auto"/>
        <w:right w:val="none" w:sz="0" w:space="0" w:color="auto"/>
      </w:divBdr>
    </w:div>
    <w:div w:id="1802453330">
      <w:bodyDiv w:val="1"/>
      <w:marLeft w:val="0"/>
      <w:marRight w:val="0"/>
      <w:marTop w:val="0"/>
      <w:marBottom w:val="0"/>
      <w:divBdr>
        <w:top w:val="none" w:sz="0" w:space="0" w:color="auto"/>
        <w:left w:val="none" w:sz="0" w:space="0" w:color="auto"/>
        <w:bottom w:val="none" w:sz="0" w:space="0" w:color="auto"/>
        <w:right w:val="none" w:sz="0" w:space="0" w:color="auto"/>
      </w:divBdr>
    </w:div>
    <w:div w:id="1805614256">
      <w:bodyDiv w:val="1"/>
      <w:marLeft w:val="0"/>
      <w:marRight w:val="0"/>
      <w:marTop w:val="0"/>
      <w:marBottom w:val="0"/>
      <w:divBdr>
        <w:top w:val="none" w:sz="0" w:space="0" w:color="auto"/>
        <w:left w:val="none" w:sz="0" w:space="0" w:color="auto"/>
        <w:bottom w:val="none" w:sz="0" w:space="0" w:color="auto"/>
        <w:right w:val="none" w:sz="0" w:space="0" w:color="auto"/>
      </w:divBdr>
    </w:div>
    <w:div w:id="1816988504">
      <w:bodyDiv w:val="1"/>
      <w:marLeft w:val="0"/>
      <w:marRight w:val="0"/>
      <w:marTop w:val="0"/>
      <w:marBottom w:val="0"/>
      <w:divBdr>
        <w:top w:val="none" w:sz="0" w:space="0" w:color="auto"/>
        <w:left w:val="none" w:sz="0" w:space="0" w:color="auto"/>
        <w:bottom w:val="none" w:sz="0" w:space="0" w:color="auto"/>
        <w:right w:val="none" w:sz="0" w:space="0" w:color="auto"/>
      </w:divBdr>
    </w:div>
    <w:div w:id="1827014506">
      <w:bodyDiv w:val="1"/>
      <w:marLeft w:val="0"/>
      <w:marRight w:val="0"/>
      <w:marTop w:val="0"/>
      <w:marBottom w:val="0"/>
      <w:divBdr>
        <w:top w:val="none" w:sz="0" w:space="0" w:color="auto"/>
        <w:left w:val="none" w:sz="0" w:space="0" w:color="auto"/>
        <w:bottom w:val="none" w:sz="0" w:space="0" w:color="auto"/>
        <w:right w:val="none" w:sz="0" w:space="0" w:color="auto"/>
      </w:divBdr>
      <w:divsChild>
        <w:div w:id="2062173929">
          <w:marLeft w:val="-720"/>
          <w:marRight w:val="0"/>
          <w:marTop w:val="0"/>
          <w:marBottom w:val="0"/>
          <w:divBdr>
            <w:top w:val="none" w:sz="0" w:space="0" w:color="auto"/>
            <w:left w:val="none" w:sz="0" w:space="0" w:color="auto"/>
            <w:bottom w:val="none" w:sz="0" w:space="0" w:color="auto"/>
            <w:right w:val="none" w:sz="0" w:space="0" w:color="auto"/>
          </w:divBdr>
        </w:div>
      </w:divsChild>
    </w:div>
    <w:div w:id="1836648651">
      <w:bodyDiv w:val="1"/>
      <w:marLeft w:val="0"/>
      <w:marRight w:val="0"/>
      <w:marTop w:val="0"/>
      <w:marBottom w:val="0"/>
      <w:divBdr>
        <w:top w:val="none" w:sz="0" w:space="0" w:color="auto"/>
        <w:left w:val="none" w:sz="0" w:space="0" w:color="auto"/>
        <w:bottom w:val="none" w:sz="0" w:space="0" w:color="auto"/>
        <w:right w:val="none" w:sz="0" w:space="0" w:color="auto"/>
      </w:divBdr>
      <w:divsChild>
        <w:div w:id="1763408644">
          <w:marLeft w:val="-720"/>
          <w:marRight w:val="0"/>
          <w:marTop w:val="0"/>
          <w:marBottom w:val="0"/>
          <w:divBdr>
            <w:top w:val="none" w:sz="0" w:space="0" w:color="auto"/>
            <w:left w:val="none" w:sz="0" w:space="0" w:color="auto"/>
            <w:bottom w:val="none" w:sz="0" w:space="0" w:color="auto"/>
            <w:right w:val="none" w:sz="0" w:space="0" w:color="auto"/>
          </w:divBdr>
        </w:div>
      </w:divsChild>
    </w:div>
    <w:div w:id="1859274745">
      <w:bodyDiv w:val="1"/>
      <w:marLeft w:val="0"/>
      <w:marRight w:val="0"/>
      <w:marTop w:val="0"/>
      <w:marBottom w:val="0"/>
      <w:divBdr>
        <w:top w:val="none" w:sz="0" w:space="0" w:color="auto"/>
        <w:left w:val="none" w:sz="0" w:space="0" w:color="auto"/>
        <w:bottom w:val="none" w:sz="0" w:space="0" w:color="auto"/>
        <w:right w:val="none" w:sz="0" w:space="0" w:color="auto"/>
      </w:divBdr>
      <w:divsChild>
        <w:div w:id="281764970">
          <w:marLeft w:val="-720"/>
          <w:marRight w:val="0"/>
          <w:marTop w:val="0"/>
          <w:marBottom w:val="0"/>
          <w:divBdr>
            <w:top w:val="none" w:sz="0" w:space="0" w:color="auto"/>
            <w:left w:val="none" w:sz="0" w:space="0" w:color="auto"/>
            <w:bottom w:val="none" w:sz="0" w:space="0" w:color="auto"/>
            <w:right w:val="none" w:sz="0" w:space="0" w:color="auto"/>
          </w:divBdr>
        </w:div>
      </w:divsChild>
    </w:div>
    <w:div w:id="1904177322">
      <w:bodyDiv w:val="1"/>
      <w:marLeft w:val="0"/>
      <w:marRight w:val="0"/>
      <w:marTop w:val="0"/>
      <w:marBottom w:val="0"/>
      <w:divBdr>
        <w:top w:val="none" w:sz="0" w:space="0" w:color="auto"/>
        <w:left w:val="none" w:sz="0" w:space="0" w:color="auto"/>
        <w:bottom w:val="none" w:sz="0" w:space="0" w:color="auto"/>
        <w:right w:val="none" w:sz="0" w:space="0" w:color="auto"/>
      </w:divBdr>
      <w:divsChild>
        <w:div w:id="1963419148">
          <w:marLeft w:val="-720"/>
          <w:marRight w:val="0"/>
          <w:marTop w:val="0"/>
          <w:marBottom w:val="0"/>
          <w:divBdr>
            <w:top w:val="none" w:sz="0" w:space="0" w:color="auto"/>
            <w:left w:val="none" w:sz="0" w:space="0" w:color="auto"/>
            <w:bottom w:val="none" w:sz="0" w:space="0" w:color="auto"/>
            <w:right w:val="none" w:sz="0" w:space="0" w:color="auto"/>
          </w:divBdr>
        </w:div>
      </w:divsChild>
    </w:div>
    <w:div w:id="1914579131">
      <w:bodyDiv w:val="1"/>
      <w:marLeft w:val="0"/>
      <w:marRight w:val="0"/>
      <w:marTop w:val="0"/>
      <w:marBottom w:val="0"/>
      <w:divBdr>
        <w:top w:val="none" w:sz="0" w:space="0" w:color="auto"/>
        <w:left w:val="none" w:sz="0" w:space="0" w:color="auto"/>
        <w:bottom w:val="none" w:sz="0" w:space="0" w:color="auto"/>
        <w:right w:val="none" w:sz="0" w:space="0" w:color="auto"/>
      </w:divBdr>
      <w:divsChild>
        <w:div w:id="275865620">
          <w:marLeft w:val="-720"/>
          <w:marRight w:val="0"/>
          <w:marTop w:val="0"/>
          <w:marBottom w:val="0"/>
          <w:divBdr>
            <w:top w:val="none" w:sz="0" w:space="0" w:color="auto"/>
            <w:left w:val="none" w:sz="0" w:space="0" w:color="auto"/>
            <w:bottom w:val="none" w:sz="0" w:space="0" w:color="auto"/>
            <w:right w:val="none" w:sz="0" w:space="0" w:color="auto"/>
          </w:divBdr>
        </w:div>
      </w:divsChild>
    </w:div>
    <w:div w:id="1922519314">
      <w:bodyDiv w:val="1"/>
      <w:marLeft w:val="0"/>
      <w:marRight w:val="0"/>
      <w:marTop w:val="0"/>
      <w:marBottom w:val="0"/>
      <w:divBdr>
        <w:top w:val="none" w:sz="0" w:space="0" w:color="auto"/>
        <w:left w:val="none" w:sz="0" w:space="0" w:color="auto"/>
        <w:bottom w:val="none" w:sz="0" w:space="0" w:color="auto"/>
        <w:right w:val="none" w:sz="0" w:space="0" w:color="auto"/>
      </w:divBdr>
      <w:divsChild>
        <w:div w:id="410394365">
          <w:marLeft w:val="0"/>
          <w:marRight w:val="0"/>
          <w:marTop w:val="0"/>
          <w:marBottom w:val="0"/>
          <w:divBdr>
            <w:top w:val="none" w:sz="0" w:space="0" w:color="auto"/>
            <w:left w:val="none" w:sz="0" w:space="0" w:color="auto"/>
            <w:bottom w:val="none" w:sz="0" w:space="0" w:color="auto"/>
            <w:right w:val="none" w:sz="0" w:space="0" w:color="auto"/>
          </w:divBdr>
          <w:divsChild>
            <w:div w:id="565990433">
              <w:marLeft w:val="0"/>
              <w:marRight w:val="0"/>
              <w:marTop w:val="0"/>
              <w:marBottom w:val="0"/>
              <w:divBdr>
                <w:top w:val="none" w:sz="0" w:space="0" w:color="auto"/>
                <w:left w:val="none" w:sz="0" w:space="0" w:color="auto"/>
                <w:bottom w:val="none" w:sz="0" w:space="0" w:color="auto"/>
                <w:right w:val="none" w:sz="0" w:space="0" w:color="auto"/>
              </w:divBdr>
              <w:divsChild>
                <w:div w:id="1971353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7468545">
      <w:bodyDiv w:val="1"/>
      <w:marLeft w:val="0"/>
      <w:marRight w:val="0"/>
      <w:marTop w:val="0"/>
      <w:marBottom w:val="0"/>
      <w:divBdr>
        <w:top w:val="none" w:sz="0" w:space="0" w:color="auto"/>
        <w:left w:val="none" w:sz="0" w:space="0" w:color="auto"/>
        <w:bottom w:val="none" w:sz="0" w:space="0" w:color="auto"/>
        <w:right w:val="none" w:sz="0" w:space="0" w:color="auto"/>
      </w:divBdr>
      <w:divsChild>
        <w:div w:id="1885360443">
          <w:marLeft w:val="0"/>
          <w:marRight w:val="0"/>
          <w:marTop w:val="0"/>
          <w:marBottom w:val="0"/>
          <w:divBdr>
            <w:top w:val="none" w:sz="0" w:space="0" w:color="auto"/>
            <w:left w:val="none" w:sz="0" w:space="0" w:color="auto"/>
            <w:bottom w:val="none" w:sz="0" w:space="0" w:color="auto"/>
            <w:right w:val="none" w:sz="0" w:space="0" w:color="auto"/>
          </w:divBdr>
        </w:div>
      </w:divsChild>
    </w:div>
    <w:div w:id="1973822643">
      <w:bodyDiv w:val="1"/>
      <w:marLeft w:val="0"/>
      <w:marRight w:val="0"/>
      <w:marTop w:val="0"/>
      <w:marBottom w:val="0"/>
      <w:divBdr>
        <w:top w:val="none" w:sz="0" w:space="0" w:color="auto"/>
        <w:left w:val="none" w:sz="0" w:space="0" w:color="auto"/>
        <w:bottom w:val="none" w:sz="0" w:space="0" w:color="auto"/>
        <w:right w:val="none" w:sz="0" w:space="0" w:color="auto"/>
      </w:divBdr>
      <w:divsChild>
        <w:div w:id="1821998088">
          <w:marLeft w:val="-720"/>
          <w:marRight w:val="0"/>
          <w:marTop w:val="0"/>
          <w:marBottom w:val="0"/>
          <w:divBdr>
            <w:top w:val="none" w:sz="0" w:space="0" w:color="auto"/>
            <w:left w:val="none" w:sz="0" w:space="0" w:color="auto"/>
            <w:bottom w:val="none" w:sz="0" w:space="0" w:color="auto"/>
            <w:right w:val="none" w:sz="0" w:space="0" w:color="auto"/>
          </w:divBdr>
        </w:div>
      </w:divsChild>
    </w:div>
    <w:div w:id="1974752965">
      <w:bodyDiv w:val="1"/>
      <w:marLeft w:val="0"/>
      <w:marRight w:val="0"/>
      <w:marTop w:val="0"/>
      <w:marBottom w:val="0"/>
      <w:divBdr>
        <w:top w:val="none" w:sz="0" w:space="0" w:color="auto"/>
        <w:left w:val="none" w:sz="0" w:space="0" w:color="auto"/>
        <w:bottom w:val="none" w:sz="0" w:space="0" w:color="auto"/>
        <w:right w:val="none" w:sz="0" w:space="0" w:color="auto"/>
      </w:divBdr>
    </w:div>
    <w:div w:id="1998991916">
      <w:bodyDiv w:val="1"/>
      <w:marLeft w:val="0"/>
      <w:marRight w:val="0"/>
      <w:marTop w:val="0"/>
      <w:marBottom w:val="0"/>
      <w:divBdr>
        <w:top w:val="none" w:sz="0" w:space="0" w:color="auto"/>
        <w:left w:val="none" w:sz="0" w:space="0" w:color="auto"/>
        <w:bottom w:val="none" w:sz="0" w:space="0" w:color="auto"/>
        <w:right w:val="none" w:sz="0" w:space="0" w:color="auto"/>
      </w:divBdr>
      <w:divsChild>
        <w:div w:id="180318205">
          <w:marLeft w:val="480"/>
          <w:marRight w:val="0"/>
          <w:marTop w:val="0"/>
          <w:marBottom w:val="0"/>
          <w:divBdr>
            <w:top w:val="none" w:sz="0" w:space="0" w:color="auto"/>
            <w:left w:val="none" w:sz="0" w:space="0" w:color="auto"/>
            <w:bottom w:val="none" w:sz="0" w:space="0" w:color="auto"/>
            <w:right w:val="none" w:sz="0" w:space="0" w:color="auto"/>
          </w:divBdr>
          <w:divsChild>
            <w:div w:id="56511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3803546">
      <w:bodyDiv w:val="1"/>
      <w:marLeft w:val="0"/>
      <w:marRight w:val="0"/>
      <w:marTop w:val="0"/>
      <w:marBottom w:val="0"/>
      <w:divBdr>
        <w:top w:val="none" w:sz="0" w:space="0" w:color="auto"/>
        <w:left w:val="none" w:sz="0" w:space="0" w:color="auto"/>
        <w:bottom w:val="none" w:sz="0" w:space="0" w:color="auto"/>
        <w:right w:val="none" w:sz="0" w:space="0" w:color="auto"/>
      </w:divBdr>
      <w:divsChild>
        <w:div w:id="1565945944">
          <w:marLeft w:val="-720"/>
          <w:marRight w:val="0"/>
          <w:marTop w:val="0"/>
          <w:marBottom w:val="0"/>
          <w:divBdr>
            <w:top w:val="none" w:sz="0" w:space="0" w:color="auto"/>
            <w:left w:val="none" w:sz="0" w:space="0" w:color="auto"/>
            <w:bottom w:val="none" w:sz="0" w:space="0" w:color="auto"/>
            <w:right w:val="none" w:sz="0" w:space="0" w:color="auto"/>
          </w:divBdr>
        </w:div>
      </w:divsChild>
    </w:div>
    <w:div w:id="2042245173">
      <w:bodyDiv w:val="1"/>
      <w:marLeft w:val="0"/>
      <w:marRight w:val="0"/>
      <w:marTop w:val="0"/>
      <w:marBottom w:val="0"/>
      <w:divBdr>
        <w:top w:val="none" w:sz="0" w:space="0" w:color="auto"/>
        <w:left w:val="none" w:sz="0" w:space="0" w:color="auto"/>
        <w:bottom w:val="none" w:sz="0" w:space="0" w:color="auto"/>
        <w:right w:val="none" w:sz="0" w:space="0" w:color="auto"/>
      </w:divBdr>
    </w:div>
    <w:div w:id="2069960216">
      <w:bodyDiv w:val="1"/>
      <w:marLeft w:val="0"/>
      <w:marRight w:val="0"/>
      <w:marTop w:val="0"/>
      <w:marBottom w:val="0"/>
      <w:divBdr>
        <w:top w:val="none" w:sz="0" w:space="0" w:color="auto"/>
        <w:left w:val="none" w:sz="0" w:space="0" w:color="auto"/>
        <w:bottom w:val="none" w:sz="0" w:space="0" w:color="auto"/>
        <w:right w:val="none" w:sz="0" w:space="0" w:color="auto"/>
      </w:divBdr>
    </w:div>
    <w:div w:id="2089882318">
      <w:bodyDiv w:val="1"/>
      <w:marLeft w:val="0"/>
      <w:marRight w:val="0"/>
      <w:marTop w:val="0"/>
      <w:marBottom w:val="0"/>
      <w:divBdr>
        <w:top w:val="none" w:sz="0" w:space="0" w:color="auto"/>
        <w:left w:val="none" w:sz="0" w:space="0" w:color="auto"/>
        <w:bottom w:val="none" w:sz="0" w:space="0" w:color="auto"/>
        <w:right w:val="none" w:sz="0" w:space="0" w:color="auto"/>
      </w:divBdr>
      <w:divsChild>
        <w:div w:id="536283840">
          <w:marLeft w:val="-720"/>
          <w:marRight w:val="0"/>
          <w:marTop w:val="0"/>
          <w:marBottom w:val="0"/>
          <w:divBdr>
            <w:top w:val="none" w:sz="0" w:space="0" w:color="auto"/>
            <w:left w:val="none" w:sz="0" w:space="0" w:color="auto"/>
            <w:bottom w:val="none" w:sz="0" w:space="0" w:color="auto"/>
            <w:right w:val="none" w:sz="0" w:space="0" w:color="auto"/>
          </w:divBdr>
        </w:div>
      </w:divsChild>
    </w:div>
    <w:div w:id="2100635265">
      <w:bodyDiv w:val="1"/>
      <w:marLeft w:val="0"/>
      <w:marRight w:val="0"/>
      <w:marTop w:val="0"/>
      <w:marBottom w:val="0"/>
      <w:divBdr>
        <w:top w:val="none" w:sz="0" w:space="0" w:color="auto"/>
        <w:left w:val="none" w:sz="0" w:space="0" w:color="auto"/>
        <w:bottom w:val="none" w:sz="0" w:space="0" w:color="auto"/>
        <w:right w:val="none" w:sz="0" w:space="0" w:color="auto"/>
      </w:divBdr>
      <w:divsChild>
        <w:div w:id="103960151">
          <w:marLeft w:val="0"/>
          <w:marRight w:val="0"/>
          <w:marTop w:val="0"/>
          <w:marBottom w:val="0"/>
          <w:divBdr>
            <w:top w:val="none" w:sz="0" w:space="0" w:color="auto"/>
            <w:left w:val="none" w:sz="0" w:space="0" w:color="auto"/>
            <w:bottom w:val="none" w:sz="0" w:space="0" w:color="auto"/>
            <w:right w:val="none" w:sz="0" w:space="0" w:color="auto"/>
          </w:divBdr>
        </w:div>
      </w:divsChild>
    </w:div>
    <w:div w:id="2126729531">
      <w:bodyDiv w:val="1"/>
      <w:marLeft w:val="0"/>
      <w:marRight w:val="0"/>
      <w:marTop w:val="0"/>
      <w:marBottom w:val="0"/>
      <w:divBdr>
        <w:top w:val="none" w:sz="0" w:space="0" w:color="auto"/>
        <w:left w:val="none" w:sz="0" w:space="0" w:color="auto"/>
        <w:bottom w:val="none" w:sz="0" w:space="0" w:color="auto"/>
        <w:right w:val="none" w:sz="0" w:space="0" w:color="auto"/>
      </w:divBdr>
      <w:divsChild>
        <w:div w:id="300235757">
          <w:marLeft w:val="-720"/>
          <w:marRight w:val="0"/>
          <w:marTop w:val="0"/>
          <w:marBottom w:val="0"/>
          <w:divBdr>
            <w:top w:val="none" w:sz="0" w:space="0" w:color="auto"/>
            <w:left w:val="none" w:sz="0" w:space="0" w:color="auto"/>
            <w:bottom w:val="none" w:sz="0" w:space="0" w:color="auto"/>
            <w:right w:val="none" w:sz="0" w:space="0" w:color="auto"/>
          </w:divBdr>
        </w:div>
      </w:divsChild>
    </w:div>
    <w:div w:id="2136554492">
      <w:bodyDiv w:val="1"/>
      <w:marLeft w:val="0"/>
      <w:marRight w:val="0"/>
      <w:marTop w:val="0"/>
      <w:marBottom w:val="0"/>
      <w:divBdr>
        <w:top w:val="none" w:sz="0" w:space="0" w:color="auto"/>
        <w:left w:val="none" w:sz="0" w:space="0" w:color="auto"/>
        <w:bottom w:val="none" w:sz="0" w:space="0" w:color="auto"/>
        <w:right w:val="none" w:sz="0" w:space="0" w:color="auto"/>
      </w:divBdr>
      <w:divsChild>
        <w:div w:id="9657701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In dit onderzoek is middels interviews achterhaald wat de meerwaarde is van het project Samen Scheiden bij het verminderen van negatieve effecten bij scheidingen met kinderen. Hoewel onduidelijk blijft hoeveel effect het precies heeft door het ontbreken van kwantitatieve data draagt het zeker bij aan het creëren van voordelen voor betrokken inwoners.</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62F8E49-07D5-4A6D-AAFD-AA0319C05F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28857</Words>
  <Characters>158715</Characters>
  <Application>Microsoft Office Word</Application>
  <DocSecurity>0</DocSecurity>
  <Lines>1322</Lines>
  <Paragraphs>374</Paragraphs>
  <ScaleCrop>false</ScaleCrop>
  <HeadingPairs>
    <vt:vector size="2" baseType="variant">
      <vt:variant>
        <vt:lpstr>Titel</vt:lpstr>
      </vt:variant>
      <vt:variant>
        <vt:i4>1</vt:i4>
      </vt:variant>
    </vt:vector>
  </HeadingPairs>
  <TitlesOfParts>
    <vt:vector size="1" baseType="lpstr">
      <vt:lpstr>EFFECTIEF SAMEN SCHEIDEN</vt:lpstr>
    </vt:vector>
  </TitlesOfParts>
  <Company/>
  <LinksUpToDate>false</LinksUpToDate>
  <CharactersWithSpaces>187198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EFFECTIEF SAMEN SCHEIDEN</dc:title>
  <dc:subject>Evaluatief onderzoek naar het beleidsveld rondom het project Samen Scheiden binnen de gemeente Steenbergen</dc:subject>
  <dc:creator>Mitchel van Tilburg – Master Thesis</dc:creator>
  <cp:keywords/>
  <dc:description/>
  <cp:lastModifiedBy>Born, E.G.J. (Evelien)</cp:lastModifiedBy>
  <cp:revision>2</cp:revision>
  <dcterms:created xsi:type="dcterms:W3CDTF">2025-09-02T07:00:00Z</dcterms:created>
  <dcterms:modified xsi:type="dcterms:W3CDTF">2025-09-02T07:00:00Z</dcterms:modified>
  <cp:category>Radboud Universiteit Nijmegen – Faculteit der Managementwetenschappen: Bestuurskunde – Onder begeleiding van Johan de Kruijf</cp:category>
</cp:coreProperties>
</file>