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C00870" w14:textId="23E9B2F8" w:rsidR="007B64A1" w:rsidRDefault="000C44FF" w:rsidP="007B64A1">
      <w:pPr>
        <w:jc w:val="center"/>
        <w:rPr>
          <w:b/>
          <w:bCs/>
          <w:color w:val="C00000"/>
          <w:sz w:val="44"/>
          <w:szCs w:val="44"/>
        </w:rPr>
      </w:pPr>
      <w:r>
        <w:rPr>
          <w:noProof/>
          <w:sz w:val="56"/>
          <w:szCs w:val="56"/>
          <w:lang w:val="nl-NL" w:eastAsia="nl-NL"/>
        </w:rPr>
        <mc:AlternateContent>
          <mc:Choice Requires="wps">
            <w:drawing>
              <wp:anchor distT="0" distB="0" distL="114300" distR="114300" simplePos="0" relativeHeight="251658240" behindDoc="0" locked="0" layoutInCell="1" allowOverlap="1" wp14:anchorId="2E504458" wp14:editId="14CC04E7">
                <wp:simplePos x="0" y="0"/>
                <wp:positionH relativeFrom="column">
                  <wp:posOffset>-288463</wp:posOffset>
                </wp:positionH>
                <wp:positionV relativeFrom="paragraph">
                  <wp:posOffset>-366395</wp:posOffset>
                </wp:positionV>
                <wp:extent cx="6600825" cy="3495675"/>
                <wp:effectExtent l="0" t="0" r="28575" b="28575"/>
                <wp:wrapNone/>
                <wp:docPr id="14" name="Rectangle 14"/>
                <wp:cNvGraphicFramePr/>
                <a:graphic xmlns:a="http://schemas.openxmlformats.org/drawingml/2006/main">
                  <a:graphicData uri="http://schemas.microsoft.com/office/word/2010/wordprocessingShape">
                    <wps:wsp>
                      <wps:cNvSpPr/>
                      <wps:spPr>
                        <a:xfrm>
                          <a:off x="0" y="0"/>
                          <a:ext cx="6600825" cy="3495675"/>
                        </a:xfrm>
                        <a:prstGeom prst="rect">
                          <a:avLst/>
                        </a:prstGeom>
                        <a:solidFill>
                          <a:srgbClr val="710811"/>
                        </a:solidFill>
                        <a:ln>
                          <a:solidFill>
                            <a:srgbClr val="71081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5A361B" id="Rectangle 14" o:spid="_x0000_s1026" style="position:absolute;margin-left:-22.7pt;margin-top:-28.85pt;width:519.75pt;height:275.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" fillcolor="#710811" strokecolor="#710811" strokeweight="1pt"/>
            </w:pict>
          </mc:Fallback>
        </mc:AlternateContent>
      </w:r>
    </w:p>
    <w:p w14:paraId="75108787" w14:textId="7A8A3A40" w:rsidR="007B64A1" w:rsidRDefault="007B64A1" w:rsidP="007B64A1">
      <w:pPr>
        <w:jc w:val="center"/>
        <w:rPr>
          <w:b/>
          <w:bCs/>
          <w:color w:val="C00000"/>
          <w:sz w:val="44"/>
          <w:szCs w:val="44"/>
        </w:rPr>
      </w:pPr>
    </w:p>
    <w:p w14:paraId="162C33E4" w14:textId="77777777" w:rsidR="007B64A1" w:rsidRDefault="007B64A1" w:rsidP="007B64A1">
      <w:pPr>
        <w:jc w:val="center"/>
        <w:rPr>
          <w:b/>
          <w:bCs/>
          <w:color w:val="C00000"/>
          <w:sz w:val="44"/>
          <w:szCs w:val="44"/>
        </w:rPr>
      </w:pPr>
    </w:p>
    <w:p w14:paraId="38CF7065" w14:textId="77777777" w:rsidR="007B64A1" w:rsidRDefault="007B64A1" w:rsidP="007B64A1">
      <w:pPr>
        <w:jc w:val="center"/>
        <w:rPr>
          <w:b/>
          <w:bCs/>
          <w:color w:val="C00000"/>
          <w:sz w:val="44"/>
          <w:szCs w:val="44"/>
        </w:rPr>
      </w:pPr>
    </w:p>
    <w:p w14:paraId="09179FDF" w14:textId="77777777" w:rsidR="007B64A1" w:rsidRDefault="007B64A1" w:rsidP="007B64A1">
      <w:pPr>
        <w:jc w:val="center"/>
        <w:rPr>
          <w:b/>
          <w:bCs/>
          <w:color w:val="C00000"/>
          <w:sz w:val="44"/>
          <w:szCs w:val="44"/>
        </w:rPr>
      </w:pPr>
    </w:p>
    <w:p w14:paraId="08C78423" w14:textId="77777777" w:rsidR="007B64A1" w:rsidRDefault="007B64A1" w:rsidP="007B64A1">
      <w:pPr>
        <w:jc w:val="center"/>
        <w:rPr>
          <w:b/>
          <w:bCs/>
          <w:color w:val="C00000"/>
          <w:sz w:val="44"/>
          <w:szCs w:val="44"/>
        </w:rPr>
      </w:pPr>
    </w:p>
    <w:p w14:paraId="6924E7FD" w14:textId="77777777" w:rsidR="007B64A1" w:rsidRDefault="007B64A1" w:rsidP="007B64A1">
      <w:pPr>
        <w:jc w:val="center"/>
        <w:rPr>
          <w:b/>
          <w:bCs/>
          <w:color w:val="C00000"/>
          <w:sz w:val="44"/>
          <w:szCs w:val="44"/>
        </w:rPr>
      </w:pPr>
    </w:p>
    <w:p w14:paraId="47E4B45E" w14:textId="348D2CDA" w:rsidR="007B64A1" w:rsidRPr="00566E69" w:rsidRDefault="007B64A1" w:rsidP="003D3D79">
      <w:pPr>
        <w:jc w:val="center"/>
        <w:rPr>
          <w:b/>
          <w:bCs/>
          <w:sz w:val="44"/>
          <w:szCs w:val="44"/>
        </w:rPr>
      </w:pPr>
      <w:r w:rsidRPr="00566E69">
        <w:rPr>
          <w:b/>
          <w:bCs/>
          <w:sz w:val="44"/>
          <w:szCs w:val="44"/>
        </w:rPr>
        <w:t xml:space="preserve">THE ROLE OF COLLECTIVE IDENTITY IN THE </w:t>
      </w:r>
      <w:r w:rsidR="003D3D79">
        <w:rPr>
          <w:b/>
          <w:bCs/>
          <w:sz w:val="44"/>
          <w:szCs w:val="44"/>
        </w:rPr>
        <w:t>MOBILIZATION OF INFORMAL CAREGIVERS</w:t>
      </w:r>
      <w:r w:rsidRPr="00566E69">
        <w:rPr>
          <w:b/>
          <w:bCs/>
          <w:sz w:val="44"/>
          <w:szCs w:val="44"/>
        </w:rPr>
        <w:t xml:space="preserve"> TOWARDS CARE COMMUNITIES IN THE NETHERLANDS</w:t>
      </w:r>
    </w:p>
    <w:p w14:paraId="2BE863B9" w14:textId="25EFF1DA" w:rsidR="007B64A1" w:rsidRPr="006E241D" w:rsidRDefault="007B64A1" w:rsidP="007B64A1">
      <w:pPr>
        <w:jc w:val="center"/>
        <w:rPr>
          <w:color w:val="C00000"/>
          <w:sz w:val="36"/>
          <w:szCs w:val="36"/>
        </w:rPr>
      </w:pPr>
      <w:r w:rsidRPr="006E241D">
        <w:rPr>
          <w:color w:val="C00000"/>
          <w:sz w:val="36"/>
          <w:szCs w:val="36"/>
        </w:rPr>
        <w:t>MASTER THESIS JILDAU BOERSMA</w:t>
      </w:r>
    </w:p>
    <w:p w14:paraId="0D46876D" w14:textId="77777777" w:rsidR="007B64A1" w:rsidRDefault="007B64A1" w:rsidP="007B64A1">
      <w:pPr>
        <w:jc w:val="center"/>
        <w:rPr>
          <w:b/>
          <w:bCs/>
        </w:rPr>
      </w:pPr>
    </w:p>
    <w:p w14:paraId="65C6248E" w14:textId="77777777" w:rsidR="007B64A1" w:rsidRDefault="007B64A1" w:rsidP="007B64A1">
      <w:pPr>
        <w:jc w:val="center"/>
        <w:rPr>
          <w:b/>
          <w:bCs/>
        </w:rPr>
      </w:pPr>
      <w:r>
        <w:rPr>
          <w:noProof/>
          <w:sz w:val="56"/>
          <w:szCs w:val="56"/>
          <w:lang w:val="nl-NL" w:eastAsia="nl-NL"/>
        </w:rPr>
        <mc:AlternateContent>
          <mc:Choice Requires="wps">
            <w:drawing>
              <wp:anchor distT="0" distB="0" distL="114300" distR="114300" simplePos="0" relativeHeight="251658241" behindDoc="0" locked="0" layoutInCell="1" allowOverlap="1" wp14:anchorId="298FDE23" wp14:editId="166F13BB">
                <wp:simplePos x="0" y="0"/>
                <wp:positionH relativeFrom="column">
                  <wp:posOffset>-385445</wp:posOffset>
                </wp:positionH>
                <wp:positionV relativeFrom="paragraph">
                  <wp:posOffset>134620</wp:posOffset>
                </wp:positionV>
                <wp:extent cx="6600825" cy="3495675"/>
                <wp:effectExtent l="0" t="0" r="28575" b="28575"/>
                <wp:wrapNone/>
                <wp:docPr id="145618207" name="Rectangle 14"/>
                <wp:cNvGraphicFramePr/>
                <a:graphic xmlns:a="http://schemas.openxmlformats.org/drawingml/2006/main">
                  <a:graphicData uri="http://schemas.microsoft.com/office/word/2010/wordprocessingShape">
                    <wps:wsp>
                      <wps:cNvSpPr/>
                      <wps:spPr>
                        <a:xfrm>
                          <a:off x="0" y="0"/>
                          <a:ext cx="6600825" cy="3495675"/>
                        </a:xfrm>
                        <a:prstGeom prst="rect">
                          <a:avLst/>
                        </a:prstGeom>
                        <a:solidFill>
                          <a:srgbClr val="710811"/>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C06E16" id="Rectangle 14" o:spid="_x0000_s1026" style="position:absolute;margin-left:-30.35pt;margin-top:10.6pt;width:519.75pt;height:275.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" fillcolor="#710811" strokecolor="#c00000" strokeweight="1pt"/>
            </w:pict>
          </mc:Fallback>
        </mc:AlternateContent>
      </w:r>
    </w:p>
    <w:p w14:paraId="7D75521E" w14:textId="77777777" w:rsidR="007B64A1" w:rsidRDefault="007B64A1" w:rsidP="007B64A1">
      <w:pPr>
        <w:jc w:val="center"/>
        <w:rPr>
          <w:b/>
          <w:bCs/>
        </w:rPr>
      </w:pPr>
    </w:p>
    <w:p w14:paraId="18DC56BE" w14:textId="77777777" w:rsidR="007B64A1" w:rsidRDefault="007B64A1" w:rsidP="007B64A1">
      <w:pPr>
        <w:jc w:val="center"/>
        <w:rPr>
          <w:b/>
          <w:bCs/>
        </w:rPr>
      </w:pPr>
    </w:p>
    <w:p w14:paraId="57F864A7" w14:textId="77777777" w:rsidR="007B64A1" w:rsidRDefault="007B64A1" w:rsidP="007B64A1">
      <w:pPr>
        <w:rPr>
          <w:b/>
          <w:bCs/>
        </w:rPr>
      </w:pPr>
    </w:p>
    <w:p w14:paraId="6F3A4C42" w14:textId="77777777" w:rsidR="007B64A1" w:rsidRDefault="007B64A1" w:rsidP="007B64A1">
      <w:pPr>
        <w:rPr>
          <w:b/>
          <w:bCs/>
        </w:rPr>
      </w:pPr>
    </w:p>
    <w:p w14:paraId="2A8C67E7" w14:textId="77777777" w:rsidR="007B64A1" w:rsidRDefault="007B64A1" w:rsidP="007B64A1">
      <w:pPr>
        <w:rPr>
          <w:b/>
          <w:bCs/>
        </w:rPr>
      </w:pPr>
    </w:p>
    <w:p w14:paraId="677AE05B" w14:textId="77777777" w:rsidR="007B64A1" w:rsidRDefault="007B64A1" w:rsidP="007B64A1">
      <w:pPr>
        <w:rPr>
          <w:b/>
          <w:bCs/>
        </w:rPr>
      </w:pPr>
    </w:p>
    <w:p w14:paraId="6FFE0249" w14:textId="77777777" w:rsidR="007B64A1" w:rsidRDefault="007B64A1" w:rsidP="007B64A1">
      <w:pPr>
        <w:rPr>
          <w:b/>
          <w:bCs/>
        </w:rPr>
      </w:pPr>
      <w:r>
        <w:rPr>
          <w:b/>
          <w:bCs/>
          <w:noProof/>
          <w:color w:val="C00000"/>
          <w:sz w:val="44"/>
          <w:szCs w:val="44"/>
          <w:lang w:val="nl-NL" w:eastAsia="nl-NL"/>
        </w:rPr>
        <w:drawing>
          <wp:anchor distT="0" distB="0" distL="114300" distR="114300" simplePos="0" relativeHeight="251658242" behindDoc="0" locked="0" layoutInCell="1" allowOverlap="1" wp14:anchorId="16185933" wp14:editId="3F22B159">
            <wp:simplePos x="0" y="0"/>
            <wp:positionH relativeFrom="column">
              <wp:posOffset>2567305</wp:posOffset>
            </wp:positionH>
            <wp:positionV relativeFrom="paragraph">
              <wp:posOffset>-263525</wp:posOffset>
            </wp:positionV>
            <wp:extent cx="3524250" cy="1713865"/>
            <wp:effectExtent l="0" t="0" r="0" b="0"/>
            <wp:wrapSquare wrapText="bothSides"/>
            <wp:docPr id="1717406399" name="Afbeelding 2" descr="Afbeelding met Lettertype, schermopname, Graphics,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406399" name="Afbeelding 2" descr="Afbeelding met Lettertype, schermopname, Graphics, ontwerp&#10;&#10;Automatisch gegenereerde beschrijvi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524250" cy="1713865"/>
                    </a:xfrm>
                    <a:prstGeom prst="rect">
                      <a:avLst/>
                    </a:prstGeom>
                  </pic:spPr>
                </pic:pic>
              </a:graphicData>
            </a:graphic>
            <wp14:sizeRelH relativeFrom="margin">
              <wp14:pctWidth>0</wp14:pctWidth>
            </wp14:sizeRelH>
            <wp14:sizeRelV relativeFrom="margin">
              <wp14:pctHeight>0</wp14:pctHeight>
            </wp14:sizeRelV>
          </wp:anchor>
        </w:drawing>
      </w:r>
    </w:p>
    <w:p w14:paraId="7EAA94B0" w14:textId="77777777" w:rsidR="007B64A1" w:rsidRDefault="007B64A1" w:rsidP="007B64A1"/>
    <w:p w14:paraId="711732F9" w14:textId="77777777" w:rsidR="007B64A1" w:rsidRDefault="007B64A1" w:rsidP="007B64A1"/>
    <w:p w14:paraId="220B7138" w14:textId="77777777" w:rsidR="007B64A1" w:rsidRDefault="007B64A1" w:rsidP="007B64A1"/>
    <w:p w14:paraId="2C034770" w14:textId="77777777" w:rsidR="007B64A1" w:rsidRDefault="007B64A1" w:rsidP="007B64A1"/>
    <w:p w14:paraId="65129811" w14:textId="77777777" w:rsidR="008F484B" w:rsidRDefault="008F484B" w:rsidP="008F484B">
      <w:pPr>
        <w:rPr>
          <w:b/>
          <w:bCs/>
          <w:color w:val="C00000"/>
          <w:sz w:val="32"/>
          <w:szCs w:val="28"/>
        </w:rPr>
      </w:pPr>
    </w:p>
    <w:p w14:paraId="4C3C993E" w14:textId="7B2567F8" w:rsidR="007B64A1" w:rsidRDefault="007B64A1" w:rsidP="007B64A1">
      <w:pPr>
        <w:jc w:val="center"/>
        <w:rPr>
          <w:b/>
          <w:bCs/>
          <w:color w:val="C00000"/>
          <w:sz w:val="32"/>
          <w:szCs w:val="28"/>
        </w:rPr>
      </w:pPr>
      <w:r w:rsidRPr="000500D7">
        <w:rPr>
          <w:b/>
          <w:bCs/>
          <w:color w:val="C00000"/>
          <w:sz w:val="32"/>
          <w:szCs w:val="28"/>
        </w:rPr>
        <w:t>Title page</w:t>
      </w:r>
    </w:p>
    <w:p w14:paraId="4BCFC161" w14:textId="77777777" w:rsidR="007B64A1" w:rsidRPr="009544D4" w:rsidRDefault="007B64A1" w:rsidP="007B64A1">
      <w:pPr>
        <w:rPr>
          <w:color w:val="C00000"/>
        </w:rPr>
      </w:pPr>
      <w:r w:rsidRPr="009544D4">
        <w:rPr>
          <w:color w:val="C00000"/>
        </w:rPr>
        <w:t>Author</w:t>
      </w:r>
    </w:p>
    <w:p w14:paraId="7C3A889E" w14:textId="77777777" w:rsidR="007B64A1" w:rsidRDefault="007B64A1" w:rsidP="007B64A1">
      <w:r>
        <w:rPr>
          <w:b/>
          <w:bCs/>
        </w:rPr>
        <w:t>Student name</w:t>
      </w:r>
      <w:r>
        <w:rPr>
          <w:b/>
          <w:bCs/>
        </w:rPr>
        <w:tab/>
      </w:r>
      <w:r>
        <w:rPr>
          <w:b/>
          <w:bCs/>
        </w:rPr>
        <w:tab/>
      </w:r>
      <w:r>
        <w:rPr>
          <w:b/>
          <w:bCs/>
        </w:rPr>
        <w:tab/>
      </w:r>
      <w:r>
        <w:rPr>
          <w:b/>
          <w:bCs/>
        </w:rPr>
        <w:tab/>
      </w:r>
      <w:r>
        <w:t>Jildau Boersma</w:t>
      </w:r>
    </w:p>
    <w:p w14:paraId="6C980231" w14:textId="77777777" w:rsidR="007B64A1" w:rsidRDefault="007B64A1" w:rsidP="007B64A1">
      <w:r>
        <w:rPr>
          <w:b/>
          <w:bCs/>
        </w:rPr>
        <w:t>Student number</w:t>
      </w:r>
      <w:r>
        <w:rPr>
          <w:b/>
          <w:bCs/>
        </w:rPr>
        <w:tab/>
      </w:r>
      <w:r>
        <w:rPr>
          <w:b/>
          <w:bCs/>
        </w:rPr>
        <w:tab/>
      </w:r>
      <w:r>
        <w:rPr>
          <w:b/>
          <w:bCs/>
        </w:rPr>
        <w:tab/>
      </w:r>
      <w:r>
        <w:t>S1103592</w:t>
      </w:r>
    </w:p>
    <w:p w14:paraId="1E99081D" w14:textId="77777777" w:rsidR="007B64A1" w:rsidRDefault="007B64A1" w:rsidP="007B64A1">
      <w:r>
        <w:rPr>
          <w:b/>
          <w:bCs/>
        </w:rPr>
        <w:t>Academy</w:t>
      </w:r>
      <w:r>
        <w:rPr>
          <w:b/>
          <w:bCs/>
        </w:rPr>
        <w:tab/>
      </w:r>
      <w:r>
        <w:rPr>
          <w:b/>
          <w:bCs/>
        </w:rPr>
        <w:tab/>
      </w:r>
      <w:r>
        <w:rPr>
          <w:b/>
          <w:bCs/>
        </w:rPr>
        <w:tab/>
      </w:r>
      <w:r>
        <w:rPr>
          <w:b/>
          <w:bCs/>
        </w:rPr>
        <w:tab/>
      </w:r>
      <w:proofErr w:type="spellStart"/>
      <w:r>
        <w:t>Msc</w:t>
      </w:r>
      <w:proofErr w:type="spellEnd"/>
      <w:r>
        <w:t xml:space="preserve"> Organizational Design &amp; Development</w:t>
      </w:r>
    </w:p>
    <w:p w14:paraId="228D6BD4" w14:textId="77777777" w:rsidR="007B64A1" w:rsidRDefault="007B64A1" w:rsidP="007B64A1"/>
    <w:p w14:paraId="266E674E" w14:textId="77777777" w:rsidR="007B64A1" w:rsidRPr="00870F72" w:rsidRDefault="007B64A1" w:rsidP="007B64A1">
      <w:pPr>
        <w:rPr>
          <w:color w:val="C00000"/>
        </w:rPr>
      </w:pPr>
      <w:r w:rsidRPr="00870F72">
        <w:rPr>
          <w:color w:val="C00000"/>
        </w:rPr>
        <w:t>Practicalities</w:t>
      </w:r>
    </w:p>
    <w:p w14:paraId="747DD328" w14:textId="77777777" w:rsidR="007B64A1" w:rsidRDefault="007B64A1" w:rsidP="007B64A1">
      <w:r>
        <w:rPr>
          <w:b/>
          <w:bCs/>
        </w:rPr>
        <w:t>Supervisor</w:t>
      </w:r>
      <w:r>
        <w:rPr>
          <w:b/>
          <w:bCs/>
        </w:rPr>
        <w:tab/>
      </w:r>
      <w:r>
        <w:rPr>
          <w:b/>
          <w:bCs/>
        </w:rPr>
        <w:tab/>
      </w:r>
      <w:r>
        <w:rPr>
          <w:b/>
          <w:bCs/>
        </w:rPr>
        <w:tab/>
      </w:r>
      <w:r>
        <w:rPr>
          <w:b/>
          <w:bCs/>
        </w:rPr>
        <w:tab/>
      </w:r>
      <w:r>
        <w:t xml:space="preserve">Prof. </w:t>
      </w:r>
      <w:proofErr w:type="spellStart"/>
      <w:r>
        <w:t>Dr.</w:t>
      </w:r>
      <w:proofErr w:type="spellEnd"/>
      <w:r>
        <w:t xml:space="preserve"> Patrick Vermeulen</w:t>
      </w:r>
    </w:p>
    <w:p w14:paraId="1A1A8BBC" w14:textId="77777777" w:rsidR="007B64A1" w:rsidRPr="00C7500F" w:rsidRDefault="007B64A1" w:rsidP="007B64A1">
      <w:r w:rsidRPr="00C7500F">
        <w:rPr>
          <w:b/>
          <w:bCs/>
        </w:rPr>
        <w:t>Second reader</w:t>
      </w:r>
      <w:r w:rsidRPr="00C7500F">
        <w:rPr>
          <w:b/>
          <w:bCs/>
        </w:rPr>
        <w:tab/>
      </w:r>
      <w:r w:rsidRPr="00C7500F">
        <w:rPr>
          <w:b/>
          <w:bCs/>
        </w:rPr>
        <w:tab/>
      </w:r>
      <w:r w:rsidRPr="00C7500F">
        <w:rPr>
          <w:b/>
          <w:bCs/>
        </w:rPr>
        <w:tab/>
      </w:r>
      <w:proofErr w:type="spellStart"/>
      <w:r w:rsidRPr="00C7500F">
        <w:t>Dr.</w:t>
      </w:r>
      <w:proofErr w:type="spellEnd"/>
      <w:r w:rsidRPr="00C7500F">
        <w:t xml:space="preserve"> Lander Vermeerbergen</w:t>
      </w:r>
    </w:p>
    <w:p w14:paraId="076F7BD9" w14:textId="77777777" w:rsidR="007B64A1" w:rsidRPr="00EB117B" w:rsidRDefault="007B64A1" w:rsidP="007B64A1">
      <w:r w:rsidRPr="00EB117B">
        <w:rPr>
          <w:b/>
          <w:bCs/>
        </w:rPr>
        <w:t>Subject</w:t>
      </w:r>
      <w:r w:rsidRPr="00EB117B">
        <w:rPr>
          <w:b/>
          <w:bCs/>
        </w:rPr>
        <w:tab/>
      </w:r>
      <w:r w:rsidRPr="00EB117B">
        <w:rPr>
          <w:b/>
          <w:bCs/>
        </w:rPr>
        <w:tab/>
      </w:r>
      <w:r w:rsidRPr="00EB117B">
        <w:rPr>
          <w:b/>
          <w:bCs/>
        </w:rPr>
        <w:tab/>
      </w:r>
      <w:r w:rsidRPr="00EB117B">
        <w:rPr>
          <w:b/>
          <w:bCs/>
        </w:rPr>
        <w:tab/>
      </w:r>
      <w:r w:rsidRPr="00EB117B">
        <w:t xml:space="preserve">Collective identity in </w:t>
      </w:r>
      <w:r>
        <w:t xml:space="preserve">Dutch </w:t>
      </w:r>
      <w:r w:rsidRPr="00EB117B">
        <w:t>l</w:t>
      </w:r>
      <w:r>
        <w:t>ocal care communities</w:t>
      </w:r>
    </w:p>
    <w:p w14:paraId="5AEEF16C" w14:textId="1D6BD7BD" w:rsidR="007B64A1" w:rsidRPr="0067548A" w:rsidRDefault="007B64A1" w:rsidP="007B64A1">
      <w:r>
        <w:rPr>
          <w:b/>
          <w:bCs/>
        </w:rPr>
        <w:t xml:space="preserve">Submission date </w:t>
      </w:r>
      <w:r>
        <w:rPr>
          <w:b/>
          <w:bCs/>
        </w:rPr>
        <w:tab/>
      </w:r>
      <w:r>
        <w:rPr>
          <w:b/>
          <w:bCs/>
        </w:rPr>
        <w:tab/>
      </w:r>
      <w:r>
        <w:rPr>
          <w:b/>
          <w:bCs/>
        </w:rPr>
        <w:tab/>
      </w:r>
      <w:r w:rsidR="000217BF">
        <w:t>24</w:t>
      </w:r>
      <w:r w:rsidR="0067548A">
        <w:t>-06-2024</w:t>
      </w:r>
    </w:p>
    <w:p w14:paraId="1BB0A1EA" w14:textId="77777777" w:rsidR="007B64A1" w:rsidRPr="000500D7" w:rsidRDefault="007B64A1" w:rsidP="007B64A1">
      <w:pPr>
        <w:jc w:val="center"/>
        <w:rPr>
          <w:b/>
          <w:bCs/>
          <w:color w:val="C00000"/>
          <w:sz w:val="32"/>
          <w:szCs w:val="28"/>
        </w:rPr>
      </w:pPr>
    </w:p>
    <w:p w14:paraId="62405424" w14:textId="77777777" w:rsidR="007B64A1" w:rsidRDefault="007B64A1" w:rsidP="007B64A1"/>
    <w:p w14:paraId="58E8C384" w14:textId="77777777" w:rsidR="007B64A1" w:rsidRDefault="007B64A1" w:rsidP="007B64A1"/>
    <w:p w14:paraId="74A18201" w14:textId="77777777" w:rsidR="007B64A1" w:rsidRDefault="007B64A1" w:rsidP="007B64A1"/>
    <w:p w14:paraId="308854C5" w14:textId="77777777" w:rsidR="008F484B" w:rsidRDefault="008F484B" w:rsidP="007B64A1"/>
    <w:p w14:paraId="3104DA51" w14:textId="77777777" w:rsidR="008F484B" w:rsidRDefault="008F484B" w:rsidP="007B64A1"/>
    <w:p w14:paraId="5DEAB2DC" w14:textId="77777777" w:rsidR="008F484B" w:rsidRDefault="008F484B" w:rsidP="007B64A1"/>
    <w:p w14:paraId="1B47D9B3" w14:textId="77777777" w:rsidR="008F484B" w:rsidRDefault="008F484B" w:rsidP="007B64A1"/>
    <w:p w14:paraId="6EEDA5BF" w14:textId="77777777" w:rsidR="00FC30A8" w:rsidRDefault="00FC30A8" w:rsidP="007B64A1"/>
    <w:p w14:paraId="4895189B" w14:textId="77777777" w:rsidR="00FC30A8" w:rsidRDefault="00FC30A8" w:rsidP="007B64A1"/>
    <w:p w14:paraId="4AC535C7" w14:textId="77777777" w:rsidR="00FC30A8" w:rsidRDefault="00FC30A8" w:rsidP="007B64A1"/>
    <w:p w14:paraId="26AD678D" w14:textId="77777777" w:rsidR="00FC30A8" w:rsidRDefault="00FC30A8" w:rsidP="007B64A1"/>
    <w:p w14:paraId="3C67762B" w14:textId="77777777" w:rsidR="00FC30A8" w:rsidRDefault="00FC30A8" w:rsidP="007B64A1"/>
    <w:p w14:paraId="26B94FC2" w14:textId="77777777" w:rsidR="00FC30A8" w:rsidRDefault="00FC30A8" w:rsidP="007B64A1"/>
    <w:p w14:paraId="57287AE3" w14:textId="77777777" w:rsidR="00FC30A8" w:rsidRDefault="00FC30A8" w:rsidP="007B64A1"/>
    <w:p w14:paraId="5CBF9606" w14:textId="77777777" w:rsidR="006667FA" w:rsidRDefault="006667FA" w:rsidP="006667FA">
      <w:pPr>
        <w:rPr>
          <w:b/>
          <w:bCs/>
          <w:color w:val="C00000"/>
          <w:sz w:val="40"/>
          <w:szCs w:val="40"/>
        </w:rPr>
      </w:pPr>
      <w:r>
        <w:rPr>
          <w:b/>
          <w:bCs/>
          <w:color w:val="C00000"/>
          <w:sz w:val="40"/>
          <w:szCs w:val="40"/>
        </w:rPr>
        <w:t>Preface</w:t>
      </w:r>
    </w:p>
    <w:p w14:paraId="3CEB3CD2" w14:textId="77777777" w:rsidR="006667FA" w:rsidRDefault="006667FA" w:rsidP="006667FA">
      <w:pPr>
        <w:spacing w:line="360" w:lineRule="auto"/>
      </w:pPr>
      <w:r>
        <w:lastRenderedPageBreak/>
        <w:t>This master’s thesis represents the conclusion of my master studies organisational design and development at Radboud University Nijmegen. The journey to this point has been incredibly rewarding, and I am filled with gratitude for all new insights and inspiration I have received along the way. It is during this master year that I have found and developed my passion for the elderly care, which motivated me to write this thesis.</w:t>
      </w:r>
    </w:p>
    <w:p w14:paraId="2789198F" w14:textId="77777777" w:rsidR="006667FA" w:rsidRDefault="006667FA" w:rsidP="006667FA">
      <w:pPr>
        <w:spacing w:line="360" w:lineRule="auto"/>
      </w:pPr>
      <w:r>
        <w:t xml:space="preserve">First and foremost, I would like to dedicate this thesis to Riet, also known as MDO consultancy (de Mee Denk Oma). Your vision and encouragement challenged me to look more reciprocally towards the future of elderly care and had a profound impact on this work. </w:t>
      </w:r>
    </w:p>
    <w:p w14:paraId="51A6518C" w14:textId="77777777" w:rsidR="006667FA" w:rsidRDefault="006667FA" w:rsidP="006667FA">
      <w:pPr>
        <w:spacing w:line="360" w:lineRule="auto"/>
      </w:pPr>
      <w:r>
        <w:t xml:space="preserve">Additionally, I want to thank my colleagues from Club Goud for their ongoing support and collaboration. A special note of appreciations goes to Cindy </w:t>
      </w:r>
      <w:proofErr w:type="spellStart"/>
      <w:r>
        <w:t>Koopsen</w:t>
      </w:r>
      <w:proofErr w:type="spellEnd"/>
      <w:r>
        <w:t xml:space="preserve"> </w:t>
      </w:r>
      <w:proofErr w:type="spellStart"/>
      <w:r>
        <w:t>en</w:t>
      </w:r>
      <w:proofErr w:type="spellEnd"/>
      <w:r>
        <w:t xml:space="preserve"> Moniek van Daal, who introduced me to the fascinating concept of community building and taught me how incredibly ‘fun’ elderly care can be. Your insights and experiences have significantly contributed to my research and broadened my perspective. </w:t>
      </w:r>
    </w:p>
    <w:p w14:paraId="74935673" w14:textId="77777777" w:rsidR="006667FA" w:rsidRDefault="006667FA" w:rsidP="006667FA">
      <w:pPr>
        <w:spacing w:line="360" w:lineRule="auto"/>
      </w:pPr>
      <w:r>
        <w:t xml:space="preserve">A special thank you goes out to the case locations </w:t>
      </w:r>
      <w:proofErr w:type="spellStart"/>
      <w:r>
        <w:t>Zonnetij</w:t>
      </w:r>
      <w:proofErr w:type="spellEnd"/>
      <w:r>
        <w:t xml:space="preserve"> and Griffioen. Your warm welcome and the access provided to the most well-willing people enriched my research with great conversations and invaluable insights. Your cooperation and openness were crucial to the success of this thesis.</w:t>
      </w:r>
    </w:p>
    <w:p w14:paraId="53687DE0" w14:textId="77777777" w:rsidR="006667FA" w:rsidRDefault="006667FA" w:rsidP="006667FA">
      <w:pPr>
        <w:spacing w:line="360" w:lineRule="auto"/>
      </w:pPr>
      <w:r>
        <w:t xml:space="preserve">I am also deeply grateful to my supervisor Prof. </w:t>
      </w:r>
      <w:proofErr w:type="spellStart"/>
      <w:r>
        <w:t>Dr.</w:t>
      </w:r>
      <w:proofErr w:type="spellEnd"/>
      <w:r>
        <w:t xml:space="preserve"> Patrick Vermeulen for the guidance, patience and most of all the trust I have received to follow my own path in this process. His expert advice and constructive feedback have been crucial in shaping this thesis. The same  gratitude goes towards the thesis circle members with which I have collaborated throughout the process of writing this thesis. </w:t>
      </w:r>
    </w:p>
    <w:p w14:paraId="6AB1DD34" w14:textId="77777777" w:rsidR="006667FA" w:rsidRDefault="006667FA" w:rsidP="006667FA">
      <w:pPr>
        <w:spacing w:line="360" w:lineRule="auto"/>
      </w:pPr>
      <w:r>
        <w:t xml:space="preserve">Finally on a more personal note, I am deeply thankful to my family and friends for their endless support. It is because of the encouragement and faith from my parents, grandparents, boyfriend Mike and my dear friends Iris and Maud that I remained motivated, even during the most challenging times. </w:t>
      </w:r>
    </w:p>
    <w:p w14:paraId="44800422" w14:textId="77777777" w:rsidR="006667FA" w:rsidRDefault="006667FA" w:rsidP="006667FA">
      <w:pPr>
        <w:spacing w:line="360" w:lineRule="auto"/>
      </w:pPr>
      <w:r>
        <w:t xml:space="preserve">Completing this thesis has been a significant milestone in my academic journey, and I look forward to contributing to the field of elderly care with my knowledge of organisational design and development in the future.  </w:t>
      </w:r>
    </w:p>
    <w:p w14:paraId="09A99E18" w14:textId="77777777" w:rsidR="003D2ECF" w:rsidRDefault="003D2ECF" w:rsidP="007B64A1">
      <w:pPr>
        <w:rPr>
          <w:noProof/>
        </w:rPr>
      </w:pPr>
    </w:p>
    <w:p w14:paraId="74193EB6" w14:textId="7EE8119E" w:rsidR="007B64A1" w:rsidRDefault="007B64A1" w:rsidP="007B64A1"/>
    <w:p w14:paraId="0537F852" w14:textId="27F8D5CF" w:rsidR="00D56257" w:rsidRDefault="0049444E" w:rsidP="007B64A1">
      <w:pPr>
        <w:rPr>
          <w:b/>
          <w:bCs/>
          <w:color w:val="C00000"/>
          <w:sz w:val="40"/>
          <w:szCs w:val="40"/>
        </w:rPr>
      </w:pPr>
      <w:r>
        <w:rPr>
          <w:noProof/>
        </w:rPr>
        <w:lastRenderedPageBreak/>
        <w:drawing>
          <wp:anchor distT="0" distB="0" distL="114300" distR="114300" simplePos="0" relativeHeight="251732480" behindDoc="1" locked="0" layoutInCell="1" allowOverlap="1" wp14:anchorId="1BEBCA8C" wp14:editId="7957A7D2">
            <wp:simplePos x="0" y="0"/>
            <wp:positionH relativeFrom="column">
              <wp:posOffset>-892175</wp:posOffset>
            </wp:positionH>
            <wp:positionV relativeFrom="paragraph">
              <wp:posOffset>-671830</wp:posOffset>
            </wp:positionV>
            <wp:extent cx="7551092" cy="9258300"/>
            <wp:effectExtent l="0" t="0" r="0" b="0"/>
            <wp:wrapNone/>
            <wp:docPr id="748851613" name="Afbeelding 1" descr="Afbeelding met tekst, kleding, Menselijk gezicht, persoo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851613" name="Afbeelding 1" descr="Afbeelding met tekst, kleding, Menselijk gezicht, persoon&#10;&#10;Automatisch gegenereerde beschrijving"/>
                    <pic:cNvPicPr/>
                  </pic:nvPicPr>
                  <pic:blipFill rotWithShape="1">
                    <a:blip r:embed="rId9">
                      <a:extLst>
                        <a:ext uri="{28A0092B-C50C-407E-A947-70E740481C1C}">
                          <a14:useLocalDpi xmlns:a14="http://schemas.microsoft.com/office/drawing/2010/main" val="0"/>
                        </a:ext>
                      </a:extLst>
                    </a:blip>
                    <a:srcRect b="13318"/>
                    <a:stretch/>
                  </pic:blipFill>
                  <pic:spPr bwMode="auto">
                    <a:xfrm>
                      <a:off x="0" y="0"/>
                      <a:ext cx="7551092" cy="92583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A58DA7" w14:textId="77777777" w:rsidR="00D56257" w:rsidRDefault="00D56257" w:rsidP="007B64A1">
      <w:pPr>
        <w:rPr>
          <w:b/>
          <w:bCs/>
          <w:color w:val="C00000"/>
          <w:sz w:val="40"/>
          <w:szCs w:val="40"/>
        </w:rPr>
      </w:pPr>
    </w:p>
    <w:p w14:paraId="442167FE" w14:textId="77777777" w:rsidR="00D56257" w:rsidRDefault="00D56257" w:rsidP="007B64A1">
      <w:pPr>
        <w:rPr>
          <w:b/>
          <w:bCs/>
          <w:color w:val="C00000"/>
          <w:sz w:val="40"/>
          <w:szCs w:val="40"/>
        </w:rPr>
      </w:pPr>
    </w:p>
    <w:p w14:paraId="0CC77D3E" w14:textId="77777777" w:rsidR="00D56257" w:rsidRDefault="00D56257" w:rsidP="007B64A1">
      <w:pPr>
        <w:rPr>
          <w:b/>
          <w:bCs/>
          <w:color w:val="C00000"/>
          <w:sz w:val="40"/>
          <w:szCs w:val="40"/>
        </w:rPr>
      </w:pPr>
    </w:p>
    <w:p w14:paraId="4AE16311" w14:textId="77777777" w:rsidR="00D56257" w:rsidRDefault="00D56257" w:rsidP="007B64A1">
      <w:pPr>
        <w:rPr>
          <w:b/>
          <w:bCs/>
          <w:color w:val="C00000"/>
          <w:sz w:val="40"/>
          <w:szCs w:val="40"/>
        </w:rPr>
      </w:pPr>
    </w:p>
    <w:p w14:paraId="453946BF" w14:textId="77777777" w:rsidR="00D56257" w:rsidRDefault="00D56257" w:rsidP="007B64A1">
      <w:pPr>
        <w:rPr>
          <w:b/>
          <w:bCs/>
          <w:color w:val="C00000"/>
          <w:sz w:val="40"/>
          <w:szCs w:val="40"/>
        </w:rPr>
      </w:pPr>
    </w:p>
    <w:p w14:paraId="00630F7C" w14:textId="77777777" w:rsidR="00D56257" w:rsidRDefault="00D56257" w:rsidP="007B64A1">
      <w:pPr>
        <w:rPr>
          <w:b/>
          <w:bCs/>
          <w:color w:val="C00000"/>
          <w:sz w:val="40"/>
          <w:szCs w:val="40"/>
        </w:rPr>
      </w:pPr>
    </w:p>
    <w:p w14:paraId="3A2D5F2F" w14:textId="77777777" w:rsidR="00D56257" w:rsidRDefault="00D56257" w:rsidP="007B64A1">
      <w:pPr>
        <w:rPr>
          <w:b/>
          <w:bCs/>
          <w:color w:val="C00000"/>
          <w:sz w:val="40"/>
          <w:szCs w:val="40"/>
        </w:rPr>
      </w:pPr>
    </w:p>
    <w:p w14:paraId="704CACF9" w14:textId="77777777" w:rsidR="00D56257" w:rsidRDefault="00D56257" w:rsidP="007B64A1">
      <w:pPr>
        <w:rPr>
          <w:b/>
          <w:bCs/>
          <w:color w:val="C00000"/>
          <w:sz w:val="40"/>
          <w:szCs w:val="40"/>
        </w:rPr>
      </w:pPr>
    </w:p>
    <w:p w14:paraId="0F65422E" w14:textId="77777777" w:rsidR="00D56257" w:rsidRDefault="00D56257" w:rsidP="007B64A1">
      <w:pPr>
        <w:rPr>
          <w:b/>
          <w:bCs/>
          <w:color w:val="C00000"/>
          <w:sz w:val="40"/>
          <w:szCs w:val="40"/>
        </w:rPr>
      </w:pPr>
    </w:p>
    <w:p w14:paraId="70282B2B" w14:textId="77777777" w:rsidR="00D56257" w:rsidRDefault="00D56257" w:rsidP="007B64A1">
      <w:pPr>
        <w:rPr>
          <w:b/>
          <w:bCs/>
          <w:color w:val="C00000"/>
          <w:sz w:val="40"/>
          <w:szCs w:val="40"/>
        </w:rPr>
      </w:pPr>
    </w:p>
    <w:p w14:paraId="1CB64995" w14:textId="77777777" w:rsidR="00D56257" w:rsidRDefault="00D56257" w:rsidP="007B64A1">
      <w:pPr>
        <w:rPr>
          <w:b/>
          <w:bCs/>
          <w:color w:val="C00000"/>
          <w:sz w:val="40"/>
          <w:szCs w:val="40"/>
        </w:rPr>
      </w:pPr>
    </w:p>
    <w:p w14:paraId="4164770A" w14:textId="77777777" w:rsidR="00D56257" w:rsidRDefault="00D56257" w:rsidP="007B64A1">
      <w:pPr>
        <w:rPr>
          <w:b/>
          <w:bCs/>
          <w:color w:val="C00000"/>
          <w:sz w:val="40"/>
          <w:szCs w:val="40"/>
        </w:rPr>
      </w:pPr>
    </w:p>
    <w:p w14:paraId="5CCC1D30" w14:textId="77777777" w:rsidR="00D56257" w:rsidRDefault="00D56257" w:rsidP="007B64A1">
      <w:pPr>
        <w:rPr>
          <w:b/>
          <w:bCs/>
          <w:color w:val="C00000"/>
          <w:sz w:val="40"/>
          <w:szCs w:val="40"/>
        </w:rPr>
      </w:pPr>
    </w:p>
    <w:p w14:paraId="1F2B313F" w14:textId="77777777" w:rsidR="00D56257" w:rsidRDefault="00D56257" w:rsidP="007B64A1">
      <w:pPr>
        <w:rPr>
          <w:b/>
          <w:bCs/>
          <w:color w:val="C00000"/>
          <w:sz w:val="40"/>
          <w:szCs w:val="40"/>
        </w:rPr>
      </w:pPr>
    </w:p>
    <w:p w14:paraId="29EA080D" w14:textId="77777777" w:rsidR="00D56257" w:rsidRDefault="00D56257" w:rsidP="007B64A1">
      <w:pPr>
        <w:rPr>
          <w:b/>
          <w:bCs/>
          <w:color w:val="C00000"/>
          <w:sz w:val="40"/>
          <w:szCs w:val="40"/>
        </w:rPr>
      </w:pPr>
    </w:p>
    <w:p w14:paraId="452EA6A3" w14:textId="77777777" w:rsidR="00D56257" w:rsidRDefault="00D56257" w:rsidP="007B64A1">
      <w:pPr>
        <w:rPr>
          <w:b/>
          <w:bCs/>
          <w:color w:val="C00000"/>
          <w:sz w:val="40"/>
          <w:szCs w:val="40"/>
        </w:rPr>
      </w:pPr>
    </w:p>
    <w:p w14:paraId="1E715351" w14:textId="77777777" w:rsidR="00D56257" w:rsidRDefault="00D56257" w:rsidP="007B64A1">
      <w:pPr>
        <w:rPr>
          <w:b/>
          <w:bCs/>
          <w:color w:val="C00000"/>
          <w:sz w:val="40"/>
          <w:szCs w:val="40"/>
        </w:rPr>
      </w:pPr>
    </w:p>
    <w:p w14:paraId="252B4B33" w14:textId="77777777" w:rsidR="00D56257" w:rsidRDefault="00D56257" w:rsidP="007B64A1">
      <w:pPr>
        <w:rPr>
          <w:b/>
          <w:bCs/>
          <w:color w:val="C00000"/>
          <w:sz w:val="40"/>
          <w:szCs w:val="40"/>
        </w:rPr>
      </w:pPr>
    </w:p>
    <w:p w14:paraId="00A48A2E" w14:textId="77777777" w:rsidR="006667FA" w:rsidRDefault="006667FA" w:rsidP="007B64A1">
      <w:pPr>
        <w:rPr>
          <w:b/>
          <w:bCs/>
          <w:color w:val="C00000"/>
          <w:sz w:val="40"/>
          <w:szCs w:val="40"/>
        </w:rPr>
      </w:pPr>
    </w:p>
    <w:p w14:paraId="7AEA48A7" w14:textId="77777777" w:rsidR="0049444E" w:rsidRDefault="0049444E" w:rsidP="007B64A1">
      <w:pPr>
        <w:rPr>
          <w:b/>
          <w:bCs/>
          <w:color w:val="C00000"/>
          <w:sz w:val="40"/>
          <w:szCs w:val="40"/>
        </w:rPr>
      </w:pPr>
    </w:p>
    <w:p w14:paraId="4987241D" w14:textId="102F1FF9" w:rsidR="006667FA" w:rsidRDefault="00BD0F2E" w:rsidP="007B64A1">
      <w:pPr>
        <w:rPr>
          <w:b/>
          <w:bCs/>
          <w:color w:val="C00000"/>
          <w:sz w:val="40"/>
          <w:szCs w:val="40"/>
        </w:rPr>
      </w:pPr>
      <w:r>
        <w:rPr>
          <w:b/>
          <w:bCs/>
          <w:color w:val="C00000"/>
          <w:sz w:val="40"/>
          <w:szCs w:val="40"/>
        </w:rPr>
        <w:lastRenderedPageBreak/>
        <w:t>Abstract</w:t>
      </w:r>
    </w:p>
    <w:p w14:paraId="6C494F84" w14:textId="4CB77388" w:rsidR="006733BC" w:rsidRPr="004D7A1F" w:rsidRDefault="006733BC" w:rsidP="006733BC">
      <w:pPr>
        <w:spacing w:line="360" w:lineRule="auto"/>
        <w:rPr>
          <w:rStyle w:val="normaltextrun"/>
          <w:color w:val="000000"/>
          <w:shd w:val="clear" w:color="auto" w:fill="FFFFFF"/>
        </w:rPr>
      </w:pPr>
      <w:r>
        <w:t xml:space="preserve">Dutch society </w:t>
      </w:r>
      <w:r w:rsidR="00826C2A">
        <w:t>faces the challenge of an aging population,</w:t>
      </w:r>
      <w:r>
        <w:t xml:space="preserve"> which yields a rise in health care demands</w:t>
      </w:r>
      <w:r w:rsidR="00B87025">
        <w:t xml:space="preserve">. This situation is accompanied by a </w:t>
      </w:r>
      <w:r>
        <w:rPr>
          <w:rStyle w:val="normaltextrun"/>
          <w:color w:val="000000"/>
          <w:shd w:val="clear" w:color="auto" w:fill="FFFFFF"/>
        </w:rPr>
        <w:t>shortage in</w:t>
      </w:r>
      <w:r w:rsidR="00B87025">
        <w:rPr>
          <w:rStyle w:val="normaltextrun"/>
          <w:color w:val="000000"/>
          <w:shd w:val="clear" w:color="auto" w:fill="FFFFFF"/>
        </w:rPr>
        <w:t xml:space="preserve"> healthcare</w:t>
      </w:r>
      <w:r>
        <w:rPr>
          <w:rStyle w:val="normaltextrun"/>
          <w:color w:val="000000"/>
          <w:shd w:val="clear" w:color="auto" w:fill="FFFFFF"/>
        </w:rPr>
        <w:t xml:space="preserve"> professionals</w:t>
      </w:r>
      <w:r w:rsidR="00B87025">
        <w:rPr>
          <w:rStyle w:val="normaltextrun"/>
          <w:color w:val="000000"/>
          <w:shd w:val="clear" w:color="auto" w:fill="FFFFFF"/>
        </w:rPr>
        <w:t>,</w:t>
      </w:r>
      <w:r w:rsidR="00A42D85">
        <w:rPr>
          <w:rStyle w:val="normaltextrun"/>
          <w:color w:val="000000"/>
          <w:shd w:val="clear" w:color="auto" w:fill="FFFFFF"/>
        </w:rPr>
        <w:t xml:space="preserve"> imposing an</w:t>
      </w:r>
      <w:r>
        <w:rPr>
          <w:rStyle w:val="normaltextrun"/>
          <w:color w:val="000000"/>
          <w:shd w:val="clear" w:color="auto" w:fill="FFFFFF"/>
        </w:rPr>
        <w:t xml:space="preserve"> increasing workload on current caregivers. </w:t>
      </w:r>
      <w:r w:rsidR="00826C2A">
        <w:rPr>
          <w:rStyle w:val="normaltextrun"/>
          <w:color w:val="000000"/>
          <w:shd w:val="clear" w:color="auto" w:fill="FFFFFF"/>
        </w:rPr>
        <w:t>Local elderly care</w:t>
      </w:r>
      <w:r>
        <w:rPr>
          <w:rStyle w:val="normaltextrun"/>
          <w:color w:val="000000"/>
          <w:shd w:val="clear" w:color="auto" w:fill="FFFFFF"/>
        </w:rPr>
        <w:t xml:space="preserve"> communities are considered a potential solution</w:t>
      </w:r>
      <w:r w:rsidR="00E66DE1">
        <w:rPr>
          <w:rStyle w:val="normaltextrun"/>
          <w:color w:val="000000"/>
          <w:shd w:val="clear" w:color="auto" w:fill="FFFFFF"/>
        </w:rPr>
        <w:t>, which demand from both formal and informal caregivers to collaborate. Challenging however seems the mobilizations of such informal caregivers. I</w:t>
      </w:r>
      <w:r w:rsidR="00DA1E6B">
        <w:rPr>
          <w:rStyle w:val="normaltextrun"/>
          <w:color w:val="000000"/>
          <w:shd w:val="clear" w:color="auto" w:fill="FFFFFF"/>
        </w:rPr>
        <w:t xml:space="preserve">n an effort to </w:t>
      </w:r>
      <w:r w:rsidR="00A42D85">
        <w:rPr>
          <w:rStyle w:val="normaltextrun"/>
          <w:color w:val="000000"/>
          <w:shd w:val="clear" w:color="auto" w:fill="FFFFFF"/>
        </w:rPr>
        <w:t xml:space="preserve">overcome these challenges to mobilize informal caregivers, solutions </w:t>
      </w:r>
      <w:r w:rsidR="0061644C">
        <w:rPr>
          <w:rStyle w:val="normaltextrun"/>
          <w:color w:val="000000"/>
          <w:shd w:val="clear" w:color="auto" w:fill="FFFFFF"/>
        </w:rPr>
        <w:t>are sought in</w:t>
      </w:r>
      <w:r w:rsidR="00A42D85">
        <w:rPr>
          <w:rStyle w:val="normaltextrun"/>
          <w:color w:val="000000"/>
          <w:shd w:val="clear" w:color="auto" w:fill="FFFFFF"/>
        </w:rPr>
        <w:t xml:space="preserve"> social movement theory, suggesting the development of a collective identity as a key motivator</w:t>
      </w:r>
      <w:r w:rsidR="00AE79D3">
        <w:rPr>
          <w:rStyle w:val="normaltextrun"/>
          <w:color w:val="000000"/>
          <w:shd w:val="clear" w:color="auto" w:fill="FFFFFF"/>
        </w:rPr>
        <w:t xml:space="preserve"> of mobilization</w:t>
      </w:r>
      <w:r w:rsidR="00A42D85">
        <w:rPr>
          <w:rStyle w:val="normaltextrun"/>
          <w:color w:val="000000"/>
          <w:shd w:val="clear" w:color="auto" w:fill="FFFFFF"/>
        </w:rPr>
        <w:t xml:space="preserve">. </w:t>
      </w:r>
      <w:r w:rsidR="004D7A1F">
        <w:rPr>
          <w:rStyle w:val="normaltextrun"/>
          <w:color w:val="000000"/>
          <w:shd w:val="clear" w:color="auto" w:fill="FFFFFF"/>
        </w:rPr>
        <w:t xml:space="preserve">This research therefore aims to find answers to the question </w:t>
      </w:r>
      <w:r w:rsidR="004D7A1F">
        <w:rPr>
          <w:rStyle w:val="normaltextrun"/>
          <w:i/>
          <w:iCs/>
          <w:color w:val="000000"/>
          <w:shd w:val="clear" w:color="auto" w:fill="FFFFFF"/>
        </w:rPr>
        <w:t>“How can a local care community develop a collective identity that mobilizes informal caregivers to participate”</w:t>
      </w:r>
      <w:r w:rsidR="004D7A1F">
        <w:rPr>
          <w:rStyle w:val="normaltextrun"/>
          <w:color w:val="000000"/>
          <w:shd w:val="clear" w:color="auto" w:fill="FFFFFF"/>
        </w:rPr>
        <w:t xml:space="preserve">. </w:t>
      </w:r>
      <w:r w:rsidR="00A074EE">
        <w:rPr>
          <w:rStyle w:val="normaltextrun"/>
          <w:color w:val="000000"/>
          <w:shd w:val="clear" w:color="auto" w:fill="FFFFFF"/>
        </w:rPr>
        <w:t xml:space="preserve">This research undertakes a </w:t>
      </w:r>
      <w:r w:rsidR="00674D19">
        <w:rPr>
          <w:rStyle w:val="normaltextrun"/>
          <w:color w:val="000000"/>
          <w:shd w:val="clear" w:color="auto" w:fill="FFFFFF"/>
        </w:rPr>
        <w:t xml:space="preserve">comparative case study, </w:t>
      </w:r>
      <w:r w:rsidR="00A074EE">
        <w:rPr>
          <w:rStyle w:val="normaltextrun"/>
          <w:color w:val="000000"/>
          <w:shd w:val="clear" w:color="auto" w:fill="FFFFFF"/>
        </w:rPr>
        <w:t>examining two established local care communities – One situated in a village and the other in a city – to indu</w:t>
      </w:r>
      <w:r w:rsidR="00F52F03">
        <w:rPr>
          <w:rStyle w:val="normaltextrun"/>
          <w:color w:val="000000"/>
          <w:shd w:val="clear" w:color="auto" w:fill="FFFFFF"/>
        </w:rPr>
        <w:t xml:space="preserve">ctively discover new empirical insights. The Gioia method is employed to analyse semi-structured interviews and documents, providing a systematic and qualitative rigorous approach to developing new conceptual insights. </w:t>
      </w:r>
      <w:r w:rsidR="00511679">
        <w:rPr>
          <w:rStyle w:val="normaltextrun"/>
          <w:color w:val="000000"/>
          <w:shd w:val="clear" w:color="auto" w:fill="FFFFFF"/>
        </w:rPr>
        <w:t xml:space="preserve">This research </w:t>
      </w:r>
      <w:r w:rsidR="000217BF">
        <w:rPr>
          <w:rStyle w:val="normaltextrun"/>
          <w:color w:val="000000"/>
          <w:shd w:val="clear" w:color="auto" w:fill="FFFFFF"/>
        </w:rPr>
        <w:t>extends prior</w:t>
      </w:r>
      <w:r w:rsidR="00DC7164">
        <w:rPr>
          <w:rStyle w:val="normaltextrun"/>
          <w:color w:val="000000"/>
          <w:shd w:val="clear" w:color="auto" w:fill="FFFFFF"/>
        </w:rPr>
        <w:t xml:space="preserve"> literature</w:t>
      </w:r>
      <w:r w:rsidR="000217BF">
        <w:rPr>
          <w:rStyle w:val="normaltextrun"/>
          <w:color w:val="000000"/>
          <w:shd w:val="clear" w:color="auto" w:fill="FFFFFF"/>
        </w:rPr>
        <w:t xml:space="preserve"> </w:t>
      </w:r>
      <w:r w:rsidR="00474AA9">
        <w:rPr>
          <w:rStyle w:val="normaltextrun"/>
          <w:color w:val="000000"/>
          <w:shd w:val="clear" w:color="auto" w:fill="FFFFFF"/>
        </w:rPr>
        <w:t>which highlighted</w:t>
      </w:r>
      <w:r w:rsidR="00294D0B">
        <w:rPr>
          <w:rStyle w:val="normaltextrun"/>
          <w:color w:val="000000"/>
          <w:shd w:val="clear" w:color="auto" w:fill="FFFFFF"/>
        </w:rPr>
        <w:t xml:space="preserve"> </w:t>
      </w:r>
      <w:r w:rsidR="006F40ED">
        <w:rPr>
          <w:rStyle w:val="normaltextrun"/>
          <w:color w:val="000000"/>
          <w:shd w:val="clear" w:color="auto" w:fill="FFFFFF"/>
        </w:rPr>
        <w:t>that collective social identification can</w:t>
      </w:r>
      <w:r w:rsidR="00474AA9">
        <w:rPr>
          <w:rStyle w:val="normaltextrun"/>
          <w:color w:val="000000"/>
          <w:shd w:val="clear" w:color="auto" w:fill="FFFFFF"/>
        </w:rPr>
        <w:t xml:space="preserve"> mobilize followers on cognitive, moral and emotional levels.</w:t>
      </w:r>
      <w:r w:rsidR="006F40ED">
        <w:rPr>
          <w:rStyle w:val="normaltextrun"/>
          <w:color w:val="000000"/>
          <w:shd w:val="clear" w:color="auto" w:fill="FFFFFF"/>
        </w:rPr>
        <w:t xml:space="preserve"> </w:t>
      </w:r>
      <w:r w:rsidR="00474AA9">
        <w:rPr>
          <w:rStyle w:val="normaltextrun"/>
          <w:color w:val="000000"/>
          <w:shd w:val="clear" w:color="auto" w:fill="FFFFFF"/>
        </w:rPr>
        <w:t xml:space="preserve">It contributes </w:t>
      </w:r>
      <w:r w:rsidR="001B4969">
        <w:rPr>
          <w:rStyle w:val="normaltextrun"/>
          <w:color w:val="000000"/>
          <w:shd w:val="clear" w:color="auto" w:fill="FFFFFF"/>
        </w:rPr>
        <w:t>b</w:t>
      </w:r>
      <w:r w:rsidR="00BE629E">
        <w:rPr>
          <w:rStyle w:val="normaltextrun"/>
          <w:color w:val="000000"/>
          <w:shd w:val="clear" w:color="auto" w:fill="FFFFFF"/>
        </w:rPr>
        <w:t xml:space="preserve">y </w:t>
      </w:r>
      <w:r w:rsidR="001B4969">
        <w:rPr>
          <w:rStyle w:val="normaltextrun"/>
          <w:color w:val="000000"/>
          <w:shd w:val="clear" w:color="auto" w:fill="FFFFFF"/>
        </w:rPr>
        <w:t xml:space="preserve">identifying </w:t>
      </w:r>
      <w:r w:rsidR="00BE629E">
        <w:rPr>
          <w:rStyle w:val="normaltextrun"/>
          <w:color w:val="000000"/>
          <w:shd w:val="clear" w:color="auto" w:fill="FFFFFF"/>
        </w:rPr>
        <w:t xml:space="preserve">four key measures that help to develop a collective identity. </w:t>
      </w:r>
      <w:r w:rsidR="004A5DE5">
        <w:rPr>
          <w:rStyle w:val="normaltextrun"/>
          <w:color w:val="000000"/>
          <w:shd w:val="clear" w:color="auto" w:fill="FFFFFF"/>
        </w:rPr>
        <w:t xml:space="preserve">These four key </w:t>
      </w:r>
      <w:r w:rsidR="007543CD">
        <w:rPr>
          <w:rStyle w:val="normaltextrun"/>
          <w:color w:val="000000"/>
          <w:shd w:val="clear" w:color="auto" w:fill="FFFFFF"/>
        </w:rPr>
        <w:t xml:space="preserve">measures include: stimulating ownership among members of the care community, enhancing emotional connectedness, connecting new individuals via informal networks, and finally establishing a separate community appearance. </w:t>
      </w:r>
    </w:p>
    <w:p w14:paraId="3566D572" w14:textId="77777777" w:rsidR="00E66DE1" w:rsidRDefault="00E66DE1" w:rsidP="006733BC">
      <w:pPr>
        <w:spacing w:line="360" w:lineRule="auto"/>
      </w:pPr>
    </w:p>
    <w:p w14:paraId="2840F860" w14:textId="77777777" w:rsidR="00E66DE1" w:rsidRDefault="00E66DE1" w:rsidP="006733BC">
      <w:pPr>
        <w:spacing w:line="360" w:lineRule="auto"/>
      </w:pPr>
    </w:p>
    <w:sdt>
      <w:sdtPr>
        <w:rPr>
          <w:rFonts w:asciiTheme="minorHAnsi" w:eastAsiaTheme="minorEastAsia" w:hAnsiTheme="minorHAnsi" w:cstheme="minorBidi"/>
          <w:color w:val="auto"/>
          <w:kern w:val="2"/>
          <w:sz w:val="22"/>
          <w:szCs w:val="22"/>
          <w:lang w:val="nl-NL" w:eastAsia="en-US"/>
          <w14:ligatures w14:val="standardContextual"/>
        </w:rPr>
        <w:id w:val="294263479"/>
        <w:docPartObj>
          <w:docPartGallery w:val="Table of Contents"/>
          <w:docPartUnique/>
        </w:docPartObj>
      </w:sdtPr>
      <w:sdtEndPr>
        <w:rPr>
          <w:b/>
          <w:bCs/>
          <w:sz w:val="24"/>
          <w:szCs w:val="24"/>
        </w:rPr>
      </w:sdtEndPr>
      <w:sdtContent>
        <w:p w14:paraId="4813D10B" w14:textId="213E40D1" w:rsidR="007B64A1" w:rsidRPr="002A2FC2" w:rsidRDefault="007B64A1" w:rsidP="002634A5">
          <w:pPr>
            <w:pStyle w:val="Kopvaninhoudsopgave"/>
            <w:rPr>
              <w:color w:val="C00000"/>
            </w:rPr>
          </w:pPr>
          <w:r w:rsidRPr="002A2FC2">
            <w:rPr>
              <w:color w:val="C00000"/>
            </w:rPr>
            <w:t>Table of contents</w:t>
          </w:r>
        </w:p>
        <w:p w14:paraId="22E17AB0" w14:textId="3BE8DB7E" w:rsidR="005D5138" w:rsidRDefault="007B64A1">
          <w:pPr>
            <w:pStyle w:val="Inhopg1"/>
            <w:tabs>
              <w:tab w:val="left" w:pos="480"/>
              <w:tab w:val="right" w:leader="dot" w:pos="9062"/>
            </w:tabs>
            <w:rPr>
              <w:rFonts w:asciiTheme="minorHAnsi" w:eastAsiaTheme="minorEastAsia" w:hAnsiTheme="minorHAnsi"/>
              <w:noProof/>
              <w:szCs w:val="24"/>
              <w:lang w:eastAsia="en-GB"/>
            </w:rPr>
          </w:pPr>
          <w:r>
            <w:fldChar w:fldCharType="begin"/>
          </w:r>
          <w:r>
            <w:instrText xml:space="preserve"> TOC \o "1-3" \h \z \u </w:instrText>
          </w:r>
          <w:r>
            <w:fldChar w:fldCharType="separate"/>
          </w:r>
          <w:hyperlink w:anchor="_Toc170125025" w:history="1">
            <w:r w:rsidR="005D5138" w:rsidRPr="00A8321A">
              <w:rPr>
                <w:rStyle w:val="Hyperlink"/>
                <w:noProof/>
              </w:rPr>
              <w:t>1.</w:t>
            </w:r>
            <w:r w:rsidR="005D5138">
              <w:rPr>
                <w:rFonts w:asciiTheme="minorHAnsi" w:eastAsiaTheme="minorEastAsia" w:hAnsiTheme="minorHAnsi"/>
                <w:noProof/>
                <w:szCs w:val="24"/>
                <w:lang w:eastAsia="en-GB"/>
              </w:rPr>
              <w:tab/>
            </w:r>
            <w:r w:rsidR="005D5138" w:rsidRPr="00A8321A">
              <w:rPr>
                <w:rStyle w:val="Hyperlink"/>
                <w:noProof/>
              </w:rPr>
              <w:t>Introduction</w:t>
            </w:r>
            <w:r w:rsidR="005D5138">
              <w:rPr>
                <w:noProof/>
                <w:webHidden/>
              </w:rPr>
              <w:tab/>
            </w:r>
            <w:r w:rsidR="005D5138">
              <w:rPr>
                <w:noProof/>
                <w:webHidden/>
              </w:rPr>
              <w:fldChar w:fldCharType="begin"/>
            </w:r>
            <w:r w:rsidR="005D5138">
              <w:rPr>
                <w:noProof/>
                <w:webHidden/>
              </w:rPr>
              <w:instrText xml:space="preserve"> PAGEREF _Toc170125025 \h </w:instrText>
            </w:r>
            <w:r w:rsidR="005D5138">
              <w:rPr>
                <w:noProof/>
                <w:webHidden/>
              </w:rPr>
            </w:r>
            <w:r w:rsidR="005D5138">
              <w:rPr>
                <w:noProof/>
                <w:webHidden/>
              </w:rPr>
              <w:fldChar w:fldCharType="separate"/>
            </w:r>
            <w:r w:rsidR="005D5138">
              <w:rPr>
                <w:noProof/>
                <w:webHidden/>
              </w:rPr>
              <w:t>7</w:t>
            </w:r>
            <w:r w:rsidR="005D5138">
              <w:rPr>
                <w:noProof/>
                <w:webHidden/>
              </w:rPr>
              <w:fldChar w:fldCharType="end"/>
            </w:r>
          </w:hyperlink>
        </w:p>
        <w:p w14:paraId="3F2C681C" w14:textId="0864BE4F"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26" w:history="1">
            <w:r w:rsidR="005D5138" w:rsidRPr="00A8321A">
              <w:rPr>
                <w:rStyle w:val="Hyperlink"/>
                <w:noProof/>
                <w:lang w:val="nl-NL"/>
              </w:rPr>
              <w:t>1.1</w:t>
            </w:r>
            <w:r w:rsidR="005D5138">
              <w:rPr>
                <w:rFonts w:asciiTheme="minorHAnsi" w:eastAsiaTheme="minorEastAsia" w:hAnsiTheme="minorHAnsi"/>
                <w:noProof/>
                <w:szCs w:val="24"/>
                <w:lang w:eastAsia="en-GB"/>
              </w:rPr>
              <w:tab/>
            </w:r>
            <w:r w:rsidR="005D5138" w:rsidRPr="00A8321A">
              <w:rPr>
                <w:rStyle w:val="Hyperlink"/>
                <w:noProof/>
                <w:lang w:val="nl-NL"/>
              </w:rPr>
              <w:t>Problem definition</w:t>
            </w:r>
            <w:r w:rsidR="005D5138">
              <w:rPr>
                <w:noProof/>
                <w:webHidden/>
              </w:rPr>
              <w:tab/>
            </w:r>
            <w:r w:rsidR="005D5138">
              <w:rPr>
                <w:noProof/>
                <w:webHidden/>
              </w:rPr>
              <w:fldChar w:fldCharType="begin"/>
            </w:r>
            <w:r w:rsidR="005D5138">
              <w:rPr>
                <w:noProof/>
                <w:webHidden/>
              </w:rPr>
              <w:instrText xml:space="preserve"> PAGEREF _Toc170125026 \h </w:instrText>
            </w:r>
            <w:r w:rsidR="005D5138">
              <w:rPr>
                <w:noProof/>
                <w:webHidden/>
              </w:rPr>
            </w:r>
            <w:r w:rsidR="005D5138">
              <w:rPr>
                <w:noProof/>
                <w:webHidden/>
              </w:rPr>
              <w:fldChar w:fldCharType="separate"/>
            </w:r>
            <w:r w:rsidR="005D5138">
              <w:rPr>
                <w:noProof/>
                <w:webHidden/>
              </w:rPr>
              <w:t>7</w:t>
            </w:r>
            <w:r w:rsidR="005D5138">
              <w:rPr>
                <w:noProof/>
                <w:webHidden/>
              </w:rPr>
              <w:fldChar w:fldCharType="end"/>
            </w:r>
          </w:hyperlink>
        </w:p>
        <w:p w14:paraId="25A2E087" w14:textId="096B93F3"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27" w:history="1">
            <w:r w:rsidR="005D5138" w:rsidRPr="00A8321A">
              <w:rPr>
                <w:rStyle w:val="Hyperlink"/>
                <w:noProof/>
                <w:lang w:val="nl-NL"/>
              </w:rPr>
              <w:t>1.2</w:t>
            </w:r>
            <w:r w:rsidR="005D5138">
              <w:rPr>
                <w:rFonts w:asciiTheme="minorHAnsi" w:eastAsiaTheme="minorEastAsia" w:hAnsiTheme="minorHAnsi"/>
                <w:noProof/>
                <w:szCs w:val="24"/>
                <w:lang w:eastAsia="en-GB"/>
              </w:rPr>
              <w:tab/>
            </w:r>
            <w:r w:rsidR="005D5138" w:rsidRPr="00A8321A">
              <w:rPr>
                <w:rStyle w:val="Hyperlink"/>
                <w:noProof/>
                <w:lang w:val="nl-NL"/>
              </w:rPr>
              <w:t>Research question(s)</w:t>
            </w:r>
            <w:r w:rsidR="005D5138">
              <w:rPr>
                <w:noProof/>
                <w:webHidden/>
              </w:rPr>
              <w:tab/>
            </w:r>
            <w:r w:rsidR="005D5138">
              <w:rPr>
                <w:noProof/>
                <w:webHidden/>
              </w:rPr>
              <w:fldChar w:fldCharType="begin"/>
            </w:r>
            <w:r w:rsidR="005D5138">
              <w:rPr>
                <w:noProof/>
                <w:webHidden/>
              </w:rPr>
              <w:instrText xml:space="preserve"> PAGEREF _Toc170125027 \h </w:instrText>
            </w:r>
            <w:r w:rsidR="005D5138">
              <w:rPr>
                <w:noProof/>
                <w:webHidden/>
              </w:rPr>
            </w:r>
            <w:r w:rsidR="005D5138">
              <w:rPr>
                <w:noProof/>
                <w:webHidden/>
              </w:rPr>
              <w:fldChar w:fldCharType="separate"/>
            </w:r>
            <w:r w:rsidR="005D5138">
              <w:rPr>
                <w:noProof/>
                <w:webHidden/>
              </w:rPr>
              <w:t>8</w:t>
            </w:r>
            <w:r w:rsidR="005D5138">
              <w:rPr>
                <w:noProof/>
                <w:webHidden/>
              </w:rPr>
              <w:fldChar w:fldCharType="end"/>
            </w:r>
          </w:hyperlink>
        </w:p>
        <w:p w14:paraId="748C5329" w14:textId="537E662D"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28" w:history="1">
            <w:r w:rsidR="005D5138" w:rsidRPr="00A8321A">
              <w:rPr>
                <w:rStyle w:val="Hyperlink"/>
                <w:noProof/>
              </w:rPr>
              <w:t>1.3</w:t>
            </w:r>
            <w:r w:rsidR="005D5138">
              <w:rPr>
                <w:rFonts w:asciiTheme="minorHAnsi" w:eastAsiaTheme="minorEastAsia" w:hAnsiTheme="minorHAnsi"/>
                <w:noProof/>
                <w:szCs w:val="24"/>
                <w:lang w:eastAsia="en-GB"/>
              </w:rPr>
              <w:tab/>
            </w:r>
            <w:r w:rsidR="005D5138" w:rsidRPr="00A8321A">
              <w:rPr>
                <w:rStyle w:val="Hyperlink"/>
                <w:noProof/>
              </w:rPr>
              <w:t>Societal and Academic relevance</w:t>
            </w:r>
            <w:r w:rsidR="005D5138">
              <w:rPr>
                <w:noProof/>
                <w:webHidden/>
              </w:rPr>
              <w:tab/>
            </w:r>
            <w:r w:rsidR="005D5138">
              <w:rPr>
                <w:noProof/>
                <w:webHidden/>
              </w:rPr>
              <w:fldChar w:fldCharType="begin"/>
            </w:r>
            <w:r w:rsidR="005D5138">
              <w:rPr>
                <w:noProof/>
                <w:webHidden/>
              </w:rPr>
              <w:instrText xml:space="preserve"> PAGEREF _Toc170125028 \h </w:instrText>
            </w:r>
            <w:r w:rsidR="005D5138">
              <w:rPr>
                <w:noProof/>
                <w:webHidden/>
              </w:rPr>
            </w:r>
            <w:r w:rsidR="005D5138">
              <w:rPr>
                <w:noProof/>
                <w:webHidden/>
              </w:rPr>
              <w:fldChar w:fldCharType="separate"/>
            </w:r>
            <w:r w:rsidR="005D5138">
              <w:rPr>
                <w:noProof/>
                <w:webHidden/>
              </w:rPr>
              <w:t>9</w:t>
            </w:r>
            <w:r w:rsidR="005D5138">
              <w:rPr>
                <w:noProof/>
                <w:webHidden/>
              </w:rPr>
              <w:fldChar w:fldCharType="end"/>
            </w:r>
          </w:hyperlink>
        </w:p>
        <w:p w14:paraId="465F4DF8" w14:textId="11AE7E4F"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29" w:history="1">
            <w:r w:rsidR="005D5138" w:rsidRPr="00A8321A">
              <w:rPr>
                <w:rStyle w:val="Hyperlink"/>
                <w:noProof/>
              </w:rPr>
              <w:t>1.4</w:t>
            </w:r>
            <w:r w:rsidR="005D5138">
              <w:rPr>
                <w:rFonts w:asciiTheme="minorHAnsi" w:eastAsiaTheme="minorEastAsia" w:hAnsiTheme="minorHAnsi"/>
                <w:noProof/>
                <w:szCs w:val="24"/>
                <w:lang w:eastAsia="en-GB"/>
              </w:rPr>
              <w:tab/>
            </w:r>
            <w:r w:rsidR="005D5138" w:rsidRPr="00A8321A">
              <w:rPr>
                <w:rStyle w:val="Hyperlink"/>
                <w:noProof/>
              </w:rPr>
              <w:t>Further outline of the thesis</w:t>
            </w:r>
            <w:r w:rsidR="005D5138">
              <w:rPr>
                <w:noProof/>
                <w:webHidden/>
              </w:rPr>
              <w:tab/>
            </w:r>
            <w:r w:rsidR="005D5138">
              <w:rPr>
                <w:noProof/>
                <w:webHidden/>
              </w:rPr>
              <w:fldChar w:fldCharType="begin"/>
            </w:r>
            <w:r w:rsidR="005D5138">
              <w:rPr>
                <w:noProof/>
                <w:webHidden/>
              </w:rPr>
              <w:instrText xml:space="preserve"> PAGEREF _Toc170125029 \h </w:instrText>
            </w:r>
            <w:r w:rsidR="005D5138">
              <w:rPr>
                <w:noProof/>
                <w:webHidden/>
              </w:rPr>
            </w:r>
            <w:r w:rsidR="005D5138">
              <w:rPr>
                <w:noProof/>
                <w:webHidden/>
              </w:rPr>
              <w:fldChar w:fldCharType="separate"/>
            </w:r>
            <w:r w:rsidR="005D5138">
              <w:rPr>
                <w:noProof/>
                <w:webHidden/>
              </w:rPr>
              <w:t>10</w:t>
            </w:r>
            <w:r w:rsidR="005D5138">
              <w:rPr>
                <w:noProof/>
                <w:webHidden/>
              </w:rPr>
              <w:fldChar w:fldCharType="end"/>
            </w:r>
          </w:hyperlink>
        </w:p>
        <w:p w14:paraId="513F0985" w14:textId="38F228FE" w:rsidR="005D5138" w:rsidRDefault="0049444E">
          <w:pPr>
            <w:pStyle w:val="Inhopg1"/>
            <w:tabs>
              <w:tab w:val="left" w:pos="480"/>
              <w:tab w:val="right" w:leader="dot" w:pos="9062"/>
            </w:tabs>
            <w:rPr>
              <w:rFonts w:asciiTheme="minorHAnsi" w:eastAsiaTheme="minorEastAsia" w:hAnsiTheme="minorHAnsi"/>
              <w:noProof/>
              <w:szCs w:val="24"/>
              <w:lang w:eastAsia="en-GB"/>
            </w:rPr>
          </w:pPr>
          <w:hyperlink w:anchor="_Toc170125030" w:history="1">
            <w:r w:rsidR="005D5138" w:rsidRPr="00A8321A">
              <w:rPr>
                <w:rStyle w:val="Hyperlink"/>
                <w:noProof/>
              </w:rPr>
              <w:t>2.</w:t>
            </w:r>
            <w:r w:rsidR="005D5138">
              <w:rPr>
                <w:rFonts w:asciiTheme="minorHAnsi" w:eastAsiaTheme="minorEastAsia" w:hAnsiTheme="minorHAnsi"/>
                <w:noProof/>
                <w:szCs w:val="24"/>
                <w:lang w:eastAsia="en-GB"/>
              </w:rPr>
              <w:tab/>
            </w:r>
            <w:r w:rsidR="005D5138" w:rsidRPr="00A8321A">
              <w:rPr>
                <w:rStyle w:val="Hyperlink"/>
                <w:noProof/>
                <w:lang w:val="nl-NL"/>
              </w:rPr>
              <w:t>Theoretical framework</w:t>
            </w:r>
            <w:r w:rsidR="005D5138">
              <w:rPr>
                <w:noProof/>
                <w:webHidden/>
              </w:rPr>
              <w:tab/>
            </w:r>
            <w:r w:rsidR="005D5138">
              <w:rPr>
                <w:noProof/>
                <w:webHidden/>
              </w:rPr>
              <w:fldChar w:fldCharType="begin"/>
            </w:r>
            <w:r w:rsidR="005D5138">
              <w:rPr>
                <w:noProof/>
                <w:webHidden/>
              </w:rPr>
              <w:instrText xml:space="preserve"> PAGEREF _Toc170125030 \h </w:instrText>
            </w:r>
            <w:r w:rsidR="005D5138">
              <w:rPr>
                <w:noProof/>
                <w:webHidden/>
              </w:rPr>
            </w:r>
            <w:r w:rsidR="005D5138">
              <w:rPr>
                <w:noProof/>
                <w:webHidden/>
              </w:rPr>
              <w:fldChar w:fldCharType="separate"/>
            </w:r>
            <w:r w:rsidR="005D5138">
              <w:rPr>
                <w:noProof/>
                <w:webHidden/>
              </w:rPr>
              <w:t>11</w:t>
            </w:r>
            <w:r w:rsidR="005D5138">
              <w:rPr>
                <w:noProof/>
                <w:webHidden/>
              </w:rPr>
              <w:fldChar w:fldCharType="end"/>
            </w:r>
          </w:hyperlink>
        </w:p>
        <w:p w14:paraId="7A5D18C4" w14:textId="03633761"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31" w:history="1">
            <w:r w:rsidR="005D5138" w:rsidRPr="00A8321A">
              <w:rPr>
                <w:rStyle w:val="Hyperlink"/>
                <w:noProof/>
                <w:lang w:val="nl-NL"/>
              </w:rPr>
              <w:t>2.1</w:t>
            </w:r>
            <w:r w:rsidR="005D5138">
              <w:rPr>
                <w:rFonts w:asciiTheme="minorHAnsi" w:eastAsiaTheme="minorEastAsia" w:hAnsiTheme="minorHAnsi"/>
                <w:noProof/>
                <w:szCs w:val="24"/>
                <w:lang w:eastAsia="en-GB"/>
              </w:rPr>
              <w:tab/>
            </w:r>
            <w:r w:rsidR="005D5138" w:rsidRPr="00A8321A">
              <w:rPr>
                <w:rStyle w:val="Hyperlink"/>
                <w:noProof/>
                <w:lang w:val="nl-NL"/>
              </w:rPr>
              <w:t>Concept of care community</w:t>
            </w:r>
            <w:r w:rsidR="005D5138">
              <w:rPr>
                <w:noProof/>
                <w:webHidden/>
              </w:rPr>
              <w:tab/>
            </w:r>
            <w:r w:rsidR="005D5138">
              <w:rPr>
                <w:noProof/>
                <w:webHidden/>
              </w:rPr>
              <w:fldChar w:fldCharType="begin"/>
            </w:r>
            <w:r w:rsidR="005D5138">
              <w:rPr>
                <w:noProof/>
                <w:webHidden/>
              </w:rPr>
              <w:instrText xml:space="preserve"> PAGEREF _Toc170125031 \h </w:instrText>
            </w:r>
            <w:r w:rsidR="005D5138">
              <w:rPr>
                <w:noProof/>
                <w:webHidden/>
              </w:rPr>
            </w:r>
            <w:r w:rsidR="005D5138">
              <w:rPr>
                <w:noProof/>
                <w:webHidden/>
              </w:rPr>
              <w:fldChar w:fldCharType="separate"/>
            </w:r>
            <w:r w:rsidR="005D5138">
              <w:rPr>
                <w:noProof/>
                <w:webHidden/>
              </w:rPr>
              <w:t>11</w:t>
            </w:r>
            <w:r w:rsidR="005D5138">
              <w:rPr>
                <w:noProof/>
                <w:webHidden/>
              </w:rPr>
              <w:fldChar w:fldCharType="end"/>
            </w:r>
          </w:hyperlink>
        </w:p>
        <w:p w14:paraId="608C1528" w14:textId="724B5D30"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32" w:history="1">
            <w:r w:rsidR="005D5138" w:rsidRPr="00A8321A">
              <w:rPr>
                <w:rStyle w:val="Hyperlink"/>
                <w:noProof/>
              </w:rPr>
              <w:t>2.2</w:t>
            </w:r>
            <w:r w:rsidR="005D5138">
              <w:rPr>
                <w:rFonts w:asciiTheme="minorHAnsi" w:eastAsiaTheme="minorEastAsia" w:hAnsiTheme="minorHAnsi"/>
                <w:noProof/>
                <w:szCs w:val="24"/>
                <w:lang w:eastAsia="en-GB"/>
              </w:rPr>
              <w:tab/>
            </w:r>
            <w:r w:rsidR="005D5138" w:rsidRPr="00A8321A">
              <w:rPr>
                <w:rStyle w:val="Hyperlink"/>
                <w:noProof/>
              </w:rPr>
              <w:t>Collective identity as a key motivator of mobilization</w:t>
            </w:r>
            <w:r w:rsidR="005D5138">
              <w:rPr>
                <w:noProof/>
                <w:webHidden/>
              </w:rPr>
              <w:tab/>
            </w:r>
            <w:r w:rsidR="005D5138">
              <w:rPr>
                <w:noProof/>
                <w:webHidden/>
              </w:rPr>
              <w:fldChar w:fldCharType="begin"/>
            </w:r>
            <w:r w:rsidR="005D5138">
              <w:rPr>
                <w:noProof/>
                <w:webHidden/>
              </w:rPr>
              <w:instrText xml:space="preserve"> PAGEREF _Toc170125032 \h </w:instrText>
            </w:r>
            <w:r w:rsidR="005D5138">
              <w:rPr>
                <w:noProof/>
                <w:webHidden/>
              </w:rPr>
            </w:r>
            <w:r w:rsidR="005D5138">
              <w:rPr>
                <w:noProof/>
                <w:webHidden/>
              </w:rPr>
              <w:fldChar w:fldCharType="separate"/>
            </w:r>
            <w:r w:rsidR="005D5138">
              <w:rPr>
                <w:noProof/>
                <w:webHidden/>
              </w:rPr>
              <w:t>14</w:t>
            </w:r>
            <w:r w:rsidR="005D5138">
              <w:rPr>
                <w:noProof/>
                <w:webHidden/>
              </w:rPr>
              <w:fldChar w:fldCharType="end"/>
            </w:r>
          </w:hyperlink>
        </w:p>
        <w:p w14:paraId="79148668" w14:textId="40E1D97A" w:rsidR="005D5138" w:rsidRDefault="0049444E">
          <w:pPr>
            <w:pStyle w:val="Inhopg1"/>
            <w:tabs>
              <w:tab w:val="left" w:pos="480"/>
              <w:tab w:val="right" w:leader="dot" w:pos="9062"/>
            </w:tabs>
            <w:rPr>
              <w:rFonts w:asciiTheme="minorHAnsi" w:eastAsiaTheme="minorEastAsia" w:hAnsiTheme="minorHAnsi"/>
              <w:noProof/>
              <w:szCs w:val="24"/>
              <w:lang w:eastAsia="en-GB"/>
            </w:rPr>
          </w:pPr>
          <w:hyperlink w:anchor="_Toc170125033" w:history="1">
            <w:r w:rsidR="005D5138" w:rsidRPr="00A8321A">
              <w:rPr>
                <w:rStyle w:val="Hyperlink"/>
                <w:noProof/>
                <w:lang w:val="en-US"/>
              </w:rPr>
              <w:t>3.</w:t>
            </w:r>
            <w:r w:rsidR="005D5138">
              <w:rPr>
                <w:rFonts w:asciiTheme="minorHAnsi" w:eastAsiaTheme="minorEastAsia" w:hAnsiTheme="minorHAnsi"/>
                <w:noProof/>
                <w:szCs w:val="24"/>
                <w:lang w:eastAsia="en-GB"/>
              </w:rPr>
              <w:tab/>
            </w:r>
            <w:r w:rsidR="005D5138" w:rsidRPr="00A8321A">
              <w:rPr>
                <w:rStyle w:val="Hyperlink"/>
                <w:noProof/>
                <w:lang w:val="en-US"/>
              </w:rPr>
              <w:t>Methodology</w:t>
            </w:r>
            <w:r w:rsidR="005D5138">
              <w:rPr>
                <w:noProof/>
                <w:webHidden/>
              </w:rPr>
              <w:tab/>
            </w:r>
            <w:r w:rsidR="005D5138">
              <w:rPr>
                <w:noProof/>
                <w:webHidden/>
              </w:rPr>
              <w:fldChar w:fldCharType="begin"/>
            </w:r>
            <w:r w:rsidR="005D5138">
              <w:rPr>
                <w:noProof/>
                <w:webHidden/>
              </w:rPr>
              <w:instrText xml:space="preserve"> PAGEREF _Toc170125033 \h </w:instrText>
            </w:r>
            <w:r w:rsidR="005D5138">
              <w:rPr>
                <w:noProof/>
                <w:webHidden/>
              </w:rPr>
            </w:r>
            <w:r w:rsidR="005D5138">
              <w:rPr>
                <w:noProof/>
                <w:webHidden/>
              </w:rPr>
              <w:fldChar w:fldCharType="separate"/>
            </w:r>
            <w:r w:rsidR="005D5138">
              <w:rPr>
                <w:noProof/>
                <w:webHidden/>
              </w:rPr>
              <w:t>18</w:t>
            </w:r>
            <w:r w:rsidR="005D5138">
              <w:rPr>
                <w:noProof/>
                <w:webHidden/>
              </w:rPr>
              <w:fldChar w:fldCharType="end"/>
            </w:r>
          </w:hyperlink>
        </w:p>
        <w:p w14:paraId="23752CAF" w14:textId="4A5691E3"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34" w:history="1">
            <w:r w:rsidR="005D5138" w:rsidRPr="00A8321A">
              <w:rPr>
                <w:rStyle w:val="Hyperlink"/>
                <w:noProof/>
                <w:lang w:val="en-US"/>
              </w:rPr>
              <w:t>3.1</w:t>
            </w:r>
            <w:r w:rsidR="005D5138">
              <w:rPr>
                <w:rFonts w:asciiTheme="minorHAnsi" w:eastAsiaTheme="minorEastAsia" w:hAnsiTheme="minorHAnsi"/>
                <w:noProof/>
                <w:szCs w:val="24"/>
                <w:lang w:eastAsia="en-GB"/>
              </w:rPr>
              <w:tab/>
            </w:r>
            <w:r w:rsidR="005D5138" w:rsidRPr="00A8321A">
              <w:rPr>
                <w:rStyle w:val="Hyperlink"/>
                <w:noProof/>
                <w:lang w:val="en-US"/>
              </w:rPr>
              <w:t>Research design</w:t>
            </w:r>
            <w:r w:rsidR="005D5138">
              <w:rPr>
                <w:noProof/>
                <w:webHidden/>
              </w:rPr>
              <w:tab/>
            </w:r>
            <w:r w:rsidR="005D5138">
              <w:rPr>
                <w:noProof/>
                <w:webHidden/>
              </w:rPr>
              <w:fldChar w:fldCharType="begin"/>
            </w:r>
            <w:r w:rsidR="005D5138">
              <w:rPr>
                <w:noProof/>
                <w:webHidden/>
              </w:rPr>
              <w:instrText xml:space="preserve"> PAGEREF _Toc170125034 \h </w:instrText>
            </w:r>
            <w:r w:rsidR="005D5138">
              <w:rPr>
                <w:noProof/>
                <w:webHidden/>
              </w:rPr>
            </w:r>
            <w:r w:rsidR="005D5138">
              <w:rPr>
                <w:noProof/>
                <w:webHidden/>
              </w:rPr>
              <w:fldChar w:fldCharType="separate"/>
            </w:r>
            <w:r w:rsidR="005D5138">
              <w:rPr>
                <w:noProof/>
                <w:webHidden/>
              </w:rPr>
              <w:t>18</w:t>
            </w:r>
            <w:r w:rsidR="005D5138">
              <w:rPr>
                <w:noProof/>
                <w:webHidden/>
              </w:rPr>
              <w:fldChar w:fldCharType="end"/>
            </w:r>
          </w:hyperlink>
        </w:p>
        <w:p w14:paraId="613FF470" w14:textId="7F304A33"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35" w:history="1">
            <w:r w:rsidR="005D5138" w:rsidRPr="00A8321A">
              <w:rPr>
                <w:rStyle w:val="Hyperlink"/>
                <w:noProof/>
              </w:rPr>
              <w:t>3.2</w:t>
            </w:r>
            <w:r w:rsidR="005D5138">
              <w:rPr>
                <w:rFonts w:asciiTheme="minorHAnsi" w:eastAsiaTheme="minorEastAsia" w:hAnsiTheme="minorHAnsi"/>
                <w:noProof/>
                <w:szCs w:val="24"/>
                <w:lang w:eastAsia="en-GB"/>
              </w:rPr>
              <w:tab/>
            </w:r>
            <w:r w:rsidR="005D5138" w:rsidRPr="00A8321A">
              <w:rPr>
                <w:rStyle w:val="Hyperlink"/>
                <w:noProof/>
              </w:rPr>
              <w:t>Empirical setting</w:t>
            </w:r>
            <w:r w:rsidR="005D5138">
              <w:rPr>
                <w:noProof/>
                <w:webHidden/>
              </w:rPr>
              <w:tab/>
            </w:r>
            <w:r w:rsidR="005D5138">
              <w:rPr>
                <w:noProof/>
                <w:webHidden/>
              </w:rPr>
              <w:fldChar w:fldCharType="begin"/>
            </w:r>
            <w:r w:rsidR="005D5138">
              <w:rPr>
                <w:noProof/>
                <w:webHidden/>
              </w:rPr>
              <w:instrText xml:space="preserve"> PAGEREF _Toc170125035 \h </w:instrText>
            </w:r>
            <w:r w:rsidR="005D5138">
              <w:rPr>
                <w:noProof/>
                <w:webHidden/>
              </w:rPr>
            </w:r>
            <w:r w:rsidR="005D5138">
              <w:rPr>
                <w:noProof/>
                <w:webHidden/>
              </w:rPr>
              <w:fldChar w:fldCharType="separate"/>
            </w:r>
            <w:r w:rsidR="005D5138">
              <w:rPr>
                <w:noProof/>
                <w:webHidden/>
              </w:rPr>
              <w:t>18</w:t>
            </w:r>
            <w:r w:rsidR="005D5138">
              <w:rPr>
                <w:noProof/>
                <w:webHidden/>
              </w:rPr>
              <w:fldChar w:fldCharType="end"/>
            </w:r>
          </w:hyperlink>
        </w:p>
        <w:p w14:paraId="6D9155BC" w14:textId="23122A5F"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36" w:history="1">
            <w:r w:rsidR="005D5138" w:rsidRPr="00A8321A">
              <w:rPr>
                <w:rStyle w:val="Hyperlink"/>
                <w:noProof/>
              </w:rPr>
              <w:t>3.3</w:t>
            </w:r>
            <w:r w:rsidR="005D5138">
              <w:rPr>
                <w:rFonts w:asciiTheme="minorHAnsi" w:eastAsiaTheme="minorEastAsia" w:hAnsiTheme="minorHAnsi"/>
                <w:noProof/>
                <w:szCs w:val="24"/>
                <w:lang w:eastAsia="en-GB"/>
              </w:rPr>
              <w:tab/>
            </w:r>
            <w:r w:rsidR="005D5138" w:rsidRPr="00A8321A">
              <w:rPr>
                <w:rStyle w:val="Hyperlink"/>
                <w:noProof/>
              </w:rPr>
              <w:t>Data collection</w:t>
            </w:r>
            <w:r w:rsidR="005D5138">
              <w:rPr>
                <w:noProof/>
                <w:webHidden/>
              </w:rPr>
              <w:tab/>
            </w:r>
            <w:r w:rsidR="005D5138">
              <w:rPr>
                <w:noProof/>
                <w:webHidden/>
              </w:rPr>
              <w:fldChar w:fldCharType="begin"/>
            </w:r>
            <w:r w:rsidR="005D5138">
              <w:rPr>
                <w:noProof/>
                <w:webHidden/>
              </w:rPr>
              <w:instrText xml:space="preserve"> PAGEREF _Toc170125036 \h </w:instrText>
            </w:r>
            <w:r w:rsidR="005D5138">
              <w:rPr>
                <w:noProof/>
                <w:webHidden/>
              </w:rPr>
            </w:r>
            <w:r w:rsidR="005D5138">
              <w:rPr>
                <w:noProof/>
                <w:webHidden/>
              </w:rPr>
              <w:fldChar w:fldCharType="separate"/>
            </w:r>
            <w:r w:rsidR="005D5138">
              <w:rPr>
                <w:noProof/>
                <w:webHidden/>
              </w:rPr>
              <w:t>20</w:t>
            </w:r>
            <w:r w:rsidR="005D5138">
              <w:rPr>
                <w:noProof/>
                <w:webHidden/>
              </w:rPr>
              <w:fldChar w:fldCharType="end"/>
            </w:r>
          </w:hyperlink>
        </w:p>
        <w:p w14:paraId="7B930075" w14:textId="33051DA2"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37" w:history="1">
            <w:r w:rsidR="005D5138" w:rsidRPr="00A8321A">
              <w:rPr>
                <w:rStyle w:val="Hyperlink"/>
                <w:noProof/>
              </w:rPr>
              <w:t>3.4</w:t>
            </w:r>
            <w:r w:rsidR="005D5138">
              <w:rPr>
                <w:rFonts w:asciiTheme="minorHAnsi" w:eastAsiaTheme="minorEastAsia" w:hAnsiTheme="minorHAnsi"/>
                <w:noProof/>
                <w:szCs w:val="24"/>
                <w:lang w:eastAsia="en-GB"/>
              </w:rPr>
              <w:tab/>
            </w:r>
            <w:r w:rsidR="005D5138" w:rsidRPr="00A8321A">
              <w:rPr>
                <w:rStyle w:val="Hyperlink"/>
                <w:noProof/>
              </w:rPr>
              <w:t>Data analysis</w:t>
            </w:r>
            <w:r w:rsidR="005D5138">
              <w:rPr>
                <w:noProof/>
                <w:webHidden/>
              </w:rPr>
              <w:tab/>
            </w:r>
            <w:r w:rsidR="005D5138">
              <w:rPr>
                <w:noProof/>
                <w:webHidden/>
              </w:rPr>
              <w:fldChar w:fldCharType="begin"/>
            </w:r>
            <w:r w:rsidR="005D5138">
              <w:rPr>
                <w:noProof/>
                <w:webHidden/>
              </w:rPr>
              <w:instrText xml:space="preserve"> PAGEREF _Toc170125037 \h </w:instrText>
            </w:r>
            <w:r w:rsidR="005D5138">
              <w:rPr>
                <w:noProof/>
                <w:webHidden/>
              </w:rPr>
            </w:r>
            <w:r w:rsidR="005D5138">
              <w:rPr>
                <w:noProof/>
                <w:webHidden/>
              </w:rPr>
              <w:fldChar w:fldCharType="separate"/>
            </w:r>
            <w:r w:rsidR="005D5138">
              <w:rPr>
                <w:noProof/>
                <w:webHidden/>
              </w:rPr>
              <w:t>25</w:t>
            </w:r>
            <w:r w:rsidR="005D5138">
              <w:rPr>
                <w:noProof/>
                <w:webHidden/>
              </w:rPr>
              <w:fldChar w:fldCharType="end"/>
            </w:r>
          </w:hyperlink>
        </w:p>
        <w:p w14:paraId="51858FC0" w14:textId="04213959"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38" w:history="1">
            <w:r w:rsidR="005D5138" w:rsidRPr="00A8321A">
              <w:rPr>
                <w:rStyle w:val="Hyperlink"/>
                <w:noProof/>
              </w:rPr>
              <w:t>3.5</w:t>
            </w:r>
            <w:r w:rsidR="005D5138">
              <w:rPr>
                <w:rFonts w:asciiTheme="minorHAnsi" w:eastAsiaTheme="minorEastAsia" w:hAnsiTheme="minorHAnsi"/>
                <w:noProof/>
                <w:szCs w:val="24"/>
                <w:lang w:eastAsia="en-GB"/>
              </w:rPr>
              <w:tab/>
            </w:r>
            <w:r w:rsidR="005D5138" w:rsidRPr="00A8321A">
              <w:rPr>
                <w:rStyle w:val="Hyperlink"/>
                <w:noProof/>
              </w:rPr>
              <w:t>Ethical reflection</w:t>
            </w:r>
            <w:r w:rsidR="005D5138">
              <w:rPr>
                <w:noProof/>
                <w:webHidden/>
              </w:rPr>
              <w:tab/>
            </w:r>
            <w:r w:rsidR="005D5138">
              <w:rPr>
                <w:noProof/>
                <w:webHidden/>
              </w:rPr>
              <w:fldChar w:fldCharType="begin"/>
            </w:r>
            <w:r w:rsidR="005D5138">
              <w:rPr>
                <w:noProof/>
                <w:webHidden/>
              </w:rPr>
              <w:instrText xml:space="preserve"> PAGEREF _Toc170125038 \h </w:instrText>
            </w:r>
            <w:r w:rsidR="005D5138">
              <w:rPr>
                <w:noProof/>
                <w:webHidden/>
              </w:rPr>
            </w:r>
            <w:r w:rsidR="005D5138">
              <w:rPr>
                <w:noProof/>
                <w:webHidden/>
              </w:rPr>
              <w:fldChar w:fldCharType="separate"/>
            </w:r>
            <w:r w:rsidR="005D5138">
              <w:rPr>
                <w:noProof/>
                <w:webHidden/>
              </w:rPr>
              <w:t>26</w:t>
            </w:r>
            <w:r w:rsidR="005D5138">
              <w:rPr>
                <w:noProof/>
                <w:webHidden/>
              </w:rPr>
              <w:fldChar w:fldCharType="end"/>
            </w:r>
          </w:hyperlink>
        </w:p>
        <w:p w14:paraId="0BE88D59" w14:textId="019916C2"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39" w:history="1">
            <w:r w:rsidR="005D5138" w:rsidRPr="00A8321A">
              <w:rPr>
                <w:rStyle w:val="Hyperlink"/>
                <w:noProof/>
              </w:rPr>
              <w:t>3.6</w:t>
            </w:r>
            <w:r w:rsidR="005D5138">
              <w:rPr>
                <w:rFonts w:asciiTheme="minorHAnsi" w:eastAsiaTheme="minorEastAsia" w:hAnsiTheme="minorHAnsi"/>
                <w:noProof/>
                <w:szCs w:val="24"/>
                <w:lang w:eastAsia="en-GB"/>
              </w:rPr>
              <w:tab/>
            </w:r>
            <w:r w:rsidR="005D5138" w:rsidRPr="00A8321A">
              <w:rPr>
                <w:rStyle w:val="Hyperlink"/>
                <w:noProof/>
              </w:rPr>
              <w:t>Quality criteria</w:t>
            </w:r>
            <w:r w:rsidR="005D5138">
              <w:rPr>
                <w:noProof/>
                <w:webHidden/>
              </w:rPr>
              <w:tab/>
            </w:r>
            <w:r w:rsidR="005D5138">
              <w:rPr>
                <w:noProof/>
                <w:webHidden/>
              </w:rPr>
              <w:fldChar w:fldCharType="begin"/>
            </w:r>
            <w:r w:rsidR="005D5138">
              <w:rPr>
                <w:noProof/>
                <w:webHidden/>
              </w:rPr>
              <w:instrText xml:space="preserve"> PAGEREF _Toc170125039 \h </w:instrText>
            </w:r>
            <w:r w:rsidR="005D5138">
              <w:rPr>
                <w:noProof/>
                <w:webHidden/>
              </w:rPr>
            </w:r>
            <w:r w:rsidR="005D5138">
              <w:rPr>
                <w:noProof/>
                <w:webHidden/>
              </w:rPr>
              <w:fldChar w:fldCharType="separate"/>
            </w:r>
            <w:r w:rsidR="005D5138">
              <w:rPr>
                <w:noProof/>
                <w:webHidden/>
              </w:rPr>
              <w:t>26</w:t>
            </w:r>
            <w:r w:rsidR="005D5138">
              <w:rPr>
                <w:noProof/>
                <w:webHidden/>
              </w:rPr>
              <w:fldChar w:fldCharType="end"/>
            </w:r>
          </w:hyperlink>
        </w:p>
        <w:p w14:paraId="73834594" w14:textId="4F036994" w:rsidR="005D5138" w:rsidRDefault="0049444E">
          <w:pPr>
            <w:pStyle w:val="Inhopg1"/>
            <w:tabs>
              <w:tab w:val="left" w:pos="480"/>
              <w:tab w:val="right" w:leader="dot" w:pos="9062"/>
            </w:tabs>
            <w:rPr>
              <w:rFonts w:asciiTheme="minorHAnsi" w:eastAsiaTheme="minorEastAsia" w:hAnsiTheme="minorHAnsi"/>
              <w:noProof/>
              <w:szCs w:val="24"/>
              <w:lang w:eastAsia="en-GB"/>
            </w:rPr>
          </w:pPr>
          <w:hyperlink w:anchor="_Toc170125040" w:history="1">
            <w:r w:rsidR="005D5138" w:rsidRPr="00A8321A">
              <w:rPr>
                <w:rStyle w:val="Hyperlink"/>
                <w:noProof/>
              </w:rPr>
              <w:t>4.</w:t>
            </w:r>
            <w:r w:rsidR="005D5138">
              <w:rPr>
                <w:rFonts w:asciiTheme="minorHAnsi" w:eastAsiaTheme="minorEastAsia" w:hAnsiTheme="minorHAnsi"/>
                <w:noProof/>
                <w:szCs w:val="24"/>
                <w:lang w:eastAsia="en-GB"/>
              </w:rPr>
              <w:tab/>
            </w:r>
            <w:r w:rsidR="005D5138" w:rsidRPr="00A8321A">
              <w:rPr>
                <w:rStyle w:val="Hyperlink"/>
                <w:noProof/>
              </w:rPr>
              <w:t>Findings</w:t>
            </w:r>
            <w:r w:rsidR="005D5138">
              <w:rPr>
                <w:noProof/>
                <w:webHidden/>
              </w:rPr>
              <w:tab/>
            </w:r>
            <w:r w:rsidR="005D5138">
              <w:rPr>
                <w:noProof/>
                <w:webHidden/>
              </w:rPr>
              <w:fldChar w:fldCharType="begin"/>
            </w:r>
            <w:r w:rsidR="005D5138">
              <w:rPr>
                <w:noProof/>
                <w:webHidden/>
              </w:rPr>
              <w:instrText xml:space="preserve"> PAGEREF _Toc170125040 \h </w:instrText>
            </w:r>
            <w:r w:rsidR="005D5138">
              <w:rPr>
                <w:noProof/>
                <w:webHidden/>
              </w:rPr>
            </w:r>
            <w:r w:rsidR="005D5138">
              <w:rPr>
                <w:noProof/>
                <w:webHidden/>
              </w:rPr>
              <w:fldChar w:fldCharType="separate"/>
            </w:r>
            <w:r w:rsidR="005D5138">
              <w:rPr>
                <w:noProof/>
                <w:webHidden/>
              </w:rPr>
              <w:t>28</w:t>
            </w:r>
            <w:r w:rsidR="005D5138">
              <w:rPr>
                <w:noProof/>
                <w:webHidden/>
              </w:rPr>
              <w:fldChar w:fldCharType="end"/>
            </w:r>
          </w:hyperlink>
        </w:p>
        <w:p w14:paraId="0E112C17" w14:textId="2D2F179A"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41" w:history="1">
            <w:r w:rsidR="005D5138" w:rsidRPr="00A8321A">
              <w:rPr>
                <w:rStyle w:val="Hyperlink"/>
                <w:noProof/>
              </w:rPr>
              <w:t>4.1</w:t>
            </w:r>
            <w:r w:rsidR="005D5138">
              <w:rPr>
                <w:rFonts w:asciiTheme="minorHAnsi" w:eastAsiaTheme="minorEastAsia" w:hAnsiTheme="minorHAnsi"/>
                <w:noProof/>
                <w:szCs w:val="24"/>
                <w:lang w:eastAsia="en-GB"/>
              </w:rPr>
              <w:tab/>
            </w:r>
            <w:r w:rsidR="005D5138" w:rsidRPr="00A8321A">
              <w:rPr>
                <w:rStyle w:val="Hyperlink"/>
                <w:noProof/>
              </w:rPr>
              <w:t>Stimulating ownership at members of the care community</w:t>
            </w:r>
            <w:r w:rsidR="005D5138">
              <w:rPr>
                <w:noProof/>
                <w:webHidden/>
              </w:rPr>
              <w:tab/>
            </w:r>
            <w:r w:rsidR="005D5138">
              <w:rPr>
                <w:noProof/>
                <w:webHidden/>
              </w:rPr>
              <w:fldChar w:fldCharType="begin"/>
            </w:r>
            <w:r w:rsidR="005D5138">
              <w:rPr>
                <w:noProof/>
                <w:webHidden/>
              </w:rPr>
              <w:instrText xml:space="preserve"> PAGEREF _Toc170125041 \h </w:instrText>
            </w:r>
            <w:r w:rsidR="005D5138">
              <w:rPr>
                <w:noProof/>
                <w:webHidden/>
              </w:rPr>
            </w:r>
            <w:r w:rsidR="005D5138">
              <w:rPr>
                <w:noProof/>
                <w:webHidden/>
              </w:rPr>
              <w:fldChar w:fldCharType="separate"/>
            </w:r>
            <w:r w:rsidR="005D5138">
              <w:rPr>
                <w:noProof/>
                <w:webHidden/>
              </w:rPr>
              <w:t>28</w:t>
            </w:r>
            <w:r w:rsidR="005D5138">
              <w:rPr>
                <w:noProof/>
                <w:webHidden/>
              </w:rPr>
              <w:fldChar w:fldCharType="end"/>
            </w:r>
          </w:hyperlink>
        </w:p>
        <w:p w14:paraId="43D5226E" w14:textId="51CB10B9"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42" w:history="1">
            <w:r w:rsidR="005D5138" w:rsidRPr="00A8321A">
              <w:rPr>
                <w:rStyle w:val="Hyperlink"/>
                <w:noProof/>
              </w:rPr>
              <w:t>4.2</w:t>
            </w:r>
            <w:r w:rsidR="005D5138">
              <w:rPr>
                <w:rFonts w:asciiTheme="minorHAnsi" w:eastAsiaTheme="minorEastAsia" w:hAnsiTheme="minorHAnsi"/>
                <w:noProof/>
                <w:szCs w:val="24"/>
                <w:lang w:eastAsia="en-GB"/>
              </w:rPr>
              <w:tab/>
            </w:r>
            <w:r w:rsidR="005D5138" w:rsidRPr="00A8321A">
              <w:rPr>
                <w:rStyle w:val="Hyperlink"/>
                <w:noProof/>
              </w:rPr>
              <w:t>Enhancing emotional connectedness</w:t>
            </w:r>
            <w:r w:rsidR="005D5138">
              <w:rPr>
                <w:noProof/>
                <w:webHidden/>
              </w:rPr>
              <w:tab/>
            </w:r>
            <w:r w:rsidR="005D5138">
              <w:rPr>
                <w:noProof/>
                <w:webHidden/>
              </w:rPr>
              <w:fldChar w:fldCharType="begin"/>
            </w:r>
            <w:r w:rsidR="005D5138">
              <w:rPr>
                <w:noProof/>
                <w:webHidden/>
              </w:rPr>
              <w:instrText xml:space="preserve"> PAGEREF _Toc170125042 \h </w:instrText>
            </w:r>
            <w:r w:rsidR="005D5138">
              <w:rPr>
                <w:noProof/>
                <w:webHidden/>
              </w:rPr>
            </w:r>
            <w:r w:rsidR="005D5138">
              <w:rPr>
                <w:noProof/>
                <w:webHidden/>
              </w:rPr>
              <w:fldChar w:fldCharType="separate"/>
            </w:r>
            <w:r w:rsidR="005D5138">
              <w:rPr>
                <w:noProof/>
                <w:webHidden/>
              </w:rPr>
              <w:t>31</w:t>
            </w:r>
            <w:r w:rsidR="005D5138">
              <w:rPr>
                <w:noProof/>
                <w:webHidden/>
              </w:rPr>
              <w:fldChar w:fldCharType="end"/>
            </w:r>
          </w:hyperlink>
        </w:p>
        <w:p w14:paraId="6296B904" w14:textId="6336E9D2"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43" w:history="1">
            <w:r w:rsidR="005D5138" w:rsidRPr="00A8321A">
              <w:rPr>
                <w:rStyle w:val="Hyperlink"/>
                <w:noProof/>
              </w:rPr>
              <w:t>4.3</w:t>
            </w:r>
            <w:r w:rsidR="005D5138">
              <w:rPr>
                <w:rFonts w:asciiTheme="minorHAnsi" w:eastAsiaTheme="minorEastAsia" w:hAnsiTheme="minorHAnsi"/>
                <w:noProof/>
                <w:szCs w:val="24"/>
                <w:lang w:eastAsia="en-GB"/>
              </w:rPr>
              <w:tab/>
            </w:r>
            <w:r w:rsidR="005D5138" w:rsidRPr="00A8321A">
              <w:rPr>
                <w:rStyle w:val="Hyperlink"/>
                <w:noProof/>
              </w:rPr>
              <w:t>Connecting new individuals via informal networks</w:t>
            </w:r>
            <w:r w:rsidR="005D5138">
              <w:rPr>
                <w:noProof/>
                <w:webHidden/>
              </w:rPr>
              <w:tab/>
            </w:r>
            <w:r w:rsidR="005D5138">
              <w:rPr>
                <w:noProof/>
                <w:webHidden/>
              </w:rPr>
              <w:fldChar w:fldCharType="begin"/>
            </w:r>
            <w:r w:rsidR="005D5138">
              <w:rPr>
                <w:noProof/>
                <w:webHidden/>
              </w:rPr>
              <w:instrText xml:space="preserve"> PAGEREF _Toc170125043 \h </w:instrText>
            </w:r>
            <w:r w:rsidR="005D5138">
              <w:rPr>
                <w:noProof/>
                <w:webHidden/>
              </w:rPr>
            </w:r>
            <w:r w:rsidR="005D5138">
              <w:rPr>
                <w:noProof/>
                <w:webHidden/>
              </w:rPr>
              <w:fldChar w:fldCharType="separate"/>
            </w:r>
            <w:r w:rsidR="005D5138">
              <w:rPr>
                <w:noProof/>
                <w:webHidden/>
              </w:rPr>
              <w:t>34</w:t>
            </w:r>
            <w:r w:rsidR="005D5138">
              <w:rPr>
                <w:noProof/>
                <w:webHidden/>
              </w:rPr>
              <w:fldChar w:fldCharType="end"/>
            </w:r>
          </w:hyperlink>
        </w:p>
        <w:p w14:paraId="4B44AD3D" w14:textId="06BD146A"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44" w:history="1">
            <w:r w:rsidR="005D5138" w:rsidRPr="00A8321A">
              <w:rPr>
                <w:rStyle w:val="Hyperlink"/>
                <w:noProof/>
              </w:rPr>
              <w:t>4.4</w:t>
            </w:r>
            <w:r w:rsidR="005D5138">
              <w:rPr>
                <w:rFonts w:asciiTheme="minorHAnsi" w:eastAsiaTheme="minorEastAsia" w:hAnsiTheme="minorHAnsi"/>
                <w:noProof/>
                <w:szCs w:val="24"/>
                <w:lang w:eastAsia="en-GB"/>
              </w:rPr>
              <w:tab/>
            </w:r>
            <w:r w:rsidR="005D5138" w:rsidRPr="00A8321A">
              <w:rPr>
                <w:rStyle w:val="Hyperlink"/>
                <w:noProof/>
              </w:rPr>
              <w:t>Establishing a separate community appearance</w:t>
            </w:r>
            <w:r w:rsidR="005D5138">
              <w:rPr>
                <w:noProof/>
                <w:webHidden/>
              </w:rPr>
              <w:tab/>
            </w:r>
            <w:r w:rsidR="005D5138">
              <w:rPr>
                <w:noProof/>
                <w:webHidden/>
              </w:rPr>
              <w:fldChar w:fldCharType="begin"/>
            </w:r>
            <w:r w:rsidR="005D5138">
              <w:rPr>
                <w:noProof/>
                <w:webHidden/>
              </w:rPr>
              <w:instrText xml:space="preserve"> PAGEREF _Toc170125044 \h </w:instrText>
            </w:r>
            <w:r w:rsidR="005D5138">
              <w:rPr>
                <w:noProof/>
                <w:webHidden/>
              </w:rPr>
            </w:r>
            <w:r w:rsidR="005D5138">
              <w:rPr>
                <w:noProof/>
                <w:webHidden/>
              </w:rPr>
              <w:fldChar w:fldCharType="separate"/>
            </w:r>
            <w:r w:rsidR="005D5138">
              <w:rPr>
                <w:noProof/>
                <w:webHidden/>
              </w:rPr>
              <w:t>37</w:t>
            </w:r>
            <w:r w:rsidR="005D5138">
              <w:rPr>
                <w:noProof/>
                <w:webHidden/>
              </w:rPr>
              <w:fldChar w:fldCharType="end"/>
            </w:r>
          </w:hyperlink>
        </w:p>
        <w:p w14:paraId="24B6CE62" w14:textId="17262ABE" w:rsidR="005D5138" w:rsidRDefault="0049444E">
          <w:pPr>
            <w:pStyle w:val="Inhopg1"/>
            <w:tabs>
              <w:tab w:val="left" w:pos="480"/>
              <w:tab w:val="right" w:leader="dot" w:pos="9062"/>
            </w:tabs>
            <w:rPr>
              <w:rFonts w:asciiTheme="minorHAnsi" w:eastAsiaTheme="minorEastAsia" w:hAnsiTheme="minorHAnsi"/>
              <w:noProof/>
              <w:szCs w:val="24"/>
              <w:lang w:eastAsia="en-GB"/>
            </w:rPr>
          </w:pPr>
          <w:hyperlink w:anchor="_Toc170125045" w:history="1">
            <w:r w:rsidR="005D5138" w:rsidRPr="00A8321A">
              <w:rPr>
                <w:rStyle w:val="Hyperlink"/>
                <w:noProof/>
              </w:rPr>
              <w:t>5.</w:t>
            </w:r>
            <w:r w:rsidR="005D5138">
              <w:rPr>
                <w:rFonts w:asciiTheme="minorHAnsi" w:eastAsiaTheme="minorEastAsia" w:hAnsiTheme="minorHAnsi"/>
                <w:noProof/>
                <w:szCs w:val="24"/>
                <w:lang w:eastAsia="en-GB"/>
              </w:rPr>
              <w:tab/>
            </w:r>
            <w:r w:rsidR="005D5138" w:rsidRPr="00A8321A">
              <w:rPr>
                <w:rStyle w:val="Hyperlink"/>
                <w:noProof/>
              </w:rPr>
              <w:t>Discussion and conclusion</w:t>
            </w:r>
            <w:r w:rsidR="005D5138">
              <w:rPr>
                <w:noProof/>
                <w:webHidden/>
              </w:rPr>
              <w:tab/>
            </w:r>
            <w:r w:rsidR="005D5138">
              <w:rPr>
                <w:noProof/>
                <w:webHidden/>
              </w:rPr>
              <w:fldChar w:fldCharType="begin"/>
            </w:r>
            <w:r w:rsidR="005D5138">
              <w:rPr>
                <w:noProof/>
                <w:webHidden/>
              </w:rPr>
              <w:instrText xml:space="preserve"> PAGEREF _Toc170125045 \h </w:instrText>
            </w:r>
            <w:r w:rsidR="005D5138">
              <w:rPr>
                <w:noProof/>
                <w:webHidden/>
              </w:rPr>
            </w:r>
            <w:r w:rsidR="005D5138">
              <w:rPr>
                <w:noProof/>
                <w:webHidden/>
              </w:rPr>
              <w:fldChar w:fldCharType="separate"/>
            </w:r>
            <w:r w:rsidR="005D5138">
              <w:rPr>
                <w:noProof/>
                <w:webHidden/>
              </w:rPr>
              <w:t>41</w:t>
            </w:r>
            <w:r w:rsidR="005D5138">
              <w:rPr>
                <w:noProof/>
                <w:webHidden/>
              </w:rPr>
              <w:fldChar w:fldCharType="end"/>
            </w:r>
          </w:hyperlink>
        </w:p>
        <w:p w14:paraId="14185B8C" w14:textId="5F1B79A2"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46" w:history="1">
            <w:r w:rsidR="005D5138" w:rsidRPr="00A8321A">
              <w:rPr>
                <w:rStyle w:val="Hyperlink"/>
                <w:noProof/>
              </w:rPr>
              <w:t>5.1</w:t>
            </w:r>
            <w:r w:rsidR="005D5138">
              <w:rPr>
                <w:rFonts w:asciiTheme="minorHAnsi" w:eastAsiaTheme="minorEastAsia" w:hAnsiTheme="minorHAnsi"/>
                <w:noProof/>
                <w:szCs w:val="24"/>
                <w:lang w:eastAsia="en-GB"/>
              </w:rPr>
              <w:tab/>
            </w:r>
            <w:r w:rsidR="005D5138" w:rsidRPr="00A8321A">
              <w:rPr>
                <w:rStyle w:val="Hyperlink"/>
                <w:noProof/>
              </w:rPr>
              <w:t>Discussion</w:t>
            </w:r>
            <w:r w:rsidR="005D5138">
              <w:rPr>
                <w:noProof/>
                <w:webHidden/>
              </w:rPr>
              <w:tab/>
            </w:r>
            <w:r w:rsidR="005D5138">
              <w:rPr>
                <w:noProof/>
                <w:webHidden/>
              </w:rPr>
              <w:fldChar w:fldCharType="begin"/>
            </w:r>
            <w:r w:rsidR="005D5138">
              <w:rPr>
                <w:noProof/>
                <w:webHidden/>
              </w:rPr>
              <w:instrText xml:space="preserve"> PAGEREF _Toc170125046 \h </w:instrText>
            </w:r>
            <w:r w:rsidR="005D5138">
              <w:rPr>
                <w:noProof/>
                <w:webHidden/>
              </w:rPr>
            </w:r>
            <w:r w:rsidR="005D5138">
              <w:rPr>
                <w:noProof/>
                <w:webHidden/>
              </w:rPr>
              <w:fldChar w:fldCharType="separate"/>
            </w:r>
            <w:r w:rsidR="005D5138">
              <w:rPr>
                <w:noProof/>
                <w:webHidden/>
              </w:rPr>
              <w:t>41</w:t>
            </w:r>
            <w:r w:rsidR="005D5138">
              <w:rPr>
                <w:noProof/>
                <w:webHidden/>
              </w:rPr>
              <w:fldChar w:fldCharType="end"/>
            </w:r>
          </w:hyperlink>
        </w:p>
        <w:p w14:paraId="057CCA74" w14:textId="64EF1B5F"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47" w:history="1">
            <w:r w:rsidR="005D5138" w:rsidRPr="00A8321A">
              <w:rPr>
                <w:rStyle w:val="Hyperlink"/>
                <w:noProof/>
              </w:rPr>
              <w:t>5.2</w:t>
            </w:r>
            <w:r w:rsidR="005D5138">
              <w:rPr>
                <w:rFonts w:asciiTheme="minorHAnsi" w:eastAsiaTheme="minorEastAsia" w:hAnsiTheme="minorHAnsi"/>
                <w:noProof/>
                <w:szCs w:val="24"/>
                <w:lang w:eastAsia="en-GB"/>
              </w:rPr>
              <w:tab/>
            </w:r>
            <w:r w:rsidR="005D5138" w:rsidRPr="00A8321A">
              <w:rPr>
                <w:rStyle w:val="Hyperlink"/>
                <w:noProof/>
              </w:rPr>
              <w:t>Theoretical and practical implications</w:t>
            </w:r>
            <w:r w:rsidR="005D5138">
              <w:rPr>
                <w:noProof/>
                <w:webHidden/>
              </w:rPr>
              <w:tab/>
            </w:r>
            <w:r w:rsidR="005D5138">
              <w:rPr>
                <w:noProof/>
                <w:webHidden/>
              </w:rPr>
              <w:fldChar w:fldCharType="begin"/>
            </w:r>
            <w:r w:rsidR="005D5138">
              <w:rPr>
                <w:noProof/>
                <w:webHidden/>
              </w:rPr>
              <w:instrText xml:space="preserve"> PAGEREF _Toc170125047 \h </w:instrText>
            </w:r>
            <w:r w:rsidR="005D5138">
              <w:rPr>
                <w:noProof/>
                <w:webHidden/>
              </w:rPr>
            </w:r>
            <w:r w:rsidR="005D5138">
              <w:rPr>
                <w:noProof/>
                <w:webHidden/>
              </w:rPr>
              <w:fldChar w:fldCharType="separate"/>
            </w:r>
            <w:r w:rsidR="005D5138">
              <w:rPr>
                <w:noProof/>
                <w:webHidden/>
              </w:rPr>
              <w:t>43</w:t>
            </w:r>
            <w:r w:rsidR="005D5138">
              <w:rPr>
                <w:noProof/>
                <w:webHidden/>
              </w:rPr>
              <w:fldChar w:fldCharType="end"/>
            </w:r>
          </w:hyperlink>
        </w:p>
        <w:p w14:paraId="1F6F6749" w14:textId="63ADA514"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48" w:history="1">
            <w:r w:rsidR="005D5138" w:rsidRPr="00A8321A">
              <w:rPr>
                <w:rStyle w:val="Hyperlink"/>
                <w:noProof/>
              </w:rPr>
              <w:t>5.3</w:t>
            </w:r>
            <w:r w:rsidR="005D5138">
              <w:rPr>
                <w:rFonts w:asciiTheme="minorHAnsi" w:eastAsiaTheme="minorEastAsia" w:hAnsiTheme="minorHAnsi"/>
                <w:noProof/>
                <w:szCs w:val="24"/>
                <w:lang w:eastAsia="en-GB"/>
              </w:rPr>
              <w:tab/>
            </w:r>
            <w:r w:rsidR="005D5138" w:rsidRPr="00A8321A">
              <w:rPr>
                <w:rStyle w:val="Hyperlink"/>
                <w:noProof/>
              </w:rPr>
              <w:t>Limitations</w:t>
            </w:r>
            <w:r w:rsidR="005D5138">
              <w:rPr>
                <w:noProof/>
                <w:webHidden/>
              </w:rPr>
              <w:tab/>
            </w:r>
            <w:r w:rsidR="005D5138">
              <w:rPr>
                <w:noProof/>
                <w:webHidden/>
              </w:rPr>
              <w:fldChar w:fldCharType="begin"/>
            </w:r>
            <w:r w:rsidR="005D5138">
              <w:rPr>
                <w:noProof/>
                <w:webHidden/>
              </w:rPr>
              <w:instrText xml:space="preserve"> PAGEREF _Toc170125048 \h </w:instrText>
            </w:r>
            <w:r w:rsidR="005D5138">
              <w:rPr>
                <w:noProof/>
                <w:webHidden/>
              </w:rPr>
            </w:r>
            <w:r w:rsidR="005D5138">
              <w:rPr>
                <w:noProof/>
                <w:webHidden/>
              </w:rPr>
              <w:fldChar w:fldCharType="separate"/>
            </w:r>
            <w:r w:rsidR="005D5138">
              <w:rPr>
                <w:noProof/>
                <w:webHidden/>
              </w:rPr>
              <w:t>44</w:t>
            </w:r>
            <w:r w:rsidR="005D5138">
              <w:rPr>
                <w:noProof/>
                <w:webHidden/>
              </w:rPr>
              <w:fldChar w:fldCharType="end"/>
            </w:r>
          </w:hyperlink>
        </w:p>
        <w:p w14:paraId="0FDA1644" w14:textId="178B5AB3"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49" w:history="1">
            <w:r w:rsidR="005D5138" w:rsidRPr="00A8321A">
              <w:rPr>
                <w:rStyle w:val="Hyperlink"/>
                <w:noProof/>
              </w:rPr>
              <w:t>5.4</w:t>
            </w:r>
            <w:r w:rsidR="005D5138">
              <w:rPr>
                <w:rFonts w:asciiTheme="minorHAnsi" w:eastAsiaTheme="minorEastAsia" w:hAnsiTheme="minorHAnsi"/>
                <w:noProof/>
                <w:szCs w:val="24"/>
                <w:lang w:eastAsia="en-GB"/>
              </w:rPr>
              <w:tab/>
            </w:r>
            <w:r w:rsidR="005D5138" w:rsidRPr="00A8321A">
              <w:rPr>
                <w:rStyle w:val="Hyperlink"/>
                <w:noProof/>
              </w:rPr>
              <w:t>Future research</w:t>
            </w:r>
            <w:r w:rsidR="005D5138">
              <w:rPr>
                <w:noProof/>
                <w:webHidden/>
              </w:rPr>
              <w:tab/>
            </w:r>
            <w:r w:rsidR="005D5138">
              <w:rPr>
                <w:noProof/>
                <w:webHidden/>
              </w:rPr>
              <w:fldChar w:fldCharType="begin"/>
            </w:r>
            <w:r w:rsidR="005D5138">
              <w:rPr>
                <w:noProof/>
                <w:webHidden/>
              </w:rPr>
              <w:instrText xml:space="preserve"> PAGEREF _Toc170125049 \h </w:instrText>
            </w:r>
            <w:r w:rsidR="005D5138">
              <w:rPr>
                <w:noProof/>
                <w:webHidden/>
              </w:rPr>
            </w:r>
            <w:r w:rsidR="005D5138">
              <w:rPr>
                <w:noProof/>
                <w:webHidden/>
              </w:rPr>
              <w:fldChar w:fldCharType="separate"/>
            </w:r>
            <w:r w:rsidR="005D5138">
              <w:rPr>
                <w:noProof/>
                <w:webHidden/>
              </w:rPr>
              <w:t>45</w:t>
            </w:r>
            <w:r w:rsidR="005D5138">
              <w:rPr>
                <w:noProof/>
                <w:webHidden/>
              </w:rPr>
              <w:fldChar w:fldCharType="end"/>
            </w:r>
          </w:hyperlink>
        </w:p>
        <w:p w14:paraId="3C94F1C4" w14:textId="490CA029" w:rsidR="005D5138" w:rsidRDefault="0049444E">
          <w:pPr>
            <w:pStyle w:val="Inhopg2"/>
            <w:tabs>
              <w:tab w:val="left" w:pos="960"/>
              <w:tab w:val="right" w:leader="dot" w:pos="9062"/>
            </w:tabs>
            <w:rPr>
              <w:rFonts w:asciiTheme="minorHAnsi" w:eastAsiaTheme="minorEastAsia" w:hAnsiTheme="minorHAnsi"/>
              <w:noProof/>
              <w:szCs w:val="24"/>
              <w:lang w:eastAsia="en-GB"/>
            </w:rPr>
          </w:pPr>
          <w:hyperlink w:anchor="_Toc170125050" w:history="1">
            <w:r w:rsidR="005D5138" w:rsidRPr="00A8321A">
              <w:rPr>
                <w:rStyle w:val="Hyperlink"/>
                <w:noProof/>
              </w:rPr>
              <w:t>5.5</w:t>
            </w:r>
            <w:r w:rsidR="005D5138">
              <w:rPr>
                <w:rFonts w:asciiTheme="minorHAnsi" w:eastAsiaTheme="minorEastAsia" w:hAnsiTheme="minorHAnsi"/>
                <w:noProof/>
                <w:szCs w:val="24"/>
                <w:lang w:eastAsia="en-GB"/>
              </w:rPr>
              <w:tab/>
            </w:r>
            <w:r w:rsidR="005D5138" w:rsidRPr="00A8321A">
              <w:rPr>
                <w:rStyle w:val="Hyperlink"/>
                <w:noProof/>
              </w:rPr>
              <w:t>Conclusion</w:t>
            </w:r>
            <w:r w:rsidR="005D5138">
              <w:rPr>
                <w:noProof/>
                <w:webHidden/>
              </w:rPr>
              <w:tab/>
            </w:r>
            <w:r w:rsidR="005D5138">
              <w:rPr>
                <w:noProof/>
                <w:webHidden/>
              </w:rPr>
              <w:fldChar w:fldCharType="begin"/>
            </w:r>
            <w:r w:rsidR="005D5138">
              <w:rPr>
                <w:noProof/>
                <w:webHidden/>
              </w:rPr>
              <w:instrText xml:space="preserve"> PAGEREF _Toc170125050 \h </w:instrText>
            </w:r>
            <w:r w:rsidR="005D5138">
              <w:rPr>
                <w:noProof/>
                <w:webHidden/>
              </w:rPr>
            </w:r>
            <w:r w:rsidR="005D5138">
              <w:rPr>
                <w:noProof/>
                <w:webHidden/>
              </w:rPr>
              <w:fldChar w:fldCharType="separate"/>
            </w:r>
            <w:r w:rsidR="005D5138">
              <w:rPr>
                <w:noProof/>
                <w:webHidden/>
              </w:rPr>
              <w:t>45</w:t>
            </w:r>
            <w:r w:rsidR="005D5138">
              <w:rPr>
                <w:noProof/>
                <w:webHidden/>
              </w:rPr>
              <w:fldChar w:fldCharType="end"/>
            </w:r>
          </w:hyperlink>
        </w:p>
        <w:p w14:paraId="390BB57C" w14:textId="15B4BA72" w:rsidR="005D5138" w:rsidRDefault="0049444E">
          <w:pPr>
            <w:pStyle w:val="Inhopg1"/>
            <w:tabs>
              <w:tab w:val="left" w:pos="480"/>
              <w:tab w:val="right" w:leader="dot" w:pos="9062"/>
            </w:tabs>
            <w:rPr>
              <w:rFonts w:asciiTheme="minorHAnsi" w:eastAsiaTheme="minorEastAsia" w:hAnsiTheme="minorHAnsi"/>
              <w:noProof/>
              <w:szCs w:val="24"/>
              <w:lang w:eastAsia="en-GB"/>
            </w:rPr>
          </w:pPr>
          <w:hyperlink w:anchor="_Toc170125051" w:history="1">
            <w:r w:rsidR="005D5138" w:rsidRPr="00A8321A">
              <w:rPr>
                <w:rStyle w:val="Hyperlink"/>
                <w:noProof/>
              </w:rPr>
              <w:t>6.</w:t>
            </w:r>
            <w:r w:rsidR="005D5138">
              <w:rPr>
                <w:rFonts w:asciiTheme="minorHAnsi" w:eastAsiaTheme="minorEastAsia" w:hAnsiTheme="minorHAnsi"/>
                <w:noProof/>
                <w:szCs w:val="24"/>
                <w:lang w:eastAsia="en-GB"/>
              </w:rPr>
              <w:tab/>
            </w:r>
            <w:r w:rsidR="005D5138" w:rsidRPr="00A8321A">
              <w:rPr>
                <w:rStyle w:val="Hyperlink"/>
                <w:noProof/>
              </w:rPr>
              <w:t>Reference list</w:t>
            </w:r>
            <w:r w:rsidR="005D5138">
              <w:rPr>
                <w:noProof/>
                <w:webHidden/>
              </w:rPr>
              <w:tab/>
            </w:r>
            <w:r w:rsidR="005D5138">
              <w:rPr>
                <w:noProof/>
                <w:webHidden/>
              </w:rPr>
              <w:fldChar w:fldCharType="begin"/>
            </w:r>
            <w:r w:rsidR="005D5138">
              <w:rPr>
                <w:noProof/>
                <w:webHidden/>
              </w:rPr>
              <w:instrText xml:space="preserve"> PAGEREF _Toc170125051 \h </w:instrText>
            </w:r>
            <w:r w:rsidR="005D5138">
              <w:rPr>
                <w:noProof/>
                <w:webHidden/>
              </w:rPr>
            </w:r>
            <w:r w:rsidR="005D5138">
              <w:rPr>
                <w:noProof/>
                <w:webHidden/>
              </w:rPr>
              <w:fldChar w:fldCharType="separate"/>
            </w:r>
            <w:r w:rsidR="005D5138">
              <w:rPr>
                <w:noProof/>
                <w:webHidden/>
              </w:rPr>
              <w:t>46</w:t>
            </w:r>
            <w:r w:rsidR="005D5138">
              <w:rPr>
                <w:noProof/>
                <w:webHidden/>
              </w:rPr>
              <w:fldChar w:fldCharType="end"/>
            </w:r>
          </w:hyperlink>
        </w:p>
        <w:p w14:paraId="113E2241" w14:textId="6EF0989D" w:rsidR="005D5138" w:rsidRDefault="0049444E">
          <w:pPr>
            <w:pStyle w:val="Inhopg1"/>
            <w:tabs>
              <w:tab w:val="left" w:pos="480"/>
              <w:tab w:val="right" w:leader="dot" w:pos="9062"/>
            </w:tabs>
            <w:rPr>
              <w:rFonts w:asciiTheme="minorHAnsi" w:eastAsiaTheme="minorEastAsia" w:hAnsiTheme="minorHAnsi"/>
              <w:noProof/>
              <w:szCs w:val="24"/>
              <w:lang w:eastAsia="en-GB"/>
            </w:rPr>
          </w:pPr>
          <w:hyperlink w:anchor="_Toc170125052" w:history="1">
            <w:r w:rsidR="005D5138" w:rsidRPr="00A8321A">
              <w:rPr>
                <w:rStyle w:val="Hyperlink"/>
                <w:noProof/>
              </w:rPr>
              <w:t>7.</w:t>
            </w:r>
            <w:r w:rsidR="005D5138">
              <w:rPr>
                <w:rFonts w:asciiTheme="minorHAnsi" w:eastAsiaTheme="minorEastAsia" w:hAnsiTheme="minorHAnsi"/>
                <w:noProof/>
                <w:szCs w:val="24"/>
                <w:lang w:eastAsia="en-GB"/>
              </w:rPr>
              <w:tab/>
            </w:r>
            <w:r w:rsidR="005D5138" w:rsidRPr="00A8321A">
              <w:rPr>
                <w:rStyle w:val="Hyperlink"/>
                <w:noProof/>
              </w:rPr>
              <w:t>Appendices</w:t>
            </w:r>
            <w:r w:rsidR="005D5138">
              <w:rPr>
                <w:noProof/>
                <w:webHidden/>
              </w:rPr>
              <w:tab/>
            </w:r>
            <w:r w:rsidR="005D5138">
              <w:rPr>
                <w:noProof/>
                <w:webHidden/>
              </w:rPr>
              <w:fldChar w:fldCharType="begin"/>
            </w:r>
            <w:r w:rsidR="005D5138">
              <w:rPr>
                <w:noProof/>
                <w:webHidden/>
              </w:rPr>
              <w:instrText xml:space="preserve"> PAGEREF _Toc170125052 \h </w:instrText>
            </w:r>
            <w:r w:rsidR="005D5138">
              <w:rPr>
                <w:noProof/>
                <w:webHidden/>
              </w:rPr>
            </w:r>
            <w:r w:rsidR="005D5138">
              <w:rPr>
                <w:noProof/>
                <w:webHidden/>
              </w:rPr>
              <w:fldChar w:fldCharType="separate"/>
            </w:r>
            <w:r w:rsidR="005D5138">
              <w:rPr>
                <w:noProof/>
                <w:webHidden/>
              </w:rPr>
              <w:t>52</w:t>
            </w:r>
            <w:r w:rsidR="005D5138">
              <w:rPr>
                <w:noProof/>
                <w:webHidden/>
              </w:rPr>
              <w:fldChar w:fldCharType="end"/>
            </w:r>
          </w:hyperlink>
        </w:p>
        <w:p w14:paraId="17B4C0AD" w14:textId="0D57950C" w:rsidR="005D5138" w:rsidRDefault="0049444E">
          <w:pPr>
            <w:pStyle w:val="Inhopg2"/>
            <w:tabs>
              <w:tab w:val="left" w:pos="720"/>
              <w:tab w:val="right" w:leader="dot" w:pos="9062"/>
            </w:tabs>
            <w:rPr>
              <w:rFonts w:asciiTheme="minorHAnsi" w:eastAsiaTheme="minorEastAsia" w:hAnsiTheme="minorHAnsi"/>
              <w:noProof/>
              <w:szCs w:val="24"/>
              <w:lang w:eastAsia="en-GB"/>
            </w:rPr>
          </w:pPr>
          <w:hyperlink w:anchor="_Toc170125053" w:history="1">
            <w:r w:rsidR="005D5138" w:rsidRPr="00A8321A">
              <w:rPr>
                <w:rStyle w:val="Hyperlink"/>
                <w:noProof/>
                <w:lang w:val="nl-NL"/>
              </w:rPr>
              <w:t>A.</w:t>
            </w:r>
            <w:r w:rsidR="005D5138">
              <w:rPr>
                <w:rFonts w:asciiTheme="minorHAnsi" w:eastAsiaTheme="minorEastAsia" w:hAnsiTheme="minorHAnsi"/>
                <w:noProof/>
                <w:szCs w:val="24"/>
                <w:lang w:eastAsia="en-GB"/>
              </w:rPr>
              <w:tab/>
            </w:r>
            <w:r w:rsidR="005D5138" w:rsidRPr="00A8321A">
              <w:rPr>
                <w:rStyle w:val="Hyperlink"/>
                <w:noProof/>
                <w:lang w:val="nl-NL"/>
              </w:rPr>
              <w:t>Interview guide</w:t>
            </w:r>
            <w:r w:rsidR="005D5138">
              <w:rPr>
                <w:noProof/>
                <w:webHidden/>
              </w:rPr>
              <w:tab/>
            </w:r>
            <w:r w:rsidR="005D5138">
              <w:rPr>
                <w:noProof/>
                <w:webHidden/>
              </w:rPr>
              <w:fldChar w:fldCharType="begin"/>
            </w:r>
            <w:r w:rsidR="005D5138">
              <w:rPr>
                <w:noProof/>
                <w:webHidden/>
              </w:rPr>
              <w:instrText xml:space="preserve"> PAGEREF _Toc170125053 \h </w:instrText>
            </w:r>
            <w:r w:rsidR="005D5138">
              <w:rPr>
                <w:noProof/>
                <w:webHidden/>
              </w:rPr>
            </w:r>
            <w:r w:rsidR="005D5138">
              <w:rPr>
                <w:noProof/>
                <w:webHidden/>
              </w:rPr>
              <w:fldChar w:fldCharType="separate"/>
            </w:r>
            <w:r w:rsidR="005D5138">
              <w:rPr>
                <w:noProof/>
                <w:webHidden/>
              </w:rPr>
              <w:t>52</w:t>
            </w:r>
            <w:r w:rsidR="005D5138">
              <w:rPr>
                <w:noProof/>
                <w:webHidden/>
              </w:rPr>
              <w:fldChar w:fldCharType="end"/>
            </w:r>
          </w:hyperlink>
        </w:p>
        <w:p w14:paraId="0C507502" w14:textId="1042ECF9" w:rsidR="005D5138" w:rsidRDefault="0049444E">
          <w:pPr>
            <w:pStyle w:val="Inhopg2"/>
            <w:tabs>
              <w:tab w:val="left" w:pos="720"/>
              <w:tab w:val="right" w:leader="dot" w:pos="9062"/>
            </w:tabs>
            <w:rPr>
              <w:rFonts w:asciiTheme="minorHAnsi" w:eastAsiaTheme="minorEastAsia" w:hAnsiTheme="minorHAnsi"/>
              <w:noProof/>
              <w:szCs w:val="24"/>
              <w:lang w:eastAsia="en-GB"/>
            </w:rPr>
          </w:pPr>
          <w:hyperlink w:anchor="_Toc170125054" w:history="1">
            <w:r w:rsidR="005D5138" w:rsidRPr="00A8321A">
              <w:rPr>
                <w:rStyle w:val="Hyperlink"/>
                <w:noProof/>
              </w:rPr>
              <w:t>B.</w:t>
            </w:r>
            <w:r w:rsidR="005D5138">
              <w:rPr>
                <w:rFonts w:asciiTheme="minorHAnsi" w:eastAsiaTheme="minorEastAsia" w:hAnsiTheme="minorHAnsi"/>
                <w:noProof/>
                <w:szCs w:val="24"/>
                <w:lang w:eastAsia="en-GB"/>
              </w:rPr>
              <w:tab/>
            </w:r>
            <w:r w:rsidR="005D5138" w:rsidRPr="00A8321A">
              <w:rPr>
                <w:rStyle w:val="Hyperlink"/>
                <w:noProof/>
              </w:rPr>
              <w:t>Gioia coding tree</w:t>
            </w:r>
            <w:r w:rsidR="005D5138">
              <w:rPr>
                <w:noProof/>
                <w:webHidden/>
              </w:rPr>
              <w:tab/>
            </w:r>
            <w:r w:rsidR="005D5138">
              <w:rPr>
                <w:noProof/>
                <w:webHidden/>
              </w:rPr>
              <w:fldChar w:fldCharType="begin"/>
            </w:r>
            <w:r w:rsidR="005D5138">
              <w:rPr>
                <w:noProof/>
                <w:webHidden/>
              </w:rPr>
              <w:instrText xml:space="preserve"> PAGEREF _Toc170125054 \h </w:instrText>
            </w:r>
            <w:r w:rsidR="005D5138">
              <w:rPr>
                <w:noProof/>
                <w:webHidden/>
              </w:rPr>
            </w:r>
            <w:r w:rsidR="005D5138">
              <w:rPr>
                <w:noProof/>
                <w:webHidden/>
              </w:rPr>
              <w:fldChar w:fldCharType="separate"/>
            </w:r>
            <w:r w:rsidR="005D5138">
              <w:rPr>
                <w:noProof/>
                <w:webHidden/>
              </w:rPr>
              <w:t>62</w:t>
            </w:r>
            <w:r w:rsidR="005D5138">
              <w:rPr>
                <w:noProof/>
                <w:webHidden/>
              </w:rPr>
              <w:fldChar w:fldCharType="end"/>
            </w:r>
          </w:hyperlink>
        </w:p>
        <w:p w14:paraId="05A57E22" w14:textId="7C2289D6" w:rsidR="005D5138" w:rsidRDefault="0049444E">
          <w:pPr>
            <w:pStyle w:val="Inhopg2"/>
            <w:tabs>
              <w:tab w:val="left" w:pos="720"/>
              <w:tab w:val="right" w:leader="dot" w:pos="9062"/>
            </w:tabs>
            <w:rPr>
              <w:rFonts w:asciiTheme="minorHAnsi" w:eastAsiaTheme="minorEastAsia" w:hAnsiTheme="minorHAnsi"/>
              <w:noProof/>
              <w:szCs w:val="24"/>
              <w:lang w:eastAsia="en-GB"/>
            </w:rPr>
          </w:pPr>
          <w:hyperlink w:anchor="_Toc170125055" w:history="1">
            <w:r w:rsidR="005D5138" w:rsidRPr="00A8321A">
              <w:rPr>
                <w:rStyle w:val="Hyperlink"/>
                <w:noProof/>
              </w:rPr>
              <w:t>C.</w:t>
            </w:r>
            <w:r w:rsidR="005D5138">
              <w:rPr>
                <w:rFonts w:asciiTheme="minorHAnsi" w:eastAsiaTheme="minorEastAsia" w:hAnsiTheme="minorHAnsi"/>
                <w:noProof/>
                <w:szCs w:val="24"/>
                <w:lang w:eastAsia="en-GB"/>
              </w:rPr>
              <w:tab/>
            </w:r>
            <w:r w:rsidR="005D5138" w:rsidRPr="00A8321A">
              <w:rPr>
                <w:rStyle w:val="Hyperlink"/>
                <w:noProof/>
              </w:rPr>
              <w:t>Informed consent form</w:t>
            </w:r>
            <w:r w:rsidR="005D5138">
              <w:rPr>
                <w:noProof/>
                <w:webHidden/>
              </w:rPr>
              <w:tab/>
            </w:r>
            <w:r w:rsidR="005D5138">
              <w:rPr>
                <w:noProof/>
                <w:webHidden/>
              </w:rPr>
              <w:fldChar w:fldCharType="begin"/>
            </w:r>
            <w:r w:rsidR="005D5138">
              <w:rPr>
                <w:noProof/>
                <w:webHidden/>
              </w:rPr>
              <w:instrText xml:space="preserve"> PAGEREF _Toc170125055 \h </w:instrText>
            </w:r>
            <w:r w:rsidR="005D5138">
              <w:rPr>
                <w:noProof/>
                <w:webHidden/>
              </w:rPr>
            </w:r>
            <w:r w:rsidR="005D5138">
              <w:rPr>
                <w:noProof/>
                <w:webHidden/>
              </w:rPr>
              <w:fldChar w:fldCharType="separate"/>
            </w:r>
            <w:r w:rsidR="005D5138">
              <w:rPr>
                <w:noProof/>
                <w:webHidden/>
              </w:rPr>
              <w:t>63</w:t>
            </w:r>
            <w:r w:rsidR="005D5138">
              <w:rPr>
                <w:noProof/>
                <w:webHidden/>
              </w:rPr>
              <w:fldChar w:fldCharType="end"/>
            </w:r>
          </w:hyperlink>
        </w:p>
        <w:p w14:paraId="38E49EDE" w14:textId="6481C1D6" w:rsidR="005D5138" w:rsidRDefault="0049444E">
          <w:pPr>
            <w:pStyle w:val="Inhopg2"/>
            <w:tabs>
              <w:tab w:val="left" w:pos="720"/>
              <w:tab w:val="right" w:leader="dot" w:pos="9062"/>
            </w:tabs>
            <w:rPr>
              <w:rFonts w:asciiTheme="minorHAnsi" w:eastAsiaTheme="minorEastAsia" w:hAnsiTheme="minorHAnsi"/>
              <w:noProof/>
              <w:szCs w:val="24"/>
              <w:lang w:eastAsia="en-GB"/>
            </w:rPr>
          </w:pPr>
          <w:hyperlink w:anchor="_Toc170125056" w:history="1">
            <w:r w:rsidR="005D5138" w:rsidRPr="00A8321A">
              <w:rPr>
                <w:rStyle w:val="Hyperlink"/>
                <w:noProof/>
              </w:rPr>
              <w:t>D.</w:t>
            </w:r>
            <w:r w:rsidR="005D5138">
              <w:rPr>
                <w:rFonts w:asciiTheme="minorHAnsi" w:eastAsiaTheme="minorEastAsia" w:hAnsiTheme="minorHAnsi"/>
                <w:noProof/>
                <w:szCs w:val="24"/>
                <w:lang w:eastAsia="en-GB"/>
              </w:rPr>
              <w:tab/>
            </w:r>
            <w:r w:rsidR="005D5138" w:rsidRPr="00A8321A">
              <w:rPr>
                <w:rStyle w:val="Hyperlink"/>
                <w:noProof/>
              </w:rPr>
              <w:t>Codebook</w:t>
            </w:r>
            <w:r w:rsidR="005D5138">
              <w:rPr>
                <w:noProof/>
                <w:webHidden/>
              </w:rPr>
              <w:tab/>
            </w:r>
            <w:r w:rsidR="005D5138">
              <w:rPr>
                <w:noProof/>
                <w:webHidden/>
              </w:rPr>
              <w:fldChar w:fldCharType="begin"/>
            </w:r>
            <w:r w:rsidR="005D5138">
              <w:rPr>
                <w:noProof/>
                <w:webHidden/>
              </w:rPr>
              <w:instrText xml:space="preserve"> PAGEREF _Toc170125056 \h </w:instrText>
            </w:r>
            <w:r w:rsidR="005D5138">
              <w:rPr>
                <w:noProof/>
                <w:webHidden/>
              </w:rPr>
            </w:r>
            <w:r w:rsidR="005D5138">
              <w:rPr>
                <w:noProof/>
                <w:webHidden/>
              </w:rPr>
              <w:fldChar w:fldCharType="separate"/>
            </w:r>
            <w:r w:rsidR="005D5138">
              <w:rPr>
                <w:noProof/>
                <w:webHidden/>
              </w:rPr>
              <w:t>65</w:t>
            </w:r>
            <w:r w:rsidR="005D5138">
              <w:rPr>
                <w:noProof/>
                <w:webHidden/>
              </w:rPr>
              <w:fldChar w:fldCharType="end"/>
            </w:r>
          </w:hyperlink>
        </w:p>
        <w:p w14:paraId="6E2F7235" w14:textId="35AF6D30" w:rsidR="007B64A1" w:rsidRDefault="007B64A1" w:rsidP="000B3ABD">
          <w:pPr>
            <w:pStyle w:val="Inhopg2"/>
            <w:tabs>
              <w:tab w:val="left" w:pos="720"/>
              <w:tab w:val="right" w:leader="dot" w:pos="9062"/>
            </w:tabs>
          </w:pPr>
          <w:r>
            <w:rPr>
              <w:b/>
              <w:bCs/>
              <w:lang w:val="nl-NL"/>
            </w:rPr>
            <w:fldChar w:fldCharType="end"/>
          </w:r>
        </w:p>
      </w:sdtContent>
    </w:sdt>
    <w:p w14:paraId="757EB7E0" w14:textId="077E9063" w:rsidR="00014CC3" w:rsidRDefault="00014CC3" w:rsidP="00CA67C6">
      <w:pPr>
        <w:pStyle w:val="Kop1"/>
        <w:numPr>
          <w:ilvl w:val="0"/>
          <w:numId w:val="27"/>
        </w:numPr>
      </w:pPr>
      <w:bookmarkStart w:id="0" w:name="_Toc170125025"/>
      <w:r>
        <w:lastRenderedPageBreak/>
        <w:t>Introduction</w:t>
      </w:r>
      <w:bookmarkEnd w:id="0"/>
    </w:p>
    <w:p w14:paraId="1B9C6CFC" w14:textId="77777777" w:rsidR="007B64A1" w:rsidRDefault="007B64A1" w:rsidP="007B64A1">
      <w:pPr>
        <w:pStyle w:val="Kop2"/>
        <w:numPr>
          <w:ilvl w:val="1"/>
          <w:numId w:val="1"/>
        </w:numPr>
        <w:rPr>
          <w:lang w:val="nl-NL"/>
        </w:rPr>
      </w:pPr>
      <w:bookmarkStart w:id="1" w:name="_Toc170125026"/>
      <w:proofErr w:type="spellStart"/>
      <w:r>
        <w:rPr>
          <w:lang w:val="nl-NL"/>
        </w:rPr>
        <w:t>Problem</w:t>
      </w:r>
      <w:proofErr w:type="spellEnd"/>
      <w:r>
        <w:rPr>
          <w:lang w:val="nl-NL"/>
        </w:rPr>
        <w:t xml:space="preserve"> </w:t>
      </w:r>
      <w:proofErr w:type="spellStart"/>
      <w:r>
        <w:rPr>
          <w:lang w:val="nl-NL"/>
        </w:rPr>
        <w:t>definition</w:t>
      </w:r>
      <w:bookmarkEnd w:id="1"/>
      <w:proofErr w:type="spellEnd"/>
    </w:p>
    <w:p w14:paraId="5B0DC0CF" w14:textId="5B9675BD" w:rsidR="007B64A1" w:rsidRDefault="007B64A1" w:rsidP="007B64A1">
      <w:pPr>
        <w:spacing w:line="360" w:lineRule="auto"/>
        <w:jc w:val="both"/>
      </w:pPr>
      <w:r>
        <w:t xml:space="preserve">Dutch society is challenged with an aging population that is caused by an increase in life expectancy and a decline in fertility rates, which is a common confrontation for developed countries </w:t>
      </w:r>
      <w:r>
        <w:fldChar w:fldCharType="begin"/>
      </w:r>
      <w:r>
        <w:instrText xml:space="preserve"> ADDIN ZOTERO_ITEM CSL_CITATION {"citationID":"WVEkmw0k","properties":{"formattedCitation":"(Hashimoto &amp; Tabata, 2010)","plainCitation":"(Hashimoto &amp; Tabata, 2010)","noteIndex":0},"citationItems":[{"id":93,"uris":["http://zotero.org/users/10181731/items/RBZ5MNDK"],"itemData":{"id":93,"type":"article-journal","abstract":"This paper constructs a small open two-sector (health care and nonhealth care) overlapping generations model and investigates how changes in the demand for health care induced by population aging inﬂuence the economy’s employment structure and per capita income growth rate. We show that population aging induces a shift in labor from the non-health care sector to the health care sector and lowers the per capita income growth rate. This paper also investigates public policy for child care and demonstrates the existence of an intergenerational conﬂict between current and future generations concerning public policy on child care.","container-title":"Journal of Population Economics","DOI":"10.1007/s00148-008-0216-5","ISSN":"0933-1433, 1432-1475","issue":"2","journalAbbreviation":"J Popul Econ","language":"en","page":"571-593","source":"DOI.org (Crossref)","title":"Population aging, health care, and growth","volume":"23","author":[{"family":"Hashimoto","given":"Ken-ichi"},{"family":"Tabata","given":"Ken"}],"issued":{"date-parts":[["2010",3]]}}}],"schema":"https://github.com/citation-style-language/schema/raw/master/csl-citation.json"} </w:instrText>
      </w:r>
      <w:r>
        <w:fldChar w:fldCharType="separate"/>
      </w:r>
      <w:r w:rsidR="00D41446" w:rsidRPr="00D41446">
        <w:t>(Hashimoto &amp; Tabata, 2010)</w:t>
      </w:r>
      <w:r>
        <w:fldChar w:fldCharType="end"/>
      </w:r>
      <w:r>
        <w:t>.</w:t>
      </w:r>
      <w:r w:rsidRPr="00A546A3">
        <w:t xml:space="preserve"> </w:t>
      </w:r>
      <w:r>
        <w:t xml:space="preserve">Worldwide, the average life expectancy at birth has increased from 46.5 years in 1950 towards 73 years in 2019 and is projected to reach 77 years in 2048 </w:t>
      </w:r>
      <w:r w:rsidRPr="007F780D">
        <w:fldChar w:fldCharType="begin"/>
      </w:r>
      <w:r w:rsidRPr="007F780D">
        <w:instrText xml:space="preserve"> ADDIN ZOTERO_ITEM CSL_CITATION {"citationID":"F51g4sGo","properties":{"formattedCitation":"(World Health Organization, 2024)","plainCitation":"(World Health Organization, 2024)","noteIndex":0},"citationItems":[{"id":95,"uris":["http://zotero.org/users/10181731/items/G2L74PW7"],"itemData":{"id":95,"type":"article-journal","language":"en","source":"Zotero","title":"World health statistics 2023 – Monitoring health for the SDGs","URL":"https://www.who.int/data/gho/publications/world-health-statistics","author":[{"family":"World Health Organization","given":""}],"accessed":{"date-parts":[["2024",2,5]]},"issued":{"date-parts":[["2024"]]}}}],"schema":"https://github.com/citation-style-language/schema/raw/master/csl-citation.json"} </w:instrText>
      </w:r>
      <w:r w:rsidRPr="007F780D">
        <w:fldChar w:fldCharType="separate"/>
      </w:r>
      <w:r w:rsidR="00D41446" w:rsidRPr="00D41446">
        <w:rPr>
          <w:rFonts w:cs="Times New Roman"/>
        </w:rPr>
        <w:t>(World Health Organization, 2024)</w:t>
      </w:r>
      <w:r w:rsidRPr="007F780D">
        <w:fldChar w:fldCharType="end"/>
      </w:r>
      <w:r>
        <w:t xml:space="preserve">. The Dutch population is expected to have a population where in 2040 a quarter of inhabitants will be 65 year or older </w:t>
      </w:r>
      <w:r>
        <w:fldChar w:fldCharType="begin"/>
      </w:r>
      <w:r>
        <w:instrText xml:space="preserve"> ADDIN ZOTERO_ITEM CSL_CITATION {"citationID":"uDchmSYk","properties":{"formattedCitation":"(CBS, 2023)","plainCitation":"(CBS, 2023)","noteIndex":0},"citationItems":[{"id":101,"uris":["http://zotero.org/users/10181731/items/FTCWCL4S"],"itemData":{"id":101,"type":"webpage","abstract":"Dutch population forecast, number of inhabitants in the Netherlands in the future","container-title":"Statistics Netherlands","genre":"webpagina","language":"en-GB","note":"Last Modified: 20-12-2023T11:42:30","title":"Population in the future","URL":"https://www.cbs.nl/en-gb/visualisations/dashboard-population/population-dynamics/population-in-the-future","author":[{"family":"CBS","given":""}],"accessed":{"date-parts":[["2024",2,5]]},"issued":{"date-parts":[["2023"]]}}}],"schema":"https://github.com/citation-style-language/schema/raw/master/csl-citation.json"} </w:instrText>
      </w:r>
      <w:r>
        <w:fldChar w:fldCharType="separate"/>
      </w:r>
      <w:r w:rsidR="00D41446" w:rsidRPr="00D41446">
        <w:t>(CBS, 2023)</w:t>
      </w:r>
      <w:r>
        <w:fldChar w:fldCharType="end"/>
      </w:r>
      <w:r>
        <w:t xml:space="preserve">. With this increase in longevity comes the emergence of complimentary challenges and ailments amongst this demographic. </w:t>
      </w:r>
      <w:r w:rsidRPr="00265C0B">
        <w:fldChar w:fldCharType="begin"/>
      </w:r>
      <w:r>
        <w:instrText xml:space="preserve"> ADDIN ZOTERO_ITEM CSL_CITATION {"citationID":"KTh2JayY","properties":{"formattedCitation":"(Hashimoto &amp; Tabata, 2010)","plainCitation":"(Hashimoto &amp; Tabata, 2010)","dontUpdate":true,"noteIndex":0},"citationItems":[{"id":93,"uris":["http://zotero.org/users/10181731/items/RBZ5MNDK"],"itemData":{"id":93,"type":"article-journal","abstract":"This paper constructs a small open two-sector (health care and nonhealth care) overlapping generations model and investigates how changes in the demand for health care induced by population aging inﬂuence the economy’s employment structure and per capita income growth rate. We show that population aging induces a shift in labor from the non-health care sector to the health care sector and lowers the per capita income growth rate. This paper also investigates public policy for child care and demonstrates the existence of an intergenerational conﬂict between current and future generations concerning public policy on child care.","container-title":"Journal of Population Economics","DOI":"10.1007/s00148-008-0216-5","ISSN":"0933-1433, 1432-1475","issue":"2","journalAbbreviation":"J Popul Econ","language":"en","page":"571-593","source":"DOI.org (Crossref)","title":"Population aging, health care, and growth","volume":"23","author":[{"family":"Hashimoto","given":"Ken-ichi"},{"family":"Tabata","given":"Ken"}],"issued":{"date-parts":[["2010",3]]}}}],"schema":"https://github.com/citation-style-language/schema/raw/master/csl-citation.json"} </w:instrText>
      </w:r>
      <w:r w:rsidRPr="00265C0B">
        <w:fldChar w:fldCharType="separate"/>
      </w:r>
      <w:r w:rsidRPr="00265C0B">
        <w:t xml:space="preserve">Hashimoto </w:t>
      </w:r>
      <w:r w:rsidR="00CF1ACC">
        <w:t xml:space="preserve">and </w:t>
      </w:r>
      <w:r w:rsidRPr="00265C0B">
        <w:t xml:space="preserve">Tabata </w:t>
      </w:r>
      <w:r>
        <w:t>(</w:t>
      </w:r>
      <w:r w:rsidRPr="00265C0B">
        <w:t>2010</w:t>
      </w:r>
      <w:r w:rsidRPr="00265C0B">
        <w:fldChar w:fldCharType="end"/>
      </w:r>
      <w:r>
        <w:t xml:space="preserve">) highlight that the impact of this old-age survival is most likely to yield a rise in health care demands. They suggest that physical and mental health decline in an exponential way in the process of aging, which requires more nursing or similar social care. </w:t>
      </w:r>
      <w:r w:rsidRPr="00E63598">
        <w:rPr>
          <w:rFonts w:cs="Times New Roman"/>
        </w:rPr>
        <w:fldChar w:fldCharType="begin"/>
      </w:r>
      <w:r>
        <w:rPr>
          <w:rFonts w:cs="Times New Roman"/>
        </w:rPr>
        <w:instrText xml:space="preserve"> ADDIN ZOTERO_ITEM CSL_CITATION {"citationID":"G8cA6FaK","properties":{"formattedCitation":"(Aisa &amp; Pueyo, 2013)","plainCitation":"(Aisa &amp; Pueyo, 2013)","dontUpdate":true,"noteIndex":0},"citationItems":[{"id":91,"uris":["http://zotero.org/users/10181731/items/2LB2STQC"],"itemData":{"id":91,"type":"article-journal","abstract":"In a recent paper, Hashimoto and Tabata (J Popul Econ 23:571–593, 2010) present a theoretical model in which the increase in the rate of dependence due to aging of the population leads to a reallocation of labor from non-health to health production and, as a consequence, to a decline in economic growth. We argue that these results rely heavily on assumptions of a “small economy” and perfect capital mobility, which tie down the amount of capital. In this paper, we proceed by analyzing the case of an economy in which the availability of capital is endogenously determined by domestic savings. We find that the new “capital accumulation effect” is opposite to the previous “dependency rate effect,” leaving the effect on economic growth ambiguous. In particular, if the former prevailed, population aging would foster economic growth, a result that finds support in recent empirical work.","container-title":"Journal of Population Economics","DOI":"10.1007/s00148-012-0448-2","ISSN":"0933-1433, 1432-1475","issue":"4","journalAbbreviation":"J Popul Econ","language":"en","page":"1285-1301","source":"DOI.org (Crossref)","title":"Population aging, health care, and growth: a comment on the effects of capital accumulation","title-short":"Population aging, health care, and growth","volume":"26","author":[{"family":"Aisa","given":"Rosa"},{"family":"Pueyo","given":"Fernando"}],"issued":{"date-parts":[["2013",10]]}}}],"schema":"https://github.com/citation-style-language/schema/raw/master/csl-citation.json"} </w:instrText>
      </w:r>
      <w:r w:rsidRPr="00E63598">
        <w:rPr>
          <w:rFonts w:cs="Times New Roman"/>
        </w:rPr>
        <w:fldChar w:fldCharType="separate"/>
      </w:r>
      <w:r w:rsidRPr="00E63598">
        <w:rPr>
          <w:rFonts w:cs="Times New Roman"/>
        </w:rPr>
        <w:t xml:space="preserve">Aisa </w:t>
      </w:r>
      <w:r w:rsidR="00CF1ACC">
        <w:rPr>
          <w:rFonts w:cs="Times New Roman"/>
        </w:rPr>
        <w:t>and</w:t>
      </w:r>
      <w:r w:rsidRPr="00E63598">
        <w:rPr>
          <w:rFonts w:cs="Times New Roman"/>
        </w:rPr>
        <w:t xml:space="preserve"> Pueyo </w:t>
      </w:r>
      <w:r>
        <w:rPr>
          <w:rFonts w:cs="Times New Roman"/>
        </w:rPr>
        <w:t>(</w:t>
      </w:r>
      <w:r w:rsidRPr="00E63598">
        <w:rPr>
          <w:rFonts w:cs="Times New Roman"/>
        </w:rPr>
        <w:t>2013</w:t>
      </w:r>
      <w:r w:rsidRPr="00E63598">
        <w:rPr>
          <w:rFonts w:cs="Times New Roman"/>
        </w:rPr>
        <w:fldChar w:fldCharType="end"/>
      </w:r>
      <w:r>
        <w:rPr>
          <w:rFonts w:cs="Times New Roman"/>
        </w:rPr>
        <w:t>)</w:t>
      </w:r>
      <w:r>
        <w:t xml:space="preserve"> </w:t>
      </w:r>
      <w:r w:rsidR="002C426D">
        <w:t>similarly</w:t>
      </w:r>
      <w:r>
        <w:t xml:space="preserve"> suggest a shifting need in the labour market from non-health sector to the health sector, which is induced by this pressure from an increasing number of elderly. </w:t>
      </w:r>
      <w:r>
        <w:rPr>
          <w:rStyle w:val="normaltextrun"/>
          <w:color w:val="000000"/>
          <w:shd w:val="clear" w:color="auto" w:fill="FFFFFF"/>
        </w:rPr>
        <w:t xml:space="preserve">Even though a larger number of health care professionals is required to deal with the Dutch aging population, a shortage in professionals currently exists which imposes an increasing workload on current caregivers and, in turn, might deteriorate the quality of care for the </w:t>
      </w:r>
      <w:r w:rsidRPr="00B769D5">
        <w:t>elderly</w:t>
      </w:r>
      <w:r>
        <w:t xml:space="preserve"> </w:t>
      </w:r>
      <w:r>
        <w:fldChar w:fldCharType="begin"/>
      </w:r>
      <w:r>
        <w:instrText xml:space="preserve"> ADDIN ZOTERO_ITEM CSL_CITATION {"citationID":"aTISSCFc","properties":{"formattedCitation":"(Brandsma et al., 2020; Hori et al., 2004; Schuurmans et al., 2021)","plainCitation":"(Brandsma et al., 2020; Hori et al., 2004; Schuurmans et al., 2021)","noteIndex":0},"citationItems":[{"id":83,"uris":["http://zotero.org/users/10181731/items/J8DZTU5Y"],"itemData":{"id":83,"type":"article-journal","abstract":"Advanced technology is a primary solution for the shortage of care professionals and increasing demand for care, and thus acceptance of such technology is paramount. This study investigates factors that increase use of advanced technology during elderly care, focusing on current use of advanced technology, factors that inﬂuence its use, and care professionals’ experiences with the use. This study uses a mixed-method design. Logﬁles were used (longitudinal design) to determine current use of advanced technology, questionnaires assessed which factors increase such use, and in-depth interviews were administered to retrieve care professionals’ experiences. Findings suggest that 73% of care professionals use advanced technology, such as camera monitoring, and consult clients’ records electronically. Six of nine hypotheses tested in this study were supported, with correlations strongest between performance expectancy and attitudes toward use, attitudes toward use and satisfaction, and eﬀort expectancy and performance expectancy. Suggested improvements for advanced technology include expanding client information, adding report functionality, solving log-in problems, and increasing speed. Moreover, the quickest way to increase acceptance is by improving performance expectancy. Care professionals scored performance expectancy of advanced technology lowest, though it had the strongest eﬀect on attitudes toward the technology.","container-title":"International Journal of Environmental Research and Public Health","DOI":"10.3390/ijerph17030742","ISSN":"1660-4601","issue":"3","journalAbbreviation":"IJERPH","language":"en","page":"742","source":"DOI.org (Crossref)","title":"Advanced Technology Use by Care Professionals","volume":"17","author":[{"family":"Brandsma","given":"Tom"},{"family":"Stoffers","given":"Jol"},{"family":"Schrijver","given":"Ilse"}],"issued":{"date-parts":[["2020",1,23]]}}},{"id":85,"uris":["http://zotero.org/users/10181731/items/NGA892M7"],"itemData":{"id":85,"type":"paper-conference","abstract":"This paper presents an ultrasonic sensor network system that can be utilized in elderly care homes. One of the problems of aging society is short of caregivers in the homes for the aged, because the shortage imposes increasing workloads on caregivers and it leads to the deterioration of quality of care for the elderly. The authors developed the ultrasonic sensor network system to reduce workloads on caregivers. The system monitors the elderly people in a nursing room continuously and remotely, and, when it detects accidentprone events or accidents of the elderly, it notiﬁes caregivers about the occurrence of such events. The system was installed in a nursing home in Tokyo and has been running for several months. This paper describes the background of the research, the system overview, and results obtained during its real operation.","container-title":"Proceedings of IEEE Sensors, 2004.","DOI":"10.1109/ICSENS.2004.1426230","event-place":"Vienna, Austria","event-title":"IEEE Sensors, 2004.","ISBN":"978-0-7803-8692-1","language":"en","page":"575-578","publisher":"IEEE","publisher-place":"Vienna, Austria","source":"DOI.org (Crossref)","title":"Sensor network for supporting elderly care home","URL":"http://ieeexplore.ieee.org/document/1426230/","author":[{"family":"Hori","given":"T."},{"family":"Nishida","given":"Y."},{"family":"Aizawa","given":"H."},{"family":"Murakami","gi</w:instrText>
      </w:r>
      <w:r w:rsidRPr="00905970">
        <w:instrText>ven":"S."},{"family":"Mizoguchi","given":"H."}],"accessed":{</w:instrText>
      </w:r>
      <w:r w:rsidRPr="00A36A4A">
        <w:instrText xml:space="preserve">"date-parts":[["2024",2,5]]},"issued":{"date-parts":[["2004"]]}}},{"id":87,"uris":["http://zotero.org/users/10181731/items/WSVR7NMA"],"itemData":{"id":87,"type":"article-journal","abstract":"Purpose – The purpose of this paper is to explore the formation and composition of “regions” as places of care, both empirically and conceptually. Design/methodology/approach – This paper draws on action-oriented research involving experiments aimed at designing, implementing and evaluating promising solutions to the entwined problems of a burgeoning elderly population and an increasing shortage of medical staff. It draws on ethnographic research conducted in 14 administrative areas in the Netherlands, a total of 273 in-depth interviews and over 1,000 h of observations.","container-title":"Journal of Health Organization and Management","DOI":"10.1108/JHOM-08-2020-0333","ISSN":"1477-7266","issue":"2","journalAbbreviation":"JHOM","language":"en","page":"229-243","source":"DOI.org (Crossref)","title":"Regionalization in elderly care: what makes up a healthcare region?","title-short":"Regionalization in elderly care","volume":"35","author":[{"family":"Schuurmans","given":"Jitse Jonne"},{"family":"Van Pijkeren","given":"Nienke"},{"family":"Bal","given":"Roland"},{"family":"Wallenburg","given":"Iris"}],"issued":{"date-parts":[["2021",4,27]]}}}],"schema":"https://github.com/citation-style-language/schema/raw/master/csl-citation.json"} </w:instrText>
      </w:r>
      <w:r>
        <w:fldChar w:fldCharType="separate"/>
      </w:r>
      <w:r w:rsidR="00D41446" w:rsidRPr="00D41446">
        <w:rPr>
          <w:rFonts w:cs="Times New Roman"/>
        </w:rPr>
        <w:t>(Brandsma et al., 2020; Hori et al., 2004; Schuurmans et al., 2021)</w:t>
      </w:r>
      <w:r>
        <w:fldChar w:fldCharType="end"/>
      </w:r>
      <w:r w:rsidRPr="00A36A4A">
        <w:t>.</w:t>
      </w:r>
      <w:r w:rsidRPr="00A36A4A">
        <w:rPr>
          <w:rStyle w:val="normaltextrun"/>
          <w:color w:val="000000"/>
          <w:shd w:val="clear" w:color="auto" w:fill="FFFFFF"/>
        </w:rPr>
        <w:t> </w:t>
      </w:r>
      <w:r>
        <w:t xml:space="preserve">To tackle this increasingly pressing societal challenge, the Dutch government aims to support joint initiatives for healthcare organizations to experiment with novel solutions to battle staff shortages and quality of care </w:t>
      </w:r>
      <w:r>
        <w:fldChar w:fldCharType="begin"/>
      </w:r>
      <w:r>
        <w:instrText xml:space="preserve"> ADDIN ZOTERO_ITEM CSL_CITATION {"citationID":"wgrmGGiF","properties":{"formattedCitation":"(Schuurmans et al., 2021)","plainCitation":"(Schuurmans et al., 2021)","noteIndex":0},"citationItems":[{"id":87,"uris":["http://zotero.org/users/10181731/items/WSVR7NMA"],"itemData":{"id":87,"type":"article-journal","abstract":"Purpose – The purpose of this paper is to explore the formation and composition of “regions” as places of care, both empirically and conceptually. Design/methodology/approach – This paper draws on action-oriented research involving experiments aimed at designing, implementing and evaluating promising solutions to the entwined problems of a burgeoning elderly population and an increasing shortage of medical staff. It draws on ethnographic research conducted in 14 administrative areas in the Netherlands, a total of 273 in-depth interviews and over 1,000 h of observations.","container-title":"Journal of Health Organization and Management","DOI":"10.1108/JHOM-08-2020-0333","ISSN":"1477-7266","issue":"2","journalAbbreviation":"JHOM","language":"en","page":"229-243","source":"DOI.org (Crossref)","title":"Regionalization in elderly care: what makes up a healthcare region?","title-short":"Regionalization in elderly care","volume":"35","author":[{"family":"Schuurmans","given":"Jitse Jonne"},{"family":"Van Pijkeren","given":"Nienke"},{"family":"Bal","given":"Roland"},{"family":"Wallenburg","given":"Iris"}],"issued":{"date-parts":[["2021",4,27]]}}}],"schema":"https://github.com/citation-style-language/schema/raw/master/csl-citation.json"} </w:instrText>
      </w:r>
      <w:r>
        <w:fldChar w:fldCharType="separate"/>
      </w:r>
      <w:r w:rsidR="00D41446" w:rsidRPr="00D41446">
        <w:rPr>
          <w:rFonts w:cs="Times New Roman"/>
        </w:rPr>
        <w:t>(Schuurmans et al., 2021)</w:t>
      </w:r>
      <w:r>
        <w:fldChar w:fldCharType="end"/>
      </w:r>
      <w:r>
        <w:t xml:space="preserve">. </w:t>
      </w:r>
    </w:p>
    <w:p w14:paraId="7E06A7C9" w14:textId="50CB8F2A" w:rsidR="00EB583A" w:rsidRDefault="007B64A1" w:rsidP="007B64A1">
      <w:pPr>
        <w:spacing w:line="360" w:lineRule="auto"/>
        <w:jc w:val="both"/>
        <w:rPr>
          <w:highlight w:val="yellow"/>
        </w:rPr>
      </w:pPr>
      <w:r>
        <w:t>Dutch health care organizations have therefore experimented with new concepts going beyond the current forms of professional elderly care</w:t>
      </w:r>
      <w:r w:rsidR="000E06B2">
        <w:t>, h</w:t>
      </w:r>
      <w:r>
        <w:t xml:space="preserve">ereby exploring the potential inclusion of, and collaboration with informal care givers </w:t>
      </w:r>
      <w:r>
        <w:fldChar w:fldCharType="begin"/>
      </w:r>
      <w:r w:rsidR="00201BE4">
        <w:instrText xml:space="preserve"> ADDIN ZOTERO_ITEM CSL_CITATION {"citationID":"3i7Dnvlz","properties":{"formattedCitation":"(Kelders et al., 2016; Schuurmans et al., 2021)","plainCitation":"(Kelders et al., 2016; Schuurmans et al., 2021)","noteIndex":0},"citationItems":[{"id":87,"uris":["http://zotero.org/users/10181731/items/WSVR7NMA"],"itemData":{"id":87,"type":"article-journal","abstract":"Purpose – The purpose of this paper is to explore the formation and composition of “regions” as places of care, both empirically and conceptually. Design/methodology/approach – This paper draws on action-oriented research involving experiments aimed at designing, implementing and evaluating promising solutions to the entwined problems of a burgeoning elderly population and an increasing shortage of medical staff. It draws on ethnographic research conducted in 14 administrative areas in the Netherlands, a total of 273 in-depth interviews and over 1,000 h of observations.","container-title":"Journal of Health Organization and Management","DOI":"10.1108/JHOM-08-2020-0333","ISSN":"1477-7266","issue":"2","journalAbbreviation":"JHOM","language":"en","page":"229-243","source":"DOI.org (Crossref)","title":"Regionalization in elderly care: what makes up a healthcare region?","title-short":"Regionalization in elderly care","volume":"35","author":[{"family":"Schuurmans","given":"Jitse Jonne"},{"family":"Van Pijkeren","given":"Nienke"},{"family":"Bal","given":"Roland"},{"family":"Wallenburg","given":"Iris"}],"issued":{"date-parts":[["2021",4,27]]}}},{"id":582,"uris":["http://zotero.org/users/10181731/items/YTQATUX4"],"itemData":{"id":582,"type":"article-journal","abstract":"“Community care” en de zorgtransitie in Nederland De transitie in de gezondheidszorg in Nederland is al jaren een centraal thema in de politiek en het maatschappelijke debat. De recente veranderingen vereisen (opnieuw) aandacht in onder andere onderzoek en onderwijs. In dit artikel reflecteren we op de ideologie en doelen die schuilen achter de transitie in Nederland en linken we deze naar het onderzoek en onderwijs dat georganiseerd wordt door het lectoraat Community Care. Wat betekent het “nieuwe denken” van de transitie voor het Community Care gedachtegoed in relatie tot onderwijs en onderzoek?  Het lectoraat Community Care van de Hogeschool van Amsterdam houdt zich bezig met verschillende onderzoeksonderwerpen verdeeld onder drie stromingen: informele zorg, sociale inclusie en netwerkversterking. Binnen deze drie onderzoekslijnen wordt er gefocust op zorg door de samenleving en hoe dit gelinkt kan worden aan professionele zorg. In dit artikel zetten we uiteen waarom dit relevant is in onderzoek en onderwijs, zeker wanneer de transitie in Nederland eens temeer benadrukt dat zorg in en door de samenleving belangrijk is, en de rol van de zorgprofessional verandert. Tot slot reflecteren we op de manieren waarop we dit gedachtegoed en het huidige zorgbeleid kunnen vertalen in onderwijs voor studenten die later in het sociaal- en zorgdomein werkzaam zullen zijn. Community Care and the Care Transition in the NetherlandsThe transition taking place within the Dutch healthcare system has been a central theme in politics and public debate for decades. The recent changes again demand the full attention of researchers and educators in the field. In this article, we reflect on the current ideology and goals of the transition and link these to the range of ideas that lie behind the ideal of “community care”. Additionally, we pose the question of what these changes may mean for research and education within the social care domain in general and for our research group in particular. The AUAS Community Care Research Group covers a variety of research topics that are clustered into three “streams”: informal care, social inclusion and network strengthening. Within these streams, we focus on care by society and link this to professional caregiving. We will also explain why our research interests are specifically relevant in the context of the transition of the healthcare system, as this transition explicitly accentuates the importance of a “caring society” and thus a change in role for the care professional. We will also reflect on how we can best translate our research results into the curriculum of education programmes for students who will soon work as professionals in the social and/or care domains.","DOI":"10.18352/jsi.488","ISSN":"1876-8830","issue":"4","language":"en-US","note":"publisher: Rotterdam University of Applied Sciences, Research Centre Talent Development","page":"27-40","source":"journalsi.org","title":"Community Care and the Care Transition in the Netherlands","volume":"25","author":[{"family":"Kelders","given":"Ymke"},{"family":"Hoeve","given":"Sanne","dropping-particle":"ten"},{"family":"Kwekkeboom","given":"Rick"},{"family":"Wittenberg","given":"Yvette"},{"family":"Zal","given":"Stefanie","dropping-particle":"van"},{"family":"Schmale","given":"Linda"}],"issued":{"date-parts":[["2016",12,22]]}}}],"schema":"https://github.com/citation-style-language/schema/raw/master/csl-citation.json"} </w:instrText>
      </w:r>
      <w:r>
        <w:fldChar w:fldCharType="separate"/>
      </w:r>
      <w:r w:rsidR="00D41446" w:rsidRPr="00D41446">
        <w:rPr>
          <w:rFonts w:cs="Times New Roman"/>
        </w:rPr>
        <w:t>(Kelders et al., 2016; Schuurmans et al., 2021)</w:t>
      </w:r>
      <w:r>
        <w:fldChar w:fldCharType="end"/>
      </w:r>
      <w:r w:rsidRPr="00C7500F">
        <w:t xml:space="preserve">.  </w:t>
      </w:r>
      <w:r w:rsidRPr="00A218A5">
        <w:t xml:space="preserve">Care concepts where both formal and informal caregivers are included, are often being referred to as care communities </w:t>
      </w:r>
      <w:r>
        <w:rPr>
          <w:lang w:val="nl-NL"/>
        </w:rPr>
        <w:fldChar w:fldCharType="begin"/>
      </w:r>
      <w:r w:rsidR="00201BE4">
        <w:instrText xml:space="preserve"> ADDIN ZOTERO_ITEM CSL_CITATION {"citationID":"9dVVIF3y","properties":{"formattedCitation":"(Canoy et al., 2023; Kelders et al., 2016)","plainCitation":"(Canoy et al., 2023; Kelders et al., 2016)","noteIndex":0},"citationItems":[{"id":162,"uris":["http://zotero.org/users/10181731/items/T6YEJUV9"],"itemData":{"id":162,"type":"document","publisher":"Movisie","title":"Zorgzame buurten - Inspirerende initiatieven die het systeem trotseren","URL":"https://www.movisie.nl/publicatie/zorgzame-buurten-trotseren-systeem","author":[{"family":"Canoy","given":"Marcel"},{"family":"Smelik","given":"Jan"},{"family":"Ham","given":"Marcel"}],"accessed":{"date-parts":[["2024",2,6]]},"issued":{"date-parts":[["2023"]]}}},{"id":582,"uris":["http://zotero.org/users/10181731/items/YTQATUX4"],"itemData":{"id":582,"type":"article-journal","abstract":"“Community care” en de zorgtransitie in Nederland De transitie in de gezondheidszorg in Nederland is al jaren een centraal thema in de politiek en het maatschappelijke debat. De recente veranderingen vereisen (opnieuw) aandacht in onder andere onderzoek en onderwijs. In dit artikel reflecteren we op de ideologie en doelen die schuilen achter de transitie in Nederland en linken we deze naar het onderzoek en onderwijs dat georganiseerd wordt door het lectoraat Community Care. Wat betekent het “nieuwe denken” van de transitie voor het Community Care gedachtegoed in relatie tot onderwijs en onderzoek?  Het lectoraat Community Care van de Hogeschool van Amsterdam houdt zich bezig met verschillende onderzoeksonderwerpen verdeeld onder drie stromingen: informele zorg, sociale inclusie en netwerkversterking. Binnen deze drie onderzoekslijnen wordt er gefocust op zorg door de samenleving en hoe dit gelinkt kan worden aan professionele zorg. In dit artikel zetten we uiteen waarom dit relevant is in onderzoek en onderwijs, zeker wanneer de transitie in Nederland eens temeer benadrukt dat zorg in en door de samenleving belangrijk is, en de rol van de zorgprofessional verandert. Tot slot reflecteren we op de manieren waarop we dit gedachtegoed en het huidige zorgbeleid kunnen vertalen in onderwijs voor studenten die later in het sociaal- en zorgdomein werkzaam zullen zijn. Community Care and the Care Transition in the NetherlandsThe transition taking place within the Dutch healthcare system has been a central theme in politics and public debate for decades. The recent changes again demand the full attention of researchers and educators in the field. In this article, we reflect on the current ideology and goals of the transition and link these to the range of ideas that lie behind the ideal of “community care”. Additionally, we pose the question of what these changes may mean for research and education within the social care domain in general and for our research group in particular. The AUAS Community Care Research Group covers a variety of research topics that are clustered into three “streams”: informal care, social inclusion and network strengthening. Within these streams, we focus on care by society and link this to professional caregiving. We will also explain why our research interests are specifically relevant in the context of the transition of the healthcare system, as this transition explicitly accentuates the importance of a “caring society” and thus a change in role for the care professional. We will also reflect on how we can best translate our research results into the curriculum of education programmes for students who will soon work as professionals in the social and/or care domains.","DOI":"10.18352/jsi.488","ISSN":"1876-8830","issue":"4","language":"en-US","note":"publisher: Rotterdam University of Applied Sciences, Research Centre Talent Development","page":"27-40","source":"journalsi.org","title":"Community Care and the Care Transition in the Netherlands","volume":"25","author":[{"family":"Kelders","given":"Ymke"},{"family":"Hoeve","given":"Sanne","dropping-particle":"ten"},{"family":"Kwekkeboom","given":"Rick"},{"family":"Wittenberg","given":"Yvette"},{"family":"Zal","given":"Stefanie","dropping-particle":"van"},{"family":"Schmale","given":"Linda"}],"issued":{"date-parts":[["2016",12,22]]}}}],"schema":"https://github.com/citation-style-language/schema/raw/master/csl-citation.json"} </w:instrText>
      </w:r>
      <w:r>
        <w:rPr>
          <w:lang w:val="nl-NL"/>
        </w:rPr>
        <w:fldChar w:fldCharType="separate"/>
      </w:r>
      <w:r w:rsidR="00D41446" w:rsidRPr="00D41446">
        <w:rPr>
          <w:rFonts w:cs="Times New Roman"/>
        </w:rPr>
        <w:t>(Canoy et al., 2023; Kelders et al., 2016)</w:t>
      </w:r>
      <w:r>
        <w:rPr>
          <w:lang w:val="nl-NL"/>
        </w:rPr>
        <w:fldChar w:fldCharType="end"/>
      </w:r>
      <w:r w:rsidRPr="00A218A5">
        <w:t xml:space="preserve">. </w:t>
      </w:r>
      <w:r>
        <w:t xml:space="preserve">These informal caregivers could enable elderly to stay a part of the local community by offering assistance and a link to a social network </w:t>
      </w:r>
      <w:r w:rsidRPr="00F30BA1">
        <w:fldChar w:fldCharType="begin"/>
      </w:r>
      <w:r w:rsidR="002D6403">
        <w:instrText xml:space="preserve"> ADDIN ZOTERO_ITEM CSL_CITATION {"citationID":"nziLMeWM","properties":{"formattedCitation":"(Byrne et al., 2009)","plainCitation":"(Byrne et al., 2009)","noteIndex":0},"citationItems":[{"id":98,"uris":["http://zotero.org/users/10181731/items/B7PXESMT"],"itemData":{"id":98,"type":"article-journal","abstract":"We use the 1993 wave of the Assets and Health Dynamics Among the Oldest Old (AHEAD) data set to estimate a game‐theoretic model of families' decisions concerning the provision of informal and formal care for elderly individuals. The outcome is the Nash equilibrium where each family member jointly determines her consumption, transfers for formal care, and allocation of time to informal care, market work, and leisure. We use the estimates to decompose the effects of adult children's opportunity costs, quality of care, and caregiving burden on their propensities to provide informal care. We also simulate the effects of a broad range of policies of current interest.","container-title":"International Economic Review","DOI":"10.1111/j.1468-2354.2009.00566.x","ISSN":"0020-6598, 1468-2354","issue":"4","journalAbbreviation":"Int Economic Review","language":"en","page":"1205-1242","source":"DOI.org (Crossref)","title":"Formal home health care, Informal care, and Family decision making","volume":"50","author":[{"family":"Byrne","given":"David"},{"family":"Goeree","given":"Michelle S."},{"family":"Hiedemann","given":"Bridget"},{"family":"Stern","given":"Steven"}],"issued":{"date-parts":[["2009",11]]}}}],"schema":"https://github.com/citation-style-language/schema/raw/master/csl-citation.json"} </w:instrText>
      </w:r>
      <w:r w:rsidRPr="00F30BA1">
        <w:fldChar w:fldCharType="separate"/>
      </w:r>
      <w:r w:rsidR="00D41446" w:rsidRPr="00D41446">
        <w:rPr>
          <w:rFonts w:cs="Times New Roman"/>
        </w:rPr>
        <w:t>(Byrne et al., 2009)</w:t>
      </w:r>
      <w:r w:rsidRPr="00F30BA1">
        <w:fldChar w:fldCharType="end"/>
      </w:r>
      <w:r>
        <w:t xml:space="preserve">. In this manner the informal caregivers are expected to become an ally of the professional caregivers and therefore an integral part of the health system </w:t>
      </w:r>
      <w:r w:rsidRPr="00F30BA1">
        <w:fldChar w:fldCharType="begin"/>
      </w:r>
      <w:r w:rsidR="005B7F22">
        <w:instrText xml:space="preserve"> ADDIN ZOTERO_ITEM CSL_CITATION {"citationID":"yMYqJMgw","properties":{"formattedCitation":"(Ferreira et al., 2022)","plainCitation":"(Ferreira et al., 2022)","noteIndex":0},"citationItems":[{"id":99,"uris":["http://zotero.org/users/10181731/items/7YN8RGEF"],"itemData":{"id":99,"type":"article-journal","abstract":"(1) Background: Due to the increase in care needs, especially in the elderly, the concept of caregiver has emerged. This concept has undergone changes over the years due to new approaches and new research in the area. It is in this context that the concept of informal caregiver emerged. (2) Objectives: To analyse the evolution of the caregiver concept. (3) Methods: Bibliometric analysis, data collection (Web of Science Core Collection) and analysis (Excel; CiteSpace; VOSviewer). (4) Results: Obtained 22,326 articles. The concept emerged in 1990, being subjected to changes, mostly using the term “informal caregiver” since 2016, frequently related to the areas of Gerontology and Nursing. The following research boundaries emerged from the analysis: “Alzheimer’s Disease”, “Elderly” and “Institutionalization”. (5) Conclusions: The informal caregiver emerges as a useful care partner, being increasingly studied by the scientific community, particularly in the last 5 years. Registration number from Open Science Framework: osf.io/84e5v.","container-title":"Journal of Personalized Medicine","DOI":"10.3390/jpm12010061","ISSN":"2075-4426","issue":"12","journalAbbreviation":"JPM","language":"en","page":"1-19","source":"DOI.org (Crossref)","title":"Bibliometric Analysis of the Informal Caregiver’s Scientific Production","volume":"61","author":[{"family":"Ferreira","given":"Bruno"},{"family":"Diz","given":"Ana"},{"family":"Silva","given":"Paulo"},{"family":"Sousa","given":"Luís"},{"family":"Pinho","given":"Lara"},{"family":"Fonseca","given":"César"},{"family":"Lopes","given":"Manuel"}],"issued":{"date-parts":[["2022",1,6]]}}}],"schema":"https://github.com/citation-style-language/schema/raw/master/csl-citation.json"} </w:instrText>
      </w:r>
      <w:r w:rsidRPr="00F30BA1">
        <w:fldChar w:fldCharType="separate"/>
      </w:r>
      <w:r w:rsidR="00D41446" w:rsidRPr="00D41446">
        <w:rPr>
          <w:rFonts w:cs="Times New Roman"/>
        </w:rPr>
        <w:t>(Ferreira et al., 2022)</w:t>
      </w:r>
      <w:r w:rsidRPr="00F30BA1">
        <w:fldChar w:fldCharType="end"/>
      </w:r>
      <w:r>
        <w:t xml:space="preserve">. The concept of ‘care community’ descended from the term communities, which is defined by </w:t>
      </w:r>
      <w:r>
        <w:fldChar w:fldCharType="begin"/>
      </w:r>
      <w:r>
        <w:instrText xml:space="preserve"> ADDIN ZOTERO_ITEM CSL_CITATION {"citationID":"zxEU8zY7","properties":{"formattedCitation":"(Hillery, 1955)","plainCitation":"(Hillery, 1955)","dontUpdate":true,"noteIndex":0},"citationItems":[{"id":250,"uris":["http://zotero.org/users/10181731/items/6WY3LZXL"],"itemData":{"id":250,"type":"article-journal","container-title":"Rural Sociology","issue":"20","page":"111-123","title":"Definitions of community: Areas of agreement.","author":[{"family":"Hillery","given":"G. A."}],"issued":{"date-parts":[["1955"]]}}}],"schema":"https://github.com/citation-style-language/schema/raw/master/csl-citation.json"} </w:instrText>
      </w:r>
      <w:r>
        <w:fldChar w:fldCharType="separate"/>
      </w:r>
      <w:r w:rsidRPr="00180726">
        <w:rPr>
          <w:rFonts w:cs="Times New Roman"/>
        </w:rPr>
        <w:t xml:space="preserve">Hillery </w:t>
      </w:r>
      <w:r>
        <w:rPr>
          <w:rFonts w:cs="Times New Roman"/>
        </w:rPr>
        <w:t>(</w:t>
      </w:r>
      <w:r w:rsidRPr="00180726">
        <w:rPr>
          <w:rFonts w:cs="Times New Roman"/>
        </w:rPr>
        <w:t>1955)</w:t>
      </w:r>
      <w:r>
        <w:fldChar w:fldCharType="end"/>
      </w:r>
      <w:r>
        <w:t xml:space="preserve"> as “a framework consisting of three distinct dimensions: ecological (space, time), social structural (networks of institutions and interactions), and symbolic cultural (identity, norms and values)”. </w:t>
      </w:r>
      <w:r w:rsidRPr="00EB583A">
        <w:t xml:space="preserve">This definition </w:t>
      </w:r>
      <w:r w:rsidR="00153CB5">
        <w:t>facilitates an</w:t>
      </w:r>
      <w:r w:rsidR="002C426D">
        <w:t xml:space="preserve"> </w:t>
      </w:r>
      <w:r w:rsidR="00153CB5">
        <w:t xml:space="preserve">understanding of a local community </w:t>
      </w:r>
      <w:r w:rsidR="00153CB5">
        <w:lastRenderedPageBreak/>
        <w:t>as it</w:t>
      </w:r>
      <w:r w:rsidRPr="00EB583A">
        <w:t xml:space="preserve"> highlights</w:t>
      </w:r>
      <w:r w:rsidR="00EB583A" w:rsidRPr="00EB583A">
        <w:t xml:space="preserve"> both</w:t>
      </w:r>
      <w:r w:rsidRPr="00EB583A">
        <w:t xml:space="preserve"> </w:t>
      </w:r>
      <w:r w:rsidR="00C97EF5">
        <w:t xml:space="preserve">social structural </w:t>
      </w:r>
      <w:r w:rsidRPr="00EB583A">
        <w:t>importance of</w:t>
      </w:r>
      <w:r w:rsidR="00EB583A" w:rsidRPr="00EB583A">
        <w:t xml:space="preserve"> the</w:t>
      </w:r>
      <w:r w:rsidR="00C97EF5">
        <w:t xml:space="preserve"> personal</w:t>
      </w:r>
      <w:r w:rsidR="00EB583A" w:rsidRPr="00EB583A">
        <w:t xml:space="preserve"> interactions of members within local informal networks, </w:t>
      </w:r>
      <w:r w:rsidR="002C426D">
        <w:t>combined with</w:t>
      </w:r>
      <w:r w:rsidR="00EB583A" w:rsidRPr="00EB583A">
        <w:t xml:space="preserve"> a sense of belonging to a larger group by identifying</w:t>
      </w:r>
      <w:r w:rsidR="002C426D">
        <w:t xml:space="preserve"> with</w:t>
      </w:r>
      <w:r w:rsidR="00EB583A" w:rsidRPr="00EB583A">
        <w:t xml:space="preserve"> a shared set of norms and values.</w:t>
      </w:r>
    </w:p>
    <w:p w14:paraId="3A475A38" w14:textId="1276641F" w:rsidR="008276FC" w:rsidRDefault="00153CB5" w:rsidP="007B64A1">
      <w:pPr>
        <w:spacing w:line="360" w:lineRule="auto"/>
        <w:jc w:val="both"/>
      </w:pPr>
      <w:r>
        <w:t xml:space="preserve">Even though care communities seem like a viable solution to the increasingly pressing demand for elderly health care, it seems challenging to mobilize informal caregivers </w:t>
      </w:r>
      <w:r>
        <w:fldChar w:fldCharType="begin"/>
      </w:r>
      <w:r w:rsidR="00201BE4">
        <w:instrText xml:space="preserve"> ADDIN ZOTERO_ITEM CSL_CITATION {"citationID":"lctVF4ST","properties":{"formattedCitation":"(Ferreira et al., 2022; Kelders et al., 2016; Yasuoka, 2019)","plainCitation":"(Ferreira et al., 2022; Kelders et al., 2016; Yasuoka, 2019)","noteIndex":0},"citationItems":[{"id":99,"uris":["http://zotero.org/users/10181731/items/7YN8RGEF"],"itemData":{"id":99,"type":"article-journal","abstract":"(1) Background: Due to the increase in care needs, especially in the elderly, the concept of caregiver has emerged. This concept has undergone changes over the years due to new approaches and new research in the area. It is in this context that the concept of informal caregiver emerged. (2) Objectives: To analyse the evolution of the caregiver concept. (3) Methods: Bibliometric analysis, data collection (Web of Science Core Collection) and analysis (Excel; CiteSpace; VOSviewer). (4) Results: Obtained 22,326 articles. The concept emerged in 1990, being subjected to changes, mostly using the term “informal caregiver” since 2016, frequently related to the areas of Gerontology and Nursing. The following research boundaries emerged from the analysis: “Alzheimer’s Disease”, “Elderly” and “Institutionalization”. (5) Conclusions: The informal caregiver emerges as a useful care partner, being increasingly studied by the scientific community, particularly in the last 5 years. Registration number from Open Science Framework: osf.io/84e5v.","container-title":"Journal of Personalized Medicine","DOI":"10.3390/jpm12010061","ISSN":"2075-4426","issue":"12","journalAbbreviation":"JPM","language":"en","page":"1-19","source":"DOI.org (Crossref)","title":"Bibliometric Analysis of the Informal Caregiver’s Scientific Production","volume":"61","author":[{"family":"Ferreira","given":"Bruno"},{"family":"Diz","given":"Ana"},{"family":"Silva","given":"Paulo"},{"family":"Sousa","given":"Luís"},{"family":"Pinho","given":"Lara"},{"family":"Fonseca","given":"César"},{"family":"Lopes","given":"Manuel"}],"issued":{"date-parts":[["2022",1,6]]}}},{"id":582,"uris":["http://zotero.org/users/10181731/items/YTQATUX4"],"itemData":{"id":582,"type":"article-journal","abstract":"“Community care” en de zorgtransitie in Nederland De transitie in de gezondheidszorg in Nederland is al jaren een centraal thema in de politiek en het maatschappelijke debat. De recente veranderingen vereisen (opnieuw) aandacht in onder andere onderzoek en onderwijs. In dit artikel reflecteren we op de ideologie en doelen die schuilen achter de transitie in Nederland en linken we deze naar het onderzoek en onderwijs dat georganiseerd wordt door het lectoraat Community Care. Wat betekent het “nieuwe denken” van de transitie voor het Community Care gedachtegoed in relatie tot onderwijs en onderzoek?  Het lectoraat Community Care van de Hogeschool van Amsterdam houdt zich bezig met verschillende onderzoeksonderwerpen verdeeld onder drie stromingen: informele zorg, sociale inclusie en netwerkversterking. Binnen deze drie onderzoekslijnen wordt er gefocust op zorg door de samenleving en hoe dit gelinkt kan worden aan professionele zorg. In dit artikel zetten we uiteen waarom dit relevant is in onderzoek en onderwijs, zeker wanneer de transitie in Nederland eens temeer benadrukt dat zorg in en door de samenleving belangrijk is, en de rol van de zorgprofessional verandert. Tot slot reflecteren we op de manieren waarop we dit gedachtegoed en het huidige zorgbeleid kunnen vertalen in onderwijs voor studenten die later in het sociaal- en zorgdomein werkzaam zullen zijn. Community Care and the Care Transition in the NetherlandsThe transition taking place within the Dutch healthcare system has been a central theme in politics and public debate for decades. The recent changes again demand the full attention of researchers and educators in the field. In this article, we reflect on the current ideology and goals of the transition and link these to the range of ideas that lie behind the ideal of “community care”. Additionally, we pose the question of what these changes may mean for research and education within the social care domain in general and for our research group in particular. The AUAS Community Care Research Group covers a variety of research topics that are clustered into three “streams”: informal care, social inclusion and network strengthening. Within these streams, we focus on care by society and link this to professional caregiving. We will also explain why our research interests are specifically relevant in the context of the transition of the healthcare system, as this transition explicitly accentuates the importance of a “caring society” and thus a change in role for the care professional. We will also reflect on how we can best translate our research results into the curriculum of education programmes for students who will soon work as professionals in the social and/or care domains.","DOI":"10.18352/jsi.488","ISSN":"1876-8830","issue":"4","language":"en-US","note":"publisher: Rotterdam University of Applied Sciences, Research Centre Talent Development","page":"27-40","source":"journalsi.org","title":"Community Care and the Care Transition in the Netherlands","volume":"25","author":[{"family":"Kelders","given":"Ymke"},{"family":"Hoeve","given":"Sanne","dropping-particle":"ten"},{"family":"Kwekkeboom","given":"Rick"},{"family":"Wittenberg","given":"Yvette"},{"family":"Zal","given":"Stefanie","dropping-particle":"van"},{"family":"Schmale","given":"Linda"}],"issued":{"date-parts":[["2016",12,22]]}}},{"id":89,"uris":["http://zotero.org/users/10181731/items/4VB7X3XG"],"itemData":{"id":89,"type":"article-journal","abstract":"Purpose – An increase in life expectancy brings about an aging society, necessitating increasing demand for elderly care services. The purpose of this paper is to present an examination of: how an aging society affects the demand for elderly care services and the labor market for elderly care services; how the labor share and wage inequality between the final goods sector and elderly care sector are determined; and whether the subsidy for elderly care service increases demand for elderly care services or not.","container-title":"Journal of Economic Studies","DOI":"10.1108/JES-04-2017-0102","ISSN":"0144-3585","issue":"1","journalAbbreviation":"JES","language":"en","page":"18-34","source":"DOI.org (Crossref)","title":"Elderly care service in an aging society","volume":"46","author":[{"family":"Yasuoka","given":"Masaya"}],"issued":{"date-parts":[["2019",1,7]]}}}],"schema":"https://github.com/citation-style-language/schema/raw/master/csl-citation.json"} </w:instrText>
      </w:r>
      <w:r>
        <w:fldChar w:fldCharType="separate"/>
      </w:r>
      <w:r w:rsidR="00D41446" w:rsidRPr="00D41446">
        <w:rPr>
          <w:rFonts w:cs="Times New Roman"/>
        </w:rPr>
        <w:t>(Ferreira et al., 2022; Kelders et al., 2016; Yasuoka, 2019)</w:t>
      </w:r>
      <w:r>
        <w:fldChar w:fldCharType="end"/>
      </w:r>
      <w:r>
        <w:t xml:space="preserve">. To address obstacles in mobilizing informal caregivers </w:t>
      </w:r>
      <w:r w:rsidR="008276FC">
        <w:t>in local</w:t>
      </w:r>
      <w:r>
        <w:t xml:space="preserve"> care communities, insights from certain aspects of social movement theory seem to be beneficial </w:t>
      </w:r>
      <w:r>
        <w:fldChar w:fldCharType="begin"/>
      </w:r>
      <w:r>
        <w:instrText xml:space="preserve"> ADDIN ZOTERO_ITEM CSL_CITATION {"citationID":"2Vj4iHsZ","properties":{"formattedCitation":"(Stoecker, 2018)","plainCitation":"(Stoecker, 2018)","noteIndex":0},"citationItems":[{"id":617,"uris":["http://zotero.org/users/10181731/items/Z4IS24SA"],"itemData":{"id":617,"type":"chapter","abstract":"Social movements research has neglected small scale, localized social change efforts. This chapter addresses the questions of whether such small scale localized social change efforts can even be considered social movements and the extent to which theories and concepts developed from studies of large-scale social movements are applicable at the small scale, local level. A definition of a social movement can be developed from the existing literature that applies to the “localized social movement.” Likewise, the general social movement theories—namely resource mobilization theory and new social movement theory, are applicable to the localized social movement, but specific concepts of those theories need to be modified. Concepts such as social movement organization, social movement community, social movement structure, social movement identity and frames, and political opportunity structure take on changed levels of importance and different empirical characteristics in the localized social movement. The chapter also looks at the relationship between localized social movements and large scale social movements, showing how they may intersect, influence, or combine with each other.","collection-title":"Handbooks of Sociology and Social Research","container-title":"Handbook of Community Movements and Local Organizations in the 21st Century","event-place":"Cham","ISBN":"978-3-319-77416-9","language":"en","note":"DOI: 10.1007/978-3-319-77416-9_13","page":"211-227","publisher":"Springer International Publishing","publisher-place":"Cham","source":"Springer Link","title":"About the Localized Social Movement","URL":"https://doi.org/10.1007/978-3-319-77416-9_13","author":[{"family":"Stoecker","given":"Randy"}],"editor":[{"family":"Cnaan","given":"Ram A."},{"family":"Milofsky","given":"Carl"}],"accessed":{"date-parts":[["2024",3,6]]},"issued":{"date-parts":[["2018"]]}}}],"schema":"https://github.com/citation-style-language/schema/raw/master/csl-citation.json"} </w:instrText>
      </w:r>
      <w:r>
        <w:fldChar w:fldCharType="separate"/>
      </w:r>
      <w:r w:rsidR="00D41446" w:rsidRPr="00D41446">
        <w:rPr>
          <w:rFonts w:cs="Times New Roman"/>
        </w:rPr>
        <w:t>(Stoecker, 2018)</w:t>
      </w:r>
      <w:r>
        <w:fldChar w:fldCharType="end"/>
      </w:r>
      <w:r>
        <w:t xml:space="preserve">. </w:t>
      </w:r>
      <w:r w:rsidR="008276FC">
        <w:t xml:space="preserve">Especially relevant, and resonating with the definition of community is the interest in collective identity which originates from the literature on social movement </w:t>
      </w:r>
      <w:r w:rsidR="008276FC">
        <w:fldChar w:fldCharType="begin"/>
      </w:r>
      <w:r w:rsidR="008276FC">
        <w:instrText xml:space="preserve"> ADDIN ZOTERO_ITEM CSL_CITATION {"citationID":"MdHTn7Kj","properties":{"formattedCitation":"(Ma &amp; Pouthier, 2023)","plainCitation":"(Ma &amp; Pouthier, 2023)","noteIndex":0},"citationItems":[{"id":271,"uris":["http://zotero.org/users/10181731/items/N9Y9XXYE"],"itemData":{"id":271,"type":"article-journal","container-title":"Academy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Power","volume":"2023","author":[{"family":"Ma","given":"Xiaoran"},{"family":"Pouthier","given":"Vanessa"}],"issued":{"date-parts":[["2023",8]]}}}],"schema":"https://github.com/citation-style-language/schema/raw/master/csl-citation.json"} </w:instrText>
      </w:r>
      <w:r w:rsidR="008276FC">
        <w:fldChar w:fldCharType="separate"/>
      </w:r>
      <w:r w:rsidR="00D41446" w:rsidRPr="00D41446">
        <w:rPr>
          <w:rFonts w:cs="Times New Roman"/>
        </w:rPr>
        <w:t>(Ma &amp; Pouthier, 2023)</w:t>
      </w:r>
      <w:r w:rsidR="008276FC">
        <w:fldChar w:fldCharType="end"/>
      </w:r>
      <w:r w:rsidR="008276FC">
        <w:t>.</w:t>
      </w:r>
      <w:r w:rsidR="002F3E15">
        <w:t xml:space="preserve">A collective identity for this research can be defined as </w:t>
      </w:r>
      <w:r w:rsidR="005F73F6">
        <w:t>a per</w:t>
      </w:r>
      <w:r w:rsidR="00AE7B5C">
        <w:t xml:space="preserve">ceived sense of belonging and shared status to a larger group </w:t>
      </w:r>
      <w:r w:rsidR="00AE7B5C">
        <w:fldChar w:fldCharType="begin"/>
      </w:r>
      <w:r w:rsidR="00AE7B5C">
        <w:instrText xml:space="preserve"> ADDIN ZOTERO_ITEM CSL_CITATION {"citationID":"rOBSCnix","properties":{"formattedCitation":"(Polletta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AE7B5C">
        <w:fldChar w:fldCharType="separate"/>
      </w:r>
      <w:r w:rsidR="00D41446" w:rsidRPr="00D41446">
        <w:rPr>
          <w:rFonts w:cs="Times New Roman"/>
        </w:rPr>
        <w:t>(Polletta &amp; Jasper, 2001)</w:t>
      </w:r>
      <w:r w:rsidR="00AE7B5C">
        <w:fldChar w:fldCharType="end"/>
      </w:r>
      <w:r w:rsidR="00465424">
        <w:t>.</w:t>
      </w:r>
      <w:r w:rsidR="00B803F7">
        <w:t xml:space="preserve"> This collective identity </w:t>
      </w:r>
      <w:r w:rsidR="00E32795">
        <w:t xml:space="preserve">allows for individuals to </w:t>
      </w:r>
      <w:r w:rsidR="007A4C11">
        <w:t>connect with a broader community on a cognitive, moral an emotional level and h</w:t>
      </w:r>
      <w:r w:rsidR="00B803F7">
        <w:t xml:space="preserve">as proven to </w:t>
      </w:r>
      <w:r w:rsidR="007A4C11">
        <w:t>considerably</w:t>
      </w:r>
      <w:r w:rsidR="00935ED8">
        <w:t xml:space="preserve"> persuade people to mobilize </w:t>
      </w:r>
      <w:r w:rsidR="00935ED8">
        <w:fldChar w:fldCharType="begin"/>
      </w:r>
      <w:r w:rsidR="00935ED8">
        <w:instrText xml:space="preserve"> ADDIN ZOTERO_ITEM CSL_CITATION {"citationID":"4t5XOJAW","properties":{"formattedCitation":"(Polletta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935ED8">
        <w:fldChar w:fldCharType="separate"/>
      </w:r>
      <w:r w:rsidR="00D41446" w:rsidRPr="00D41446">
        <w:rPr>
          <w:rFonts w:cs="Times New Roman"/>
        </w:rPr>
        <w:t>(Polletta &amp; Jasper, 2001)</w:t>
      </w:r>
      <w:r w:rsidR="00935ED8">
        <w:fldChar w:fldCharType="end"/>
      </w:r>
      <w:r w:rsidR="00935ED8">
        <w:t xml:space="preserve">. </w:t>
      </w:r>
      <w:r w:rsidR="000E5237">
        <w:t xml:space="preserve"> </w:t>
      </w:r>
      <w:r w:rsidR="007B64A1">
        <w:t xml:space="preserve">Identification with a community, offering a shared identification with a group </w:t>
      </w:r>
      <w:r w:rsidR="007B64A1">
        <w:fldChar w:fldCharType="begin"/>
      </w:r>
      <w:r w:rsidR="007B64A1">
        <w:instrText xml:space="preserve"> ADDIN ZOTERO_ITEM CSL_CITATION {"citationID":"TB50XwXd","properties":{"formattedCitation":"(van Zomeren, 2013)","plainCitation":"(van Zomeren, 2013)","noteIndex":0},"citationItems":[{"id":483,"uris":["http://zotero.org/users/10181731/items/C492ZKDA"],"itemData":{"id":483,"type":"article-journal","abstract":"Collective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Action","volume":"7","author":[{"family":"Zomeren","given":"Martijn","non-dropping-particle":"van"}],"issued":{"date-parts":[["2013"]]}}}],"schema":"https://github.com/citation-style-language/schema/raw/master/csl-citation.json"} </w:instrText>
      </w:r>
      <w:r w:rsidR="007B64A1">
        <w:fldChar w:fldCharType="separate"/>
      </w:r>
      <w:r w:rsidR="00D41446" w:rsidRPr="00D41446">
        <w:rPr>
          <w:rFonts w:cs="Times New Roman"/>
        </w:rPr>
        <w:t>(van Zomeren, 2013)</w:t>
      </w:r>
      <w:r w:rsidR="007B64A1">
        <w:fldChar w:fldCharType="end"/>
      </w:r>
      <w:r w:rsidR="007B64A1">
        <w:t>,</w:t>
      </w:r>
      <w:r w:rsidR="008233A6">
        <w:t xml:space="preserve"> has proven to</w:t>
      </w:r>
      <w:r w:rsidR="007B64A1">
        <w:t xml:space="preserve"> increase chances that members are willing to help proximal and distal others within the community </w:t>
      </w:r>
      <w:r w:rsidR="007B64A1">
        <w:fldChar w:fldCharType="begin"/>
      </w:r>
      <w:r w:rsidR="007B64A1">
        <w:instrText xml:space="preserve"> ADDIN ZOTERO_ITEM CSL_CITATION {"citationID":"Byh0AB0I","properties":{"formattedCitation":"(Vignoles et al., 2021)","plainCitation":"(Vignoles et al., 2021)","noteIndex":0},"citationItems":[{"id":421,"uris":["http://zotero.org/users/10181731/items/9G73RV9W"],"itemData":{"id":421,"type":"article-journal","abstract":"Shared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7B64A1">
        <w:fldChar w:fldCharType="separate"/>
      </w:r>
      <w:r w:rsidR="00D41446" w:rsidRPr="00D41446">
        <w:rPr>
          <w:rFonts w:cs="Times New Roman"/>
        </w:rPr>
        <w:t>(Vignoles et al., 2021)</w:t>
      </w:r>
      <w:r w:rsidR="007B64A1">
        <w:fldChar w:fldCharType="end"/>
      </w:r>
      <w:r w:rsidR="007B64A1">
        <w:t xml:space="preserve">. </w:t>
      </w:r>
      <w:r w:rsidR="007B64A1" w:rsidRPr="000E5237">
        <w:t xml:space="preserve">Therefore, a feeling of shared identity with others, might be seen as an important foundation for collective action </w:t>
      </w:r>
      <w:r w:rsidR="007B64A1" w:rsidRPr="000E5237">
        <w:fldChar w:fldCharType="begin"/>
      </w:r>
      <w:r w:rsidR="007B64A1" w:rsidRPr="000E5237">
        <w:instrText xml:space="preserve"> ADDIN ZOTERO_ITEM CSL_CITATION {"citationID":"A1wP9gKY","properties":{"formattedCitation":"(van Zomeren, 2013; Vignoles et al., 2021)","plainCitation":"(van Zomeren, 2013; Vignoles et al., 2021)","noteIndex":0},"citationItems":[{"id":483,"uris":["http://zotero.org/users/10181731/items/C492ZKDA"],"itemData":{"id":483,"type":"article-journal","abstract":"Collective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7B64A1" w:rsidRPr="000E5237">
        <w:fldChar w:fldCharType="separate"/>
      </w:r>
      <w:r w:rsidR="00D41446" w:rsidRPr="00D41446">
        <w:rPr>
          <w:rFonts w:cs="Times New Roman"/>
        </w:rPr>
        <w:t>(van Zomeren, 2013; Vignoles et al., 2021)</w:t>
      </w:r>
      <w:r w:rsidR="007B64A1" w:rsidRPr="000E5237">
        <w:fldChar w:fldCharType="end"/>
      </w:r>
      <w:r w:rsidR="007B64A1" w:rsidRPr="000E5237">
        <w:t>.</w:t>
      </w:r>
      <w:r w:rsidR="007B64A1">
        <w:t xml:space="preserve"> </w:t>
      </w:r>
    </w:p>
    <w:p w14:paraId="62D7A677" w14:textId="7C1681DF" w:rsidR="007B64A1" w:rsidRDefault="00573D48" w:rsidP="007B64A1">
      <w:pPr>
        <w:spacing w:line="360" w:lineRule="auto"/>
        <w:jc w:val="both"/>
      </w:pPr>
      <w:r>
        <w:t>In changing towards</w:t>
      </w:r>
      <w:r w:rsidR="007B64A1">
        <w:t xml:space="preserve"> a new concept of elderly care, </w:t>
      </w:r>
      <w:r>
        <w:t>w</w:t>
      </w:r>
      <w:r w:rsidR="00DB2B56">
        <w:t>hich demands from</w:t>
      </w:r>
      <w:r w:rsidR="007B64A1">
        <w:t xml:space="preserve"> </w:t>
      </w:r>
      <w:r w:rsidR="007D53AA">
        <w:t xml:space="preserve">both formal and informal caregivers </w:t>
      </w:r>
      <w:r w:rsidR="00DB2B56">
        <w:t>to</w:t>
      </w:r>
      <w:r w:rsidR="00742516">
        <w:t xml:space="preserve"> collaborate</w:t>
      </w:r>
      <w:r w:rsidR="00425595">
        <w:t xml:space="preserve"> </w:t>
      </w:r>
      <w:r w:rsidR="007B64A1">
        <w:fldChar w:fldCharType="begin"/>
      </w:r>
      <w:r w:rsidR="00254954">
        <w:instrText xml:space="preserve"> ADDIN ZOTERO_ITEM CSL_CITATION {"citationID":"SZ1zjYyM","properties":{"formattedCitation":"(Byrne et al., 2009; Canoy et al., 2023; Ferreira et al., 2022; Schuurmans et al., 2021)","plainCitation":"(Byrne et al., 2009; Canoy et al., 2023; Ferreira et al., 2022; Schuurmans et al., 2021)","noteIndex":0},"citationItems":[{"id":98,"uris":["http://zotero.org/users/10181731/items/B7PXESMT"],"itemData":{"id":98,"type":"article-journal","abstract":"We use the 1993 wave of the Assets and Health Dynamics Among the Oldest Old (AHEAD) data set to estimate a game‐theoretic model of families' decisions concerning the provision of informal and formal care for elderly individuals. The outcome is the Nash equilibrium where each family member jointly determines her consumption, transfers for formal care, and allocation of time to informal care, market work, and leisure. We use the estimates to decompose the effects of adult children's opportunity costs, quality of care, and caregiving burden on their propensities to provide informal care. We also simulate the effects of a broad range of policies of current interest.","container-title":"International Economic Review","DOI":"10.1111/j.1468-2354.2009.00566.x","ISSN":"0020-6598, 1468-2354","issue":"4","journalAbbreviation":"Int Economic Review","language":"en","page":"1205-1242","source":"DOI.org (Crossref)","title":"Formal home health care, Informal care, and Family decision making","volume":"50","author":[{"family":"Byrne","given":"David"},{"family":"Goeree","given":"Michelle S."},{"family":"Hiedemann","given":"Bridget"},{"family":"Stern","given":"Steven"}],"issued":{"date-parts":[["2009",11]]}}},{"id":162,"uris":["http://zotero.org/users/10181731/items/T6YEJUV9"],"itemData":{"id":162,"type":"document","publisher":"Movisie","title":"Zorgzame buurten - Inspirerende initiatieven die het systeem trotseren","URL":"https://www.movisie.nl/publicatie/zorgzame-buurten-trotseren-systeem","author":[{"family":"Canoy","given":"Marcel"},{"family":"Smelik","given":"Jan"},{"family":"Ham","given":"Marcel"}],"accessed":{"date-parts":[["2024",2,6]]},"issued":{"date-parts":[["2023"]]}}},{"id":99,"uris":["http://zotero.org/users/10181731/items/7YN8RGEF"],"itemData":{"id":99,"type":"article-journal","abstract":"(1) Background: Due to the increase in care needs, especially in the elderly, the concept of caregiver has emerged. This concept has undergone changes over the years due to new approaches and new research in the area. It is in this context that the concept of informal caregiver emerged. (2) Objectives: To analyse the evolution of the caregiver concept. (3) Methods: Bibliometric analysis, data collection (Web of Science Core Collection) and analysis (Excel; CiteSpace; VOSviewer). (4) Results: Obtained 22,326 articles. The concept emerged in 1990, being subjected to changes, mostly using the term “informal caregiver” since 2016, frequently related to the areas of Gerontology and Nursing. The following research boundaries emerged from the analysis: “Alzheimer’s Disease”, “Elderly” and “Institutionalization”. (5) Conclusions: The informal caregiver emerges as a useful care partner, being increasingly studied by the scientific community, particularly in the last 5 years. Registration number from Open Science Framework: osf.io/84e5v.","container-title":"Journal of Personalized Medicine","DOI":"10.3390/jpm12010061","ISSN":"2075-4426","issue":"12","journalAbbreviation":"JPM","language":"en","page":"1-19","source":"DOI.org (Crossref)","title":"Bibliometric Analysis of the Informal Caregiver’s Scientific Production","volume":"61","author":[{"family":"Ferreira","given":"Bruno"},{"family":"Diz","given":"Ana"},{"family":"Silva","given":"Paulo"},{"family":"Sousa","given":"Luís"},{"family":"Pinho","given":"Lara"},{"family":"Fonseca","given":"César"},{"family":"Lopes","given":"Manuel"}],"issued":{"date-parts":[["2022",1,6]]}}},{"id":87,"uris":["http://zotero.org/users/10181731/items/WSVR7NMA"],"itemData":{"id":87,"type":"article-journal","abstract":"Purpose – The purpose of this paper is to explore the formation and composition of “regions” as places of care, both empirically and conceptually. Design/methodology/approach – This paper draws on action-oriented research involving experiments aimed at designing, implementing and evaluating promising solutions to the entwined problems of a burgeoning elderly population and an increasing shortage of medical staff. It draws on ethnographic research conducted in 14 administrative areas in the Netherlands, a total of 273 in-depth interviews and over 1,000 h of observations.","container-title":"Journal of Health Organization and Management","DOI":"10.1108/JHOM-08-2020-0333","ISSN":"1477-7266","issue":"2","journalAbbreviation":"JHOM","language":"en","page":"229-243","source":"DOI.org (Crossref)","title":"Regionalization in elderly care: what makes up a healthcare region?","title-short":"Regionalization in elderly care","volume":"35","author":[{"family":"Schuurmans","given":"Jitse Jonne"},{"family":"Van Pijkeren","given":"Nienke"},{"family":"Bal","given":"Roland"},{"family":"Wallenburg","given":"Iris"}],"issued":{"date-parts":[["2021",4,27]]}}}],"schema":"https://github.com/citation-style-language/schema/raw/master/csl-citation.json"} </w:instrText>
      </w:r>
      <w:r w:rsidR="007B64A1">
        <w:fldChar w:fldCharType="separate"/>
      </w:r>
      <w:r w:rsidR="00D41446" w:rsidRPr="00D41446">
        <w:rPr>
          <w:rFonts w:cs="Times New Roman"/>
        </w:rPr>
        <w:t>(Byrne et al., 2009; Canoy et al., 2023; Ferreira et al., 2022; Schuurmans et al., 2021)</w:t>
      </w:r>
      <w:r w:rsidR="007B64A1">
        <w:fldChar w:fldCharType="end"/>
      </w:r>
      <w:r w:rsidR="007B64A1">
        <w:t xml:space="preserve">, </w:t>
      </w:r>
      <w:r w:rsidR="001F356E">
        <w:t>mobilization</w:t>
      </w:r>
      <w:r w:rsidR="00FD265D">
        <w:t xml:space="preserve"> must</w:t>
      </w:r>
      <w:r w:rsidR="007B64A1">
        <w:t xml:space="preserve"> be encouraged among individuals with very different values, concerns and interests </w:t>
      </w:r>
      <w:r w:rsidR="007B64A1">
        <w:fldChar w:fldCharType="begin"/>
      </w:r>
      <w:r w:rsidR="007B64A1">
        <w:instrText xml:space="preserve"> ADDIN ZOTERO_ITEM CSL_CITATION {"citationID":"TrsbPoOQ","properties":{"formattedCitation":"(Vignoles et al., 2021)","plainCitation":"(Vignoles et al., 2021)","noteIndex":0},"citationItems":[{"id":421,"uris":["http://zotero.org/users/10181731/items/9G73RV9W"],"itemData":{"id":421,"type":"article-journal","abstract":"Shared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7B64A1">
        <w:fldChar w:fldCharType="separate"/>
      </w:r>
      <w:r w:rsidR="00D41446" w:rsidRPr="00D41446">
        <w:rPr>
          <w:rFonts w:cs="Times New Roman"/>
        </w:rPr>
        <w:t>(Vignoles et al., 2021)</w:t>
      </w:r>
      <w:r w:rsidR="007B64A1">
        <w:fldChar w:fldCharType="end"/>
      </w:r>
      <w:r w:rsidR="007B64A1">
        <w:t xml:space="preserve">. In </w:t>
      </w:r>
      <w:r w:rsidR="008233A6">
        <w:t>an effort</w:t>
      </w:r>
      <w:r w:rsidR="007B64A1">
        <w:t xml:space="preserve"> to bridge these differences, academics suggest that</w:t>
      </w:r>
      <w:r w:rsidR="00C7092D">
        <w:t xml:space="preserve"> a sense of shared identity should be created among participants </w:t>
      </w:r>
      <w:r w:rsidR="007B64A1">
        <w:fldChar w:fldCharType="begin"/>
      </w:r>
      <w:r w:rsidR="007B64A1">
        <w:instrText xml:space="preserve"> ADDIN ZOTERO_ITEM CSL_CITATION {"citationID":"7hQohGMe","properties":{"formattedCitation":"(Bavel et al., 2020; Ma &amp; Pouthier, 2023; Vignoles et al., 2021)","plainCitation":"(Bavel et al., 2020; Ma &amp; Pouthier, 2023; Vignoles et al., 2021)","noteIndex":0},"citationItems":[{"id":542,"uris":["http://zotero.org/users/10181731/items/4ZLJ8FID"],"itemData":{"id":542,"type":"article-journal","abstract":"The COVID-19 pandemic represents a massive global health crisis. Because the crisis requires large-scale behaviour change and places significant psychological burdens on individuals, insights from the social and behavioural sciences can be used to help align human behaviour with the recommendations of epidemiologists and public health experts. Here we discuss evidence from a selection of research topics relevant to pandemics, including work on navigating threats, social and cultural influences on behaviour, science communication, moral decision-making, leadership, and stress and coping. In each section, we note the nature and quality of prior research, including uncertainty and unsettled issues. We identify several insights for effective response to the COVID-19 pandemic and highlight important gaps researchers should move quickly to fill in the coming weeks and months.","container-title":"Nature Human Behaviour","DOI":"10.1038/s41562-020-0884-z","ISSN":"2397-3374","issue":"5","journalAbbreviation":"Nat Hum Behav","language":"en","license":"2020 Springer Nature Limited","note":"number: 5\npublisher: Nature Publishing Group","page":"460-471","source":"www.nature.com","title":"Using social and behavioural science to support COVID-19 pandemic response","volume":"4","author":[{"family":"Bavel","given":"Jay J. Van"},{"family":"Baicker","given":"Katherine"},{"family":"Boggio","given":"Paulo S."},{"family":"Capraro","given":"Valerio"},{"family":"Cichocka","given":"Aleksandra"},{"family":"Cikara","given":"Mina"},{"family":"Crockett","given":"Molly J."},{"family":"Crum","given":"Alia J."},{"family":"Douglas","given":"Karen M."},{"family":"Druckman","given":"James N."},{"family":"Drury","given":"John"},{"family":"Dube","given":"Oeindrila"},{"family":"Ellemers","given":"Naomi"},{"family":"Finkel","given":"Eli J."},{"family":"Fowler","given":"James H."},{"family":"Gelfand","given":"Michele"},{"family":"Han","given":"Shihui"},{"family":"Haslam","given":"S. Alexander"},{"family":"Jetten","given":"Jolanda"},{"family":"Kitayama","given":"Shinobu"},{"family":"Mobbs","given":"Dean"},{"family":"Napper","given":"Lucy E."},{"family":"Packer","given":"Dominic J."},{"family":"Pennycook","given":"Gordon"},{"family":"Peters","given":"Ellen"},{"family":"Petty","given":"Richard E."},{"family":"Rand","given":"David G."},{"family":"Reicher","given":"Stephen D."},{"family":"Schnall","given":"Simone"},{"family":"Shariff","given":"Azim"},{"family":"Skitka","given":"Linda J."},{"family":"Smith","given":"Sandra Susan"},{"family":"Sunstein","given":"Cass R."},{"family":"Tabri","given":"Nassim"},{"family":"Tucker","given":"Joshua A."},{"family":"Linden","given":"Sander","dropping-particle":"van der"},{"family":"Lange","given":"Paul","dropping-particle":"van"},{"family":"Weeden","given":"Kim A."},{"family":"Wohl","given":"Michael J. A."},{"family":"Zaki","given":"Jamil"},{"family":"Zion","given":"Sean R."},{"family":"Willer","given":"Robb"}],"issued":{"date-parts":[["2020",5]]}}},{"id":271,"uris":["http://zotero.org/users/10181731/items/N9Y9XXYE"],"itemData":{"id":271,"type":"article-journal","container-title":"Academy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7B64A1">
        <w:fldChar w:fldCharType="separate"/>
      </w:r>
      <w:r w:rsidR="00D41446" w:rsidRPr="00D41446">
        <w:rPr>
          <w:rFonts w:cs="Times New Roman"/>
        </w:rPr>
        <w:t>(Bavel et al., 2020; Ma &amp; Pouthier, 2023; Vignoles et al., 2021)</w:t>
      </w:r>
      <w:r w:rsidR="007B64A1">
        <w:fldChar w:fldCharType="end"/>
      </w:r>
      <w:r w:rsidR="007B64A1">
        <w:t xml:space="preserve">. </w:t>
      </w:r>
    </w:p>
    <w:p w14:paraId="5A34E24C" w14:textId="77777777" w:rsidR="002C426D" w:rsidRPr="00D11F73" w:rsidRDefault="002C426D" w:rsidP="007B64A1">
      <w:pPr>
        <w:spacing w:line="360" w:lineRule="auto"/>
        <w:jc w:val="both"/>
      </w:pPr>
    </w:p>
    <w:p w14:paraId="061A1008" w14:textId="77777777" w:rsidR="007B64A1" w:rsidRPr="008E34B2" w:rsidRDefault="007B64A1" w:rsidP="007B64A1">
      <w:pPr>
        <w:pStyle w:val="Kop2"/>
        <w:numPr>
          <w:ilvl w:val="1"/>
          <w:numId w:val="1"/>
        </w:numPr>
        <w:jc w:val="both"/>
        <w:rPr>
          <w:lang w:val="nl-NL"/>
        </w:rPr>
      </w:pPr>
      <w:bookmarkStart w:id="2" w:name="_Toc170125027"/>
      <w:r w:rsidRPr="008E34B2">
        <w:rPr>
          <w:lang w:val="nl-NL"/>
        </w:rPr>
        <w:t>Research question(s)</w:t>
      </w:r>
      <w:bookmarkEnd w:id="2"/>
    </w:p>
    <w:p w14:paraId="30E5AC7E" w14:textId="302575B3" w:rsidR="007B64A1" w:rsidRDefault="007B64A1" w:rsidP="007B64A1">
      <w:pPr>
        <w:spacing w:line="360" w:lineRule="auto"/>
        <w:jc w:val="both"/>
        <w:rPr>
          <w:rStyle w:val="normaltextrun"/>
          <w:rFonts w:eastAsiaTheme="majorEastAsia" w:cs="Arial"/>
        </w:rPr>
      </w:pPr>
      <w:r w:rsidRPr="48256EB8">
        <w:rPr>
          <w:rStyle w:val="normaltextrun"/>
          <w:rFonts w:eastAsiaTheme="majorEastAsia" w:cs="Arial"/>
        </w:rPr>
        <w:t>Th</w:t>
      </w:r>
      <w:r>
        <w:rPr>
          <w:rStyle w:val="normaltextrun"/>
          <w:rFonts w:eastAsiaTheme="majorEastAsia" w:cs="Arial"/>
        </w:rPr>
        <w:t>e</w:t>
      </w:r>
      <w:r w:rsidRPr="48256EB8">
        <w:rPr>
          <w:rStyle w:val="normaltextrun"/>
          <w:rFonts w:eastAsiaTheme="majorEastAsia" w:cs="Arial"/>
        </w:rPr>
        <w:t xml:space="preserve"> concept of </w:t>
      </w:r>
      <w:r w:rsidR="008276FC">
        <w:rPr>
          <w:rStyle w:val="normaltextrun"/>
          <w:rFonts w:eastAsiaTheme="majorEastAsia" w:cs="Arial"/>
        </w:rPr>
        <w:t>collective</w:t>
      </w:r>
      <w:r>
        <w:rPr>
          <w:rStyle w:val="normaltextrun"/>
          <w:rFonts w:eastAsiaTheme="majorEastAsia" w:cs="Arial"/>
        </w:rPr>
        <w:t xml:space="preserve"> identity has been studied by multiple authors mainly in the context of social movement theory </w:t>
      </w:r>
      <w:r>
        <w:rPr>
          <w:rStyle w:val="normaltextrun"/>
          <w:rFonts w:eastAsiaTheme="majorEastAsia" w:cs="Arial"/>
        </w:rPr>
        <w:fldChar w:fldCharType="begin"/>
      </w:r>
      <w:r w:rsidR="00F110AC">
        <w:rPr>
          <w:rStyle w:val="normaltextrun"/>
          <w:rFonts w:eastAsiaTheme="majorEastAsia" w:cs="Arial"/>
        </w:rPr>
        <w:instrText xml:space="preserve"> ADDIN ZOTERO_ITEM CSL_CITATION {"citationID":"JNAgUz8p","properties":{"formattedCitation":"(Bavel et al., 2020; Ma &amp; Pouthier, 2023; Polletta &amp; Jasper, 2001; van Zomeren, 2013; Vignoles et al., 2021)","plainCitation":"(Bavel et al., 2020; Ma &amp; Pouthier, 2023; Polletta &amp; Jasper, 2001; van Zomeren, 2013; Vignoles et al., 2021)","noteIndex":0},"citationItems":[{"id":542,"uris":["http://zotero.org/users/10181731/items/4ZLJ8FID"],"itemData":{"id":542,"type":"article-journal","abstract":"The COVID-19 pandemic represents a massive global health crisis. Because the crisis requires large-scale behaviour change and places significant psychological burdens on individuals, insights from the social and behavioural sciences can be used to help align human behaviour with the recommendations of epidemiologists and public health experts. Here we discuss evidence from a selection of research topics relevant to pandemics, including work on navigating threats, social and cultural influences on behaviour, science communication, moral decision-making, leadership, and stress and coping. In each section, we note the nature and quality of prior research, including uncertainty and unsettled issues. We identify several insights for effective response to the COVID-19 pandemic and highlight important gaps researchers should move quickly to fill in the coming weeks and months.","container-title":"Nature Human Behaviour","DOI":"10.1038/s41562-020-0884-z","ISSN":"2397-3374","issue":"5","journalAbbreviation":"Nat Hum Behav","language":"en","license":"2020 Springer Nature Limited","note":"number: 5\npublisher: Nature Publishing Group","page":"460-471","source":"www.nature.com","title":"Using social and behavioural science to support COVID-19 pandemic response","volume":"4","author":[{"family":"Bavel","given":"Jay J. Van"},{"family":"Baicker","given":"Katherine"},{"family":"Boggio","given":"Paulo S."},{"family":"Capraro","given":"Valerio"},{"family":"Cichocka","given":"Aleksandra"},{"family":"Cikara","given":"Mina"},{"family":"Crockett","given":"Molly J."},{"family":"Crum","given":"Alia J."},{"family":"Douglas","given":"Karen M."},{"family":"Druckman","given":"James N."},{"family":"Drury","given":"John"},{"family":"Dube","given":"Oeindrila"},{"family":"Ellemers","given":"Naomi"},{"family":"Finkel","given":"Eli J."},{"family":"Fowler","given":"James H."},{"family":"Gelfand","given":"Michele"},{"family":"Han","given":"Shihui"},{"family":"Haslam","given":"S. Alexander"},{"family":"Jetten","given":"Jolanda"},{"family":"Kitayama","given":"Shinobu"},{"family":"Mobbs","given":"Dean"},{"family":"Napper","given":"Lucy E."},{"family":"Packer","given":"Dominic J."},{"family":"Pennycook","given":"Gordon"},{"family":"Peters","given":"Ellen"},{"family":"Petty","given":"Richard E."},{"family":"Rand","given":"David G."},{"family":"Reicher","given":"Stephen D."},{"family":"Schnall","given":"Simone"},{"family":"Shariff","given":"Azim"},{"family":"Skitka","given":"Linda J."},{"family":"Smith","given":"Sandra Susan"},{"family":"Sunstein","given":"Cass R."},{"family":"Tabri","given":"Nassim"},{"family":"Tucker","given":"Joshua A."},{"family":"Linden","given":"Sander","dropping-particle":"van der"},{"family":"Lange","given":"Paul","dropping-particle":"van"},{"family":"Weeden","given":"Kim A."},{"family":"Wohl","given":"Michael J. A."},{"family":"Zaki","given":"Jamil"},{"family":"Zion","given":"Sean R."},{"family":"Willer","given":"Robb"}],"issued":{"date-parts":[["2020",5]]}}},{"id":271,"uris":["http://zotero.org/users/10181731/items/N9Y9XXYE"],"itemData":{"id":271,"type":"article-journal","container-title":"Academy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w:instrText>
      </w:r>
      <w:r w:rsidR="00F110AC" w:rsidRPr="003D3E25">
        <w:rPr>
          <w:rStyle w:val="normaltextrun"/>
          <w:rFonts w:eastAsiaTheme="majorEastAsia" w:cs="Arial"/>
          <w:lang w:val="nl-NL"/>
        </w:rPr>
        <w:instrText xml:space="preserve">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Pr>
          <w:rStyle w:val="normaltextrun"/>
          <w:rFonts w:eastAsiaTheme="majorEastAsia" w:cs="Arial"/>
        </w:rPr>
        <w:fldChar w:fldCharType="separate"/>
      </w:r>
      <w:r w:rsidR="00D41446" w:rsidRPr="00D41446">
        <w:rPr>
          <w:rFonts w:cs="Times New Roman"/>
          <w:lang w:val="nl-NL"/>
        </w:rPr>
        <w:t>(Bavel et al., 2020; Ma &amp; Pouthier, 2023; Polletta &amp; Jasper, 2001; van Zomeren, 2013; Vignoles et al., 2021)</w:t>
      </w:r>
      <w:r>
        <w:rPr>
          <w:rStyle w:val="normaltextrun"/>
          <w:rFonts w:eastAsiaTheme="majorEastAsia" w:cs="Arial"/>
        </w:rPr>
        <w:fldChar w:fldCharType="end"/>
      </w:r>
      <w:r w:rsidRPr="002B3D00">
        <w:rPr>
          <w:rStyle w:val="normaltextrun"/>
          <w:rFonts w:eastAsiaTheme="majorEastAsia" w:cs="Arial"/>
          <w:lang w:val="nl-NL"/>
        </w:rPr>
        <w:t xml:space="preserve">. </w:t>
      </w:r>
      <w:r w:rsidR="00E82861" w:rsidRPr="00E82861">
        <w:rPr>
          <w:rStyle w:val="normaltextrun"/>
          <w:rFonts w:eastAsiaTheme="majorEastAsia" w:cs="Arial"/>
        </w:rPr>
        <w:t xml:space="preserve">While these studies provide valuable information, they do not </w:t>
      </w:r>
      <w:r w:rsidR="00E82861">
        <w:rPr>
          <w:rStyle w:val="normaltextrun"/>
          <w:rFonts w:eastAsiaTheme="majorEastAsia" w:cs="Arial"/>
        </w:rPr>
        <w:t>provide detailed insights into the</w:t>
      </w:r>
      <w:r w:rsidR="002F069A">
        <w:rPr>
          <w:rStyle w:val="normaltextrun"/>
          <w:rFonts w:eastAsiaTheme="majorEastAsia" w:cs="Arial"/>
        </w:rPr>
        <w:t xml:space="preserve"> </w:t>
      </w:r>
      <w:r w:rsidR="00E82861">
        <w:rPr>
          <w:rStyle w:val="normaltextrun"/>
          <w:rFonts w:eastAsiaTheme="majorEastAsia" w:cs="Arial"/>
        </w:rPr>
        <w:t xml:space="preserve">development </w:t>
      </w:r>
      <w:r w:rsidR="002F069A">
        <w:rPr>
          <w:rStyle w:val="normaltextrun"/>
          <w:rFonts w:eastAsiaTheme="majorEastAsia" w:cs="Arial"/>
        </w:rPr>
        <w:t>of these collective identitie</w:t>
      </w:r>
      <w:r w:rsidR="00BC0F46">
        <w:rPr>
          <w:rStyle w:val="normaltextrun"/>
          <w:rFonts w:eastAsiaTheme="majorEastAsia" w:cs="Arial"/>
        </w:rPr>
        <w:t xml:space="preserve">s. </w:t>
      </w:r>
      <w:r w:rsidR="008276FC">
        <w:rPr>
          <w:rStyle w:val="normaltextrun"/>
          <w:rFonts w:eastAsiaTheme="majorEastAsia" w:cs="Arial"/>
        </w:rPr>
        <w:t>Therefore, this study</w:t>
      </w:r>
      <w:r>
        <w:rPr>
          <w:rStyle w:val="normaltextrun"/>
          <w:rFonts w:eastAsiaTheme="majorEastAsia" w:cs="Arial"/>
        </w:rPr>
        <w:t xml:space="preserve"> aims to investigate the</w:t>
      </w:r>
      <w:r w:rsidR="00F110AC">
        <w:rPr>
          <w:rStyle w:val="normaltextrun"/>
          <w:rFonts w:eastAsiaTheme="majorEastAsia" w:cs="Arial"/>
        </w:rPr>
        <w:t xml:space="preserve"> process </w:t>
      </w:r>
      <w:r>
        <w:rPr>
          <w:rStyle w:val="normaltextrun"/>
          <w:rFonts w:eastAsiaTheme="majorEastAsia" w:cs="Arial"/>
        </w:rPr>
        <w:t xml:space="preserve">of constructing a shared identity in the context of a </w:t>
      </w:r>
      <w:r>
        <w:rPr>
          <w:rStyle w:val="normaltextrun"/>
          <w:rFonts w:eastAsiaTheme="majorEastAsia" w:cs="Arial"/>
        </w:rPr>
        <w:lastRenderedPageBreak/>
        <w:t xml:space="preserve">relatively new social movement towards elderly care communities in the Netherlands. </w:t>
      </w:r>
      <w:r w:rsidR="002C426D">
        <w:rPr>
          <w:rStyle w:val="normaltextrun"/>
          <w:rFonts w:eastAsiaTheme="majorEastAsia" w:cs="Arial"/>
        </w:rPr>
        <w:t>Consequently,</w:t>
      </w:r>
      <w:r w:rsidRPr="48256EB8">
        <w:rPr>
          <w:rStyle w:val="normaltextrun"/>
          <w:rFonts w:eastAsiaTheme="majorEastAsia" w:cs="Arial"/>
        </w:rPr>
        <w:t xml:space="preserve"> this paper seeks to find an answer to the following research question(s):</w:t>
      </w:r>
    </w:p>
    <w:p w14:paraId="76173057" w14:textId="0AF4EB61" w:rsidR="007B64A1" w:rsidRDefault="007B64A1" w:rsidP="007B64A1">
      <w:pPr>
        <w:spacing w:line="360" w:lineRule="auto"/>
        <w:jc w:val="both"/>
        <w:rPr>
          <w:rStyle w:val="normaltextrun"/>
          <w:rFonts w:eastAsiaTheme="majorEastAsia" w:cs="Arial"/>
          <w:i/>
          <w:iCs/>
        </w:rPr>
      </w:pPr>
      <w:r>
        <w:rPr>
          <w:rStyle w:val="normaltextrun"/>
          <w:rFonts w:eastAsiaTheme="majorEastAsia" w:cs="Arial"/>
        </w:rPr>
        <w:t>“</w:t>
      </w:r>
      <w:r>
        <w:rPr>
          <w:rStyle w:val="normaltextrun"/>
          <w:rFonts w:eastAsiaTheme="majorEastAsia" w:cs="Arial"/>
          <w:i/>
          <w:iCs/>
        </w:rPr>
        <w:t xml:space="preserve">How can a local care community develop a collective identity in a manner that mobilizes </w:t>
      </w:r>
      <w:r w:rsidR="00540E9C">
        <w:rPr>
          <w:rStyle w:val="normaltextrun"/>
          <w:rFonts w:eastAsiaTheme="majorEastAsia" w:cs="Arial"/>
          <w:i/>
          <w:iCs/>
        </w:rPr>
        <w:t>informal caregivers</w:t>
      </w:r>
      <w:r>
        <w:rPr>
          <w:rStyle w:val="normaltextrun"/>
          <w:rFonts w:eastAsiaTheme="majorEastAsia" w:cs="Arial"/>
          <w:i/>
          <w:iCs/>
        </w:rPr>
        <w:t xml:space="preserve"> to participate?”</w:t>
      </w:r>
    </w:p>
    <w:p w14:paraId="6E6B3DDA" w14:textId="778416E6" w:rsidR="00315B3B" w:rsidRDefault="006337EF" w:rsidP="00CA67C6">
      <w:pPr>
        <w:pStyle w:val="Lijstalinea"/>
        <w:numPr>
          <w:ilvl w:val="0"/>
          <w:numId w:val="2"/>
        </w:numPr>
        <w:spacing w:line="360" w:lineRule="auto"/>
        <w:jc w:val="both"/>
        <w:rPr>
          <w:rStyle w:val="normaltextrun"/>
          <w:rFonts w:eastAsiaTheme="majorEastAsia" w:cs="Arial"/>
          <w:i/>
          <w:iCs/>
        </w:rPr>
      </w:pPr>
      <w:r>
        <w:rPr>
          <w:rStyle w:val="normaltextrun"/>
          <w:rFonts w:eastAsiaTheme="majorEastAsia" w:cs="Arial"/>
          <w:i/>
          <w:iCs/>
        </w:rPr>
        <w:t xml:space="preserve">What factors </w:t>
      </w:r>
      <w:r w:rsidR="00C82561">
        <w:rPr>
          <w:rStyle w:val="normaltextrun"/>
          <w:rFonts w:eastAsiaTheme="majorEastAsia" w:cs="Arial"/>
          <w:i/>
          <w:iCs/>
        </w:rPr>
        <w:t>influence the formation of a collective identity within a local care communi</w:t>
      </w:r>
      <w:r w:rsidR="00602916">
        <w:rPr>
          <w:rStyle w:val="normaltextrun"/>
          <w:rFonts w:eastAsiaTheme="majorEastAsia" w:cs="Arial"/>
          <w:i/>
          <w:iCs/>
        </w:rPr>
        <w:t>ty?</w:t>
      </w:r>
    </w:p>
    <w:p w14:paraId="338B9DD8" w14:textId="7660A1E9" w:rsidR="00315B3B" w:rsidRPr="00760AE9" w:rsidRDefault="008D4614" w:rsidP="00CA67C6">
      <w:pPr>
        <w:pStyle w:val="Lijstalinea"/>
        <w:numPr>
          <w:ilvl w:val="0"/>
          <w:numId w:val="2"/>
        </w:numPr>
        <w:spacing w:line="360" w:lineRule="auto"/>
        <w:jc w:val="both"/>
        <w:rPr>
          <w:rFonts w:eastAsiaTheme="majorEastAsia" w:cs="Arial"/>
          <w:i/>
          <w:iCs/>
        </w:rPr>
      </w:pPr>
      <w:r>
        <w:rPr>
          <w:rStyle w:val="normaltextrun"/>
          <w:rFonts w:eastAsiaTheme="majorEastAsia" w:cs="Arial"/>
          <w:i/>
          <w:iCs/>
        </w:rPr>
        <w:t xml:space="preserve">What </w:t>
      </w:r>
      <w:r w:rsidR="002149AD">
        <w:rPr>
          <w:rStyle w:val="normaltextrun"/>
          <w:rFonts w:eastAsiaTheme="majorEastAsia" w:cs="Arial"/>
          <w:i/>
          <w:iCs/>
        </w:rPr>
        <w:t>do</w:t>
      </w:r>
      <w:r>
        <w:rPr>
          <w:rStyle w:val="normaltextrun"/>
          <w:rFonts w:eastAsiaTheme="majorEastAsia" w:cs="Arial"/>
          <w:i/>
          <w:iCs/>
        </w:rPr>
        <w:t xml:space="preserve"> informal caregivers</w:t>
      </w:r>
      <w:r w:rsidR="00D2062E">
        <w:rPr>
          <w:rStyle w:val="normaltextrun"/>
          <w:rFonts w:eastAsiaTheme="majorEastAsia" w:cs="Arial"/>
          <w:i/>
          <w:iCs/>
        </w:rPr>
        <w:t xml:space="preserve"> suggests motivates them</w:t>
      </w:r>
      <w:r>
        <w:rPr>
          <w:rStyle w:val="normaltextrun"/>
          <w:rFonts w:eastAsiaTheme="majorEastAsia" w:cs="Arial"/>
          <w:i/>
          <w:iCs/>
        </w:rPr>
        <w:t xml:space="preserve"> to </w:t>
      </w:r>
      <w:r w:rsidR="00C85596">
        <w:rPr>
          <w:rStyle w:val="normaltextrun"/>
          <w:rFonts w:eastAsiaTheme="majorEastAsia" w:cs="Arial"/>
          <w:i/>
          <w:iCs/>
        </w:rPr>
        <w:t>participate</w:t>
      </w:r>
      <w:r>
        <w:rPr>
          <w:rStyle w:val="normaltextrun"/>
          <w:rFonts w:eastAsiaTheme="majorEastAsia" w:cs="Arial"/>
          <w:i/>
          <w:iCs/>
        </w:rPr>
        <w:t xml:space="preserve"> in the care community?</w:t>
      </w:r>
    </w:p>
    <w:p w14:paraId="72A68040" w14:textId="135F306D" w:rsidR="007B64A1" w:rsidRDefault="007B64A1" w:rsidP="007B64A1">
      <w:pPr>
        <w:pStyle w:val="Kop2"/>
        <w:numPr>
          <w:ilvl w:val="1"/>
          <w:numId w:val="1"/>
        </w:numPr>
      </w:pPr>
      <w:bookmarkStart w:id="3" w:name="_Toc170125028"/>
      <w:r w:rsidRPr="000C5F42">
        <w:t>Societal</w:t>
      </w:r>
      <w:r w:rsidR="00CB21C2">
        <w:t xml:space="preserve"> and</w:t>
      </w:r>
      <w:r>
        <w:t xml:space="preserve"> Academic </w:t>
      </w:r>
      <w:r w:rsidRPr="000C5F42">
        <w:t>relevance</w:t>
      </w:r>
      <w:bookmarkEnd w:id="3"/>
    </w:p>
    <w:p w14:paraId="789300D2" w14:textId="7501577C" w:rsidR="007B64A1" w:rsidRPr="00C97EF5" w:rsidRDefault="007B64A1" w:rsidP="007B64A1">
      <w:pPr>
        <w:spacing w:line="360" w:lineRule="auto"/>
        <w:jc w:val="both"/>
        <w:rPr>
          <w:rStyle w:val="normaltextrun"/>
          <w:rFonts w:eastAsiaTheme="majorEastAsia" w:cs="Arial"/>
        </w:rPr>
      </w:pPr>
      <w:r>
        <w:t xml:space="preserve">This research </w:t>
      </w:r>
      <w:r>
        <w:rPr>
          <w:rStyle w:val="normaltextrun"/>
          <w:rFonts w:eastAsiaTheme="majorEastAsia" w:cs="Arial"/>
        </w:rPr>
        <w:t xml:space="preserve">builds upon recent papers that suggest </w:t>
      </w:r>
      <w:r w:rsidR="0024371D">
        <w:rPr>
          <w:rStyle w:val="normaltextrun"/>
          <w:rFonts w:eastAsiaTheme="majorEastAsia" w:cs="Arial"/>
        </w:rPr>
        <w:t>t</w:t>
      </w:r>
      <w:r w:rsidR="001C2B86">
        <w:rPr>
          <w:rStyle w:val="normaltextrun"/>
          <w:rFonts w:eastAsiaTheme="majorEastAsia" w:cs="Arial"/>
        </w:rPr>
        <w:t>hat the</w:t>
      </w:r>
      <w:r w:rsidR="0024371D">
        <w:rPr>
          <w:rStyle w:val="normaltextrun"/>
          <w:rFonts w:eastAsiaTheme="majorEastAsia" w:cs="Arial"/>
        </w:rPr>
        <w:t xml:space="preserve"> mobilization </w:t>
      </w:r>
      <w:r w:rsidR="008A5256">
        <w:rPr>
          <w:rStyle w:val="normaltextrun"/>
          <w:rFonts w:eastAsiaTheme="majorEastAsia" w:cs="Arial"/>
        </w:rPr>
        <w:t xml:space="preserve">of followers can be invoked by the pivotal role of collective social identifications </w:t>
      </w:r>
      <w:r w:rsidR="008A5256">
        <w:rPr>
          <w:rStyle w:val="normaltextrun"/>
          <w:rFonts w:eastAsiaTheme="majorEastAsia" w:cs="Arial"/>
        </w:rPr>
        <w:fldChar w:fldCharType="begin"/>
      </w:r>
      <w:r w:rsidR="008233A6">
        <w:rPr>
          <w:rStyle w:val="normaltextrun"/>
          <w:rFonts w:eastAsiaTheme="majorEastAsia" w:cs="Arial"/>
        </w:rPr>
        <w:instrText xml:space="preserve"> ADDIN ZOTERO_ITEM CSL_CITATION {"citationID":"N3UDblo1","properties":{"formattedCitation":"(Bavel et al., 2020; Ma &amp; Pouthier, 2023; Vignoles et al., 2021)","plainCitation":"(Bavel et al., 2020; Ma &amp; Pouthier, 2023; Vignoles et al., 2021)","noteIndex":0},"citationItems":[{"id":542,"uris":["http://zotero.org/users/10181731/items/4ZLJ8FID"],"itemData":{"id":542,"type":"article-journal","abstract":"The COVID-19 pandemic represents a massive global health crisis. Because the crisis requires large-scale behaviour change and places significant psychological burdens on individuals, insights from the social and behavioural sciences can be used to help align human behaviour with the recommendations of epidemiologists and public health experts. Here we discuss evidence from a selection of research topics relevant to pandemics, including work on navigating threats, social and cultural influences on behaviour, science communication, moral decision-making, leadership, and stress and coping. In each section, we note the nature and quality of prior research, including uncertainty and unsettled issues. We identify several insights for effective response to the COVID-19 pandemic and highlight important gaps researchers should move quickly to fill in the coming weeks and months.","container-title":"Nature Human Behaviour","DOI":"10.1038/s41562-020-0884-z","ISSN":"2397-3374","issue":"5","journalAbbreviation":"Nat Hum Behav","language":"en","license":"2020 Springer Nature Limited","note":"number: 5\npublisher: Nature Publishing Group","page":"460-471","source":"www.nature.com","title":"Using social and behavioural science to support COVID-19 pandemic response","volume":"4","author":[{"family":"Bavel","given":"Jay J. Van"},{"family":"Baicker","given":"Katherine"},{"family":"Boggio","given":"Paulo S."},{"family":"Capraro","given":"Valerio"},{"family":"Cichocka","given":"Aleksandra"},{"family":"Cikara","given":"Mina"},{"family":"Crockett","given":"Molly J."},{"family":"Crum","given":"Alia J."},{"family":"Douglas","given":"Karen M."},{"family":"Druckman","given":"James N."},{"family":"Drury","given":"John"},{"family":"Dube","given":"Oeindrila"},{"family":"Ellemers","given":"Naomi"},{"family":"Finkel","given":"Eli J."},{"family":"Fowler","given":"James H."},{"family":"Gelfand","given":"Michele"},{"family":"Han","given":"Shihui"},{"family":"Haslam","given":"S. Alexander"},{"family":"Jetten","given":"Jolanda"},{"family":"Kitayama","given":"Shinobu"},{"family":"Mobbs","given":"Dean"},{"family":"Napper","given":"Lucy E."},{"family":"Packer","given":"Dominic J."},{"family":"Pennycook","given":"Gordon"},{"family":"Peters","given":"Ellen"},{"family":"Petty","given":"Richard E."},{"family":"Rand","given":"David G."},{"family":"Reicher","given":"Stephen D."},{"family":"Schnall","given":"Simone"},{"family":"Shariff","given":"Azim"},{"family":"Skitka","given":"Linda J."},{"family":"Smith","given":"Sandra Susan"},{"family":"Sunstein","given":"Cass R."},{"family":"Tabri","given":"Nassim"},{"family":"Tucker","given":"Joshua A."},{"family":"Linden","given":"Sander","dropping-particle":"van der"},{"family":"Lange","given":"Paul","dropping-particle":"van"},{"family":"Weeden","given":"Kim A."},{"family":"Wohl","given":"Michael J. A."},{"family":"Zaki","given":"Jamil"},{"family":"Zion","given":"Sean R."},{"family":"Willer","given":"Robb"}],"issued":{"date-parts":[["2020",5]]}}},{"id":271,"uris":["http://zotero.org/users/10181731/items/N9Y9XXYE"],"itemData":{"id":271,"type":"article-journal","container-title":"Academy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8A5256">
        <w:rPr>
          <w:rStyle w:val="normaltextrun"/>
          <w:rFonts w:eastAsiaTheme="majorEastAsia" w:cs="Arial"/>
        </w:rPr>
        <w:fldChar w:fldCharType="separate"/>
      </w:r>
      <w:r w:rsidR="00D41446" w:rsidRPr="00D41446">
        <w:rPr>
          <w:rFonts w:cs="Times New Roman"/>
        </w:rPr>
        <w:t>(Bavel et al., 2020; Ma &amp; Pouthier, 2023; Vignoles et al., 2021)</w:t>
      </w:r>
      <w:r w:rsidR="008A5256">
        <w:rPr>
          <w:rStyle w:val="normaltextrun"/>
          <w:rFonts w:eastAsiaTheme="majorEastAsia" w:cs="Arial"/>
        </w:rPr>
        <w:fldChar w:fldCharType="end"/>
      </w:r>
      <w:r w:rsidR="008A5256">
        <w:rPr>
          <w:rStyle w:val="normaltextrun"/>
          <w:rFonts w:eastAsiaTheme="majorEastAsia" w:cs="Arial"/>
        </w:rPr>
        <w:t>.</w:t>
      </w:r>
      <w:r w:rsidR="001C2B86">
        <w:rPr>
          <w:rStyle w:val="normaltextrun"/>
          <w:rFonts w:eastAsiaTheme="majorEastAsia" w:cs="Arial"/>
        </w:rPr>
        <w:t xml:space="preserve"> </w:t>
      </w:r>
      <w:r w:rsidRPr="002C426D">
        <w:rPr>
          <w:rStyle w:val="normaltextrun"/>
          <w:rFonts w:eastAsiaTheme="majorEastAsia" w:cs="Arial"/>
        </w:rPr>
        <w:t>Therefore, this study aims to contribute to the academic knowledge on</w:t>
      </w:r>
      <w:r w:rsidR="00F110AC">
        <w:rPr>
          <w:rStyle w:val="normaltextrun"/>
          <w:rFonts w:eastAsiaTheme="majorEastAsia" w:cs="Arial"/>
        </w:rPr>
        <w:t xml:space="preserve"> the concept of </w:t>
      </w:r>
      <w:r w:rsidR="008233A6">
        <w:rPr>
          <w:rStyle w:val="normaltextrun"/>
          <w:rFonts w:eastAsiaTheme="majorEastAsia" w:cs="Arial"/>
        </w:rPr>
        <w:t xml:space="preserve">collective </w:t>
      </w:r>
      <w:r w:rsidRPr="002C426D">
        <w:rPr>
          <w:rStyle w:val="normaltextrun"/>
          <w:rFonts w:eastAsiaTheme="majorEastAsia" w:cs="Arial"/>
        </w:rPr>
        <w:t>identity</w:t>
      </w:r>
      <w:r w:rsidR="00FC4E71" w:rsidRPr="002C426D">
        <w:rPr>
          <w:rStyle w:val="normaltextrun"/>
          <w:rFonts w:eastAsiaTheme="majorEastAsia" w:cs="Arial"/>
        </w:rPr>
        <w:t xml:space="preserve"> </w:t>
      </w:r>
      <w:r w:rsidR="007E57C0" w:rsidRPr="002C426D">
        <w:rPr>
          <w:rStyle w:val="normaltextrun"/>
          <w:rFonts w:eastAsiaTheme="majorEastAsia" w:cs="Arial"/>
        </w:rPr>
        <w:fldChar w:fldCharType="begin"/>
      </w:r>
      <w:r w:rsidR="00271E93">
        <w:rPr>
          <w:rStyle w:val="normaltextrun"/>
          <w:rFonts w:eastAsiaTheme="majorEastAsia" w:cs="Arial"/>
        </w:rPr>
        <w:instrText xml:space="preserve"> ADDIN ZOTERO_ITEM CSL_CITATION {"citationID":"qhta4arl","properties":{"formattedCitation":"(Bavel et al., 2020; Diani, 1992; Ma &amp; Pouthier, 2023; Polletta &amp; Jasper, 2001; van Zomeren, 2013; Vignoles et al., 2021)","plainCitation":"(Bavel et al., 2020; Diani, 1992; Ma &amp; Pouthier, 2023; Polletta &amp; Jasper, 2001; van Zomeren, 2013; Vignoles et al., 2021)","noteIndex":0},"citationItems":[{"id":542,"uris":["http://zotero.org/users/10181731/items/4ZLJ8FID"],"itemData":{"id":542,"type":"article-journal","abstract":"The COVID-19 pandemic represents a massive global health crisis. Because the crisis requires large-scale behaviour change and places significant psychological burdens on individuals, insights from the social and behavioural sciences can be used to help align human behaviour with the recommendations of epidemiologists and public health experts. Here we discuss evidence from a selection of research topics relevant to pandemics, including work on navigating threats, social and cultural influences on behaviour, science communication, moral decision-making, leadership, and stress and coping. In each section, we note the nature and quality of prior research, including uncertainty and unsettled issues. We identify several insights for effective response to the COVID-19 pandemic and highlight important gaps researchers should move quickly to fill in the coming weeks and months.","container-title":"Nature Human Behaviour","DOI":"10.1038/s41562-020-0884-z","ISSN":"2397-3374","issue":"5","journalAbbreviation":"Nat Hum Behav","language":"en","license":"2020 Springer Nature Limited","note":"number: 5\npublisher: Nature Publishing Group","page":"460-471","source":"www.nature.com","title":"Using social and behavioural science to support COVID-19 pandemic response","volume":"4","author":[{"family":"Bavel","given":"Jay J. Van"},{"family":"Baicker","given":"Katherine"},{"family":"Boggio","given":"Paulo S."},{"family":"Capraro","given":"Valerio"},{"family":"Cichocka","given":"Aleksandra"},{"family":"Cikara","given":"Mina"},{"family":"Crockett","given":"Molly J."},{"family":"Crum","given":"Alia J."},{"family":"Douglas","given":"Karen M."},{"family":"Druckman","given":"James N."},{"family":"Drury","given":"John"},{"family":"Dube","given":"Oeindrila"},{"family":"Ellemers","given":"Naomi"},{"family":"Finkel","given":"Eli J."},{"family":"Fowler","given":"James H."},{"family":"Gelfand","given":"Michele"},{"family":"Han","given":"Shihui"},{"family":"Haslam","given":"S. Alexander"},{"family":"Jetten","given":"Jolanda"},{"family":"Kitayama","given":"Shinobu"},{"family":"Mobbs","given":"Dean"},{"family":"Napper","given":"Lucy E."},{"family":"Packer","given":"Dominic J."},{"family":"Pennycook","given":"Gordon"},{"family":"Peters","given":"Ellen"},{"family":"Petty","given":"Richard E."},{"family":"Rand","given":"David G."},{"family":"Reicher","given":"Stephen D."},{"family":"Schnall","given":"Simone"},{"family":"Shariff","given":"Azim"},{"family":"Skitka","given":"Linda J."},{"family":"Smith","given":"Sandra Susan"},{"family":"Sunstein","given":"Cass R."},{"family":"Tabri","given":"Nassim"},{"family":"Tucker","given":"Joshua A."},{"family":"Linden","given":"Sander","dropping-particle":"van der"},{"family":"Lange","given":"Paul","dropping-particle":"van"},{"family":"Weeden","given":"Kim A."},{"family":"Wohl","given":"Michael J. A."},{"family":"Zaki","given":"Jamil"},{"family":"Zion","given":"Sean R."},{"family":"Willer","given":"Robb"}],"issued":{"date-parts":[["2020",5]]}}},{"id":563,"uris":["http://zotero.org/users/10181731/items/9NPLKXVB"],"itemData":{"id":563,"type":"article-journal","abstract":"Recent developments in social movement research have evidenced a greater underlying consensus in the field than one might have assumed. Efforts have been made to bridge different perspectives and merge them into a new synthesis. Yet, comparative discussion of the concept of ?social movement? has been largely neglected so far. This article reviews and contrasts systematically the definitions of ?social movement? formulated by some of the most influential authors in the field. A substantial convergence may be detected between otherwise very different approaches on three points at least. Social movements are defined as networks of informal interactions between a plurality of individuals, groups and/or organizations, engaged in political or cultural conflicts, on the basis of shared collective identities. It is argued that the concept is sharp enough a) to differentiate social movements from related concepts such as interest groups, political parties, protest events and coalitions; b) to identify a specific area of investigation and theorising for social movement research.","container-title":"The Sociological Review","DOI":"10.1111/j.1467-954X.1992.tb02943.x","ISSN":"0038-0261","issue":"1","note":"publisher: SAGE Publications Ltd","page":"1-25","source":"SAGE Journals","title":"The Concept of Social Movement","volume":"40","author":[{"family":"Diani","given":"Mario"}],"issued":{"date-parts":[["1992",2,1]]}}},{"id":271,"uris":["http://zotero.org/users/10181731/items/N9Y9XXYE"],"itemData":{"id":271,"type":"article-journal","container-title":"Academy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7E57C0" w:rsidRPr="002C426D">
        <w:rPr>
          <w:rStyle w:val="normaltextrun"/>
          <w:rFonts w:eastAsiaTheme="majorEastAsia" w:cs="Arial"/>
        </w:rPr>
        <w:fldChar w:fldCharType="separate"/>
      </w:r>
      <w:r w:rsidR="00D41446" w:rsidRPr="00D41446">
        <w:rPr>
          <w:rFonts w:cs="Times New Roman"/>
        </w:rPr>
        <w:t>(Bavel et al., 2020; Diani, 1992; Ma &amp; Pouthier, 2023; Polletta &amp; Jasper, 2001; van Zomeren, 2013; Vignoles et al., 2021)</w:t>
      </w:r>
      <w:r w:rsidR="007E57C0" w:rsidRPr="002C426D">
        <w:rPr>
          <w:rStyle w:val="normaltextrun"/>
          <w:rFonts w:eastAsiaTheme="majorEastAsia" w:cs="Arial"/>
        </w:rPr>
        <w:fldChar w:fldCharType="end"/>
      </w:r>
      <w:r w:rsidRPr="002C426D">
        <w:rPr>
          <w:rStyle w:val="normaltextrun"/>
          <w:rFonts w:eastAsiaTheme="majorEastAsia" w:cs="Arial"/>
        </w:rPr>
        <w:t xml:space="preserve">, </w:t>
      </w:r>
      <w:r w:rsidR="008233A6">
        <w:rPr>
          <w:rStyle w:val="normaltextrun"/>
          <w:rFonts w:eastAsiaTheme="majorEastAsia" w:cs="Arial"/>
        </w:rPr>
        <w:t>by</w:t>
      </w:r>
      <w:r w:rsidR="00E168C5">
        <w:rPr>
          <w:rStyle w:val="normaltextrun"/>
          <w:rFonts w:eastAsiaTheme="majorEastAsia" w:cs="Arial"/>
        </w:rPr>
        <w:t xml:space="preserve"> of</w:t>
      </w:r>
      <w:r w:rsidR="00F670D4">
        <w:rPr>
          <w:rStyle w:val="normaltextrun"/>
          <w:rFonts w:eastAsiaTheme="majorEastAsia" w:cs="Arial"/>
        </w:rPr>
        <w:t xml:space="preserve">fering </w:t>
      </w:r>
      <w:r w:rsidR="00121CFF">
        <w:rPr>
          <w:rStyle w:val="normaltextrun"/>
          <w:rFonts w:eastAsiaTheme="majorEastAsia" w:cs="Arial"/>
        </w:rPr>
        <w:t>empirical</w:t>
      </w:r>
      <w:r w:rsidR="00F02C59">
        <w:rPr>
          <w:rStyle w:val="normaltextrun"/>
          <w:rFonts w:eastAsiaTheme="majorEastAsia" w:cs="Arial"/>
        </w:rPr>
        <w:t xml:space="preserve"> evidence</w:t>
      </w:r>
      <w:r w:rsidR="00121CFF">
        <w:rPr>
          <w:rStyle w:val="normaltextrun"/>
          <w:rFonts w:eastAsiaTheme="majorEastAsia" w:cs="Arial"/>
        </w:rPr>
        <w:t xml:space="preserve"> of collective identity formation in local care communi</w:t>
      </w:r>
      <w:r w:rsidR="00F670D4">
        <w:rPr>
          <w:rStyle w:val="normaltextrun"/>
          <w:rFonts w:eastAsiaTheme="majorEastAsia" w:cs="Arial"/>
        </w:rPr>
        <w:t>ties.</w:t>
      </w:r>
      <w:r w:rsidR="00E026F3">
        <w:rPr>
          <w:rStyle w:val="normaltextrun"/>
          <w:rFonts w:eastAsiaTheme="majorEastAsia" w:cs="Arial"/>
        </w:rPr>
        <w:t xml:space="preserve"> Previous studies discussed </w:t>
      </w:r>
      <w:r w:rsidR="00020755">
        <w:rPr>
          <w:rStyle w:val="normaltextrun"/>
          <w:rFonts w:eastAsiaTheme="majorEastAsia" w:cs="Arial"/>
        </w:rPr>
        <w:t xml:space="preserve">what role collective identity plays in the mobilization of individuals </w:t>
      </w:r>
      <w:r w:rsidR="00893546">
        <w:rPr>
          <w:rStyle w:val="normaltextrun"/>
          <w:rFonts w:eastAsiaTheme="majorEastAsia" w:cs="Arial"/>
        </w:rPr>
        <w:t>by offering</w:t>
      </w:r>
      <w:r w:rsidR="00F443B6">
        <w:rPr>
          <w:rStyle w:val="normaltextrun"/>
          <w:rFonts w:eastAsiaTheme="majorEastAsia" w:cs="Arial"/>
        </w:rPr>
        <w:t xml:space="preserve"> three different levels </w:t>
      </w:r>
      <w:r w:rsidR="00C025AA">
        <w:rPr>
          <w:rStyle w:val="normaltextrun"/>
          <w:rFonts w:eastAsiaTheme="majorEastAsia" w:cs="Arial"/>
        </w:rPr>
        <w:t>to which people identify with a collective identity</w:t>
      </w:r>
      <w:r w:rsidR="00F4673D">
        <w:rPr>
          <w:rStyle w:val="normaltextrun"/>
          <w:rFonts w:eastAsiaTheme="majorEastAsia" w:cs="Arial"/>
        </w:rPr>
        <w:t>.</w:t>
      </w:r>
      <w:r w:rsidR="00F670D4">
        <w:rPr>
          <w:rStyle w:val="normaltextrun"/>
          <w:rFonts w:eastAsiaTheme="majorEastAsia" w:cs="Arial"/>
        </w:rPr>
        <w:t xml:space="preserve"> </w:t>
      </w:r>
      <w:r w:rsidR="00F4673D">
        <w:rPr>
          <w:rStyle w:val="normaltextrun"/>
          <w:rFonts w:eastAsiaTheme="majorEastAsia" w:cs="Arial"/>
        </w:rPr>
        <w:t>Th</w:t>
      </w:r>
      <w:r w:rsidR="00867D39">
        <w:rPr>
          <w:rStyle w:val="normaltextrun"/>
          <w:rFonts w:eastAsiaTheme="majorEastAsia" w:cs="Arial"/>
        </w:rPr>
        <w:t>is</w:t>
      </w:r>
      <w:r w:rsidR="00F4673D">
        <w:rPr>
          <w:rStyle w:val="normaltextrun"/>
          <w:rFonts w:eastAsiaTheme="majorEastAsia" w:cs="Arial"/>
        </w:rPr>
        <w:t xml:space="preserve"> </w:t>
      </w:r>
      <w:r w:rsidR="00F37BBB">
        <w:rPr>
          <w:rStyle w:val="normaltextrun"/>
          <w:rFonts w:eastAsiaTheme="majorEastAsia" w:cs="Arial"/>
        </w:rPr>
        <w:t>research</w:t>
      </w:r>
      <w:r w:rsidR="00F4673D">
        <w:rPr>
          <w:rStyle w:val="normaltextrun"/>
          <w:rFonts w:eastAsiaTheme="majorEastAsia" w:cs="Arial"/>
        </w:rPr>
        <w:t xml:space="preserve"> aims to contribute to theory</w:t>
      </w:r>
      <w:r w:rsidR="00F110AC">
        <w:rPr>
          <w:rStyle w:val="normaltextrun"/>
          <w:rFonts w:eastAsiaTheme="majorEastAsia" w:cs="Arial"/>
        </w:rPr>
        <w:t xml:space="preserve"> </w:t>
      </w:r>
      <w:r w:rsidR="00C97EF5">
        <w:rPr>
          <w:rStyle w:val="normaltextrun"/>
          <w:rFonts w:eastAsiaTheme="majorEastAsia" w:cs="Arial"/>
        </w:rPr>
        <w:t xml:space="preserve">specifically </w:t>
      </w:r>
      <w:r w:rsidR="00F4673D">
        <w:rPr>
          <w:rStyle w:val="normaltextrun"/>
          <w:rFonts w:eastAsiaTheme="majorEastAsia" w:cs="Arial"/>
        </w:rPr>
        <w:t xml:space="preserve">by </w:t>
      </w:r>
      <w:r w:rsidRPr="00C97EF5">
        <w:rPr>
          <w:rStyle w:val="normaltextrun"/>
          <w:rFonts w:eastAsiaTheme="majorEastAsia" w:cs="Arial"/>
        </w:rPr>
        <w:t>consider</w:t>
      </w:r>
      <w:r w:rsidR="00F4673D">
        <w:rPr>
          <w:rStyle w:val="normaltextrun"/>
          <w:rFonts w:eastAsiaTheme="majorEastAsia" w:cs="Arial"/>
        </w:rPr>
        <w:t xml:space="preserve">ing </w:t>
      </w:r>
      <w:r w:rsidRPr="00C97EF5">
        <w:rPr>
          <w:rStyle w:val="normaltextrun"/>
          <w:rFonts w:eastAsiaTheme="majorEastAsia" w:cs="Arial"/>
        </w:rPr>
        <w:t xml:space="preserve">how a local care community can develop a collective identity to mobilize </w:t>
      </w:r>
      <w:r w:rsidR="00B67BEC" w:rsidRPr="00C97EF5">
        <w:rPr>
          <w:rStyle w:val="normaltextrun"/>
          <w:rFonts w:eastAsiaTheme="majorEastAsia" w:cs="Arial"/>
        </w:rPr>
        <w:t>(in)formal caregivers towards such a care community</w:t>
      </w:r>
      <w:r w:rsidRPr="00C97EF5">
        <w:rPr>
          <w:rStyle w:val="normaltextrun"/>
          <w:rFonts w:eastAsiaTheme="majorEastAsia" w:cs="Arial"/>
        </w:rPr>
        <w:t>.</w:t>
      </w:r>
      <w:r w:rsidR="002B528A">
        <w:rPr>
          <w:rStyle w:val="normaltextrun"/>
          <w:rFonts w:eastAsiaTheme="majorEastAsia" w:cs="Arial"/>
        </w:rPr>
        <w:t xml:space="preserve"> It is therefore that </w:t>
      </w:r>
      <w:r w:rsidR="00272CC2">
        <w:rPr>
          <w:rStyle w:val="normaltextrun"/>
          <w:rFonts w:eastAsiaTheme="majorEastAsia" w:cs="Arial"/>
        </w:rPr>
        <w:t xml:space="preserve">this study moreover contributes by </w:t>
      </w:r>
      <w:r w:rsidR="0049496E">
        <w:rPr>
          <w:rStyle w:val="normaltextrun"/>
          <w:rFonts w:eastAsiaTheme="majorEastAsia" w:cs="Arial"/>
        </w:rPr>
        <w:t xml:space="preserve">offering insights in the context of health care. </w:t>
      </w:r>
    </w:p>
    <w:p w14:paraId="08E4153A" w14:textId="576C8012" w:rsidR="007B64A1" w:rsidRDefault="007B64A1" w:rsidP="000E06B2">
      <w:pPr>
        <w:spacing w:line="360" w:lineRule="auto"/>
        <w:jc w:val="both"/>
      </w:pPr>
      <w:r>
        <w:rPr>
          <w:rStyle w:val="normaltextrun"/>
          <w:rFonts w:eastAsiaTheme="majorEastAsia" w:cs="Arial"/>
        </w:rPr>
        <w:t>Beyond its scholarly significance, this thesis seeks to contribute practical insights applicable to the frontrunners and early adopters of care communities.</w:t>
      </w:r>
      <w:r>
        <w:t xml:space="preserve"> Care communities, and their focus on local </w:t>
      </w:r>
      <w:r w:rsidR="00C97EF5">
        <w:t>co</w:t>
      </w:r>
      <w:r>
        <w:t xml:space="preserve">llaboration between care </w:t>
      </w:r>
      <w:r w:rsidR="00F6630A">
        <w:t>facilities</w:t>
      </w:r>
      <w:r>
        <w:t>, neighbours and other informal caregivers, have gained increasing momentum</w:t>
      </w:r>
      <w:r w:rsidRPr="003B7F34">
        <w:t xml:space="preserve"> </w:t>
      </w:r>
      <w:r w:rsidRPr="003B7F34">
        <w:fldChar w:fldCharType="begin"/>
      </w:r>
      <w:r w:rsidRPr="003B7F34">
        <w:instrText xml:space="preserve"> ADDIN ZOTERO_ITEM CSL_CITATION {"citationID":"vbp045d3","properties":{"formattedCitation":"(Schuurmans et al., 2021)","plainCitation":"(Schuurmans et al., 2021)","noteIndex":0},"citationItems":[{"id":87,"uris":["http://zotero.org/users/10181731/items/WSVR7NMA"],"itemData":{"id":87,"type":"article-journal","abstract":"Purpose – The purpose of this paper is to explore the formation and composition of “regions” as places of care, both empirically and conceptually. Design/methodology/approach – This paper draws on action-oriented research involving experiments aimed at designing, implementing and evaluating promising solutions to the entwined problems of a burgeoning elderly population and an increasing shortage of medical staff. It draws on ethnographic research conducted in 14 administrative areas in the Netherlands, a total of 273 in-depth interviews and over 1,000 h of observations.","container-title":"Journal of Health Organization and Management","DOI":"10.1108/JHOM-08-2020-0333","ISSN":"1477-7266","issue":"2","journalAbbreviation":"JHOM","language":"en","page":"229-243","source":"DOI.org (Crossref)","title":"Regionalization in elderly care: what makes up a healthcare region?","title-short":"Regionalization in elderly care","volume":"35","author":[{"family":"Schuurmans","given":"Jitse Jonne"},{"family":"Van Pijkeren","given":"Nienke"},{"family":"Bal","given":"Roland"},{"family":"Wallenburg","given":"Iris"}],"issued":{"date-parts":[["2021",4,27]]}}}],"schema":"https://github.com/citation-style-language/schema/raw/master/csl-citation.json"} </w:instrText>
      </w:r>
      <w:r w:rsidRPr="003B7F34">
        <w:fldChar w:fldCharType="separate"/>
      </w:r>
      <w:r w:rsidR="00D41446" w:rsidRPr="00D41446">
        <w:rPr>
          <w:rFonts w:cs="Times New Roman"/>
        </w:rPr>
        <w:t>(Schuurmans et al., 2021)</w:t>
      </w:r>
      <w:r w:rsidRPr="003B7F34">
        <w:fldChar w:fldCharType="end"/>
      </w:r>
      <w:r>
        <w:t>. In practice however, it seems challenging to mobilize people to participate beyond the</w:t>
      </w:r>
      <w:r w:rsidR="00153DBC">
        <w:t xml:space="preserve"> boundaries</w:t>
      </w:r>
      <w:r w:rsidR="00D60D3E">
        <w:t xml:space="preserve"> of the care</w:t>
      </w:r>
      <w:r>
        <w:t xml:space="preserve"> system, or continue the initiatives of such care communities </w:t>
      </w:r>
      <w:r>
        <w:fldChar w:fldCharType="begin"/>
      </w:r>
      <w:r w:rsidR="00153CB5">
        <w:instrText xml:space="preserve"> ADDIN ZOTERO_ITEM CSL_CITATION {"citationID":"n0aduPi2","properties":{"formattedCitation":"(Canoy et al., 2023)","plainCitation":"(Canoy et al., 2023)","noteIndex":0},"citationItems":[{"id":162,"uris":["http://zotero.org/users/10181731/items/T6YEJUV9"],"itemData":{"id":162,"type":"document","publisher":"Movisie","title":"Zorgzame buurten - Inspirerende initiatieven die het systeem trotseren","URL":"https://www.movisie.nl/publicatie/zorgzame-buurten-trotseren-systeem","author":[{"family":"Canoy","given":"Marcel"},{"family":"Smelik","given":"Jan"},{"family":"Ham","given":"Marcel"}],"accessed":{"date-parts":[["2024",2,6]]},"issued":{"date-parts":[["2023"]]}}}],"schema":"https://github.com/citation-style-language/schema/raw/master/csl-citation.json"} </w:instrText>
      </w:r>
      <w:r>
        <w:fldChar w:fldCharType="separate"/>
      </w:r>
      <w:r w:rsidR="00D41446" w:rsidRPr="00D41446">
        <w:rPr>
          <w:rFonts w:cs="Times New Roman"/>
        </w:rPr>
        <w:t>(Canoy et al., 2023)</w:t>
      </w:r>
      <w:r>
        <w:fldChar w:fldCharType="end"/>
      </w:r>
      <w:r>
        <w:t>.</w:t>
      </w:r>
      <w:r w:rsidR="00481A72">
        <w:t xml:space="preserve"> </w:t>
      </w:r>
      <w:r w:rsidRPr="00E27B07">
        <w:t>This study</w:t>
      </w:r>
      <w:r>
        <w:t xml:space="preserve"> therefore</w:t>
      </w:r>
      <w:r w:rsidRPr="00E27B07">
        <w:t xml:space="preserve"> aims </w:t>
      </w:r>
      <w:r w:rsidR="00EC2224">
        <w:t xml:space="preserve">to </w:t>
      </w:r>
      <w:r w:rsidR="0089662A">
        <w:t xml:space="preserve">provide </w:t>
      </w:r>
      <w:r w:rsidR="00306643">
        <w:t xml:space="preserve">insights </w:t>
      </w:r>
      <w:r w:rsidR="0089662A">
        <w:t>derived</w:t>
      </w:r>
      <w:r w:rsidR="00EC2224">
        <w:t xml:space="preserve"> from </w:t>
      </w:r>
      <w:r w:rsidR="00297DE2">
        <w:t>two</w:t>
      </w:r>
      <w:r w:rsidR="00EC2224">
        <w:t xml:space="preserve"> </w:t>
      </w:r>
      <w:r w:rsidR="00423795">
        <w:t>esta</w:t>
      </w:r>
      <w:r w:rsidR="00D60D3E">
        <w:t>blish</w:t>
      </w:r>
      <w:r w:rsidR="002831FB">
        <w:t>ed</w:t>
      </w:r>
      <w:r w:rsidR="00D60D3E">
        <w:t xml:space="preserve"> care communities</w:t>
      </w:r>
      <w:r w:rsidR="0089662A">
        <w:t xml:space="preserve">, one located </w:t>
      </w:r>
      <w:r w:rsidR="00297DE2">
        <w:t xml:space="preserve">in </w:t>
      </w:r>
      <w:r w:rsidR="0089662A">
        <w:t>a</w:t>
      </w:r>
      <w:r w:rsidR="00297DE2">
        <w:t xml:space="preserve"> village and </w:t>
      </w:r>
      <w:r w:rsidR="0089662A">
        <w:t xml:space="preserve">the other in </w:t>
      </w:r>
      <w:r w:rsidR="00297DE2">
        <w:t>a city centre</w:t>
      </w:r>
      <w:r w:rsidR="0089662A">
        <w:t>. The goal is to s</w:t>
      </w:r>
      <w:r w:rsidR="00B6076B">
        <w:t xml:space="preserve">hare these insights with </w:t>
      </w:r>
      <w:r w:rsidR="00207CA7">
        <w:t xml:space="preserve">both </w:t>
      </w:r>
      <w:r w:rsidR="0089662A">
        <w:t>individuals or organizations</w:t>
      </w:r>
      <w:r w:rsidR="004D0A87">
        <w:t xml:space="preserve"> interested in developing</w:t>
      </w:r>
      <w:r w:rsidR="0089662A">
        <w:t xml:space="preserve"> similar</w:t>
      </w:r>
      <w:r w:rsidR="004D0A87">
        <w:t xml:space="preserve"> care communities</w:t>
      </w:r>
      <w:r w:rsidR="007B3BB8">
        <w:t>,</w:t>
      </w:r>
      <w:r w:rsidR="00F2251F">
        <w:t xml:space="preserve"> or</w:t>
      </w:r>
      <w:r w:rsidR="00207CA7">
        <w:t xml:space="preserve"> existing care communities </w:t>
      </w:r>
      <w:r w:rsidR="0016029B">
        <w:t>searching for insights</w:t>
      </w:r>
      <w:r w:rsidR="00166F62">
        <w:t xml:space="preserve"> and steering mechanisms</w:t>
      </w:r>
      <w:r w:rsidR="0016029B">
        <w:t xml:space="preserve"> to strengthen their community</w:t>
      </w:r>
      <w:r w:rsidR="00F2251F">
        <w:t xml:space="preserve"> </w:t>
      </w:r>
      <w:r w:rsidR="004D0A87">
        <w:t>. These insight</w:t>
      </w:r>
      <w:r w:rsidR="00535628">
        <w:t>s</w:t>
      </w:r>
      <w:r w:rsidR="004D0A87">
        <w:t xml:space="preserve"> </w:t>
      </w:r>
      <w:r w:rsidR="0089662A">
        <w:t>focus on</w:t>
      </w:r>
      <w:r w:rsidR="004D0A87">
        <w:t xml:space="preserve"> understanding of how</w:t>
      </w:r>
      <w:r w:rsidR="0089662A">
        <w:t xml:space="preserve"> </w:t>
      </w:r>
      <w:r w:rsidRPr="00E27B07">
        <w:t xml:space="preserve">to </w:t>
      </w:r>
      <w:r w:rsidR="0089662A">
        <w:t>foster</w:t>
      </w:r>
      <w:r w:rsidRPr="00E27B07">
        <w:t xml:space="preserve"> a shared identity among members</w:t>
      </w:r>
      <w:r w:rsidR="0089662A">
        <w:t>,</w:t>
      </w:r>
      <w:r>
        <w:t xml:space="preserve"> as this</w:t>
      </w:r>
      <w:r w:rsidRPr="00E27B07">
        <w:t xml:space="preserve"> is expected </w:t>
      </w:r>
      <w:r w:rsidRPr="00E27B07">
        <w:lastRenderedPageBreak/>
        <w:t xml:space="preserve">to </w:t>
      </w:r>
      <w:r w:rsidR="00D95E0C">
        <w:t>enhance</w:t>
      </w:r>
      <w:r w:rsidRPr="00E27B07">
        <w:t xml:space="preserve"> the likelihood of collective action, as suggested by van </w:t>
      </w:r>
      <w:proofErr w:type="spellStart"/>
      <w:r w:rsidRPr="00E27B07">
        <w:t>Zomeren</w:t>
      </w:r>
      <w:proofErr w:type="spellEnd"/>
      <w:r w:rsidRPr="00E27B07">
        <w:t xml:space="preserve"> (2013) and Vignoles et al. (2021).</w:t>
      </w:r>
    </w:p>
    <w:p w14:paraId="103668AA" w14:textId="559DCFEB" w:rsidR="002C426D" w:rsidRDefault="00580AC4" w:rsidP="002C426D">
      <w:pPr>
        <w:pStyle w:val="Kop2"/>
        <w:numPr>
          <w:ilvl w:val="1"/>
          <w:numId w:val="1"/>
        </w:numPr>
      </w:pPr>
      <w:bookmarkStart w:id="4" w:name="_Toc170125029"/>
      <w:r>
        <w:t>Further ou</w:t>
      </w:r>
      <w:r w:rsidR="002C426D">
        <w:t>tline of th</w:t>
      </w:r>
      <w:r>
        <w:t>e</w:t>
      </w:r>
      <w:r w:rsidR="002C426D">
        <w:t xml:space="preserve"> thesis</w:t>
      </w:r>
      <w:bookmarkEnd w:id="4"/>
    </w:p>
    <w:p w14:paraId="7B669174" w14:textId="7996F64D" w:rsidR="007B691F" w:rsidRDefault="002C426D" w:rsidP="007B691F">
      <w:pPr>
        <w:spacing w:line="360" w:lineRule="auto"/>
      </w:pPr>
      <w:r>
        <w:t>The foll</w:t>
      </w:r>
      <w:r w:rsidR="00580AC4">
        <w:t>owing section will include a theoretical framework which will clarify current knowledge and insights on</w:t>
      </w:r>
      <w:r w:rsidR="007B691F">
        <w:t xml:space="preserve"> the concept of</w:t>
      </w:r>
      <w:r w:rsidR="00580AC4">
        <w:t xml:space="preserve"> (care) communities and the role </w:t>
      </w:r>
      <w:r w:rsidR="00D95E0C">
        <w:t>that</w:t>
      </w:r>
      <w:r w:rsidR="00580AC4">
        <w:t xml:space="preserve"> collective identities</w:t>
      </w:r>
      <w:r w:rsidR="007B691F">
        <w:t xml:space="preserve"> play</w:t>
      </w:r>
      <w:r w:rsidR="00580AC4">
        <w:t xml:space="preserve"> in the mobilization of individuals. </w:t>
      </w:r>
      <w:r w:rsidR="009116D9">
        <w:t>Then</w:t>
      </w:r>
      <w:r w:rsidR="00580AC4">
        <w:t xml:space="preserve"> the methodological choices for this study will be outlined</w:t>
      </w:r>
      <w:r w:rsidR="007B691F">
        <w:t>. This section will detail the approach taken to collect, analyse, and interpret data. Each choice will be justified based on its suitability for the study’s objectives, ensuring rigor and validity in the research process. Following is the analysis of findings</w:t>
      </w:r>
      <w:r w:rsidR="00B111C8">
        <w:t xml:space="preserve"> and answering of the research questions, </w:t>
      </w:r>
      <w:r w:rsidR="007B691F">
        <w:t xml:space="preserve">which finally will result in a discussion of the </w:t>
      </w:r>
      <w:r w:rsidR="00F06482">
        <w:t>revealed insights</w:t>
      </w:r>
      <w:r w:rsidR="00B111C8">
        <w:t xml:space="preserve"> and their practical and theoretical implications.</w:t>
      </w:r>
    </w:p>
    <w:p w14:paraId="310EFE34" w14:textId="77777777" w:rsidR="007B64A1" w:rsidRDefault="007B64A1" w:rsidP="002634A5">
      <w:pPr>
        <w:pStyle w:val="Kop1"/>
      </w:pPr>
      <w:bookmarkStart w:id="5" w:name="_Toc170125030"/>
      <w:proofErr w:type="spellStart"/>
      <w:r w:rsidRPr="2CB6BF67">
        <w:rPr>
          <w:lang w:val="nl-NL"/>
        </w:rPr>
        <w:lastRenderedPageBreak/>
        <w:t>Theoretical</w:t>
      </w:r>
      <w:proofErr w:type="spellEnd"/>
      <w:r w:rsidRPr="2CB6BF67">
        <w:rPr>
          <w:lang w:val="nl-NL"/>
        </w:rPr>
        <w:t xml:space="preserve"> </w:t>
      </w:r>
      <w:proofErr w:type="spellStart"/>
      <w:r w:rsidRPr="2CB6BF67">
        <w:rPr>
          <w:lang w:val="nl-NL"/>
        </w:rPr>
        <w:t>framework</w:t>
      </w:r>
      <w:bookmarkEnd w:id="5"/>
      <w:proofErr w:type="spellEnd"/>
    </w:p>
    <w:p w14:paraId="273AEA35" w14:textId="77777777" w:rsidR="007B64A1" w:rsidRDefault="007B64A1" w:rsidP="007B64A1">
      <w:pPr>
        <w:pStyle w:val="Kop2"/>
        <w:numPr>
          <w:ilvl w:val="1"/>
          <w:numId w:val="1"/>
        </w:numPr>
        <w:rPr>
          <w:lang w:val="nl-NL"/>
        </w:rPr>
      </w:pPr>
      <w:bookmarkStart w:id="6" w:name="_Toc170125031"/>
      <w:r w:rsidRPr="2CB6BF67">
        <w:rPr>
          <w:lang w:val="nl-NL"/>
        </w:rPr>
        <w:t>Concept of care community</w:t>
      </w:r>
      <w:bookmarkEnd w:id="6"/>
    </w:p>
    <w:p w14:paraId="39534938" w14:textId="45BCF393" w:rsidR="003F7869" w:rsidRPr="003311AC" w:rsidRDefault="00654A86" w:rsidP="003311AC">
      <w:pPr>
        <w:rPr>
          <w:b/>
          <w:bCs/>
          <w:i/>
          <w:iCs/>
          <w:color w:val="C00000"/>
        </w:rPr>
      </w:pPr>
      <w:r w:rsidRPr="003311AC">
        <w:rPr>
          <w:b/>
          <w:bCs/>
          <w:i/>
          <w:iCs/>
          <w:color w:val="C00000"/>
        </w:rPr>
        <w:t>A conceptualization of the concept community</w:t>
      </w:r>
    </w:p>
    <w:p w14:paraId="11E6C04D" w14:textId="6232AA87" w:rsidR="00EF2D8C" w:rsidRDefault="00941360" w:rsidP="00E12D93">
      <w:pPr>
        <w:spacing w:line="360" w:lineRule="auto"/>
        <w:jc w:val="both"/>
      </w:pPr>
      <w:r w:rsidRPr="00F97580">
        <w:t>Before diving deeper into the concept of elderly care communities, one should first consider the definition of community, from which care communities originate</w:t>
      </w:r>
      <w:r w:rsidR="00EF2D8C">
        <w:t xml:space="preserve">. </w:t>
      </w:r>
      <w:r w:rsidR="00E7239A" w:rsidRPr="00F97580">
        <w:t>The term community knows many definitions with one of them highlighting its existence as an organizational form. Community as an organizational form, is known “to enable and enhance networking among autonomous and interdependent participants – which entails membership, commitment to shared goals and purposes, and rules for participation”</w:t>
      </w:r>
      <w:r w:rsidR="005530E5">
        <w:t xml:space="preserve"> </w:t>
      </w:r>
      <w:r w:rsidR="005530E5">
        <w:fldChar w:fldCharType="begin"/>
      </w:r>
      <w:r w:rsidR="005530E5">
        <w:instrText xml:space="preserve"> ADDIN ZOTERO_ITEM CSL_CITATION {"citationID":"wXB5PNQM","properties":{"formattedCitation":"(Adler &amp; Heckscher, 2006; Kolbj\\uc0\\u248{}rnsrud, 2018, p. 3; Snow et al., 2011)","plainCitation":"(Adler &amp; Heckscher, 2006; Kolbjørnsrud, 2018, p. 3; Snow et al., 2011)","noteIndex":0},"citationItems":[{"id":107,"uris":["http://zotero.org/users/10181731/items/BTT3CVGZ"],"itemData":{"id":107,"type":"chapter","abstract":"This volume explores the changing nature of community in modern corporations. Community within and between firms-the fabric of trust so essential to contemporary business-has long been based on loyalty. This loyalty has been largely destroyed by three decades of economic turbulence, downsizing, and restructuring. Yet community is more important than ever in an increasingly complex, knowledge-intensive economy. The thesis of this volume is that a new form of community is slowly emerging-one that is more flexible and wider in scope than the community of loyalty, and that transcends the limitations of both traditional Gemeinschaft and modern Gesellschaft. We call this form collaborative community. The trend towards collaborative community is difficult to detect amidst the ferocious forces of market and bureaucratic rationalization. But close analysis of some of America ‘s most successful corporations reveals three dimensions of the emerging form: a shared ethic of interdependent contribution: distinct from the uneasy mix of loyalty and individualism that prevailed for so long; a formalized set of norms of interdependent process management that include iterative co-design, metaphoric search, and systematic mutual understanding: distinct from both rigid authority hierarchies and informal log-rolling; An interdependent social identity that supports these organizational features: distinct from both dependent, traditionalistic identities and the independence of the autonomous self that is often associated with Western culture. This volume is a collaborative effort of leading scholars in organization studies to delineate the new form of community and the forces encouraging and constraining its growth. The contributors combine sociology and psychology theory with detailed analysis of business cases at the firm and inter-firm level.","event-place":"New York","ISBN":"978-0-19-928603-4","note":"DOI: 10.1093/oso/9780199286034.003.0002","page":"11-106","publisher":"Oxford University Press","publisher-place":"New York","source":"ResearchGate","title":"The Firm as a Collaborative Community: Reconstructing Trust in the Knowledge Economy","author":[{"family":"Adler","given":"Paul"},{"family":"Heckscher","given":"Charles"}],"issued":{"date-parts":[["2006",3,2]]}}},{"id":104,"uris":["http://zotero.org/users/10181731/items/S22YGRNL"],"itemData":{"id":104,"type":"article-journal","abstract":"In this article, I examine collaborative organizational forms in terms of their institutional properties and the mechanisms by which they solve the universal problems of organizing. Based on three ideal forms—markets, hierarchies, and communities—I propose a framework for analyzing and mapping organizational forms. The framework expands our understanding of the ideal forms and derives a set of analytically distinct hybrids at the intersection of the ideal types. The framework also specifies the main conditions that drive organizations to change form and move toward another hybrid or ideal form. The theoretical review of collaborative organizational forms is illustrated and informed by three empirical cases of new forms within the domains of drug discovery, software development, as well as professional services. Further, I discuss plural forms and the role of hierarchy in collaborative forms. Finally, I outline implications for research and practice in terms of comparative analysis of organizational forms, the role of crowds, as well as the interplay between new technologies and new organizational forms.","container-title":"Journal of Organization Design","DOI":"10.1186/s41469-018-0036-3","ISSN":"2245-408X","issue":"1","journalAbbreviation":"J Org Design","language":"en","page":"1-21","source":"DOI.org (Crossref)","title":"Collaborative organizational forms: on communities, crowds, and new hybrids","title-short":"Collaborative organizational forms","volume":"7","author":[{"family":"Kolbjørnsrud","given":"Vegard"}],"issued":{"date-parts":[["2018",12]]}},"locator":"3","label":"page"},{"id":122,"uris":["http://zotero.org/users/10181731/items/R7WYGQEI"],"itemData":{"id":122,"type":"article-journal","abstract":"The increased importance of knowledge creation and use to firms' global competitiveness has spawned considerable experimentation with organizational designs for product development and commercialization over the last three decades. This paper discusses innovation-related organizational design developments during this period, showing how firms have moved from stand-alone organizations to multifirm network organizations to community-based organizational designs. The collaborative community of firms model, the most recent organizational design in this evolutionary process, is described in detail. Blade.org, a purposefully designed collaborative community of firms dedicated to the continuous development and commercialization of blade servers, a computer technology with large but unforeseeable market potential, is used as an illustrative case. Blade.org's organizational design combines a community “commons” for the collective development and sharing of knowledge among member firms with explicit institutional mechanisms for the support of direct i</w:instrText>
      </w:r>
      <w:r w:rsidR="005530E5" w:rsidRPr="005E7B98">
        <w:instrText>ntermember collaboration. These design elements are used to ove</w:instrText>
      </w:r>
      <w:r w:rsidR="005530E5" w:rsidRPr="008A382C">
        <w:instrText xml:space="preserve">rcome the challenges associated with (1) concurrent technological and market experimentation and (2) the dynamic coordination of a complex emergent system of hardware, software, and services provided by otherwise independent firms. To date, Blade.org has developed more than 60 new products, providing strong evidence of the innovation prowess of the collaborative community of firms organizational model. Based on an analysis of the evolution of organizational designs and the case of Blade.org, implications for innovation management theory and practice are derived.","container-title":"Journal of Product Innovation Management","DOI":"10.1111/j.1540-5885.2010.00777.x","ISSN":"1540-5885","issue":"1","language":"en","license":"© 2010 Product Development &amp; Management Association","note":"_eprint: https://onlinelibrary.wiley.com/doi/pdf/10.1111/j.1540-5885.2010.00777.x","page":"3-16","source":"Wiley Online Library","title":"Organizing Continuous Product Development and Commercialization: The Collaborative Community of Firms Model","title-short":"Organizing Continuous Product Development and Commercialization","volume":"28","author":[{"family":"Snow","given":"Charles C."},{"family":"Fjeldstad","given":"Øystein D."},{"family":"Lettl","given":"Christopher"},{"family":"Miles","given":"Raymond E."}],"issued":{"date-parts":[["2011"]]}}}],"schema":"https://github.com/citation-style-language/schema/raw/master/csl-citation.json"} </w:instrText>
      </w:r>
      <w:r w:rsidR="005530E5">
        <w:fldChar w:fldCharType="separate"/>
      </w:r>
      <w:r w:rsidR="00D41446" w:rsidRPr="00D41446">
        <w:rPr>
          <w:rFonts w:cs="Times New Roman"/>
          <w:kern w:val="0"/>
        </w:rPr>
        <w:t>(Adler &amp; Heckscher, 2006; Kolbjørnsrud, 2018, p. 3; Snow et al., 2011)</w:t>
      </w:r>
      <w:r w:rsidR="005530E5">
        <w:fldChar w:fldCharType="end"/>
      </w:r>
      <w:r w:rsidR="008A382C">
        <w:t xml:space="preserve">. </w:t>
      </w:r>
      <w:r w:rsidR="005530E5">
        <w:t xml:space="preserve">Similarly, </w:t>
      </w:r>
      <w:r w:rsidR="008A382C">
        <w:fldChar w:fldCharType="begin"/>
      </w:r>
      <w:r w:rsidR="00AA1528">
        <w:instrText xml:space="preserve"> ADDIN ZOTERO_ITEM CSL_CITATION {"citationID":"kH3e1zbu","properties":{"formattedCitation":"(Vermeulen &amp; Liese-Happel, 2021)","plainCitation":"(Vermeulen &amp; Liese-Happel, 2021)","dontUpdate":true,"noteIndex":0},"citationItems":[{"id":591,"uris":["http://zotero.org/users/10181731/items/MDHTN8KJ"],"itemData":{"id":591,"type":"article-journal","container-title":"M&amp;O: Tijdschrift voor Management en Organisatie","ISSN":"0165-1722","issue":"3","page":"61-76","title":"De community als organisatievorm","volume":"75","author":[{"family":"Vermeulen","given":"P.A.M."},{"family":"Liese-Happel","given":"H.M."}],"issued":{"date-parts":[["2021"]]}}}],"schema":"https://github.com/citation-style-language/schema/raw/master/csl-citation.json"} </w:instrText>
      </w:r>
      <w:r w:rsidR="008A382C">
        <w:fldChar w:fldCharType="separate"/>
      </w:r>
      <w:r w:rsidR="008A382C" w:rsidRPr="008A382C">
        <w:rPr>
          <w:rFonts w:cs="Times New Roman"/>
        </w:rPr>
        <w:t xml:space="preserve">Vermeulen </w:t>
      </w:r>
      <w:r w:rsidR="002E7D02">
        <w:rPr>
          <w:rFonts w:cs="Times New Roman"/>
        </w:rPr>
        <w:t>and</w:t>
      </w:r>
      <w:r w:rsidR="008A382C" w:rsidRPr="008A382C">
        <w:rPr>
          <w:rFonts w:cs="Times New Roman"/>
        </w:rPr>
        <w:t xml:space="preserve"> Liese-Happel, </w:t>
      </w:r>
      <w:r w:rsidR="008A382C">
        <w:rPr>
          <w:rFonts w:cs="Times New Roman"/>
        </w:rPr>
        <w:t>(</w:t>
      </w:r>
      <w:r w:rsidR="008A382C" w:rsidRPr="008A382C">
        <w:rPr>
          <w:rFonts w:cs="Times New Roman"/>
        </w:rPr>
        <w:t>2021)</w:t>
      </w:r>
      <w:r w:rsidR="008A382C">
        <w:fldChar w:fldCharType="end"/>
      </w:r>
      <w:r w:rsidR="005530E5" w:rsidRPr="005530E5">
        <w:t xml:space="preserve"> define community as “an organizational form in which a collection of mutually dependent actors or organizations voluntarily participate in a collective supported goal on the basis of common values or identity”(p.61).</w:t>
      </w:r>
      <w:r w:rsidR="008C43E1">
        <w:t xml:space="preserve"> </w:t>
      </w:r>
      <w:r w:rsidR="0006377D">
        <w:t>A common denominator in both definitions crucial to t</w:t>
      </w:r>
      <w:r w:rsidR="006E5787">
        <w:t xml:space="preserve">he community is the </w:t>
      </w:r>
      <w:r w:rsidR="002D2B00">
        <w:t>development of and the commitment towards a ‘collective goal &amp; values’</w:t>
      </w:r>
      <w:r w:rsidR="006E5787">
        <w:t xml:space="preserve"> </w:t>
      </w:r>
      <w:r w:rsidR="002D2B00">
        <w:t xml:space="preserve">as a starting point in the </w:t>
      </w:r>
      <w:r w:rsidR="004B67F1">
        <w:t>community formation</w:t>
      </w:r>
      <w:r w:rsidR="00D82928">
        <w:t xml:space="preserve">. </w:t>
      </w:r>
      <w:r w:rsidR="003F11E9" w:rsidRPr="00F97580">
        <w:t xml:space="preserve">Vermeulen </w:t>
      </w:r>
      <w:r w:rsidR="002E7D02">
        <w:t>and</w:t>
      </w:r>
      <w:r w:rsidR="003F11E9" w:rsidRPr="00F97580">
        <w:t xml:space="preserve"> Liese-Happel (2021) highlight two important principles that underlie such collaboration in communities. Firstly, they suggest that the end goal and the means to get towards such shared goals remain subject to discussion among all members, allowing the values of a community to change over time (Vogl, 2016 as in Vermeulen &amp; Liese-Happel, 2021). Secondly, they suggest that the ultimate goal is continuously considered when decision are being made </w:t>
      </w:r>
      <w:r w:rsidR="003F11E9">
        <w:fldChar w:fldCharType="begin"/>
      </w:r>
      <w:r w:rsidR="008801A3">
        <w:instrText xml:space="preserve"> ADDIN ZOTERO_ITEM CSL_CITATION {"citationID":"hwUUblSS","properties":{"formattedCitation":"(Vermeulen &amp; Liese-Happel, 2021)","plainCitation":"(Vermeulen &amp; Liese-Happel, 2021)","noteIndex":0},"citationItems":[{"id":591,"uris":["http://zotero.org/users/10181731/items/MDHTN8KJ"],"itemData":{"id":591,"type":"article-journal","container-title":"M&amp;O: Tijdschrift voor Management en Organisatie","ISSN":"0165-1722","issue":"3","page":"61-76","title":"De community als organisatievorm","volume":"75","author":[{"family":"Vermeulen","given":"P.A.M."},{"family":"Liese-Happel","given":"H.M."}],"issued":{"date-parts":[["2021"]]}}}],"schema":"https://github.com/citation-style-language/schema/raw/master/csl-citation.json"} </w:instrText>
      </w:r>
      <w:r w:rsidR="003F11E9">
        <w:fldChar w:fldCharType="separate"/>
      </w:r>
      <w:r w:rsidR="00D41446" w:rsidRPr="00D41446">
        <w:rPr>
          <w:rFonts w:cs="Times New Roman"/>
        </w:rPr>
        <w:t>(Vermeulen &amp; Liese-Happel, 2021)</w:t>
      </w:r>
      <w:r w:rsidR="003F11E9">
        <w:fldChar w:fldCharType="end"/>
      </w:r>
      <w:r w:rsidR="003F11E9" w:rsidRPr="00F97580">
        <w:t>.</w:t>
      </w:r>
      <w:r w:rsidR="00876368">
        <w:t xml:space="preserve"> Both definitions moreover,</w:t>
      </w:r>
      <w:r w:rsidR="007512F1" w:rsidRPr="007512F1">
        <w:rPr>
          <w:rFonts w:asciiTheme="minorHAnsi" w:hAnsiTheme="minorHAnsi"/>
          <w:sz w:val="22"/>
        </w:rPr>
        <w:t xml:space="preserve"> </w:t>
      </w:r>
      <w:r w:rsidR="007512F1" w:rsidRPr="007512F1">
        <w:t xml:space="preserve">characterize communities by their self-organizing fashion, implying that coordination and control mostly exists within the direct interaction among members rather than in a hierarchical manner </w:t>
      </w:r>
      <w:r w:rsidR="009A3953">
        <w:fldChar w:fldCharType="begin"/>
      </w:r>
      <w:r w:rsidR="009A3953">
        <w:instrText xml:space="preserve"> ADDIN ZOTERO_ITEM CSL_CITATION {"citationID":"bH24CnA3","properties":{"formattedCitation":"(Kolbj\\uc0\\u248{}rnsrud, 2018)","plainCitation":"(Kolbjørnsrud, 2018)","noteIndex":0},"citationItems":[{"id":104,"uris":["http://zotero.org/users/10181731/items/S22YGRNL"],"itemData":{"id":104,"type":"article-journal","abstract":"In this article, I examine collaborative organizational forms in terms of their institutional properties and the mechanisms by which they solve the universal problems of organizing. Based on three ideal forms—markets, hierarchies, and communities—I propose a framework for analyzing and mapping organizational forms. The framework expands our understanding of the ideal forms and derives a set of analytically distinct hybrids at the intersection of the ideal types. The framework also specifies the main conditions that drive organizations to change form and move toward another hybrid or ideal form. The theoretical review of collaborative organizational forms is illustrated and informed by three empirical cases of new forms within the domains of drug discovery, software development, as well as professional services. Further, I discuss plural forms and the role of hierarchy in collaborative forms. Finally, I outline implications for research and practice in terms of comparative analysis of organizational forms, the role of crowds, as well as the interplay between new technologies and new organizational forms.","container-title":"Journal of Organization Design","DOI":"10.1186/s41469-018-0036-3","ISSN":"2245-408X","issue":"1","journalAbbreviation":"J Org Design","language":"en","page":"1-21","source":"DOI.org (Crossref)","title":"Collaborative organizational forms: on communities, crowds, and new hybrids","title-short":"Collaborative organizational forms","volume":"7","author":[{"family":"Kolbjørnsrud","given":"Vegard"}],"issued":{"date-parts":[["2018",12]]}}}],"schema":"https://github.com/citation-style-language/schema/raw/master/csl-citation.json"} </w:instrText>
      </w:r>
      <w:r w:rsidR="009A3953">
        <w:fldChar w:fldCharType="separate"/>
      </w:r>
      <w:r w:rsidR="009A3953" w:rsidRPr="009A3953">
        <w:rPr>
          <w:rFonts w:cs="Times New Roman"/>
          <w:kern w:val="0"/>
        </w:rPr>
        <w:t>(Kolbjørnsrud, 2018)</w:t>
      </w:r>
      <w:r w:rsidR="009A3953">
        <w:fldChar w:fldCharType="end"/>
      </w:r>
      <w:r w:rsidR="006D3824">
        <w:t>.</w:t>
      </w:r>
      <w:r w:rsidR="007512F1" w:rsidRPr="007512F1">
        <w:t xml:space="preserve"> Therefore, a community relies heavily on relevant information which is shared and available to all members, as this allows its members to deliberately network with others, and choose where to contribute </w:t>
      </w:r>
      <w:r w:rsidR="009454CE">
        <w:t>to</w:t>
      </w:r>
      <w:r w:rsidR="007512F1" w:rsidRPr="007512F1">
        <w:t xml:space="preserve"> their community</w:t>
      </w:r>
      <w:r w:rsidR="006D3824">
        <w:t xml:space="preserve"> </w:t>
      </w:r>
      <w:r w:rsidR="006D3824">
        <w:fldChar w:fldCharType="begin"/>
      </w:r>
      <w:r w:rsidR="006D3824">
        <w:instrText xml:space="preserve"> ADDIN ZOTERO_ITEM CSL_CITATION {"citationID":"AAmvuxQQ","properties":{"formattedCitation":"(Kolbj\\uc0\\u248{}rnsrud, 2018; Puranam et al., 2014)","plainCitation":"(Kolbjørnsrud, 2018; Puranam et al., 2014)","noteIndex":0},"citationItems":[{"id":104,"uris":["http://zotero.org/users/10181731/items/S22YGRNL"],"itemData":{"id":104,"type":"article-journal","abstract":"In this article, I examine collaborative organizational forms in terms of their institutional properties and the mechanisms by which they solve the universal problems of organizing. Based on three ideal forms—markets, hierarchies, and communities—I propose a framework for analyzing and mapping organizational forms. The framework expands our understanding of the ideal forms and derives a set of analytically distinct hybrids at the intersection of the ideal types. The framework also specifies the main conditions that drive organizations to change form and move toward another hybrid or ideal form. The theoretical review of collaborative organizational forms is illustrated and informed by three empirical cases of new forms within the domains of drug discovery, software development, as well as professional services. Further, I discuss plural forms and the role of hierarchy in collaborative forms. Finally, I outline implications for research and practice in terms of comparative analysis of organizational forms, the role of crowds, as well as the interplay between new technologies and new organizational forms.","container-title":"Journal of Organization Design","DOI":"10.1186/s41469-018-0036-3","ISSN":"2245-408X","issue":"1","journalAbbreviation":"J Org Design","language":"en","page":"1-21","source":"DOI.org (Crossref)","title":"Collaborative organizational forms: on communities, crowds, and new hybrids","title-short":"Collaborative organizational forms","volume":"7","author":[{"family":"Kolbjørnsrud","given":"Vegard"}],"issued":{"date-parts":[["2018",12]]}}},{"id":600,"uris":["http://zotero.org/users/10181731/items/TTZCUX35"],"itemData":{"id":600,"type":"article-journal","abstract":"In order to assess whether new theories are necessary to explain new forms of organizing or existing theories suffice, we must first specify exactly what makes a form of organizing “new.” We propose clear criteria for making such an assessment and show how they are useful in assessing if and when new theories of organizing may truly be needed. We illustrate our arguments by contrasting forms of organizing often considered novel, such as Linux, Wikipedia, and Oticon, against their traditional counterparts. We conclude that even when there may be little that existing theory cannot explain about individual elements in these new forms of organizing, opportunities for new theorizing lie in understanding the bundles of co-occurring elements that seem to underlie them and why the same bundles occur in widely disparate organizations.","container-title":"Academy of Management Review","DOI":"10.5465/amr.2011.0436","journalAbbreviation":"Academy of Management Review","page":"162-180","source":"ResearchGate","title":"What's “New” About New Forms of Organizing?","volume":"39","author":[{"family":"Puranam","given":"Phanish"},{"family":"Alexy","given":"Oliver"},{"family":"Reitzig","given":"Markus"}],"issued":{"date-parts":[["2014",4,1]]}},"label":"page"}],"schema":"https://github.com/citation-style-language/schema/raw/master/csl-citation.json"} </w:instrText>
      </w:r>
      <w:r w:rsidR="006D3824">
        <w:fldChar w:fldCharType="separate"/>
      </w:r>
      <w:r w:rsidR="006D3824" w:rsidRPr="006D3824">
        <w:rPr>
          <w:rFonts w:cs="Times New Roman"/>
          <w:kern w:val="0"/>
        </w:rPr>
        <w:t>(Kolbjørnsrud, 2018; Puranam et al., 2014)</w:t>
      </w:r>
      <w:r w:rsidR="006D3824">
        <w:fldChar w:fldCharType="end"/>
      </w:r>
      <w:r w:rsidR="006D3824">
        <w:t>.</w:t>
      </w:r>
    </w:p>
    <w:p w14:paraId="7F029E3F" w14:textId="60CA85C2" w:rsidR="00F50D72" w:rsidRDefault="00F97580" w:rsidP="00E12D93">
      <w:pPr>
        <w:spacing w:line="360" w:lineRule="auto"/>
        <w:jc w:val="both"/>
      </w:pPr>
      <w:r w:rsidRPr="00F97580">
        <w:t xml:space="preserve">Additional to this organizational perspective, </w:t>
      </w:r>
      <w:r w:rsidR="006D3824">
        <w:fldChar w:fldCharType="begin"/>
      </w:r>
      <w:r w:rsidR="006D3824">
        <w:instrText xml:space="preserve"> ADDIN ZOTERO_ITEM CSL_CITATION {"citationID":"jXvmfmxT","properties":{"formattedCitation":"(Hillery, 1955)","plainCitation":"(Hillery, 1955)","noteIndex":0},"citationItems":[{"id":250,"uris":["http://zotero.org/users/10181731/items/6WY3LZXL"],"itemData":{"id":250,"type":"article-journal","container-title":"Rural Sociology","issue":"20","page":"111-123","title":"Definitions of community: Areas of agreement.","author":[{"family":"Hillery","given":"G. A."}],"issued":{"date-parts":[["1955"]]}}}],"schema":"https://github.com/citation-style-language/schema/raw/master/csl-citation.json"} </w:instrText>
      </w:r>
      <w:r w:rsidR="006D3824">
        <w:fldChar w:fldCharType="separate"/>
      </w:r>
      <w:r w:rsidR="006D3824" w:rsidRPr="006D3824">
        <w:rPr>
          <w:rFonts w:cs="Times New Roman"/>
        </w:rPr>
        <w:t xml:space="preserve">Hillery </w:t>
      </w:r>
      <w:r w:rsidR="00412724">
        <w:rPr>
          <w:rFonts w:cs="Times New Roman"/>
        </w:rPr>
        <w:t>(</w:t>
      </w:r>
      <w:r w:rsidR="006D3824" w:rsidRPr="006D3824">
        <w:rPr>
          <w:rFonts w:cs="Times New Roman"/>
        </w:rPr>
        <w:t>1955)</w:t>
      </w:r>
      <w:r w:rsidR="006D3824">
        <w:fldChar w:fldCharType="end"/>
      </w:r>
      <w:r w:rsidR="00B36B71">
        <w:t xml:space="preserve"> </w:t>
      </w:r>
      <w:r w:rsidRPr="00F97580">
        <w:t>offers a broader conceptualization of the concept community and defines it as “a framework consisting of three distinct dimensions: ecological (space, time), social structural (networks of institutions and interactions), and symbolic cultural (identity, norms and values)”. This first dimension includes the ‘physical’ reality of space and time, covering the geographical location and resources that bind members of a community</w:t>
      </w:r>
      <w:r w:rsidR="00412724">
        <w:t xml:space="preserve"> </w:t>
      </w:r>
      <w:r w:rsidR="00412724">
        <w:fldChar w:fldCharType="begin"/>
      </w:r>
      <w:r w:rsidR="00412724">
        <w:instrText xml:space="preserve"> ADDIN ZOTERO_ITEM CSL_CITATION {"citationID":"JaUxqXz7","properties":{"formattedCitation":"(Cnaan &amp; Milofsky, 2018)","plainCitation":"(Cnaan &amp; Milofsky, 2018)","noteIndex":0},"citationItems":[{"id":106,"uris":["http://zotero.org/users/10181731/items/QGC8SWQN"],"itemData":{"id":106,"type":"book","collection-title":"Handbooks of Sociology and Social Research","event-place":"Cham","ISBN":"978-3-319-77415-2","language":"en","note":"DOI: 10.1007/978-3-319-77416-9","publisher":"Springer International Publishing","publisher-place":"Cham","source":"DOI.org (Crossref)","title":"Handbook of Community Movements and Local Organizations in the 21st Century","URL":"http://link.springer.com/10.1007/978-3-319-77416-9","editor":[{"family":"Cnaan","given":"Ram A."},{"family":"Milofsky","given":"Carl"}],"accessed":{"date-parts":[["2024",2,5]]},"issued":{"date-parts":[["2018"]]}}}],"schema":"https://github.com/citation-style-language/schema/raw/master/csl-citation.json"} </w:instrText>
      </w:r>
      <w:r w:rsidR="00412724">
        <w:fldChar w:fldCharType="separate"/>
      </w:r>
      <w:r w:rsidR="00412724" w:rsidRPr="00412724">
        <w:rPr>
          <w:rFonts w:cs="Times New Roman"/>
        </w:rPr>
        <w:t>(Cnaan &amp; Milofsky, 2018)</w:t>
      </w:r>
      <w:r w:rsidR="00412724">
        <w:fldChar w:fldCharType="end"/>
      </w:r>
      <w:r w:rsidR="00412724">
        <w:t xml:space="preserve">. </w:t>
      </w:r>
      <w:r w:rsidRPr="00F97580">
        <w:t xml:space="preserve">The second dimension covers the </w:t>
      </w:r>
      <w:r w:rsidRPr="00F97580">
        <w:lastRenderedPageBreak/>
        <w:t xml:space="preserve">organizational form of such a community, including the personal interactions with a network and the density of local </w:t>
      </w:r>
      <w:r w:rsidR="0017061D">
        <w:t>organizations</w:t>
      </w:r>
      <w:r w:rsidRPr="00F97580">
        <w:t xml:space="preserve"> (e.g. schools, stores, churches, associations) that both form and are formed by interpersonal networks</w:t>
      </w:r>
      <w:r w:rsidR="004D1101">
        <w:t xml:space="preserve">. </w:t>
      </w:r>
      <w:r w:rsidRPr="00F97580">
        <w:t>Finally, the third dimension covers the cultural symbolic dimension of community which consists of the interrelated component of identity and culture</w:t>
      </w:r>
      <w:r w:rsidR="004D1101">
        <w:t xml:space="preserve">. </w:t>
      </w:r>
      <w:r w:rsidRPr="00F97580">
        <w:t xml:space="preserve">The ability of one to identify on an individual level with the communities’ norms and values, is here displayed in the expression of identity through the use of names, symbols and rituals, and shows a certain level of commitment and loyalty to the community </w:t>
      </w:r>
      <w:r w:rsidR="00412724">
        <w:fldChar w:fldCharType="begin"/>
      </w:r>
      <w:r w:rsidR="00412724">
        <w:instrText xml:space="preserve"> ADDIN ZOTERO_ITEM CSL_CITATION {"citationID":"Il2mvsSQ","properties":{"formattedCitation":"(Cnaan &amp; Milofsky, 2018)","plainCitation":"(Cnaan &amp; Milofsky, 2018)","noteIndex":0},"citationItems":[{"id":106,"uris":["http://zotero.org/users/10181731/items/QGC8SWQN"],"itemData":{"id":106,"type":"book","collection-title":"Handbooks of Sociology and Social Research","event-place":"Cham","ISBN":"978-3-319-77415-2","language":"en","note":"DOI: 10.1007/978-3-319-77416-9","publisher":"Springer International Publishing","publisher-place":"Cham","source":"DOI.org (Crossref)","title":"Handbook of Community Movements and Local Organizations in the 21st Century","URL":"http://link.springer.com/10.1007/978-3-319-77416-9","editor":[{"family":"Cnaan","given":"Ram A."},{"family":"Milofsky","given":"Carl"}],"accessed":{"date-parts":[["2024",2,5]]},"issued":{"date-parts":[["2018"]]}}}],"schema":"https://github.com/citation-style-language/schema/raw/master/csl-citation.json"} </w:instrText>
      </w:r>
      <w:r w:rsidR="00412724">
        <w:fldChar w:fldCharType="separate"/>
      </w:r>
      <w:r w:rsidR="00412724" w:rsidRPr="00412724">
        <w:rPr>
          <w:rFonts w:cs="Times New Roman"/>
        </w:rPr>
        <w:t>(Cnaan &amp; Milofsky, 2018)</w:t>
      </w:r>
      <w:r w:rsidR="00412724">
        <w:fldChar w:fldCharType="end"/>
      </w:r>
      <w:r w:rsidR="004A6C77">
        <w:t>.</w:t>
      </w:r>
      <w:r w:rsidRPr="00F97580">
        <w:t xml:space="preserve"> </w:t>
      </w:r>
    </w:p>
    <w:p w14:paraId="3D905E56" w14:textId="4943A82F" w:rsidR="007B7EA5" w:rsidRDefault="00275EF3" w:rsidP="00E12D93">
      <w:pPr>
        <w:spacing w:line="360" w:lineRule="auto"/>
        <w:jc w:val="both"/>
      </w:pPr>
      <w:r>
        <w:t xml:space="preserve">Cnaan </w:t>
      </w:r>
      <w:r w:rsidR="00330760">
        <w:t xml:space="preserve">&amp; </w:t>
      </w:r>
      <w:proofErr w:type="spellStart"/>
      <w:r>
        <w:t>Milofsky</w:t>
      </w:r>
      <w:r w:rsidR="004D1B32">
        <w:t>’s</w:t>
      </w:r>
      <w:proofErr w:type="spellEnd"/>
      <w:r w:rsidR="004D1B32">
        <w:t xml:space="preserve"> </w:t>
      </w:r>
      <w:r>
        <w:t>definition</w:t>
      </w:r>
      <w:r w:rsidR="00F06B2D">
        <w:t xml:space="preserve"> allow</w:t>
      </w:r>
      <w:r w:rsidR="00F73BE8">
        <w:t>s</w:t>
      </w:r>
      <w:r w:rsidR="00F06B2D">
        <w:t xml:space="preserve"> for an understanding of the community on </w:t>
      </w:r>
      <w:r w:rsidR="006759EE">
        <w:t xml:space="preserve">a more </w:t>
      </w:r>
      <w:r w:rsidR="00F06B2D">
        <w:t xml:space="preserve">local scale, in which a care community </w:t>
      </w:r>
      <w:r w:rsidR="00BD1C47">
        <w:t>fares.</w:t>
      </w:r>
      <w:r w:rsidR="00D56AF1" w:rsidRPr="00D56AF1">
        <w:rPr>
          <w:rStyle w:val="Kop1Char"/>
          <w:color w:val="000000"/>
          <w:shd w:val="clear" w:color="auto" w:fill="FFFFFF"/>
        </w:rPr>
        <w:t xml:space="preserve"> </w:t>
      </w:r>
      <w:r w:rsidR="00980BD6">
        <w:t>In e</w:t>
      </w:r>
      <w:r w:rsidR="00F37750">
        <w:t>cological</w:t>
      </w:r>
      <w:r w:rsidR="00980BD6">
        <w:t xml:space="preserve"> terms, these local </w:t>
      </w:r>
      <w:r w:rsidR="00F37750">
        <w:t xml:space="preserve">communities are </w:t>
      </w:r>
      <w:r w:rsidR="00980BD6">
        <w:t xml:space="preserve">defined by </w:t>
      </w:r>
      <w:r w:rsidR="00F37750">
        <w:t xml:space="preserve">their geographical </w:t>
      </w:r>
      <w:r w:rsidR="00980BD6">
        <w:t>proximity, with members interconnected through their physical l</w:t>
      </w:r>
      <w:r w:rsidR="00F45278">
        <w:t>oc</w:t>
      </w:r>
      <w:r w:rsidR="00980BD6">
        <w:t>ation</w:t>
      </w:r>
      <w:r w:rsidR="00637353">
        <w:t>.</w:t>
      </w:r>
      <w:r w:rsidR="000429B3">
        <w:t xml:space="preserve"> </w:t>
      </w:r>
      <w:r w:rsidR="00D10E97" w:rsidRPr="00F97580">
        <w:t xml:space="preserve">Within these geographical boundaries that are tangible and well defined, it might be assumed that </w:t>
      </w:r>
      <w:r w:rsidR="00C27447">
        <w:t>individuals</w:t>
      </w:r>
      <w:r w:rsidR="00D10E97" w:rsidRPr="00F97580">
        <w:t xml:space="preserve"> feel a sense of regional engagement and are therefore more willing to help and join a community</w:t>
      </w:r>
      <w:r w:rsidR="009435FE">
        <w:t xml:space="preserve"> </w:t>
      </w:r>
      <w:r w:rsidR="009435FE">
        <w:fldChar w:fldCharType="begin"/>
      </w:r>
      <w:r w:rsidR="009435FE">
        <w:instrText xml:space="preserve"> ADDIN ZOTERO_ITEM CSL_CITATION {"citationID":"3mNtKlfP","properties":{"formattedCitation":"(Schuurmans et al., 2021)","plainCitation":"(Schuurmans et al., 2021)","noteIndex":0},"citationItems":[{"id":87,"uris":["http://zotero.org/users/10181731/items/WSVR7NMA"],"itemData":{"id":87,"type":"article-journal","abstract":"Purpose – The purpose of this paper is to explore the formation and composition of “regions” as places of care, both empirically and conceptually. Design/methodology/approach – This paper draws on action-oriented research involving experiments aimed at designing, implementing and evaluating promising solutions to the entwined problems of a burgeoning elderly population and an increasing shortage of medical staff. It draws on ethnographic research conducted in 14 administrative areas in the Netherlands, a total of 273 in-depth interviews and over 1,000 h of observations.","container-title":"Journal of Health Organization and Management","DOI":"10.1108/JHOM-08-2020-0333","ISSN":"1477-7266","issue":"2","journalAbbreviation":"JHOM","language":"en","page":"229-243","source":"DOI.org (Crossref)","title":"Regionalization in elderly care: what makes up a healthcare region?","title-short":"Regionalization in elderly care","volume":"35","author":[{"family":"Schuurmans","given":"Jitse Jonne"},{"family":"Van Pijkeren","given":"Nienke"},{"family":"Bal","given":"Roland"},{"family":"Wallenburg","given":"Iris"}],"issued":{"date-parts":[["2021",4,27]]}}}],"schema":"https://github.com/citation-style-language/schema/raw/master/csl-citation.json"} </w:instrText>
      </w:r>
      <w:r w:rsidR="009435FE">
        <w:fldChar w:fldCharType="separate"/>
      </w:r>
      <w:r w:rsidR="00D41446" w:rsidRPr="00D41446">
        <w:rPr>
          <w:rFonts w:cs="Times New Roman"/>
        </w:rPr>
        <w:t>(Schuurmans et al., 2021)</w:t>
      </w:r>
      <w:r w:rsidR="009435FE">
        <w:fldChar w:fldCharType="end"/>
      </w:r>
      <w:r w:rsidR="009435FE">
        <w:t>.</w:t>
      </w:r>
      <w:r w:rsidR="00F27F4B">
        <w:t xml:space="preserve"> This engagement may also signal th</w:t>
      </w:r>
      <w:r w:rsidR="00D829BD">
        <w:t xml:space="preserve">at individuals identify with the communities’ norms and values </w:t>
      </w:r>
      <w:r w:rsidR="00D829BD">
        <w:fldChar w:fldCharType="begin"/>
      </w:r>
      <w:r w:rsidR="00D829BD">
        <w:instrText xml:space="preserve"> ADDIN ZOTERO_ITEM CSL_CITATION {"citationID":"lnWMNca3","properties":{"formattedCitation":"(Cnaan &amp; Milofsky, 2018)","plainCitation":"(Cnaan &amp; Milofsky, 2018)","noteIndex":0},"citationItems":[{"id":106,"uris":["http://zotero.org/users/10181731/items/QGC8SWQN"],"itemData":{"id":106,"type":"book","collection-title":"Handbooks of Sociology and Social Research","event-place":"Cham","ISBN":"978-3-319-77415-2","language":"en","note":"DOI: 10.1007/978-3-319-77416-9","publisher":"Springer International Publishing","publisher-place":"Cham","source":"DOI.org (Crossref)","title":"Handbook of Community Movements and Local Organizations in the 21st Century","URL":"http://link.springer.com/10.1007/978-3-319-77416-9","editor":[{"family":"Cnaan","given":"Ram A."},{"family":"Milofsky","given":"Carl"}],"accessed":{"date-parts":[["2024",2,5]]},"issued":{"date-parts":[["2018"]]}}}],"schema":"https://github.com/citation-style-language/schema/raw/master/csl-citation.json"} </w:instrText>
      </w:r>
      <w:r w:rsidR="00D829BD">
        <w:fldChar w:fldCharType="separate"/>
      </w:r>
      <w:r w:rsidR="00D41446" w:rsidRPr="00D41446">
        <w:rPr>
          <w:rFonts w:cs="Times New Roman"/>
        </w:rPr>
        <w:t>(Cnaan &amp; Milofsky, 2018)</w:t>
      </w:r>
      <w:r w:rsidR="00D829BD">
        <w:fldChar w:fldCharType="end"/>
      </w:r>
      <w:r w:rsidR="00D829BD" w:rsidRPr="00F97580">
        <w:t>.</w:t>
      </w:r>
      <w:r w:rsidR="00D829BD">
        <w:t xml:space="preserve"> Local communities tend to rely on a foundation of both emotional and mutual support </w:t>
      </w:r>
      <w:r w:rsidR="00F45278">
        <w:fldChar w:fldCharType="begin"/>
      </w:r>
      <w:r w:rsidR="00100F77">
        <w:instrText xml:space="preserve"> ADDIN ZOTERO_ITEM CSL_CITATION {"citationID":"iWRpxxaY","properties":{"formattedCitation":"(Plemper &amp; van Vliet, 2002)","plainCitation":"(Plemper &amp; van Vliet, 2002)","dontUpdate":true,"noteIndex":0},"citationItems":[{"id":578,"uris":["http://zotero.org/users/10181731/items/YV9RMTRT"],"itemData":{"id":578,"type":"article-journal","container-title":"RMO Advies 25 De handicap van de samenleving","language":"nl","source":"Zotero","title":"Community care: de uitdaging voor Nederland","URL":"https://www.verwey-jonker.nl/doc/participatie/D8539234-5_013E.pdf","author":[{"family":"Plemper","given":"Drs Esther"},{"family":"Vliet","given":"Dr Katja","non-dropping-particle":"van"}],"issued":{"date-parts":[["2002"]]}}}],"schema":"https://github.com/citation-style-language/schema/raw/master/csl-citation.json"} </w:instrText>
      </w:r>
      <w:r w:rsidR="00F45278">
        <w:fldChar w:fldCharType="separate"/>
      </w:r>
      <w:r w:rsidR="00F45278" w:rsidRPr="00F45278">
        <w:rPr>
          <w:rFonts w:cs="Times New Roman"/>
        </w:rPr>
        <w:t>(</w:t>
      </w:r>
      <w:r w:rsidR="00F45278">
        <w:rPr>
          <w:rFonts w:cs="Times New Roman"/>
        </w:rPr>
        <w:t xml:space="preserve">Bulmer, 1987 as in </w:t>
      </w:r>
      <w:r w:rsidR="00F45278" w:rsidRPr="00F45278">
        <w:rPr>
          <w:rFonts w:cs="Times New Roman"/>
        </w:rPr>
        <w:t>Plemper &amp; van Vliet, 2002)</w:t>
      </w:r>
      <w:r w:rsidR="00F45278">
        <w:fldChar w:fldCharType="end"/>
      </w:r>
      <w:r w:rsidR="00F45278">
        <w:t xml:space="preserve">, </w:t>
      </w:r>
      <w:r w:rsidR="00D829BD">
        <w:t>with</w:t>
      </w:r>
      <w:r w:rsidR="00F45278">
        <w:t xml:space="preserve"> individual</w:t>
      </w:r>
      <w:r w:rsidR="00847E69">
        <w:t>s</w:t>
      </w:r>
      <w:r w:rsidR="00D829BD">
        <w:t xml:space="preserve"> likely</w:t>
      </w:r>
      <w:r w:rsidR="00F45278">
        <w:t xml:space="preserve"> seek</w:t>
      </w:r>
      <w:r w:rsidR="00D829BD">
        <w:t>ing</w:t>
      </w:r>
      <w:r w:rsidR="00F45278">
        <w:t xml:space="preserve"> support from neighbours </w:t>
      </w:r>
      <w:r w:rsidR="00D577D1">
        <w:t xml:space="preserve">who </w:t>
      </w:r>
      <w:r w:rsidR="00F45278">
        <w:t>shar</w:t>
      </w:r>
      <w:r w:rsidR="00D577D1">
        <w:t>e</w:t>
      </w:r>
      <w:r w:rsidR="00F45278">
        <w:t xml:space="preserve"> similar norms and values.</w:t>
      </w:r>
      <w:r w:rsidR="007A40C1">
        <w:t xml:space="preserve"> </w:t>
      </w:r>
      <w:r w:rsidR="00D577D1">
        <w:t xml:space="preserve"> </w:t>
      </w:r>
      <w:r w:rsidR="007A40C1">
        <w:t>Finally,</w:t>
      </w:r>
      <w:r w:rsidR="00D546D1">
        <w:t xml:space="preserve"> on the social </w:t>
      </w:r>
      <w:r w:rsidR="00DA3CDF">
        <w:t>construct</w:t>
      </w:r>
      <w:r w:rsidR="00D10E97">
        <w:t xml:space="preserve">, these </w:t>
      </w:r>
      <w:r w:rsidR="00980BD6">
        <w:t>local</w:t>
      </w:r>
      <w:r w:rsidR="00D10E97">
        <w:t xml:space="preserve"> communities </w:t>
      </w:r>
      <w:r w:rsidR="008D5008">
        <w:t>thrive</w:t>
      </w:r>
      <w:r w:rsidR="00D10E97">
        <w:t xml:space="preserve"> on the interactions of formal and informal networks </w:t>
      </w:r>
      <w:r w:rsidR="00DC3B4D">
        <w:t>that exist in these local neighbourhoods,</w:t>
      </w:r>
      <w:r w:rsidR="00422596">
        <w:t xml:space="preserve"> like</w:t>
      </w:r>
      <w:r w:rsidR="00DC3B4D">
        <w:t xml:space="preserve"> churches</w:t>
      </w:r>
      <w:r w:rsidR="00422596">
        <w:t xml:space="preserve"> </w:t>
      </w:r>
      <w:r w:rsidR="00DC3B4D">
        <w:t>or informal clubs</w:t>
      </w:r>
      <w:r w:rsidR="00B3197E">
        <w:t>.</w:t>
      </w:r>
      <w:r w:rsidR="00F45278">
        <w:t xml:space="preserve"> </w:t>
      </w:r>
      <w:r w:rsidR="00F45278" w:rsidRPr="00F45278">
        <w:t xml:space="preserve">In a local community, members naturally engage with one another in various roles, including those of neighbours, consumers, workers, sport rivals or even based on religion </w:t>
      </w:r>
      <w:r w:rsidR="004A6C77">
        <w:fldChar w:fldCharType="begin"/>
      </w:r>
      <w:r w:rsidR="004A6C77">
        <w:instrText xml:space="preserve"> ADDIN ZOTERO_ITEM CSL_CITATION {"citationID":"pmggK2QT","properties":{"formattedCitation":"(Stoecker, 2018)","plainCitation":"(Stoecker, 2018)","noteIndex":0},"citationItems":[{"id":617,"uris":["http://zotero.org/users/10181731/items/Z4IS24SA"],"itemData":{"id":617,"type":"chapter","abstract":"Social movements research has neglected small scale, localized social change efforts. This chapter addresses the questions of whether such small scale localized social change efforts can even be considered social movements and the extent to which theories and concepts developed from studies of large-scale social movements are applicable at the small scale, local level. A definition of a social movement can be developed from the existing literature that applies to the “localized social movement.” Likewise, the general social movement theories—namely resource mobilization theory and new social movement theory, are applicable to the localized social movement, but specific concepts of those theories need to be modified. Concepts such as social movement organization, social movement community, social movement structure, social movement identity and frames, and political opportunity structure take on changed levels of importance and different empirical characteristics in the localized social movement. The chapter also looks at the relationship between localized social movements and large scale social movements, showing how they may intersect, influence, or combine with each other.","collection-title":"Handbooks of Sociology and Social Research","container-title":"Handbook of Community Movements and Local Organizations in the 21st Century","event-place":"Cham","ISBN":"978-3-319-77416-9","language":"en","note":"DOI: 10.1007/978-3-319-77416-9_13","page":"211-227","publisher":"Springer International Publishing","publisher-place":"Cham","source":"Springer Link","title":"About the Localized Social Movement","URL":"https://doi.org/10.1007/978-3-319-77416-9_13","author":[{"family":"Stoecker","given":"Randy"}],"editor":[{"family":"Cnaan","given":"Ram A."},{"family":"Milofsky","given":"Carl"}],"accessed":{"date-parts":[["2024",3,6]]},"issued":{"date-parts":[["2018"]]}}}],"schema":"https://github.com/citation-style-language/schema/raw/master/csl-citation.json"} </w:instrText>
      </w:r>
      <w:r w:rsidR="004A6C77">
        <w:fldChar w:fldCharType="separate"/>
      </w:r>
      <w:r w:rsidR="004A6C77" w:rsidRPr="004A6C77">
        <w:rPr>
          <w:rFonts w:cs="Times New Roman"/>
        </w:rPr>
        <w:t>(Stoecker, 2018)</w:t>
      </w:r>
      <w:r w:rsidR="004A6C77">
        <w:fldChar w:fldCharType="end"/>
      </w:r>
      <w:r w:rsidR="008C7D06">
        <w:t>.</w:t>
      </w:r>
    </w:p>
    <w:p w14:paraId="304C6EB3" w14:textId="169F138B" w:rsidR="00654A86" w:rsidRPr="003311AC" w:rsidRDefault="007F0CBB" w:rsidP="003311AC">
      <w:pPr>
        <w:rPr>
          <w:b/>
          <w:bCs/>
          <w:i/>
          <w:iCs/>
          <w:color w:val="C00000"/>
        </w:rPr>
      </w:pPr>
      <w:r w:rsidRPr="003311AC">
        <w:rPr>
          <w:b/>
          <w:bCs/>
          <w:i/>
          <w:iCs/>
          <w:color w:val="C00000"/>
        </w:rPr>
        <w:t xml:space="preserve">The </w:t>
      </w:r>
      <w:r w:rsidR="00C97EF5" w:rsidRPr="003311AC">
        <w:rPr>
          <w:b/>
          <w:bCs/>
          <w:i/>
          <w:iCs/>
          <w:color w:val="C00000"/>
        </w:rPr>
        <w:t>concept o</w:t>
      </w:r>
      <w:r w:rsidRPr="003311AC">
        <w:rPr>
          <w:b/>
          <w:bCs/>
          <w:i/>
          <w:iCs/>
          <w:color w:val="C00000"/>
        </w:rPr>
        <w:t xml:space="preserve">f </w:t>
      </w:r>
      <w:r w:rsidR="002A5D70" w:rsidRPr="003311AC">
        <w:rPr>
          <w:b/>
          <w:bCs/>
          <w:i/>
          <w:iCs/>
          <w:color w:val="C00000"/>
        </w:rPr>
        <w:t>‘</w:t>
      </w:r>
      <w:r w:rsidRPr="003311AC">
        <w:rPr>
          <w:b/>
          <w:bCs/>
          <w:i/>
          <w:iCs/>
          <w:color w:val="C00000"/>
        </w:rPr>
        <w:t>care communities</w:t>
      </w:r>
      <w:r w:rsidR="002A5D70" w:rsidRPr="003311AC">
        <w:rPr>
          <w:b/>
          <w:bCs/>
          <w:i/>
          <w:iCs/>
          <w:color w:val="C00000"/>
        </w:rPr>
        <w:t>’</w:t>
      </w:r>
    </w:p>
    <w:p w14:paraId="12B9A3E1" w14:textId="5A7F8DA6" w:rsidR="00D4324F" w:rsidRDefault="007B64A1" w:rsidP="00E12D93">
      <w:pPr>
        <w:spacing w:line="360" w:lineRule="auto"/>
        <w:jc w:val="both"/>
      </w:pPr>
      <w:r w:rsidRPr="00D04030">
        <w:t>The concep</w:t>
      </w:r>
      <w:r>
        <w:t>t of care communit</w:t>
      </w:r>
      <w:r w:rsidR="00147202">
        <w:t>i</w:t>
      </w:r>
      <w:r w:rsidR="00D577D1">
        <w:t>es</w:t>
      </w:r>
      <w:r>
        <w:t xml:space="preserve"> </w:t>
      </w:r>
      <w:r w:rsidR="005A13C2">
        <w:t>originated</w:t>
      </w:r>
      <w:r>
        <w:t xml:space="preserve"> in the Netherlands around 2000 in the context of physically and mentally disabled care, then still famous for its innovative vision on the socialization of the healthcare industry </w:t>
      </w:r>
      <w:r>
        <w:fldChar w:fldCharType="begin"/>
      </w:r>
      <w:r w:rsidR="00791384">
        <w:instrText xml:space="preserve"> ADDIN ZOTERO_ITEM CSL_CITATION {"citationID":"6xRCdAOg","properties":{"formattedCitation":"(Plemper &amp; van Vliet, 2002)","plainCitation":"(Plemper &amp; van Vliet, 2002)","noteIndex":0},"citationItems":[{"id":578,"uris":["http://zotero.org/users/10181731/items/YV9RMTRT"],"itemData":{"id":578,"type":"article-journal","container-title":"RMO Advies 25 De handicap van de samenleving","language":"nl","source":"Zotero","title":"Community care: de uitdaging voor Nederland","URL":"https://www.verwey-jonker.nl/doc/participatie/D8539234-5_013E.pdf","author":[{"family":"Plemper","given":"Drs Esther"},{"family":"Vliet","given":"Dr Katja","non-dropping-particle":"van"}],"issued":{"date-parts":[["2002"]]}}}],"schema":"https://github.com/citation-style-language/schema/raw/master/csl-citation.json"} </w:instrText>
      </w:r>
      <w:r>
        <w:fldChar w:fldCharType="separate"/>
      </w:r>
      <w:r w:rsidR="00791384" w:rsidRPr="00791384">
        <w:rPr>
          <w:rFonts w:cs="Times New Roman"/>
        </w:rPr>
        <w:t>(Plemper &amp; van Vliet, 2002)</w:t>
      </w:r>
      <w:r>
        <w:fldChar w:fldCharType="end"/>
      </w:r>
      <w:r>
        <w:t xml:space="preserve">. This vision of care communities focused on the participation of mentally handicapped people in society, and the ability to live as independently as possible in their own home </w:t>
      </w:r>
      <w:r>
        <w:fldChar w:fldCharType="begin"/>
      </w:r>
      <w:r w:rsidR="00100F77">
        <w:instrText xml:space="preserve"> ADDIN ZOTERO_ITEM CSL_CITATION {"citationID":"OPj0pI4O","properties":{"formattedCitation":"(Plemper &amp; van Vliet, 2002)","plainCitation":"(Plemper &amp; van Vliet, 2002)","noteIndex":0},"citationItems":[{"id":578,"uris":["http://zotero.org/users/10181731/items/YV9RMTRT"],"itemData":{"id":578,"type":"article-journal","container-title":"RMO Advies 25 De handicap van de samenleving","language":"nl","source":"Zotero","title":"Community care: de uitdaging voor Nederland","URL":"https://www.verwey-jonker.nl/doc/participatie/D8539234-5_013E.pdf","author":[{"family":"Plemper","given":"Drs Esther"},{"family":"Vliet","given":"Dr Katja","non-dropping-particle":"van"}],"issued":{"date-parts":[["2002"]]}}}],"schema":"https://github.com/citation-style-language/schema/raw/master/csl-citation.json"} </w:instrText>
      </w:r>
      <w:r>
        <w:fldChar w:fldCharType="separate"/>
      </w:r>
      <w:r w:rsidR="00D41446" w:rsidRPr="00D41446">
        <w:rPr>
          <w:rFonts w:cs="Times New Roman"/>
        </w:rPr>
        <w:t>(Plemper &amp; van Vliet, 2002)</w:t>
      </w:r>
      <w:r>
        <w:fldChar w:fldCharType="end"/>
      </w:r>
      <w:r>
        <w:t>.</w:t>
      </w:r>
      <w:r w:rsidR="00D431E2">
        <w:t xml:space="preserve"> </w:t>
      </w:r>
      <w:r w:rsidR="00D57EAE">
        <w:t>It is believed that care communities offer numerous benefits, such as integrating multiple car</w:t>
      </w:r>
      <w:r w:rsidR="00687724">
        <w:t xml:space="preserve">e facilities and distributing both workload and knowledge across these facilities </w:t>
      </w:r>
      <w:r w:rsidR="00980BD6">
        <w:fldChar w:fldCharType="begin"/>
      </w:r>
      <w:r w:rsidR="002E2982">
        <w:instrText xml:space="preserve"> ADDIN ZOTERO_ITEM CSL_CITATION {"citationID":"GE9Phf9K","properties":{"formattedCitation":"(Dessers &amp; Mohr, 2019; Kolbj\\uc0\\u248{}rnsrud, 2018; Snow et al., 2011)","plainCitation":"(Dessers &amp; Mohr, 2019; Kolbjørnsrud, 2018; Snow et al., 2011)","noteIndex":0},"citationItems":[{"id":126,"uris":["http://zotero.org/users/10181731/items/N4JXVKV3"],"itemData":{"id":126,"type":"chapter","container-title":"Designing Integrated Care Ecosystems","event-place":"Cham","ISBN":"978-3-030-31120-9","language":"en","note":"DOI: 10.1007/978-3-030-31121-6_3","page":"13-23","publisher":"Springer International Publishing","publisher-place":"Cham","source":"DOI.org (Crossref)","title":"Integrated Care Ecosystems","URL":"http://link.springer.com/10.1007/978-3-030-31121-6_3","editor":[{"family":"Mohr","given":"Bernard J."},{"family":"Dessers","given":"Ezra"}],"author":[{"family":"Dessers","given":"Ezra"},{"family":"Mohr","given":"Bernard J."}],"accessed":{"date-parts":[["2024",2,6]]},"issued":{"date-parts":[["2019"]]}}},{"id":104,"uris":["http://zotero.org/users/10181731/items/S22YGRNL"],"itemData":{"id":104,"type":"article-journal","abstract":"In this article, I examine collaborative organizational forms in terms of their institutional properties and the mechanisms by which they solve the universal problems of organizing. Based on three ideal forms—markets, hierarchies, and communities—I propose a framework for analyzing and mapping organizational forms. The framework expands our understanding of the ideal forms and derives a set of analytically distinct hybrids at the intersection of the ideal types. The framework also specifies the main conditions that drive organizations to change form and move toward another hybrid or ideal form. The theoretical review of collaborative organizational forms is illustrated and informed by three empirical cases of new forms within the domains of drug discovery, software development, as well as professional services. Further, I discuss plural forms and the role of hierarchy in collaborative forms. Finally, I outline implications for research and practice in terms of comparative analysis of organizational forms, the role of crowds, as well as the interplay between new technologies and new organizational forms.","container-title":"Journal of Organization Design","DOI":"10.1186/s41469-018-0036-3","ISSN":"2245-408X","issue":"1","journalAbbreviation":"J Org Design","language":"en","page":"1-21","source":"DOI.org (Crossref)","title":"Collaborative organizational forms: on communities, crowds, and new hybrids","title-short":"Collaborative organizational forms","volume":"7","author":[{"family":"Kolbjørnsrud","given":"Vegard"}],"issued":{"date-parts":[["2018",12]]}}},{"id":122,"uris":["http://zotero.org/users/10181731/items/R7WYGQEI"],"itemData":{"id":122,"type":"article-journal","abstract":"The increased importance of knowledge creation and use to firms' global competitiveness has spawned considerable experimentation with organizational designs for product development and commercialization over the last three decades. This paper discusses innovation-related organizational design developments during this period, showing how firms have moved from stand-alone organizations to multifirm network organizations to community-based organizational designs. The collaborative community of firms model, the most recent organizational design in this evolutionary process, is described in detail. Blade.org, a purposefully designed collaborative community of firms dedicated to the continuous development and commercialization of blade servers, a computer technology with large but unforeseeable market potential, is used as an illustrative case. Blade.org's organizational design combines a community “commons” for the collective development and sharing of knowledge among member firms with explicit institutional mechanisms for the support of direct intermember collaboration. These design elements are used to overcome the challenges associated with (1) concurrent technological and market experimentation and (2) the dynamic coordination of a complex emergent system of hardware, software, and services provided by otherwise independent firms. To date, Blade.org has developed more than 60 new products, providing strong evidence of the innovation prowess of the collaborative community of firms organizational model. Based on an analysis of the evolution of organizational designs and the case of Blade.org, implications for innovation management theory and practice are derived.","container-title":"Journal of Product Innovation Management","DOI":"10.1111/j.1540-5885.2010.00777.x","ISSN":"1540-5885","issue":"1","language":"en","license":"© 2010 Product Development &amp; Management Association","note":"_eprint: https://onlinelibrary.wiley.com/doi/pdf/10.1111/j.1540-5885.2010.00777.x","page":"3-16","source":"Wiley Online Library","title":"Organizing Continuous Product Development and Commercialization: The Collaborative Community of Firms Model","title-short":"Organizing Continuous Product Development and Commercialization","volume":"28","author":[{"family":"Snow","given":"Charles C."},{"family":"Fjeldstad","given":"Øystein D."},{"family":"Lettl","given":"Christopher"},{"family":"Miles","given":"Raymond E."}],"issued":{"date-parts":[["2011"]]}}}],"schema":"https://github.com/citation-style-language/schema/raw/master/csl-citation.json"} </w:instrText>
      </w:r>
      <w:r w:rsidR="00980BD6">
        <w:fldChar w:fldCharType="separate"/>
      </w:r>
      <w:r w:rsidR="00D41446" w:rsidRPr="00D41446">
        <w:rPr>
          <w:rFonts w:cs="Times New Roman"/>
          <w:kern w:val="0"/>
        </w:rPr>
        <w:t>(Dessers &amp; Mohr, 2019; Kolbjørnsrud, 2018; Snow et al., 2011)</w:t>
      </w:r>
      <w:r w:rsidR="00980BD6">
        <w:fldChar w:fldCharType="end"/>
      </w:r>
      <w:r w:rsidR="00980BD6">
        <w:t>. Moreover, f</w:t>
      </w:r>
      <w:r>
        <w:t xml:space="preserve">undamentally new in these care communities was its grounds in informal care and volunteer work which required </w:t>
      </w:r>
      <w:r w:rsidR="00FE26B8">
        <w:t xml:space="preserve">collaborations between </w:t>
      </w:r>
      <w:r w:rsidR="00C35F2E">
        <w:t xml:space="preserve">relations from </w:t>
      </w:r>
      <w:r w:rsidR="008638F6">
        <w:t xml:space="preserve">both formal and informal networks </w:t>
      </w:r>
      <w:r>
        <w:t xml:space="preserve"> </w:t>
      </w:r>
      <w:r>
        <w:fldChar w:fldCharType="begin"/>
      </w:r>
      <w:r w:rsidR="00100F77">
        <w:instrText xml:space="preserve"> ADDIN ZOTERO_ITEM CSL_CITATION {"citationID":"Jm990JyQ","properties":{"formattedCitation":"(Plemper &amp; van Vliet, 2002)","plainCitation":"(Plemper &amp; van Vliet, 2002)","dontUpdate":true,"noteIndex":0},"citationItems":[{"id":578,"uris":["http://zotero.org/users/10181731/items/YV9RMTRT"],"itemData":{"id":578,"type":"article-journal","container-title":"RMO Advies 25 De handicap van de samenleving","language":"nl","source":"Zotero","title":"Community care: de uitdaging voor Nederland","URL":"https://www.verwey-jonker.nl/doc/participatie/D8539234-5_013E.pdf","author":[{"family":"Plemper","given":"Drs Esther"},{"family":"Vliet","given":"Dr Katja","non-dropping-particle":"van"}],"issued":{"date-parts":[["2002"]]}}}],"schema":"https://github.com/citation-style-language/schema/raw/master/csl-citation.json"} </w:instrText>
      </w:r>
      <w:r>
        <w:fldChar w:fldCharType="separate"/>
      </w:r>
      <w:r w:rsidRPr="00073D4D">
        <w:rPr>
          <w:rFonts w:cs="Times New Roman"/>
        </w:rPr>
        <w:t>(Plemper &amp; van Vliet, 2002)</w:t>
      </w:r>
      <w:r>
        <w:fldChar w:fldCharType="end"/>
      </w:r>
      <w:r>
        <w:t xml:space="preserve">. Over </w:t>
      </w:r>
      <w:r>
        <w:lastRenderedPageBreak/>
        <w:t xml:space="preserve">the last few years, the concept of care communities has found its way to other fields of the Dutch transitioning healthcare system </w:t>
      </w:r>
      <w:r>
        <w:fldChar w:fldCharType="begin"/>
      </w:r>
      <w:r w:rsidR="00201BE4">
        <w:instrText xml:space="preserve"> ADDIN ZOTERO_ITEM CSL_CITATION {"citationID":"l5QY136g","properties":{"formattedCitation":"(Kelders et al., 2016)","plainCitation":"(Kelders et al., 2016)","noteIndex":0},"citationItems":[{"id":582,"uris":["http://zotero.org/users/10181731/items/YTQATUX4"],"itemData":{"id":582,"type":"article-journal","abstract":"“Community care” en de zorgtransitie in Nederland De transitie in de gezondheidszorg in Nederland is al jaren een centraal thema in de politiek en het maatschappelijke debat. De recente veranderingen vereisen (opnieuw) aandacht in onder andere onderzoek en onderwijs. In dit artikel reflecteren we op de ideologie en doelen die schuilen achter de transitie in Nederland en linken we deze naar het onderzoek en onderwijs dat georganiseerd wordt door het lectoraat Community Care. Wat betekent het “nieuwe denken” van de transitie voor het Community Care gedachtegoed in relatie tot onderwijs en onderzoek?  Het lectoraat Community Care van de Hogeschool van Amsterdam houdt zich bezig met verschillende onderzoeksonderwerpen verdeeld onder drie stromingen: informele zorg, sociale inclusie en netwerkversterking. Binnen deze drie onderzoekslijnen wordt er gefocust op zorg door de samenleving en hoe dit gelinkt kan worden aan professionele zorg. In dit artikel zetten we uiteen waarom dit relevant is in onderzoek en onderwijs, zeker wanneer de transitie in Nederland eens temeer benadrukt dat zorg in en door de samenleving belangrijk is, en de rol van de zorgprofessional verandert. Tot slot reflecteren we op de manieren waarop we dit gedachtegoed en het huidige zorgbeleid kunnen vertalen in onderwijs voor studenten die later in het sociaal- en zorgdomein werkzaam zullen zijn. Community Care and the Care Transition in the NetherlandsThe transition taking place within the Dutch healthcare system has been a central theme in politics and public debate for decades. The recent changes again demand the full attention of researchers and educators in the field. In this article, we reflect on the current ideology and goals of the transition and link these to the range of ideas that lie behind the ideal of “community care”. Additionally, we pose the question of what these changes may mean for research and education within the social care domain in general and for our research group in particular. The AUAS Community Care Research Group covers a variety of research topics that are clustered into three “streams”: informal care, social inclusion and network strengthening. Within these streams, we focus on care by society and link this to professional caregiving. We will also explain why our research interests are specifically relevant in the context of the transition of the healthcare system, as this transition explicitly accentuates the importance of a “caring society” and thus a change in role for the care professional. We will also reflect on how we can best translate our research results into the curriculum of education programmes for students who will soon work as professionals in the social and/or care domains.","DOI":"10.18352/jsi.488","ISSN":"1876-8830","issue":"4","language":"en-US","note":"publisher: Rotterdam University of Applied Sciences, Research Centre Talent Development","page":"27-40","source":"journalsi.org","title":"Community Care and the Care Transition in the Netherlands","volume":"25","author":[{"family":"Kelders","given":"Ymke"},{"family":"Hoeve","given":"Sanne","dropping-particle":"ten"},{"family":"Kwekkeboom","given":"Rick"},{"family":"Wittenberg","given":"Yvette"},{"family":"Zal","given":"Stefanie","dropping-particle":"van"},{"family":"Schmale","given":"Linda"}],"issued":{"date-parts":[["2016",12,22]]}}}],"schema":"https://github.com/citation-style-language/schema/raw/master/csl-citation.json"} </w:instrText>
      </w:r>
      <w:r>
        <w:fldChar w:fldCharType="separate"/>
      </w:r>
      <w:r w:rsidR="00D41446" w:rsidRPr="00D41446">
        <w:rPr>
          <w:rFonts w:cs="Times New Roman"/>
        </w:rPr>
        <w:t>(Kelders et al., 2016)</w:t>
      </w:r>
      <w:r>
        <w:fldChar w:fldCharType="end"/>
      </w:r>
      <w:r>
        <w:t>, including the elderly care sector</w:t>
      </w:r>
      <w:r w:rsidR="006624FB">
        <w:t>.</w:t>
      </w:r>
    </w:p>
    <w:p w14:paraId="37266E99" w14:textId="3EC3D001" w:rsidR="00227346" w:rsidRPr="0031294B" w:rsidRDefault="009C22B0" w:rsidP="007E5FDF">
      <w:pPr>
        <w:rPr>
          <w:b/>
          <w:bCs/>
          <w:i/>
          <w:iCs/>
          <w:color w:val="C00000"/>
        </w:rPr>
      </w:pPr>
      <w:r w:rsidRPr="0031294B">
        <w:rPr>
          <w:b/>
          <w:bCs/>
          <w:i/>
          <w:iCs/>
          <w:color w:val="C00000"/>
        </w:rPr>
        <w:t>Informal and formal caregivers</w:t>
      </w:r>
    </w:p>
    <w:p w14:paraId="3EF5C4F2" w14:textId="3E242A1A" w:rsidR="003E4878" w:rsidRPr="00891A62" w:rsidRDefault="007B64A1" w:rsidP="00E12D93">
      <w:pPr>
        <w:spacing w:line="360" w:lineRule="auto"/>
        <w:jc w:val="both"/>
      </w:pPr>
      <w:r w:rsidRPr="00DB4A0E">
        <w:t>Especially groundbreaking in t</w:t>
      </w:r>
      <w:r>
        <w:t>h</w:t>
      </w:r>
      <w:r w:rsidRPr="00DB4A0E">
        <w:t>e concept of c</w:t>
      </w:r>
      <w:r>
        <w:t>ommunity care</w:t>
      </w:r>
      <w:r w:rsidR="001D2548">
        <w:t xml:space="preserve"> thus</w:t>
      </w:r>
      <w:r>
        <w:t xml:space="preserve"> </w:t>
      </w:r>
      <w:r w:rsidR="00020C9B">
        <w:t>seems to be</w:t>
      </w:r>
      <w:r w:rsidR="00D500E1">
        <w:t xml:space="preserve"> </w:t>
      </w:r>
      <w:r>
        <w:t>the inclusion of</w:t>
      </w:r>
      <w:r w:rsidR="00D500E1">
        <w:t>,</w:t>
      </w:r>
      <w:r>
        <w:t xml:space="preserve"> and collaboration with</w:t>
      </w:r>
      <w:r w:rsidR="00D45E6A">
        <w:t xml:space="preserve"> and between</w:t>
      </w:r>
      <w:r>
        <w:t xml:space="preserve"> informal caregivers</w:t>
      </w:r>
      <w:r w:rsidR="00972529">
        <w:t xml:space="preserve"> in addition to formal caregivers. </w:t>
      </w:r>
      <w:r>
        <w:t xml:space="preserve"> </w:t>
      </w:r>
      <w:r>
        <w:fldChar w:fldCharType="begin"/>
      </w:r>
      <w:r w:rsidR="00201BE4">
        <w:instrText xml:space="preserve"> ADDIN ZOTERO_ITEM CSL_CITATION {"citationID":"m57908PW","properties":{"formattedCitation":"(Byrne et al., 2009; Canoy et al., 2023; Ferreira et al., 2022; Kelders et al., 2016; Schuurmans et al., 2021)","plainCitation":"(Byrne et al., 2009; Canoy et al., 2023; Ferreira et al., 2022; Kelders et al., 2016; Schuurmans et al., 2021)","noteIndex":0},"citationItems":[{"id":98,"uris":["http://zotero.org/users/10181731/items/B7PXESMT"],"itemData":{"id":98,"type":"article-journal","abstract":"We use the 1993 wave of the Assets and Health Dynamics Among the Oldest Old (AHEAD) data set to estimate a game‐theoretic model of families' decisions concerning the provision of informal and formal care for elderly individuals. The outcome is the Nash equilibrium where each family member jointly determines her consumption, transfers for formal care, and allocation of time to informal care, market work, and leisure. We use the estimates to decompose the effects of adult children's opportunity costs, quality of care, and caregiving burden on their propensities to provide informal care. We also simulate the effects of a broad range of policies of current interest.","container-title":"International Economic Review","DOI":"10.1111/j.1468-2354.2009.00566.x","ISSN":"0020-6598, 1468-2354","issue":"4","journalAbbreviation":"Int Economic Review","language":"en","page":"1205-1242","source":"DOI.org (Crossref)","title":"Formal home health care, Informal care, and Family decision making","volume":"50","author":[{"family":"Byrne","given":"David"},{"family":"Goeree","given":"Michelle S."},{"family":"Hiedemann","given":"Bridget"},{"family":"Stern","given":"Steven"}],"issued":{"date-parts":[["2009",11]]}}},{"id":162,"uris":["http://zotero.org/users/10181731/items/T6YEJUV9"],"itemData":{"id":162,"type":"document","publisher":"Movisie","title":"Zorgzame buurten - Inspirerende initiatieven die het systeem trotseren","URL":"https://www.movisie.nl/publicatie/zorgzame-buurten-trotseren-systeem","author":[{"family":"Canoy","given":"Marcel"},{"family":"Smelik","given":"Jan"},{"family":"Ham","given":"Marcel"}],"accessed":{"date-parts":[["2024",2,6]]},"issued":{"date-parts":[["2023"]]}}},{"id":99,"uris":["http://zotero.org/users/10181731/items/7YN8RGEF"],"itemData":{"id":99,"type":"article-journal","abstract":"(1) Background: Due to the increase in care needs, especially in the elderly, the concept of caregiver has emerged. This concept has undergone changes over the years due to new approaches and new research in the area. It is in this context that the concept of informal caregiver emerged. (2) Objectives: To analyse the evolution of the caregiver concept. (3) Methods: Bibliometric analysis, data collection (Web of Science Core Collection) and analysis (Excel; CiteSpace; VOSviewer). (4) Results: Obtained 22,326 articles. The concept emerged in 1990, being subjected to changes, mostly using the term “informal caregiver” since 2016, frequently related to the areas of Gerontology and Nursing. The following research boundaries emerged from the analysis: “Alzheimer’s Disease”, “Elderly” and “Institutionalization”. (5) Conclusions: The informal caregiver emerges as a useful care partner, being increasingly studied by the scientific community, particularly in the last 5 years. Registration number from Open Science Framework: osf.io/84e5v.","container-title":"Journal of Personalized Medicine","DOI":"10.3390/jpm12010061","ISSN":"2075-4426","issue":"12","journalAbbreviation":"JPM","language":"en","page":"1-19","source":"DOI.org (Crossref)","title":"Bibliometric Analysis of the Informal Caregiver’s Scientific Production","volume":"61","author":[{"family":"Ferreira","given":"Bruno"},{"family":"Diz","given":"Ana"},{"family":"Silva","given":"Paulo"},{"family":"Sousa","given":"Luís"},{"family":"Pinho","given":"Lara"},{"family":"Fonseca","given":"César"},{"family":"Lopes","given":"Manuel"}],"issued":{"date-parts":[["2022",1,6]]}}},{"id":582,"uris":["http://zotero.org/users/10181731/items/YTQATUX4"],"itemData":{"id":582,"type":"article-journal","abstract":"“Community care” en de zorgtransitie in Nederland De transitie in de gezondheidszorg in Nederland is al jaren een centraal thema in de politiek en het maatschappelijke debat. De recente veranderingen vereisen (opnieuw) aandacht in onder andere onderzoek en onderwijs. In dit artikel reflecteren we op de ideologie en doelen die schuilen achter de transitie in Nederland en linken we deze naar het onderzoek en onderwijs dat georganiseerd wordt door het lectoraat Community Care. Wat betekent het “nieuwe denken” van de transitie voor het Community Care gedachtegoed in relatie tot onderwijs en onderzoek?  Het lectoraat Community Care van de Hogeschool van Amsterdam houdt zich bezig met verschillende onderzoeksonderwerpen verdeeld onder drie stromingen: informele zorg, sociale inclusie en netwerkversterking. Binnen deze drie onderzoekslijnen wordt er gefocust op zorg door de samenleving en hoe dit gelinkt kan worden aan professionele zorg. In dit artikel zetten we uiteen waarom dit relevant is in onderzoek en onderwijs, zeker wanneer de transitie in Nederland eens temeer benadrukt dat zorg in en door de samenleving belangrijk is, en de rol van de zorgprofessional verandert. Tot slot reflecteren we op de manieren waarop we dit gedachtegoed en het huidige zorgbeleid kunnen vertalen in onderwijs voor studenten die later in het sociaal- en zorgdomein werkzaam zullen zijn. Community Care and the Care Transition in the NetherlandsThe transition taking place within the Dutch healthcare system has been a central theme in politics and public debate for decades. The recent changes again demand the full attention of researchers and educators in the field. In this article, we reflect on the current ideology and goals of the transition and link these to the range of ideas that lie behind the ideal of “community care”. Additionally, we pose the question of what these changes may mean for research and education within the social care domain in general and for our research group in particular. The AUAS Community Care Research Group covers a variety of research topics that are clustered into three “streams”: informal care, social inclusion and network strengthening. Within these streams, we focus on care by society and link this to professional caregiving. We will also explain why our research interests are specifically relevant in the context of the transition of the healthcare system, as this transition explicitly accentuates the importance of a “caring society” and thus a change in role for the care professional. We will also reflect on how we can best translate our research results into the curriculum of education programmes for students who will soon work as professionals in the social and/or care domains.","DOI":"10.18352/jsi.488","ISSN":"1876-8830","issue":"4","language":"en-US","note":"publisher: Rotterdam University of Applied Sciences, Research Centre Talent Development","page":"27-40","source":"journalsi.org","title":"Community Care and the Care Transition in the Netherlands","volume":"25","author":[{"family":"Kelders","given":"Ymke"},{"family":"Hoeve","given":"Sanne","dropping-particle":"ten"},{"family":"Kwekkeboom","given":"Rick"},{"family":"Wittenberg","given":"Yvette"},{"family":"Zal","</w:instrText>
      </w:r>
      <w:r w:rsidR="00201BE4" w:rsidRPr="00201BE4">
        <w:rPr>
          <w:lang w:val="nl-NL"/>
        </w:rPr>
        <w:instrText xml:space="preserve">given":"Stefanie","dropping-particle":"van"},{"family":"Schmale","given":"Linda"}],"issued":{"date-parts":[["2016",12,22]]}}},{"id":87,"uris":["http://zotero.org/users/10181731/items/WSVR7NMA"],"itemData":{"id":87,"type":"article-journal","abstract":"Purpose – The purpose of this paper is to explore the formation and composition of “regions” as places of care, both empirically and conceptually. Design/methodology/approach – This paper draws on action-oriented research involving experiments aimed at designing, implementing and evaluating promising solutions to the entwined problems of a burgeoning elderly population and an increasing shortage of medical staff. It draws on ethnographic research conducted in 14 administrative areas in the Netherlands, a total of 273 in-depth interviews and over 1,000 h of observations.","container-title":"Journal of Health Organization and Management","DOI":"10.1108/JHOM-08-2020-0333","ISSN":"1477-7266","issue":"2","journalAbbreviation":"JHOM","language":"en","page":"229-243","source":"DOI.org (Crossref)","title":"Regionalization in elderly care: what makes up a healthcare region?","title-short":"Regionalization in elderly care","volume":"35","author":[{"family":"Schuurmans","given":"Jitse Jonne"},{"family":"Van Pijkeren","given":"Nienke"},{"family":"Bal","given":"Roland"},{"family":"Wallenburg","given":"Iris"}],"issued":{"date-parts":[["2021",4,27]]}}}],"schema":"https://github.com/citation-style-language/schema/raw/master/csl-citation.json"} </w:instrText>
      </w:r>
      <w:r>
        <w:fldChar w:fldCharType="separate"/>
      </w:r>
      <w:r w:rsidR="00D41446" w:rsidRPr="00D41446">
        <w:rPr>
          <w:rFonts w:cs="Times New Roman"/>
          <w:lang w:val="nl-NL"/>
        </w:rPr>
        <w:t>(Byrne et al., 2009; Canoy et al., 2023; Ferreira et al., 2022; Kelders et al., 2016; Schuurmans et al., 2021)</w:t>
      </w:r>
      <w:r>
        <w:fldChar w:fldCharType="end"/>
      </w:r>
      <w:r w:rsidRPr="00F83150">
        <w:rPr>
          <w:lang w:val="nl-NL"/>
        </w:rPr>
        <w:t xml:space="preserve">. </w:t>
      </w:r>
      <w:r>
        <w:t>Whereas formal care is provided by healthcare professionals such as general practitioners or nurses at elderly healthcare</w:t>
      </w:r>
      <w:r w:rsidR="0017061D">
        <w:t xml:space="preserve"> facilities</w:t>
      </w:r>
      <w:r>
        <w:t xml:space="preserve">, the informal care is provided by informal caregivers like family members or </w:t>
      </w:r>
      <w:r w:rsidR="00C97EF5">
        <w:t>volunteers</w:t>
      </w:r>
      <w:r w:rsidR="000663C5">
        <w:t xml:space="preserve"> </w:t>
      </w:r>
      <w:r w:rsidRPr="00F30BA1">
        <w:fldChar w:fldCharType="begin"/>
      </w:r>
      <w:r w:rsidRPr="00F30BA1">
        <w:instrText xml:space="preserve"> ADDIN ZOTERO_ITEM CSL_CITATION {"citationID":"Q9Erlyhr","properties":{"formattedCitation":"(Yasuoka, 2019)","plainCitation":"(Yasuoka, 2019)","noteIndex":0},"citationItems":[{"id":89,"uris":["http://zotero.org/users/10181731/items/4VB7X3XG"],"itemData":{"id":89,"type":"article-journal","abstract":"Purpose – An increase in life expectancy brings about an aging society, necessitating increasing demand for elderly care services. The purpose of this paper is to present an examination of: how an aging society affects the demand for elderly care services and the labor market for elderly care services; how the labor share and wage inequality between the final goods sector and elderly care sector are determined; and whether the subsidy for elderly care service increases demand for elderly care services or not.","container-title":"Journal of Economic Studies","DOI":"10.1108/JES-04-2017-0102","ISSN":"0144-3585","issue":"1","journalAbbreviation":"JES","language":"en","page":"18-34","source":"DOI.org (Crossref)","title":"Elderly care service in an aging society","volume":"46","author":[{"family":"Yasuoka","given":"Masaya"}],"issued":{"date-parts":[["2019",1,7]]}}}],"schema":"https://github.com/citation-style-language/schema/raw/master/csl-citation.json"} </w:instrText>
      </w:r>
      <w:r w:rsidRPr="00F30BA1">
        <w:fldChar w:fldCharType="separate"/>
      </w:r>
      <w:r w:rsidR="00D41446" w:rsidRPr="00D41446">
        <w:rPr>
          <w:rFonts w:cs="Times New Roman"/>
        </w:rPr>
        <w:t>(Yasuoka, 2019)</w:t>
      </w:r>
      <w:r w:rsidRPr="00F30BA1">
        <w:fldChar w:fldCharType="end"/>
      </w:r>
      <w:r>
        <w:t xml:space="preserve">. Within the concept of care communities, informal caregivers ought to be a direct ally of the professional caregivers, and a crucial part of the health system </w:t>
      </w:r>
      <w:r>
        <w:fldChar w:fldCharType="begin"/>
      </w:r>
      <w:r w:rsidR="005B7F22">
        <w:instrText xml:space="preserve"> ADDIN ZOTERO_ITEM CSL_CITATION {"citationID":"07yzyt1R","properties":{"formattedCitation":"(Ferreira et al., 2022)","plainCitation":"(Ferreira et al., 2022)","noteIndex":0},"citationItems":[{"id":99,"uris":["http://zotero.org/users/10181731/items/7YN8RGEF"],"itemData":{"id":99,"type":"article-journal","abstract":"(1) Background: Due to the increase in care needs, especially in the elderly, the concept of caregiver has emerged. This concept has undergone changes over the years due to new approaches and new research in the area. It is in this context that the concept of informal caregiver emerged. (2) Objectives: To analyse the evolution of the caregiver concept. (3) Methods: Bibliometric analysis, data collection (Web of Science Core Collection) and analysis (Excel; CiteSpace; VOSviewer). (4) Results: Obtained 22,326 articles. The concept emerged in 1990, being subjected to changes, mostly using the term “informal caregiver” since 2016, frequently related to the areas of Gerontology and Nursing. The following research boundaries emerged from the analysis: “Alzheimer’s Disease”, “Elderly” and “Institutionalization”. (5) Conclusions: The informal caregiver emerges as a useful care partner, being increasingly studied by the scientific community, particularly in the last 5 years. Registration number from Open Science Framework: osf.io/84e5v.","container-title":"Journal of Personalized Medicine","DOI":"10.3390/jpm12010061","ISSN":"2075-4426","issue":"12","journalAbbreviation":"JPM","language":"en","page":"1-19","source":"DOI.org (Crossref)","title":"Bibliometric Analysis of the Informal Caregiver’s Scientific Production","volume":"61","author":[{"family":"Ferreira","given":"Bruno"},{"family":"Diz","given":"Ana"},{"family":"Silva","given":"Paulo"},{"family":"Sousa","given":"Luís"},{"family":"Pinho","given":"Lara"},{"family":"Fonseca","given":"César"},{"family":"Lopes","given":"Manuel"}],"issued":{"date-parts":[["2022",1,6]]}}}],"schema":"https://github.com/citation-style-language/schema/raw/master/csl-citation.json"} </w:instrText>
      </w:r>
      <w:r>
        <w:fldChar w:fldCharType="separate"/>
      </w:r>
      <w:r w:rsidR="00D41446" w:rsidRPr="00D41446">
        <w:rPr>
          <w:rFonts w:cs="Times New Roman"/>
        </w:rPr>
        <w:t>(Ferreira et al., 2022)</w:t>
      </w:r>
      <w:r>
        <w:fldChar w:fldCharType="end"/>
      </w:r>
      <w:r>
        <w:t>.</w:t>
      </w:r>
      <w:r w:rsidR="00D45E6A">
        <w:t xml:space="preserve"> </w:t>
      </w:r>
      <w:r w:rsidR="00824590">
        <w:t>The</w:t>
      </w:r>
      <w:r w:rsidR="00D1384E">
        <w:t xml:space="preserve"> key stakeholders</w:t>
      </w:r>
      <w:r w:rsidR="00824590">
        <w:t xml:space="preserve"> </w:t>
      </w:r>
      <w:r w:rsidR="008C7F81">
        <w:t xml:space="preserve">in a care community consist of: </w:t>
      </w:r>
      <w:r w:rsidR="00D312CE">
        <w:t xml:space="preserve">the </w:t>
      </w:r>
      <w:r w:rsidR="00CE1653">
        <w:t>residents</w:t>
      </w:r>
      <w:r w:rsidR="00D312CE">
        <w:t xml:space="preserve"> as recipients of care</w:t>
      </w:r>
      <w:r w:rsidR="00841A30">
        <w:t xml:space="preserve"> </w:t>
      </w:r>
      <w:r w:rsidR="00841A30">
        <w:fldChar w:fldCharType="begin"/>
      </w:r>
      <w:r w:rsidR="002D6403">
        <w:instrText xml:space="preserve"> ADDIN ZOTERO_ITEM CSL_CITATION {"citationID":"YMLK7Xjj","properties":{"formattedCitation":"(Byrne et al., 2009)","plainCitation":"(Byrne et al., 2009)","noteIndex":0},"citationItems":[{"id":98,"uris":["http://zotero.org/users/10181731/items/B7PXESMT"],"itemData":{"id":98,"type":"article-journal","abstract":"We use the 1993 wave of the Assets and Health Dynamics Among the Oldest Old (AHEAD) data set to estimate a game‐theoretic model of families' decisions concerning the provision of informal and formal care for elderly individuals. The outcome is the Nash equilibrium where each family member jointly determines her consumption, transfers for formal care, and allocation of time to informal care, market work, and leisure. We use the estimates to decompose the effects of adult children's opportunity costs, quality of care, and caregiving burden on their propensities to provide informal care. We also simulate the effects of a broad range of policies of current interest.","container-title":"International Economic Review","DOI":"10.1111/j.1468-2354.2009.00566.x","ISSN":"0020-6598, 1468-2354","issue":"4","journalAbbreviation":"Int Economic Review","language":"en","page":"1205-1242","source":"DOI.org (Crossref)","title":"Formal home health care, Informal care, and Family decision making","volume":"50","author":[{"family":"Byrne","given":"David"},{"family":"Goeree","given":"Michelle S."},{"family":"Hiedemann","given":"Bridget"},{"family":"Stern","given":"Steven"}],"issued":{"date-parts":[["2009",11]]}}}],"schema":"https://github.com/citation-style-language/schema/raw/master/csl-citation.json"} </w:instrText>
      </w:r>
      <w:r w:rsidR="00841A30">
        <w:fldChar w:fldCharType="separate"/>
      </w:r>
      <w:r w:rsidR="00D41446" w:rsidRPr="00D41446">
        <w:rPr>
          <w:rFonts w:cs="Times New Roman"/>
        </w:rPr>
        <w:t>(Byrne et al., 2009)</w:t>
      </w:r>
      <w:r w:rsidR="00841A30">
        <w:fldChar w:fldCharType="end"/>
      </w:r>
      <w:r w:rsidR="00D312CE">
        <w:t>, the formal caregivers</w:t>
      </w:r>
      <w:r w:rsidR="00D47738">
        <w:t xml:space="preserve"> </w:t>
      </w:r>
      <w:r w:rsidR="00824590">
        <w:t>in which a</w:t>
      </w:r>
      <w:r w:rsidR="00D47738">
        <w:t xml:space="preserve"> distinctio</w:t>
      </w:r>
      <w:r w:rsidR="00824590">
        <w:t>n is made between</w:t>
      </w:r>
      <w:r w:rsidR="00D47738">
        <w:t xml:space="preserve"> professional caregivers, workers in the community care system (case managers, day-care providers, physiotherapist</w:t>
      </w:r>
      <w:r w:rsidR="00EC13C2">
        <w:t xml:space="preserve">, etc.), and general practitioners </w:t>
      </w:r>
      <w:r w:rsidR="00EC13C2">
        <w:fldChar w:fldCharType="begin"/>
      </w:r>
      <w:r w:rsidR="00EC13C2">
        <w:instrText xml:space="preserve"> ADDIN ZOTERO_ITEM CSL_CITATION {"citationID":"wBGlU8ZQ","properties":{"formattedCitation":"(Woodward et al., 2004)","plainCitation":"(Woodward et al., 2004)","noteIndex":0},"citationItems":[{"id":668,"uris":["http://zotero.org/users/10181731/items/6KU5R633"],"itemData":{"id":668,"type":"article-journal","abstract":"In Canada, home care is growing rapidly. Each province takes a somewhat different approach to its delivery. Ontario uses a competitive bidding model to award contracts to community agencies that bid for service delivery rights. Contracts are to be awarded based on quality and price. However, the attributes thought to contribute to high quality, such as continuity of care, are not clearly defined and are not measured. We sought to identify factors that were important to experiencing continuity of care in home care. We interviewed home care clients and their caregivers, workers in the home care system (nursing and homemaking service providers, case managers) and physicians whose patients use home care. During in-depth interviews with these key stakeholders, they described the conditions that led to continuity of care in home care. Service providers and case managers were also asked about the types of clients who need a high level of care continuity. Care that is experienced as running smoothly, that responds to clients’ needs and requires no special effort for clients to maintain, was seen as having continuity. The attributes of care experienced as facilitating continuity could be grouped under two dimensions of care—managing care (care planning, monitoring and review; and care coordination) and direct service provision (uninterrupted service delivery; consistent, appropriate knowledge and skills; ongoing accurate observation; trusting relationship between service provider and client/caregiver; rapport among team members; and consistent timing). Different stakeholders emphasized different attributes of care as most important to continuity. Clients included consistency of timing of service delivery while rarely mentioning care management issues. They emphasized the importance of consistent knowledge and skills in the workers and trusting relationships as important to experiencing care continuity. The description of attributes of continuity of home care that emerged from this study is compared to definitions found in the nursing, mental health and primary care literature.","container-title":"Social Science &amp; Medicine","DOI":"10.1016/S0277-9536(03)00161-8","ISSN":"0277-9536","issue":"1","journalAbbreviation":"Social Science &amp; Medicine","page":"177-192","source":"ScienceDirect","title":"What is important to continuity in home care?: Perspectives of key stakeholders","title-short":"What is important to continuity in home care?","volume":"58","author":[{"family":"Woodward","given":"Christel A"},{"family":"Abelson","given":"Julia"},{"family":"Tedford","given":"Sara"},{"family":"Hutchison","given":"Brian"}],"issued":{"date-parts":[["2004",1,1]]}}}],"schema":"https://github.com/citation-style-language/schema/raw/master/csl-citation.json"} </w:instrText>
      </w:r>
      <w:r w:rsidR="00EC13C2">
        <w:fldChar w:fldCharType="separate"/>
      </w:r>
      <w:r w:rsidR="00D41446" w:rsidRPr="00D41446">
        <w:rPr>
          <w:rFonts w:cs="Times New Roman"/>
        </w:rPr>
        <w:t>(Woodward et al., 2004)</w:t>
      </w:r>
      <w:r w:rsidR="00EC13C2">
        <w:fldChar w:fldCharType="end"/>
      </w:r>
      <w:r w:rsidR="006037F3">
        <w:t>, and finally</w:t>
      </w:r>
      <w:r w:rsidR="00DA1081">
        <w:t xml:space="preserve"> the informal network including family members</w:t>
      </w:r>
      <w:r w:rsidR="00541376">
        <w:t xml:space="preserve">, </w:t>
      </w:r>
      <w:r w:rsidR="00E9525F">
        <w:t xml:space="preserve">local neighbours </w:t>
      </w:r>
      <w:r w:rsidR="00DA1081">
        <w:t xml:space="preserve">and </w:t>
      </w:r>
      <w:r w:rsidR="00F33BF5">
        <w:t>acquaintances</w:t>
      </w:r>
      <w:r w:rsidR="00DD6E9D">
        <w:t xml:space="preserve"> </w:t>
      </w:r>
      <w:r w:rsidR="00DD6E9D">
        <w:fldChar w:fldCharType="begin"/>
      </w:r>
      <w:r w:rsidR="00DD6E9D">
        <w:instrText xml:space="preserve"> ADDIN ZOTERO_ITEM CSL_CITATION {"citationID":"LlTN2P5X","properties":{"formattedCitation":"(Yasuoka, 2019)","plainCitation":"(Yasuoka, 2019)","noteIndex":0},"citationItems":[{"id":89,"uris":["http://zotero.org/users/10181731/items/4VB7X3XG"],"itemData":{"id":89,"type":"article-journal","abstract":"Purpose – An increase in life expectancy brings about an aging society, necessitating increasing demand for elderly care services. The purpose of this paper is to present an examination of: how an aging society affects the demand for elderly care services and the labor market for elderly care services; how the labor share and wage inequality between the final goods sector and elderly care sector are determined; and whether the subsidy for elderly care service increases demand for elderly care services or not.","container-title":"Journal of Economic Studies","DOI":"10.1108/JES-04-2017-0102","ISSN":"0144-3585","issue":"1","journalAbbreviation":"JES","language":"en","page":"18-34","source":"DOI.org (Crossref)","title":"Elderly care service in an aging society","volume":"46","author":[{"family":"Yasuoka","given":"Masaya"}],"issued":{"date-parts":[["2019",1,7]]}}}],"schema":"https://github.com/citation-style-language/schema/raw/master/csl-citation.json"} </w:instrText>
      </w:r>
      <w:r w:rsidR="00DD6E9D">
        <w:fldChar w:fldCharType="separate"/>
      </w:r>
      <w:r w:rsidR="00D41446" w:rsidRPr="00D41446">
        <w:rPr>
          <w:rFonts w:cs="Times New Roman"/>
        </w:rPr>
        <w:t>(Yasuoka, 2019)</w:t>
      </w:r>
      <w:r w:rsidR="00DD6E9D">
        <w:fldChar w:fldCharType="end"/>
      </w:r>
      <w:r w:rsidR="00DD6E9D">
        <w:t>.</w:t>
      </w:r>
      <w:r w:rsidR="0076259A">
        <w:tab/>
      </w:r>
    </w:p>
    <w:p w14:paraId="0ECA7A9E" w14:textId="4C8F75AF" w:rsidR="003E4878" w:rsidRPr="003311AC" w:rsidRDefault="003E4878" w:rsidP="003311AC">
      <w:pPr>
        <w:rPr>
          <w:b/>
          <w:bCs/>
          <w:i/>
          <w:iCs/>
          <w:color w:val="C00000"/>
        </w:rPr>
      </w:pPr>
      <w:r w:rsidRPr="003311AC">
        <w:rPr>
          <w:b/>
          <w:bCs/>
          <w:i/>
          <w:iCs/>
          <w:color w:val="C00000"/>
        </w:rPr>
        <w:t xml:space="preserve">The difficulties of mobilizing </w:t>
      </w:r>
      <w:r w:rsidR="006A078D" w:rsidRPr="003311AC">
        <w:rPr>
          <w:b/>
          <w:bCs/>
          <w:i/>
          <w:iCs/>
          <w:color w:val="C00000"/>
        </w:rPr>
        <w:t>informal caregivers</w:t>
      </w:r>
    </w:p>
    <w:p w14:paraId="26E633D5" w14:textId="7FF8CCC9" w:rsidR="00DB6ACE" w:rsidRPr="00C7500F" w:rsidRDefault="007B64A1" w:rsidP="00E12D93">
      <w:pPr>
        <w:spacing w:line="360" w:lineRule="auto"/>
        <w:jc w:val="both"/>
      </w:pPr>
      <w:r w:rsidRPr="00D630DB">
        <w:t xml:space="preserve"> </w:t>
      </w:r>
      <w:r w:rsidR="00A856D0">
        <w:t>Despite the crucial role that</w:t>
      </w:r>
      <w:r w:rsidRPr="00D630DB">
        <w:t xml:space="preserve"> informal caregivers play</w:t>
      </w:r>
      <w:r w:rsidR="00A856D0">
        <w:t xml:space="preserve"> in </w:t>
      </w:r>
      <w:r w:rsidR="007E3F8E" w:rsidRPr="00D630DB">
        <w:t xml:space="preserve">offering </w:t>
      </w:r>
      <w:r w:rsidR="00A856D0">
        <w:t xml:space="preserve">support </w:t>
      </w:r>
      <w:r w:rsidR="007E3F8E" w:rsidRPr="00D630DB">
        <w:t>and a link to a social network</w:t>
      </w:r>
      <w:r w:rsidR="00AA6536" w:rsidRPr="00D630DB">
        <w:t xml:space="preserve"> </w:t>
      </w:r>
      <w:r w:rsidRPr="00D630DB">
        <w:fldChar w:fldCharType="begin"/>
      </w:r>
      <w:r w:rsidR="002D6403" w:rsidRPr="00D630DB">
        <w:instrText xml:space="preserve"> ADDIN ZOTERO_ITEM CSL_CITATION {"citationID":"vtv7OKSa","properties":{"formattedCitation":"(Byrne et al., 2009)","plainCitation":"(Byrne et al., 2009)","noteIndex":0},"citationItems":[{"id":98,"uris":["http://zotero.org/users/10181731/items/B7PXESMT"],"itemData":{"id":98,"type":"article-journal","abstract":"We use the 1993 wave of the Assets and Health Dynamics Among the Oldest Old (AHEAD) data set to estimate a game‐theoretic model of families' decisions concerning the provision of informal and formal care for elderly individuals. The outcome is the Nash equilibrium where each family member jointly determines her consumption, transfers for formal care, and allocation of time to informal care, market work, and leisure. We use the estimates to decompose the effects of adult children's opportunity costs, quality of care, and caregiving burden on their propensities to provide informal care. We also simulate the effects of a broad range of policies of current interest.","container-title":"International Economic Review","DOI":"10.1111/j.1468-2354.2009.00566.x","ISSN":"0020-6598, 1468-2354","issue":"4","journalAbbreviation":"Int Economic Review","language":"en","page":"1205-1242","source":"DOI.org (Crossref)","title":"Formal home health care, Informal care, and Family decision making","volume":"50","author":[{"family":"Byrne","given":"David"},{"family":"Goeree","given":"Michelle S."},{"family":"Hiedemann","given":"Bridget"},{"family":"Stern","given":"Steven"}],"issued":{"date-parts":[["2009",11]]}}}],"schema":"https://github.com/citation-style-language/schema/raw/master/csl-citation.json"} </w:instrText>
      </w:r>
      <w:r w:rsidRPr="00D630DB">
        <w:fldChar w:fldCharType="separate"/>
      </w:r>
      <w:r w:rsidR="00D41446" w:rsidRPr="00D41446">
        <w:rPr>
          <w:rFonts w:cs="Times New Roman"/>
        </w:rPr>
        <w:t>(Byrne et al., 2009)</w:t>
      </w:r>
      <w:r w:rsidRPr="00D630DB">
        <w:fldChar w:fldCharType="end"/>
      </w:r>
      <w:r w:rsidRPr="00D630DB">
        <w:t>, one should not underestimate the burden that</w:t>
      </w:r>
      <w:r w:rsidR="00C97EF5" w:rsidRPr="00D630DB">
        <w:t xml:space="preserve"> bearing this responsibility of care</w:t>
      </w:r>
      <w:r w:rsidRPr="00D630DB">
        <w:t xml:space="preserve"> might bring upon </w:t>
      </w:r>
      <w:r w:rsidR="00C97EF5" w:rsidRPr="00D630DB">
        <w:t>informal caregivers</w:t>
      </w:r>
      <w:r w:rsidR="00BE46FC">
        <w:t xml:space="preserve"> </w:t>
      </w:r>
      <w:r w:rsidRPr="00D630DB">
        <w:fldChar w:fldCharType="begin"/>
      </w:r>
      <w:r w:rsidR="005B7F22" w:rsidRPr="00D630DB">
        <w:instrText xml:space="preserve"> ADDIN ZOTERO_ITEM CSL_CITATION {"citationID":"qlwSdmuZ","properties":{"formattedCitation":"(Ferreira et al., 2022)","plainCitation":"(Ferreira et al., 2022)","noteIndex":0},"citationItems":[{"id":99,"uris":["http://zotero.org/users/10181731/items/7YN8RGEF"],"itemData":{"id":99,"type":"article-journal","abstract":"(1) Background: Due to the increase in care needs, especially in the elderly, the concept of caregiver has emerged. This concept has undergone changes over the years due to new approaches and new research in the area. It is in this context that the concept of informal caregiver emerged. (2) Objectives: To analyse the evolution of the caregiver concept. (3) Methods: Bibliometric analysis, data collection (Web of Science Core Collection) and analysis (Excel; CiteSpace; VOSviewer). (4) Results: Obtained 22,326 articles. The concept emerged in 1990, being subjected to changes, mostly using the term “informal caregiver” since 2016, frequently related to the areas of Gerontology and Nursing. The following research boundaries emerged from the analysis: “Alzheimer’s Disease”, “Elderly” and “Institutionalization”. (5) Conclusions: The informal caregiver emerges as a useful care partner, being increasingly studied by the scientific community, particularly in the last 5 years. Registration number from Open Science Framework: osf.io/84e5v.","container-title":"Journal of Personalized Medicine","DOI":"10.3390/jpm12010061","ISSN":"2075-4426","issue":"12","journalAbbreviation":"JPM","language":"en","page":"1-19","source":"DOI.org (Crossref)","title":"Bibliometric Analysis of the Informal Caregiver’s Scientific Production","volume":"61","author":[{"family":"Ferreira","given":"Bruno"},{"family":"Diz","given":"Ana"},{"family":"Silva","given":"Paulo"},{"family":"Sousa","given":"Luís"},{"family":"Pinho","given":"Lara"},{"family":"Fonseca","given":"César"},{"family":"Lopes","given":"Manuel"}],"issued":{"date-parts":[["2022",1,6]]}}}],"schema":"https://github.com/citation-style-language/schema/raw/master/csl-citation.json"} </w:instrText>
      </w:r>
      <w:r w:rsidRPr="00D630DB">
        <w:fldChar w:fldCharType="separate"/>
      </w:r>
      <w:r w:rsidR="00D41446" w:rsidRPr="00D41446">
        <w:rPr>
          <w:rFonts w:cs="Times New Roman"/>
        </w:rPr>
        <w:t>(Ferreira et al., 2022)</w:t>
      </w:r>
      <w:r w:rsidRPr="00D630DB">
        <w:fldChar w:fldCharType="end"/>
      </w:r>
      <w:r w:rsidRPr="00D630DB">
        <w:t>.</w:t>
      </w:r>
      <w:r w:rsidR="00A0666B" w:rsidRPr="00D630DB">
        <w:t xml:space="preserve"> </w:t>
      </w:r>
      <w:r w:rsidR="00230E6D">
        <w:t xml:space="preserve">When mobilizing </w:t>
      </w:r>
      <w:r w:rsidR="00A0666B" w:rsidRPr="00D630DB">
        <w:t>informal caregivers to</w:t>
      </w:r>
      <w:r w:rsidR="006F2DE5">
        <w:t xml:space="preserve"> participate in</w:t>
      </w:r>
      <w:r w:rsidR="00A0666B" w:rsidRPr="00D630DB">
        <w:t xml:space="preserve"> care communities,</w:t>
      </w:r>
      <w:r w:rsidR="001E2971">
        <w:t xml:space="preserve"> </w:t>
      </w:r>
      <w:r w:rsidR="001E2971">
        <w:fldChar w:fldCharType="begin"/>
      </w:r>
      <w:r w:rsidR="00271E93">
        <w:instrText xml:space="preserve"> ADDIN ZOTERO_ITEM CSL_CITATION {"citationID":"zCoEy0k5","properties":{"formattedCitation":"(Klandermans &amp; Oegema, 1987)","plainCitation":"(Klandermans &amp; Oegema, 1987)","dontUpdate":true,"noteIndex":0},"citationItems":[{"id":776,"uris":["http://zotero.org/users/10181731/items/6B7MX74I"],"itemData":{"id":776,"type":"article-journal","abstract":"Four aspects of mobilization are distinguished: formation of mobilization potentials, formation and activation of recruitment networks, arousal of motivation to participate, and removal of barriers to participation. Four steps toward participation in social movements are then distinguished: becoming part of the mobilization potential, becoming target of mobilization attempts, becoming motivated to participate, and overcoming barriers to participation. The relevance of these distinctions is justified theoretically by the claim that different theories are needed to explain separate aspects of mobilization and participation, and practically with the argument that different efforts are required from movement organizations depending on which aspect they are handling. Empirical support from research on mobilization and participation in the Dutch peace movement is presented. Nonparticipation in a mass demonstration can be based on four grounds: lack of sympathy for the movement, not being the target of a mobilization attempt, not being motivated, and the presence of barriers. These results are interpreted in terms of the literature on mobilization and participation.","container-title":"American Sociological Review","DOI":"10.2307/2095297","ISSN":"0003-1224","issue":"4","note":"publisher: [American Sociological Association, Sage Publications, Inc.]","page":"519-531","source":"JSTOR","title":"Potentials, Networks, Motivations, and Barriers: Steps Towards Participation in Social Movements","title-short":"Potentials, Networks, Motivations, and Barriers","volume":"52","author":[{"family":"Klandermans","given":"Bert"},{"family":"Oegema","given":"Dirk"}],"issued":{"date-parts":[["1987"]]}}}],"schema":"https://github.com/citation-style-language/schema/raw/master/csl-citation.json"} </w:instrText>
      </w:r>
      <w:r w:rsidR="001E2971">
        <w:fldChar w:fldCharType="separate"/>
      </w:r>
      <w:r w:rsidR="001E2971" w:rsidRPr="001E2971">
        <w:rPr>
          <w:rFonts w:cs="Times New Roman"/>
        </w:rPr>
        <w:t xml:space="preserve">Klandermans </w:t>
      </w:r>
      <w:r w:rsidR="001E2971">
        <w:rPr>
          <w:rFonts w:cs="Times New Roman"/>
        </w:rPr>
        <w:t>and</w:t>
      </w:r>
      <w:r w:rsidR="001E2971" w:rsidRPr="001E2971">
        <w:rPr>
          <w:rFonts w:cs="Times New Roman"/>
        </w:rPr>
        <w:t xml:space="preserve"> Oegema, </w:t>
      </w:r>
      <w:r w:rsidR="001E2971">
        <w:rPr>
          <w:rFonts w:cs="Times New Roman"/>
        </w:rPr>
        <w:t>(</w:t>
      </w:r>
      <w:r w:rsidR="001E2971" w:rsidRPr="001E2971">
        <w:rPr>
          <w:rFonts w:cs="Times New Roman"/>
        </w:rPr>
        <w:t>1987)</w:t>
      </w:r>
      <w:r w:rsidR="001E2971">
        <w:fldChar w:fldCharType="end"/>
      </w:r>
      <w:r w:rsidRPr="00D630DB">
        <w:t xml:space="preserve"> </w:t>
      </w:r>
      <w:r w:rsidR="006F2DE5">
        <w:t>identify four necessary conditions</w:t>
      </w:r>
      <w:r w:rsidR="001C3BF9">
        <w:t xml:space="preserve"> for individuals to partake in collective action.</w:t>
      </w:r>
      <w:r w:rsidR="000811E0" w:rsidRPr="00D630DB">
        <w:t xml:space="preserve"> </w:t>
      </w:r>
      <w:r w:rsidR="001C3BF9">
        <w:t>I</w:t>
      </w:r>
      <w:r w:rsidR="006F2DE5">
        <w:t>ndividuals need to</w:t>
      </w:r>
      <w:r w:rsidR="000811E0" w:rsidRPr="00D630DB">
        <w:t xml:space="preserve"> (1) sympathize with the cause, (2) </w:t>
      </w:r>
      <w:r w:rsidR="008C639E">
        <w:t>be aware of the opportunity to join</w:t>
      </w:r>
      <w:r w:rsidR="000811E0" w:rsidRPr="00D630DB">
        <w:t>, (3) want to participate</w:t>
      </w:r>
      <w:r w:rsidR="00DA01DE" w:rsidRPr="00D630DB">
        <w:t xml:space="preserve"> and</w:t>
      </w:r>
      <w:r w:rsidR="004D46B9" w:rsidRPr="00D630DB">
        <w:t xml:space="preserve"> finally</w:t>
      </w:r>
      <w:r w:rsidR="00DA01DE" w:rsidRPr="00D630DB">
        <w:t xml:space="preserve"> (4) be able to participate. </w:t>
      </w:r>
      <w:r w:rsidR="004369B4" w:rsidRPr="00D630DB">
        <w:t>This</w:t>
      </w:r>
      <w:r w:rsidR="00C3482D">
        <w:t xml:space="preserve"> framework</w:t>
      </w:r>
      <w:r w:rsidR="004369B4" w:rsidRPr="00D630DB">
        <w:t xml:space="preserve"> suggests that </w:t>
      </w:r>
      <w:r w:rsidR="005102E0" w:rsidRPr="00D630DB">
        <w:t xml:space="preserve">with each step, potentially </w:t>
      </w:r>
      <w:r w:rsidR="004065C8">
        <w:t>individuals</w:t>
      </w:r>
      <w:r w:rsidR="005102E0" w:rsidRPr="00D630DB">
        <w:t xml:space="preserve"> could </w:t>
      </w:r>
      <w:r w:rsidR="00C3482D">
        <w:t xml:space="preserve">opt out </w:t>
      </w:r>
      <w:r w:rsidR="005102E0" w:rsidRPr="00D630DB">
        <w:t xml:space="preserve">from participating </w:t>
      </w:r>
      <w:r w:rsidR="00931C35">
        <w:fldChar w:fldCharType="begin"/>
      </w:r>
      <w:r w:rsidR="00931C35">
        <w:instrText xml:space="preserve"> ADDIN ZOTERO_ITEM CSL_CITATION {"citationID":"vKu8321R","properties":{"formattedCitation":"(Klandermans &amp; Stekelenburg, 2014)","plainCitation":"(Klandermans &amp; Stekelenburg, 2014)","noteIndex":0},"citationItems":[{"id":783,"uris":["http://zotero.org/users/10181731/items/N3YHIFP8"],"itemData":{"id":783,"type":"article-journal","abstract":"Studies of social movements usually concentrate on explanations of participation. Much less attention is given to non-participation. In this article, we develop a social–psychological theory of non-participation. To some extent, non-participation is the flip side of participation, but it also has dynamics of its own. Theoretical notions are applied in an illustrative manner to the dynamics of collective action against nuclear weapons in the Netherlands and two demonstrations of secondary school pupils. In examining reasons to defect any farther, we explore the impact of people's social environment. It turns out that the majority of the respondents adopt the norms of their environment. That is to say, the vast majority of the pupils who participate in collective action are from milieus that approve of their participation. The vast majority of those who did not participate, on the other hand, are from milieus that approve of their non-participation.","container-title":"Journal of Civil Society","DOI":"10.1080/17448689.2014.984974","ISSN":"1744-8689","issue":"4","note":"publisher: Routledge\n_eprint: https://doi.org/10.1080/17448689.2014.984974","page":"341–352","source":"Taylor and Francis+NEJM","title":"Why People Don't Participate in Collective Action","volume":"10","author":[{"family":"Klandermans","given":"Bert"},{"family":"Stekelenburg","given":"Jacquelien Van"}],"issued":{"date-parts":[["2014",10,2]]}}}],"schema":"https://github.com/citation-style-language/schema/raw/master/csl-citation.json"} </w:instrText>
      </w:r>
      <w:r w:rsidR="00931C35">
        <w:fldChar w:fldCharType="separate"/>
      </w:r>
      <w:r w:rsidR="00D41446" w:rsidRPr="00D41446">
        <w:rPr>
          <w:rFonts w:cs="Times New Roman"/>
        </w:rPr>
        <w:t>(Klandermans &amp; Stekelenburg, 2014)</w:t>
      </w:r>
      <w:r w:rsidR="00931C35">
        <w:fldChar w:fldCharType="end"/>
      </w:r>
      <w:r w:rsidR="001E2971">
        <w:t>.</w:t>
      </w:r>
      <w:r w:rsidR="005F4A65" w:rsidRPr="00D630DB">
        <w:t xml:space="preserve"> </w:t>
      </w:r>
      <w:r w:rsidR="002D64C2">
        <w:t xml:space="preserve">Challenges in motivating informal caregivers to join a local care community may arise if </w:t>
      </w:r>
      <w:r w:rsidR="001E72DE">
        <w:t>there is an inability to sympathise with the cause, for instance due to</w:t>
      </w:r>
      <w:r w:rsidR="00401E14">
        <w:t xml:space="preserve"> a lack of experienced grievance</w:t>
      </w:r>
      <w:r w:rsidR="001C3BF9">
        <w:t xml:space="preserve"> for the matter</w:t>
      </w:r>
      <w:r w:rsidR="00401E14">
        <w:t xml:space="preserve"> or insufficient action within one’s social network</w:t>
      </w:r>
      <w:r w:rsidR="007B34CC" w:rsidRPr="00D630DB">
        <w:t xml:space="preserve"> </w:t>
      </w:r>
      <w:r w:rsidR="005A3AB1">
        <w:fldChar w:fldCharType="begin"/>
      </w:r>
      <w:r w:rsidR="00931C35">
        <w:instrText xml:space="preserve"> ADDIN ZOTERO_ITEM CSL_CITATION {"citationID":"YyvfM5Iy","properties":{"formattedCitation":"(Klandermans &amp; Stekelenburg, 2014)","plainCitation":"(Klandermans &amp; Stekelenburg, 2014)","noteIndex":0},"citationItems":[{"id":783,"uris":["http://zotero.org/users/10181731/items/N3YHIFP8"],"itemData":{"id":783,"type":"article-journal","abstract":"Studies of social movements usually concentrate on explanations of participation. Much less attention is given to non-participation. In this article, we develop a social–psychological theory of non-participation. To some extent, non-participation is the flip side of participation, but it also has dynamics of its own. Theoretical notions are applied in an illustrative manner to the dynamics of collective action against nuclear weapons in the Netherlands and two demonstrations of secondary school pupils. In examining reasons to defect any farther, we explore the impact of people's social environment. It turns out that the majority of the respondents adopt the norms of their environment. That is to say, the vast majority of the pupils who participate in collective action are from milieus that approve of their participation. The vast majority of those who did not participate, on the other hand, are from milieus that approve of their non-participation.","container-title":"Journal of Civil Society","DOI":"10.1080/17448689.2014.984974","ISSN":"1744-8689","issue":"4","note":"publisher: Routledge\n_eprint: https://doi.org/10.1080/17448689.2014.984974","page":"341–352","source":"Taylor and Francis+NEJM","title":"Why People Don't Participate in Collective Action","volume":"10","author":[{"family":"Klandermans","given":"Bert"},{"family":"Stekelenburg","given":"Jacquelien Van"}],"issued":{"date-parts":[["2014",10,2]]}}}],"schema":"https://github.com/citation-style-language/schema/raw/master/csl-citation.json"} </w:instrText>
      </w:r>
      <w:r w:rsidR="005A3AB1">
        <w:fldChar w:fldCharType="separate"/>
      </w:r>
      <w:r w:rsidR="00D41446" w:rsidRPr="00D41446">
        <w:rPr>
          <w:rFonts w:cs="Times New Roman"/>
        </w:rPr>
        <w:t>(Klandermans &amp; Stekelenburg, 2014)</w:t>
      </w:r>
      <w:r w:rsidR="005A3AB1">
        <w:fldChar w:fldCharType="end"/>
      </w:r>
      <w:r w:rsidR="00931C35">
        <w:t>.</w:t>
      </w:r>
      <w:r w:rsidR="00701772" w:rsidRPr="00D630DB">
        <w:t xml:space="preserve"> Moreover, </w:t>
      </w:r>
      <w:r w:rsidR="00391BF6" w:rsidRPr="00D630DB">
        <w:t>the motivation of an individual to take part in an initiative such as a local care community may be</w:t>
      </w:r>
      <w:r w:rsidR="00D05917">
        <w:t xml:space="preserve"> instrumental, reliant</w:t>
      </w:r>
      <w:r w:rsidR="00391BF6" w:rsidRPr="00D630DB">
        <w:t xml:space="preserve"> on the costs and benefits perceived</w:t>
      </w:r>
      <w:r w:rsidR="00D05917">
        <w:t>, and/or ideological</w:t>
      </w:r>
      <w:r w:rsidR="00E2479F">
        <w:t xml:space="preserve"> </w:t>
      </w:r>
      <w:r w:rsidR="00E2479F">
        <w:fldChar w:fldCharType="begin"/>
      </w:r>
      <w:r w:rsidR="00931C35">
        <w:instrText xml:space="preserve"> ADDIN ZOTERO_ITEM CSL_CITATION {"citationID":"dImj6bev","properties":{"formattedCitation":"(Klandermans &amp; Stekelenburg, 2014)","plainCitation":"(Klandermans &amp; Stekelenburg, 2014)","noteIndex":0},"citationItems":[{"id":783,"uris":["http://zotero.org/users/10181731/items/N3YHIFP8"],"itemData":{"id":783,"type":"article-journal","abstract":"Studies of social movements usually concentrate on explanations of participation. Much less attention is given to non-participation. In this article, we develop a social–psychological theory of non-participation. To some extent, non-participation is the flip side of participation, but it also has dynamics of its own. Theoretical notions are applied in an illustrative manner to the dynamics of collective action against nuclear weapons in the Netherlands and two demonstrations of secondary school pupils. In examining reasons to defect any farther, we explore the impact of people's social environment. It turns out that the majority of the respondents adopt the norms of their environment. That is to say, the vast majority of the pupils who participate in collective action are from milieus that approve of their participation. The vast majority of those who did not participate, on the other hand, are from milieus that approve of their non-participation.","container-title":"Journal of Civil Society","DOI":"10.1080/17448689.2014.984974","ISSN":"1744-8689","issue":"4","note":"publisher: Routledge\n_eprint: https://doi.org/10.1080/17448689.2014.984974","page":"341–352","source":"Taylor and Francis+NEJM","title":"Why People Don't Participate in Collective Action","volume":"10","author":[{"family":"Klandermans","given":"Bert"},{"family":"Stekelenburg","given":"Jacquelien Van"}],"issued":{"date-parts":[["2014",10,2]]}}}],"schema":"https://github.com/citation-style-language/schema/raw/master/csl-citation.json"} </w:instrText>
      </w:r>
      <w:r w:rsidR="00E2479F">
        <w:fldChar w:fldCharType="separate"/>
      </w:r>
      <w:r w:rsidR="00D41446" w:rsidRPr="00D41446">
        <w:rPr>
          <w:rFonts w:cs="Times New Roman"/>
        </w:rPr>
        <w:t>(Klandermans &amp; Stekelenburg, 2014)</w:t>
      </w:r>
      <w:r w:rsidR="00E2479F">
        <w:fldChar w:fldCharType="end"/>
      </w:r>
      <w:r w:rsidR="005A3AB1">
        <w:t xml:space="preserve">. </w:t>
      </w:r>
      <w:r w:rsidRPr="00D630DB">
        <w:t xml:space="preserve">The majority of informal caregivers extend their caregiving services driven by sentiments of love and affection towards those under their care </w:t>
      </w:r>
      <w:r w:rsidRPr="00D630DB">
        <w:fldChar w:fldCharType="begin"/>
      </w:r>
      <w:r w:rsidR="00201BE4" w:rsidRPr="00D630DB">
        <w:instrText xml:space="preserve"> ADDIN ZOTERO_ITEM CSL_CITATION {"citationID":"9b49Gd9i","properties":{"formattedCitation":"(Kelders et al., 2016)","plainCitation":"(Kelders et al., 2016)","noteIndex":0},"citationItems":[{"id":582,"uris":["http://zotero.org/users/10181731/items/YTQATUX4"],"itemData":{"id":582,"type":"article-journal","abstract":"“Community care” en de zorgtransitie in Nederland De transitie in de gezondheidszorg in Nederland is al jaren een centraal thema in de politiek en het maatschappelijke debat. De recente veranderingen vereisen (opnieuw) aandacht in onder andere onderzoek en onderwijs. In dit artikel reflecteren we op de ideologie en doelen die schuilen achter de transitie in Nederland en linken we deze naar het onderzoek en onderwijs dat georganiseerd wordt door het lectoraat Community Care. Wat betekent het “nieuwe denken” van de transitie voor het Community Care gedachtegoed in relatie tot onderwijs en onderzoek?  Het lectoraat Community Care van de Hogeschool van Amsterdam houdt zich bezig met verschillende onderzoeksonderwerpen verdeeld onder drie stromingen: informele zorg, sociale inclusie en netwerkversterking. Binnen deze drie onderzoekslijnen wordt er gefocust op zorg door de samenleving en hoe dit gelinkt kan worden aan professionele zorg. In dit artikel zetten we uiteen waarom dit relevant is in onderzoek en onderwijs, zeker wanneer de transitie in Nederland eens temeer benadrukt dat zorg in en door de samenleving belangrijk is, en de rol van de zorgprofessional verandert. Tot slot reflecteren we op de manieren waarop we dit gedachtegoed en het huidige zorgbeleid kunnen vertalen in onderwijs voor studenten die later in het sociaal- en zorgdomein werkzaam zullen zijn. Community Care and the Care Transition in the NetherlandsThe transition taking place within the Dutch healthcare system has been a central theme in politics and public debate for decades. The recent changes again demand the full attention of researchers and educators in the field. In this article, we reflect on the current ideology and goals of the transition and link these to the range of ideas that lie behind the ideal of “community care”. Additionally, we pose the question of what these changes may mean for research and education within the social care domain in general and for our research group in particular. The AUAS Community Care Research Group covers a variety of research topics that are clustered into three “streams”: informal care, social inclusion and network strengthening. Within these streams, we focus on care by society and link this to professional caregiving. We will also explain why our research interests are specifically relevant in the context of the transition of the healthcare system, as this transition explicitly accentuates the importance of a “caring society” and thus a change in role for the care professional. We will also reflect on how we can best translate our research results into the curriculum of education programmes for students who will soon work as professionals in the social and/or care domains.","DOI":"10.18352/jsi.488","ISSN":"1876-8830","issue":"4","language":"en-US","note":"publisher: Rotterdam University of Applied Sciences, Research Centre Talent Development","page":"27-40","source":"journalsi.org","title":"Community Care and the Care Transition in the Netherlands","volume":"25","author":[{"family":"Kelders","given":"Ymke"},{"family":"Hoeve","given":"Sanne","dropping-particle":"ten"},{"family":"Kwekkeboom","given":"Rick"},{"family":"Wittenberg","given":"Yvette"},{"family":"Zal","given":"Stefanie","dropping-particle":"van"},{"family":"Schmale","given":"Linda"}],"issued":{"date-parts":[["2016",12,22]]}}}],"schema":"https://github.com/citation-style-language/schema/raw/master/csl-citation.json"} </w:instrText>
      </w:r>
      <w:r w:rsidRPr="00D630DB">
        <w:fldChar w:fldCharType="separate"/>
      </w:r>
      <w:r w:rsidR="00D41446" w:rsidRPr="00D41446">
        <w:rPr>
          <w:rFonts w:cs="Times New Roman"/>
        </w:rPr>
        <w:t>(Kelders et al., 2016)</w:t>
      </w:r>
      <w:r w:rsidRPr="00D630DB">
        <w:fldChar w:fldCharType="end"/>
      </w:r>
      <w:r w:rsidRPr="00D630DB">
        <w:t>. However,</w:t>
      </w:r>
      <w:r w:rsidR="001A1A5E" w:rsidRPr="00D630DB">
        <w:t xml:space="preserve"> the role of informal caregiver, is often assumed to be </w:t>
      </w:r>
      <w:r w:rsidR="001A1A5E" w:rsidRPr="00D630DB">
        <w:lastRenderedPageBreak/>
        <w:t xml:space="preserve">time consuming, where informal caregiver have to trade in time and income opportunities, to take care of the person at stake </w:t>
      </w:r>
      <w:r w:rsidR="001A1A5E" w:rsidRPr="00D630DB">
        <w:fldChar w:fldCharType="begin"/>
      </w:r>
      <w:r w:rsidR="001A1A5E" w:rsidRPr="00D630DB">
        <w:instrText xml:space="preserve"> ADDIN ZOTERO_ITEM CSL_CITATION {"citationID":"YPUdPpTY","properties":{"formattedCitation":"(Yasuoka, 2019)","plainCitation":"(Yasuoka, 2019)","noteIndex":0},"citationItems":[{"id":89,"uris":["http://zotero.org/users/10181731/items/4VB7X3XG"],"itemData":{"id":89,"type":"article-journal","abstract":"Purpose – An increase in life expectancy brings about an aging society, necessitating increasing demand for elderly care services. The purpose of this paper is to present an examination of: how an aging society affects the demand for elderly care services and the labor market for elderly care services; how the labor share and wage inequality between the final goods sector and elderly care sector are determined; and whether the subsidy for elderly care service increases demand for elderly care services or not.","container-title":"Journal of Economic Studies","DOI":"10.1108/JES-04-2017-0102","ISSN":"0144-3585","issue":"1","journalAbbreviation":"JES","language":"en","page":"18-34","source":"DOI.org (Crossref)","title":"Elderly care service in an aging society","volume":"46","author":[{"family":"Yasuoka","given":"Masaya"}],"issued":{"date-parts":[["2019",1,7]]}}}],"schema":"https://github.com/citation-style-language/schema/raw/master/csl-citation.json"} </w:instrText>
      </w:r>
      <w:r w:rsidR="001A1A5E" w:rsidRPr="00D630DB">
        <w:fldChar w:fldCharType="separate"/>
      </w:r>
      <w:r w:rsidR="00D41446" w:rsidRPr="00D41446">
        <w:rPr>
          <w:rFonts w:cs="Times New Roman"/>
        </w:rPr>
        <w:t>(Yasuoka, 2019)</w:t>
      </w:r>
      <w:r w:rsidR="001A1A5E" w:rsidRPr="00D630DB">
        <w:fldChar w:fldCharType="end"/>
      </w:r>
      <w:r w:rsidR="001A1A5E" w:rsidRPr="00D630DB">
        <w:t xml:space="preserve">. The opportunity costs, which include the loss of earnings and market-time due to informal caregiver duties, is often significant </w:t>
      </w:r>
      <w:r w:rsidR="001A1A5E" w:rsidRPr="00D630DB">
        <w:fldChar w:fldCharType="begin"/>
      </w:r>
      <w:r w:rsidR="001A1A5E" w:rsidRPr="00D630DB">
        <w:instrText xml:space="preserve"> ADDIN ZOTERO_ITEM CSL_CITATION {"citationID":"EOUe0sX3","properties":{"formattedCitation":"(Yasuoka, 2019)","plainCitation":"(Yasuoka, 2019)","noteIndex":0},"citationItems":[{"id":89,"uris":["http://zotero.org/users/10181731/items/4VB7X3XG"],"itemData":{"id":89,"type":"article-journal","abstract":"Purpose – An increase in life expectancy brings about an aging society, necessitating increasing demand for elderly care services. The purpose of this paper is to present an examination of: how an aging society affects the demand for elderly care services and the labor market for elderly care services; how the labor share and wage inequality between the final goods sector and elderly care sector are determined; and whether the subsidy for elderly care service increases demand for elderly care services or not.","container-title":"Journal of Economic Studies","DOI":"10.1108/JES-04-2017-0102","ISSN":"0144-3585","issue":"1","journalAbbreviation":"JES","language":"en","page":"18-34","source":"DOI.org (Crossref)","title":"Elderly care service in an aging society","volume":"46","author":[{"family":"Yasuoka","given":"Masaya"}],"issued":{"date-parts":[["2019",1,7]]}}}],"schema":"https://github.com/citation-style-language/schema/raw/master/csl-citation.json"} </w:instrText>
      </w:r>
      <w:r w:rsidR="001A1A5E" w:rsidRPr="00D630DB">
        <w:fldChar w:fldCharType="separate"/>
      </w:r>
      <w:r w:rsidR="00D41446" w:rsidRPr="00D41446">
        <w:rPr>
          <w:rFonts w:cs="Times New Roman"/>
        </w:rPr>
        <w:t>(Yasuoka, 2019)</w:t>
      </w:r>
      <w:r w:rsidR="001A1A5E" w:rsidRPr="00D630DB">
        <w:fldChar w:fldCharType="end"/>
      </w:r>
      <w:r w:rsidR="001A1A5E" w:rsidRPr="00D630DB">
        <w:t>, and can be appointed as a reason to remain from becoming an informal caregiver.</w:t>
      </w:r>
      <w:r w:rsidR="00AA2E5B">
        <w:t xml:space="preserve"> </w:t>
      </w:r>
      <w:r w:rsidR="00E85F29" w:rsidRPr="00D630DB">
        <w:t>These difficulties described above are exemplary for the challenges that</w:t>
      </w:r>
      <w:r w:rsidR="00B83C54" w:rsidRPr="00D630DB">
        <w:t xml:space="preserve"> informal caregivers</w:t>
      </w:r>
      <w:r w:rsidR="0097727B" w:rsidRPr="00D630DB">
        <w:t xml:space="preserve"> </w:t>
      </w:r>
      <w:r w:rsidR="000C5D97" w:rsidRPr="00D630DB">
        <w:t>encounter</w:t>
      </w:r>
      <w:r w:rsidR="0097727B" w:rsidRPr="00D630DB">
        <w:t xml:space="preserve">, </w:t>
      </w:r>
      <w:r w:rsidR="00037386" w:rsidRPr="00D630DB">
        <w:t xml:space="preserve">which might </w:t>
      </w:r>
      <w:r w:rsidR="00CF30CC" w:rsidRPr="00D630DB">
        <w:t>withhold</w:t>
      </w:r>
      <w:r w:rsidR="00037386" w:rsidRPr="00D630DB">
        <w:t xml:space="preserve"> peop</w:t>
      </w:r>
      <w:r w:rsidR="002F4C08" w:rsidRPr="00D630DB">
        <w:t>le</w:t>
      </w:r>
      <w:r w:rsidR="0097727B" w:rsidRPr="00D630DB">
        <w:t xml:space="preserve"> to participate in such a care community, or </w:t>
      </w:r>
      <w:r w:rsidR="002F4C08" w:rsidRPr="00D630DB">
        <w:t>which often lead to the downfall of  existing</w:t>
      </w:r>
      <w:r w:rsidR="0097727B" w:rsidRPr="00D630DB">
        <w:t xml:space="preserve"> local initiatives </w:t>
      </w:r>
      <w:r w:rsidR="0097727B" w:rsidRPr="00D630DB">
        <w:fldChar w:fldCharType="begin"/>
      </w:r>
      <w:r w:rsidR="00153CB5" w:rsidRPr="00D630DB">
        <w:instrText xml:space="preserve"> ADDIN ZOTERO_ITEM CSL_CITATION {"citationID":"wRGa1yAq","properties":{"formattedCitation":"(Canoy et al., 2023)","plainCitation":"(Canoy et al., 2023)","noteIndex":0},"citationItems":[{"id":162,"uris":["http://zotero.org/users/10181731/items/T6YEJUV9"],"itemData":{"id":162,"type":"document","publisher":"Movisie","title":"Zorgzame buurten - Inspirerende initiatieven die het systeem trotseren","URL":"https://www.movisie.nl/publicatie/zorgzame-buurten-trotseren-systeem","author":[{"family":"Canoy","given":"Marcel"},{"family":"Smelik","given":"Jan"},{"family":"Ham","given":"Marcel"}],"accessed":{"date-parts":[["2024",2,6]]},"issued":{"date-parts":[["2023"]]}}}],"schema":"https://github.com/citation-style-language/schema/raw/master/csl-citation.json"} </w:instrText>
      </w:r>
      <w:r w:rsidR="0097727B" w:rsidRPr="00D630DB">
        <w:fldChar w:fldCharType="separate"/>
      </w:r>
      <w:r w:rsidR="00D41446" w:rsidRPr="00D41446">
        <w:rPr>
          <w:rFonts w:cs="Times New Roman"/>
        </w:rPr>
        <w:t>(Canoy et al., 2023)</w:t>
      </w:r>
      <w:r w:rsidR="0097727B" w:rsidRPr="00D630DB">
        <w:fldChar w:fldCharType="end"/>
      </w:r>
      <w:r w:rsidR="001D52E2" w:rsidRPr="00D630DB">
        <w:t xml:space="preserve">. </w:t>
      </w:r>
    </w:p>
    <w:p w14:paraId="6A862673" w14:textId="02F35BC2" w:rsidR="00F17F45" w:rsidRDefault="00591720" w:rsidP="00F17F45">
      <w:pPr>
        <w:pStyle w:val="Kop2"/>
        <w:numPr>
          <w:ilvl w:val="1"/>
          <w:numId w:val="1"/>
        </w:numPr>
        <w:jc w:val="both"/>
      </w:pPr>
      <w:bookmarkStart w:id="7" w:name="_Toc170125032"/>
      <w:r>
        <w:t>Collective identity as a key motivator of mobilization</w:t>
      </w:r>
      <w:bookmarkEnd w:id="7"/>
    </w:p>
    <w:p w14:paraId="0DB21CC0" w14:textId="3D7298B2" w:rsidR="00591720" w:rsidRPr="00591720" w:rsidRDefault="00A7124B" w:rsidP="00591720">
      <w:pPr>
        <w:rPr>
          <w:b/>
          <w:bCs/>
          <w:i/>
          <w:iCs/>
          <w:color w:val="C00000"/>
        </w:rPr>
      </w:pPr>
      <w:r>
        <w:rPr>
          <w:b/>
          <w:bCs/>
          <w:i/>
          <w:iCs/>
          <w:color w:val="C00000"/>
        </w:rPr>
        <w:t>Insights from social movement theory on the mobilization of people</w:t>
      </w:r>
    </w:p>
    <w:p w14:paraId="67A9798A" w14:textId="623C5585" w:rsidR="00E02577" w:rsidRPr="00AE0973" w:rsidRDefault="00934783" w:rsidP="00CF4A22">
      <w:pPr>
        <w:spacing w:line="360" w:lineRule="auto"/>
        <w:jc w:val="both"/>
        <w:rPr>
          <w:rStyle w:val="normaltextrun"/>
        </w:rPr>
      </w:pPr>
      <w:r w:rsidRPr="00AE0973">
        <w:t xml:space="preserve">In order to overcome these challenges to mobilize informal caregivers to join a care community, the solution may lie in the development of a collective identity. This collective identity allows for some degree of identification with others, which allows for shared grievances to evolve </w:t>
      </w:r>
      <w:r w:rsidRPr="00AE0973">
        <w:fldChar w:fldCharType="begin"/>
      </w:r>
      <w:r w:rsidRPr="00AE0973">
        <w:instrText xml:space="preserve"> ADDIN ZOTERO_ITEM CSL_CITATION {"citationID":"15MkdwoS","properties":{"formattedCitation":"(Klandermans &amp; Stekelenburg, 2014)","plainCitation":"(Klandermans &amp; Stekelenburg, 2014)","noteIndex":0},"citationItems":[{"id":783,"uris":["http://zotero.org/users/10181731/items/N3YHIFP8"],"itemData":{"id":783,"type":"article-journal","abstract":"Studies of social movements usually concentrate on explanations of participation. Much less attention is given to non-participation. In this article, we develop a social–psychological theory of non-participation. To some extent, non-participation is the flip side of participation, but it also has dynamics of its own. Theoretical notions are applied in an illustrative manner to the dynamics of collective action against nuclear weapons in the Netherlands and two demonstrations of secondary school pupils. In examining reasons to defect any farther, we explore the impact of people's social environment. It turns out that the majority of the respondents adopt the norms of their environment. That is to say, the vast majority of the pupils who participate in collective action are from milieus that approve of their participation. The vast majority of those who did not participate, on the other hand, are from milieus that approve of their non-participation.","container-title":"Journal of Civil Society","DOI":"10.1080/17448689.2014.984974","ISSN":"1744-8689","issue":"4","note":"publisher: Routledge\n_eprint: https://doi.org/10.1080/17448689.2014.984974","page":"341–352","source":"Taylor and Francis+NEJM","title":"Why People Don't Participate in Collective Action","volume":"10","author":[{"family":"Klandermans","given":"Bert"},{"family":"Stekelenburg","given":"Jacquelien Van"}],"issued":{"date-parts":[["2014",10,2]]}}}],"schema":"https://github.com/citation-style-language/schema/raw/master/csl-citation.json"} </w:instrText>
      </w:r>
      <w:r w:rsidRPr="00AE0973">
        <w:fldChar w:fldCharType="separate"/>
      </w:r>
      <w:r w:rsidRPr="00AE0973">
        <w:rPr>
          <w:rFonts w:cs="Times New Roman"/>
        </w:rPr>
        <w:t>(Klandermans &amp; Stekelenburg, 2014)</w:t>
      </w:r>
      <w:r w:rsidRPr="00AE0973">
        <w:fldChar w:fldCharType="end"/>
      </w:r>
      <w:r w:rsidRPr="00AE0973">
        <w:t xml:space="preserve"> and highlights the interest in a shared common belief system </w:t>
      </w:r>
      <w:r w:rsidRPr="00AE0973">
        <w:fldChar w:fldCharType="begin"/>
      </w:r>
      <w:r w:rsidRPr="00AE0973">
        <w:instrText xml:space="preserve"> ADDIN ZOTERO_ITEM CSL_CITATION {"citationID":"PeaxLgFb","properties":{"formattedCitation":"(Stoecker, 2018)","plainCitation":"(Stoecker, 2018)","noteIndex":0},"citationItems":[{"id":617,"uris":["http://zotero.org/users/10181731/items/Z4IS24SA"],"itemData":{"id":617,"type":"chapter","abstract":"Social movements research has neglected small scale, localized social change efforts. This chapter addresses the questions of whether such small scale localized social change efforts can even be considered social movements and the extent to which theories and concepts developed from studies of large-scale social movements are applicable at the small scale, local level. A definition of a social movement can be developed from the existing literature that applies to the “localized social movement.” Likewise, the general social movement theories—namely resource mobilization theory and new social movement theory, are applicable to the localized social movement, but specific concepts of those theories need to be modified. Concepts such as social movement organization, social movement community, social movement structure, social movement identity and frames, and political opportunity structure take on changed levels of importance and different empirical characteristics in the localized social movement. The chapter also looks at the relationship between localized social movements and large scale social movements, showing how they may intersect, influence, or combine with each other.","collection-title":"Handbooks of Sociology and Social Research","container-title":"Handbook of Community Movements and Local Organizations in the 21st Century","event-place":"Cham","ISBN":"978-3-319-77416-9","language":"en","note":"DOI: 10.1007/978-3-319-77416-9_13","page":"211-227","publisher":"Springer International Publishing","publisher-place":"Cham","source":"Springer Link","title":"About the Localized Social Movement","URL":"https://doi.org/10.1007/978-3-319-77416-9_13","author":[{"family":"Stoecker","given":"Randy"}],"editor":[{"family":"Cnaan","given":"Ram A."},{"family":"Milofsky","given":"Carl"}],"accessed":{"date-parts":[["2024",3,6]]},"issued":{"date-parts":[["2018"]]}}}],"schema":"https://github.com/citation-style-language/schema/raw/master/csl-citation.json"} </w:instrText>
      </w:r>
      <w:r w:rsidRPr="00AE0973">
        <w:fldChar w:fldCharType="separate"/>
      </w:r>
      <w:r w:rsidRPr="00AE0973">
        <w:rPr>
          <w:rFonts w:cs="Times New Roman"/>
        </w:rPr>
        <w:t>(Stoecker, 2018)</w:t>
      </w:r>
      <w:r w:rsidRPr="00AE0973">
        <w:fldChar w:fldCharType="end"/>
      </w:r>
      <w:r w:rsidRPr="00AE0973">
        <w:t xml:space="preserve">  which are both critical for the mobilization of people. Social movement theory provide</w:t>
      </w:r>
      <w:r w:rsidR="007B4D52" w:rsidRPr="00AE0973">
        <w:t>s</w:t>
      </w:r>
      <w:r w:rsidRPr="00AE0973">
        <w:t xml:space="preserve"> insights to</w:t>
      </w:r>
      <w:r w:rsidR="00B61A3D" w:rsidRPr="00AE0973">
        <w:t xml:space="preserve"> </w:t>
      </w:r>
      <w:r w:rsidRPr="00AE0973">
        <w:t>how collective identities motivate individuals to mobilize</w:t>
      </w:r>
      <w:r w:rsidR="00204B37" w:rsidRPr="00AE0973">
        <w:t xml:space="preserve"> </w:t>
      </w:r>
      <w:r w:rsidR="002E7308" w:rsidRPr="00AE0973">
        <w:t xml:space="preserve">where </w:t>
      </w:r>
      <w:r w:rsidR="00204B37" w:rsidRPr="00AE0973">
        <w:t>s</w:t>
      </w:r>
      <w:r w:rsidR="0096212C" w:rsidRPr="00AE0973">
        <w:rPr>
          <w:rStyle w:val="normaltextrun"/>
          <w:color w:val="000000"/>
          <w:shd w:val="clear" w:color="auto" w:fill="FFFFFF"/>
        </w:rPr>
        <w:t>mall-scale community-level initiatives</w:t>
      </w:r>
      <w:r w:rsidR="00F03943" w:rsidRPr="00AE0973">
        <w:rPr>
          <w:rStyle w:val="normaltextrun"/>
          <w:color w:val="000000"/>
          <w:shd w:val="clear" w:color="auto" w:fill="FFFFFF"/>
        </w:rPr>
        <w:t>,</w:t>
      </w:r>
      <w:r w:rsidR="00304AB6" w:rsidRPr="00AE0973">
        <w:rPr>
          <w:rStyle w:val="normaltextrun"/>
          <w:color w:val="000000"/>
          <w:shd w:val="clear" w:color="auto" w:fill="FFFFFF"/>
        </w:rPr>
        <w:t xml:space="preserve"> such as local care communities,</w:t>
      </w:r>
      <w:r w:rsidR="00F03943" w:rsidRPr="00AE0973">
        <w:rPr>
          <w:rStyle w:val="normaltextrun"/>
          <w:color w:val="000000"/>
          <w:shd w:val="clear" w:color="auto" w:fill="FFFFFF"/>
        </w:rPr>
        <w:t xml:space="preserve"> </w:t>
      </w:r>
      <w:r w:rsidR="0096212C" w:rsidRPr="00AE0973">
        <w:rPr>
          <w:rStyle w:val="normaltextrun"/>
          <w:color w:val="000000"/>
          <w:shd w:val="clear" w:color="auto" w:fill="FFFFFF"/>
        </w:rPr>
        <w:t>can take note from some elements of the concept of social movement theory</w:t>
      </w:r>
      <w:r w:rsidR="00C445CB" w:rsidRPr="00AE0973">
        <w:rPr>
          <w:rStyle w:val="normaltextrun"/>
          <w:color w:val="000000"/>
          <w:shd w:val="clear" w:color="auto" w:fill="FFFFFF"/>
        </w:rPr>
        <w:t xml:space="preserve"> </w:t>
      </w:r>
      <w:r w:rsidR="00C445CB" w:rsidRPr="00AE0973">
        <w:rPr>
          <w:rStyle w:val="normaltextrun"/>
          <w:color w:val="000000"/>
          <w:shd w:val="clear" w:color="auto" w:fill="FFFFFF"/>
        </w:rPr>
        <w:fldChar w:fldCharType="begin"/>
      </w:r>
      <w:r w:rsidR="00C445CB" w:rsidRPr="00AE0973">
        <w:rPr>
          <w:rStyle w:val="normaltextrun"/>
          <w:color w:val="000000"/>
          <w:shd w:val="clear" w:color="auto" w:fill="FFFFFF"/>
        </w:rPr>
        <w:instrText xml:space="preserve"> ADDIN ZOTERO_ITEM CSL_CITATION {"citationID":"zBg9iXAW","properties":{"formattedCitation":"(Stoecker, 2018)","plainCitation":"(Stoecker, 2018)","noteIndex":0},"citationItems":[{"id":617,"uris":["http://zotero.org/users/10181731/items/Z4IS24SA"],"itemData":{"id":617,"type":"chapter","abstract":"Social movements research has neglected small scale, localized social change efforts. This chapter addresses the questions of whether such small scale localized social change efforts can even be considered social movements and the extent to which theories and concepts developed from studies of large-scale social movements are applicable at the small scale, local level. A definition of a social movement can be developed from the existing literature that applies to the “localized social movement.” Likewise, the general social movement theories—namely resource mobilization theory and new social movement theory, are applicable to the localized social movement, but specific concepts of those theories need to be modified. Concepts such as social movement organization, social movement community, social movement structure, social movement identity and frames, and political opportunity structure take on changed levels of importance and different empirical characteristics in the localized social movement. The chapter also looks at the relationship between localized social movements and large scale social movements, showing how they may intersect, influence, or combine with each other.","collection-title":"Handbooks of Sociology and Social Research","container-title":"Handbook of Community Movements and Local Organizations in the 21st Century","event-place":"Cham","ISBN":"978-3-319-77416-9","language":"en","note":"DOI: 10.1007/978-3-319-77416-9_13","page":"211-227","publisher":"Springer International Publishing","publisher-place":"Cham","source":"Springer Link","title":"About the Localized Social Movement","URL":"https://doi.org/10.1007/978-3-319-77416-9_13","author":[{"family":"Stoecker","given":"Randy"}],"editor":[{"family":"Cnaan","given":"Ram A."},{"family":"Milofsky","given":"Carl"}],"accessed":{"date-parts":[["2024",3,6]]},"issued":{"date-parts":[["2018"]]}}}],"schema":"https://github.com/citation-style-language/schema/raw/master/csl-citation.json"} </w:instrText>
      </w:r>
      <w:r w:rsidR="00C445CB" w:rsidRPr="00AE0973">
        <w:rPr>
          <w:rStyle w:val="normaltextrun"/>
          <w:color w:val="000000"/>
          <w:shd w:val="clear" w:color="auto" w:fill="FFFFFF"/>
        </w:rPr>
        <w:fldChar w:fldCharType="separate"/>
      </w:r>
      <w:r w:rsidR="00D41446" w:rsidRPr="00AE0973">
        <w:rPr>
          <w:rFonts w:cs="Times New Roman"/>
        </w:rPr>
        <w:t>(Stoecker, 2018)</w:t>
      </w:r>
      <w:r w:rsidR="00C445CB" w:rsidRPr="00AE0973">
        <w:rPr>
          <w:rStyle w:val="normaltextrun"/>
          <w:color w:val="000000"/>
          <w:shd w:val="clear" w:color="auto" w:fill="FFFFFF"/>
        </w:rPr>
        <w:fldChar w:fldCharType="end"/>
      </w:r>
      <w:r w:rsidR="00C445CB" w:rsidRPr="00AE0973">
        <w:rPr>
          <w:rStyle w:val="normaltextrun"/>
          <w:color w:val="000000"/>
          <w:shd w:val="clear" w:color="auto" w:fill="FFFFFF"/>
        </w:rPr>
        <w:t>.</w:t>
      </w:r>
      <w:r w:rsidR="009E7A4F" w:rsidRPr="00AE0973">
        <w:rPr>
          <w:rStyle w:val="normaltextrun"/>
          <w:color w:val="000000"/>
          <w:shd w:val="clear" w:color="auto" w:fill="FFFFFF"/>
        </w:rPr>
        <w:tab/>
      </w:r>
    </w:p>
    <w:p w14:paraId="5FB2E3E6" w14:textId="082C8151" w:rsidR="00CF4A22" w:rsidRPr="00A7124B" w:rsidRDefault="006A1F78" w:rsidP="00CF4A22">
      <w:pPr>
        <w:spacing w:line="360" w:lineRule="auto"/>
        <w:jc w:val="both"/>
        <w:rPr>
          <w:color w:val="000000"/>
          <w:shd w:val="clear" w:color="auto" w:fill="FFFFFF"/>
        </w:rPr>
      </w:pPr>
      <w:r w:rsidRPr="00AE0973">
        <w:rPr>
          <w:rStyle w:val="normaltextrun"/>
          <w:color w:val="000000"/>
          <w:shd w:val="clear" w:color="auto" w:fill="FFFFFF"/>
        </w:rPr>
        <w:t>Social movement as a concept can be</w:t>
      </w:r>
      <w:r w:rsidR="007728EC" w:rsidRPr="00AE0973">
        <w:rPr>
          <w:rStyle w:val="normaltextrun"/>
          <w:color w:val="000000"/>
          <w:shd w:val="clear" w:color="auto" w:fill="FFFFFF"/>
        </w:rPr>
        <w:t xml:space="preserve"> defined</w:t>
      </w:r>
      <w:r w:rsidR="001357C4" w:rsidRPr="00AE0973">
        <w:rPr>
          <w:rStyle w:val="normaltextrun"/>
          <w:color w:val="000000"/>
          <w:shd w:val="clear" w:color="auto" w:fill="FFFFFF"/>
        </w:rPr>
        <w:t xml:space="preserve"> as “networks of informal interactions between a plurality of individuals, groups and/or organizations, engaged in political or cultural conflicts, on the basis of shared collective identities” </w:t>
      </w:r>
      <w:r w:rsidR="001357C4" w:rsidRPr="00AE0973">
        <w:rPr>
          <w:rStyle w:val="normaltextrun"/>
          <w:color w:val="000000"/>
          <w:shd w:val="clear" w:color="auto" w:fill="E1E3E6"/>
        </w:rPr>
        <w:t>(Diani, 1992, p. 3)</w:t>
      </w:r>
      <w:r w:rsidR="00C445CB" w:rsidRPr="00AE0973">
        <w:rPr>
          <w:rStyle w:val="normaltextrun"/>
          <w:color w:val="000000"/>
          <w:shd w:val="clear" w:color="auto" w:fill="E1E3E6"/>
        </w:rPr>
        <w:t>.</w:t>
      </w:r>
      <w:r w:rsidR="00C445CB" w:rsidRPr="00AE0973">
        <w:rPr>
          <w:color w:val="000000"/>
          <w:shd w:val="clear" w:color="auto" w:fill="FFFFFF"/>
        </w:rPr>
        <w:t xml:space="preserve"> </w:t>
      </w:r>
      <w:r w:rsidR="00976BA6">
        <w:rPr>
          <w:color w:val="000000"/>
          <w:shd w:val="clear" w:color="auto" w:fill="FFFFFF"/>
        </w:rPr>
        <w:t>This</w:t>
      </w:r>
      <w:r w:rsidR="00CF4A22" w:rsidRPr="009474F0">
        <w:rPr>
          <w:color w:val="000000"/>
          <w:shd w:val="clear" w:color="auto" w:fill="FFFFFF"/>
        </w:rPr>
        <w:t xml:space="preserve"> definition highlights that social movements are in its core based on a feeling of collective identities. H</w:t>
      </w:r>
      <w:r w:rsidR="00CF4A22" w:rsidRPr="009474F0">
        <w:t>ere scholars from social movement theory suggest that people ten</w:t>
      </w:r>
      <w:r w:rsidR="00CF4A22" w:rsidRPr="00B41B3A">
        <w:t xml:space="preserve">d to be </w:t>
      </w:r>
      <w:r w:rsidR="00CF4A22">
        <w:t xml:space="preserve">more urged to mobilize, once a sense of collective identity is established </w:t>
      </w:r>
      <w:r w:rsidR="00CF4A22">
        <w:fldChar w:fldCharType="begin"/>
      </w:r>
      <w:r w:rsidR="00CF4A22">
        <w:instrText xml:space="preserve"> ADDIN ZOTERO_ITEM CSL_CITATION {"citationID":"V9WHvgmW","properties":{"formattedCitation":"(van Zomeren, 2013; Vignoles et al., 2021)","plainCitation":"(van Zomeren, 2013; Vignoles et al., 2021)","noteIndex":0},"citationItems":[{"id":483,"uris":["http://zotero.org/users/10181731/items/C492ZKDA"],"itemData":{"id":483,"type":"article-journal","abstract":"Collective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CF4A22">
        <w:fldChar w:fldCharType="separate"/>
      </w:r>
      <w:r w:rsidR="00D41446" w:rsidRPr="00D41446">
        <w:rPr>
          <w:rFonts w:cs="Times New Roman"/>
        </w:rPr>
        <w:t>(van Zomeren, 2013; Vignoles et al., 2021)</w:t>
      </w:r>
      <w:r w:rsidR="00CF4A22">
        <w:fldChar w:fldCharType="end"/>
      </w:r>
      <w:r w:rsidR="00CF4A22">
        <w:t>.</w:t>
      </w:r>
      <w:r w:rsidR="001C0DC8">
        <w:t xml:space="preserve"> </w:t>
      </w:r>
      <w:r w:rsidR="00295638">
        <w:t>The concept of</w:t>
      </w:r>
      <w:r w:rsidR="001C0DC8">
        <w:t xml:space="preserve"> collective identity </w:t>
      </w:r>
      <w:r w:rsidR="00DB7C78">
        <w:t xml:space="preserve">is frequently cited as </w:t>
      </w:r>
      <w:r w:rsidR="00FA79F2">
        <w:t>the</w:t>
      </w:r>
      <w:r w:rsidR="00DB7C78">
        <w:t xml:space="preserve"> key motivator of </w:t>
      </w:r>
      <w:r w:rsidR="007462B7">
        <w:t>mobilization within social movements</w:t>
      </w:r>
      <w:r w:rsidR="00DB7C78">
        <w:t xml:space="preserve"> </w:t>
      </w:r>
      <w:r w:rsidR="00DB7C78">
        <w:fldChar w:fldCharType="begin"/>
      </w:r>
      <w:r w:rsidR="00F61CB1">
        <w:instrText xml:space="preserve"> ADDIN ZOTERO_ITEM CSL_CITATION {"citationID":"flni25H1","properties":{"formattedCitation":"(Diani, 1992; Ma &amp; Pouthier, 2023; van Zomeren, 2013; Vignoles et al., 2021)","plainCitation":"(Diani, 1992; Ma &amp; Pouthier, 2023; van Zomeren, 2013; Vignoles et al., 2021)","noteIndex":0},"citationItems":[{"id":563,"uris":["http://zotero.org/users/10181731/items/9NPLKXVB"],"itemData":{"id":563,"type":"article-journal","abstract":"Recent developments in social movement research have evidenced a greater underlying consensus in the field than one might have assumed. Efforts have been made to bridge different perspectives and merge them into a new synthesis. Yet, comparative discussion of the concept of ?social movement? has been largely neglected so far. This article reviews and contrasts systematically the definitions of ?social movement? formulated by some of the most influential authors in the field. A substantial convergence may be detected between otherwise very different approaches on three points at least. Social movements are defined as networks of informal interactions between a plurality of individuals, groups and/or organizations, engaged in political or cultural conflicts, on the basis of shared collective identities. It is argued that the concept is sharp enough a) to differentiate social movements from related concepts such as interest groups, political parties, protest events and coalitions; b) to identify a specific area of investigation and theorising for social movement research.","container-title":"The Sociological Review","DOI":"10.1111/j.1467-954X.1992.tb02943.x","ISSN":"0038-0261","issue":"1","note":"publisher: SAGE Publications Ltd","page":"1-25","source":"SAGE Journals","title":"The Concept of Social Movement","volume":"40","author":[{"family":"Diani","given":"Mario"}],"issued":{"date-parts":[["1992",2,1]]}}},{"id":271,"uris":["http://zotero.org/users/10181731/items/N9Y9XXYE"],"itemData":{"id":271,"type":"article-journal","container-title":"Academy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DB7C78">
        <w:fldChar w:fldCharType="separate"/>
      </w:r>
      <w:r w:rsidR="00D41446" w:rsidRPr="00D41446">
        <w:rPr>
          <w:rFonts w:cs="Times New Roman"/>
        </w:rPr>
        <w:t>(Diani, 1992; Ma &amp; Pouthier, 2023; van Zomeren, 2013; Vignoles et al., 2021)</w:t>
      </w:r>
      <w:r w:rsidR="00DB7C78">
        <w:fldChar w:fldCharType="end"/>
      </w:r>
      <w:r w:rsidR="00DB7C78">
        <w:t>, hence requiring further explanation.</w:t>
      </w:r>
    </w:p>
    <w:p w14:paraId="68620747" w14:textId="1EBAB7EB" w:rsidR="00A7124B" w:rsidRPr="00A7124B" w:rsidRDefault="00A7124B" w:rsidP="00155D20">
      <w:pPr>
        <w:spacing w:line="360" w:lineRule="auto"/>
        <w:jc w:val="both"/>
        <w:rPr>
          <w:b/>
          <w:bCs/>
          <w:i/>
          <w:iCs/>
          <w:color w:val="C00000"/>
        </w:rPr>
      </w:pPr>
      <w:r>
        <w:rPr>
          <w:b/>
          <w:bCs/>
          <w:i/>
          <w:iCs/>
          <w:color w:val="C00000"/>
        </w:rPr>
        <w:t>Defining a collective identity</w:t>
      </w:r>
    </w:p>
    <w:p w14:paraId="54323E1B" w14:textId="0EEC204E" w:rsidR="007E3F8E" w:rsidRDefault="00194D10" w:rsidP="00155D20">
      <w:pPr>
        <w:spacing w:line="360" w:lineRule="auto"/>
        <w:jc w:val="both"/>
      </w:pPr>
      <w:r>
        <w:t>A</w:t>
      </w:r>
      <w:r w:rsidRPr="0057071C">
        <w:t xml:space="preserve"> feeling of shared identity with others, might</w:t>
      </w:r>
      <w:r w:rsidR="00B42AFA">
        <w:t xml:space="preserve"> thus</w:t>
      </w:r>
      <w:r w:rsidRPr="0057071C">
        <w:t xml:space="preserve"> be seen as an important foundation for collective action</w:t>
      </w:r>
      <w:r w:rsidR="00093CA6">
        <w:t xml:space="preserve"> </w:t>
      </w:r>
      <w:r w:rsidR="00093CA6">
        <w:fldChar w:fldCharType="begin"/>
      </w:r>
      <w:r w:rsidR="00093CA6">
        <w:instrText xml:space="preserve"> ADDIN ZOTERO_ITEM CSL_CITATION {"citationID":"An8O4su0","properties":{"formattedCitation":"(van Zomeren, 2013; Vignoles et al., 2021)","plainCitation":"(van Zomeren, 2013; Vignoles et al., 2021)","noteIndex":0},"citationItems":[{"id":483,"uris":["http://zotero.org/users/10181731/items/C492ZKDA"],"itemData":{"id":483,"type":"article-journal","abstract":"Collective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w:instrText>
      </w:r>
      <w:r w:rsidR="00093CA6" w:rsidRPr="009A1E1F">
        <w:instrText xml:space="preserve"> appeals to the U.K. public. Our fi</w:instrText>
      </w:r>
      <w:r w:rsidR="00093CA6" w:rsidRPr="00A614AB">
        <w:instrText xml:space="preserve">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093CA6">
        <w:fldChar w:fldCharType="separate"/>
      </w:r>
      <w:r w:rsidR="00D41446" w:rsidRPr="00D41446">
        <w:rPr>
          <w:rFonts w:cs="Times New Roman"/>
        </w:rPr>
        <w:t>(van Zomeren, 2013; Vignoles et al., 2021)</w:t>
      </w:r>
      <w:r w:rsidR="00093CA6">
        <w:fldChar w:fldCharType="end"/>
      </w:r>
      <w:r w:rsidR="00A614AB">
        <w:t xml:space="preserve">. </w:t>
      </w:r>
      <w:r w:rsidR="0057071C" w:rsidRPr="00A62D4D">
        <w:t xml:space="preserve">A shared identification with a group is </w:t>
      </w:r>
      <w:r w:rsidR="00BA6642" w:rsidRPr="00A62D4D">
        <w:t>commonly referred to</w:t>
      </w:r>
      <w:r w:rsidR="0057071C" w:rsidRPr="00A62D4D">
        <w:t xml:space="preserve"> a</w:t>
      </w:r>
      <w:r w:rsidR="00431F70" w:rsidRPr="00A62D4D">
        <w:t>s</w:t>
      </w:r>
      <w:r w:rsidR="0057071C" w:rsidRPr="00A62D4D">
        <w:t xml:space="preserve"> collective identity</w:t>
      </w:r>
      <w:r w:rsidR="00D10586" w:rsidRPr="00A62D4D">
        <w:t>, where c</w:t>
      </w:r>
      <w:r w:rsidR="0057071C" w:rsidRPr="00A62D4D">
        <w:t>ollective identity can be defined as</w:t>
      </w:r>
      <w:r w:rsidR="00A31A46" w:rsidRPr="00A62D4D">
        <w:t xml:space="preserve"> a perceived </w:t>
      </w:r>
      <w:r w:rsidR="00093CA6" w:rsidRPr="00A62D4D">
        <w:t>sense of belonging and shared status to a larger group</w:t>
      </w:r>
      <w:r w:rsidR="0057071C" w:rsidRPr="00A62D4D">
        <w:t xml:space="preserve"> </w:t>
      </w:r>
      <w:r w:rsidR="00791384">
        <w:fldChar w:fldCharType="begin"/>
      </w:r>
      <w:r w:rsidR="00791384">
        <w:instrText xml:space="preserve"> ADDIN ZOTERO_ITEM CSL_CITATION {"citationID":"dVAD3KFt","properties":{"formattedCitation":"(Polletta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791384">
        <w:fldChar w:fldCharType="separate"/>
      </w:r>
      <w:r w:rsidR="00791384" w:rsidRPr="00791384">
        <w:rPr>
          <w:rFonts w:cs="Times New Roman"/>
        </w:rPr>
        <w:t>(Polletta &amp; Jasper, 2001)</w:t>
      </w:r>
      <w:r w:rsidR="00791384">
        <w:fldChar w:fldCharType="end"/>
      </w:r>
      <w:r w:rsidR="00DE4161">
        <w:t>.</w:t>
      </w:r>
      <w:r w:rsidR="0057071C" w:rsidRPr="00A62D4D">
        <w:t xml:space="preserve"> </w:t>
      </w:r>
      <w:r w:rsidR="000910C2" w:rsidRPr="00A62D4D">
        <w:t xml:space="preserve">This definition acknowledges that a collective identity is different from a personal identity, </w:t>
      </w:r>
      <w:r w:rsidR="000910C2" w:rsidRPr="00A62D4D">
        <w:lastRenderedPageBreak/>
        <w:t xml:space="preserve">however might partly form an individual’s identity, where the individual experiences a perceived sense of belonging and shared status to a larger group </w:t>
      </w:r>
      <w:r w:rsidR="000910C2" w:rsidRPr="00A62D4D">
        <w:fldChar w:fldCharType="begin"/>
      </w:r>
      <w:r w:rsidR="000B5041" w:rsidRPr="00A62D4D">
        <w:instrText xml:space="preserve"> ADDIN ZOTERO_ITEM CSL_CITATION {"citationID":"uLEa0507","properties":{"formattedCitation":"(Polletta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0910C2" w:rsidRPr="00A62D4D">
        <w:fldChar w:fldCharType="separate"/>
      </w:r>
      <w:r w:rsidR="00D41446" w:rsidRPr="00A62D4D">
        <w:rPr>
          <w:rFonts w:cs="Times New Roman"/>
        </w:rPr>
        <w:t>(Polletta &amp; Jasper, 2001)</w:t>
      </w:r>
      <w:r w:rsidR="000910C2" w:rsidRPr="00A62D4D">
        <w:fldChar w:fldCharType="end"/>
      </w:r>
      <w:r w:rsidR="000910C2" w:rsidRPr="00A62D4D">
        <w:t xml:space="preserve">. </w:t>
      </w:r>
      <w:r w:rsidR="0057071C" w:rsidRPr="00A62D4D">
        <w:t>Such c</w:t>
      </w:r>
      <w:r w:rsidR="0057071C" w:rsidRPr="0057071C">
        <w:t>ollective identity entails acknowledging a mutual status or relation</w:t>
      </w:r>
      <w:r w:rsidR="006D652F">
        <w:t xml:space="preserve"> and </w:t>
      </w:r>
      <w:r w:rsidR="00346779">
        <w:t>is remarkable for its promotion of</w:t>
      </w:r>
      <w:r w:rsidR="006D652F">
        <w:t xml:space="preserve"> foster</w:t>
      </w:r>
      <w:r w:rsidR="00346779">
        <w:t>ing</w:t>
      </w:r>
      <w:r w:rsidR="006D652F">
        <w:t xml:space="preserve"> positive sentiments towards fellow group members</w:t>
      </w:r>
      <w:r w:rsidR="00DE4161" w:rsidRPr="00A62D4D">
        <w:t xml:space="preserve"> </w:t>
      </w:r>
      <w:r w:rsidR="00DE4161" w:rsidRPr="00A62D4D">
        <w:fldChar w:fldCharType="begin"/>
      </w:r>
      <w:r w:rsidR="00DE4161">
        <w:instrText xml:space="preserve"> ADDIN ZOTERO_ITEM CSL_CITATION {"citationID":"5mHWqQkW","properties":{"formattedCitation":"(Polletta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DE4161" w:rsidRPr="00A62D4D">
        <w:fldChar w:fldCharType="separate"/>
      </w:r>
      <w:r w:rsidR="00DE4161" w:rsidRPr="00A62D4D">
        <w:rPr>
          <w:rFonts w:cs="Times New Roman"/>
        </w:rPr>
        <w:t>(Polletta &amp; Jasper, 2001)</w:t>
      </w:r>
      <w:r w:rsidR="00DE4161" w:rsidRPr="00A62D4D">
        <w:fldChar w:fldCharType="end"/>
      </w:r>
      <w:r w:rsidR="00DE4161">
        <w:t xml:space="preserve">. </w:t>
      </w:r>
      <w:r w:rsidR="00A564A4">
        <w:t xml:space="preserve">These positive sentiments could </w:t>
      </w:r>
      <w:r w:rsidR="0071444F">
        <w:t xml:space="preserve">be explained by </w:t>
      </w:r>
      <w:r w:rsidR="00A564A4">
        <w:t xml:space="preserve">a </w:t>
      </w:r>
      <w:r w:rsidR="0071444F">
        <w:t xml:space="preserve">shared </w:t>
      </w:r>
      <w:r w:rsidR="00A564A4">
        <w:t xml:space="preserve">sense </w:t>
      </w:r>
      <w:r w:rsidR="0071444F">
        <w:t>of norms and values which are occasionally expressed in cultural materials (</w:t>
      </w:r>
      <w:proofErr w:type="spellStart"/>
      <w:r w:rsidR="0071444F">
        <w:t>e.g.rituals</w:t>
      </w:r>
      <w:proofErr w:type="spellEnd"/>
      <w:r w:rsidR="0071444F">
        <w:t xml:space="preserve">, symbols, clothing, names) </w:t>
      </w:r>
      <w:r w:rsidR="0071444F">
        <w:fldChar w:fldCharType="begin"/>
      </w:r>
      <w:r w:rsidR="0071444F">
        <w:instrText xml:space="preserve"> ADDIN ZOTERO_ITEM CSL_CITATION {"citationID":"QY5qOVK0","properties":{"formattedCitation":"(Polletta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71444F">
        <w:fldChar w:fldCharType="separate"/>
      </w:r>
      <w:r w:rsidR="00D41446" w:rsidRPr="00D41446">
        <w:rPr>
          <w:rFonts w:cs="Times New Roman"/>
        </w:rPr>
        <w:t>(Polletta &amp; Jasper, 2001)</w:t>
      </w:r>
      <w:r w:rsidR="0071444F">
        <w:fldChar w:fldCharType="end"/>
      </w:r>
      <w:r w:rsidR="0071444F">
        <w:t xml:space="preserve">. </w:t>
      </w:r>
      <w:r w:rsidR="00346779">
        <w:t xml:space="preserve">Since (local) communities are known to share a commitment towards a ‘shared purpose’ including the formation of shared </w:t>
      </w:r>
      <w:r w:rsidR="00C94FAB">
        <w:t xml:space="preserve">goals and </w:t>
      </w:r>
      <w:r w:rsidR="00346779">
        <w:t>values as a starting point</w:t>
      </w:r>
      <w:r w:rsidR="00C94FAB">
        <w:t xml:space="preserve"> </w:t>
      </w:r>
      <w:r w:rsidR="00C94FAB">
        <w:fldChar w:fldCharType="begin"/>
      </w:r>
      <w:r w:rsidR="00C94FAB">
        <w:instrText xml:space="preserve"> ADDIN ZOTERO_ITEM CSL_CITATION {"citationID":"oW2rGtTm","properties":{"formattedCitation":"(Adler &amp; Heckscher, 2006; Kolbj\\uc0\\u248{}rnsrud, 2018; Snow et al., 2011; Vermeulen &amp; Liese-Happel, 2021)","plainCitation":"(Adler &amp; Heckscher, 2006; Kolbjørnsrud, 2018; Snow et al., 2011; Vermeulen &amp; Liese-Happel, 2021)","noteIndex":0},"citationItems":[{"id":107,"uris":["http://zotero.org/users/10181731/items/BTT3CVGZ"],"itemData":{"id":107,"type":"chapter","abstract":"This volume explores the changing nature of community in modern corporations. Community within and between firms-the fabric of trust so essential to contemporary business-has long been based on loyalty. This loyalty has been largely destroyed by three decades of economic turbulence, downsizing, and restructuring. Yet community is more important than ever in an increasingly complex, knowledge-intensive economy. The thesis of this volume is that a new form of community is slowly emerging-one that is more flexible and wider in scope than the community of loyalty, and that transcends the limitations of both traditional Gemeinschaft and modern Gesellschaft. We call this form collaborative community. The trend towards collaborative community is difficult to detect amidst the ferocious forces of market and bureaucratic rationalization. But close analysis of some of America ‘s most successful corporations reveals three dimensions of the emerging form: a shared ethic of interdependent contribution: distinct from the uneasy mix of loyalty and individualism that prevailed for so long; a formalized set of norms of interdependent process management that include iterative co-design, metaphoric search, and systematic mutual understanding: distinct from both rigid authority hierarchies and informal log-rolling; An interdependent social identity that supports these organizational features: distinct from both dependent, traditionalistic identities and the independence of the autonomous self that is often associated with Western culture. This volume is a collaborative effort of leading scholars in organization studies to delineate the new form of community and the forces encouraging and constraining its growth. The contributors combine sociology and psychology theory with detailed analysis of business cases at the firm and inter-firm level.","event-place":"New York","ISBN":"978-0-19-928603-4","note":"DOI: 10.1093/oso/9780199286034.003.0002","page":"11-106","publisher":"Oxford University Press","publisher-place":"New York","source":"ResearchGate","title":"The Firm as a Collaborative Community: Reconstructing Trust in the Knowledge Economy","author":[{"family":"Adler","given":"Paul"},{"family":"Heckscher","given":"Charles"}],"issued":{"date-parts":[["2006",3,2]]}}},{"id":104,"uris":["http://zotero.org/users/10181731/items/S22YGRNL"],"itemData":{"id":104,"type":"article-journal","abstract":"In this article, I examine collaborative organizational forms in terms of their institutional properties and the mechanisms by which they solve the universal problems of organizing. Based on three ideal forms—markets, hierarchies, and communities—I propose a framework for analyzing and mapping organizational forms. The framework expands our understanding of the ideal forms and derives a set of analytically distinct hybrids at the intersection of the ideal types. The framework also specifies the main conditions that drive organizations to change form and move toward another hybrid or ideal form. The theoretical review of collaborative organizational forms is illustrated and informed by three empirical cases of new forms within the domains of drug discovery, software development, as well as professional services. Further, I discuss plural forms and the role of hierarchy in collaborative forms. Finally, I outline implications for research and practice in terms of comparative analysis of organizational forms, the role of crowds, as well as the interplay between new technologies and new organizational forms.","container-title":"Journal of Organization Design","DOI":"10.1186/s41469-018-0036-3","ISSN":"2245-408X","issue":"1","journalAbbreviation":"J Org Design","language":"en","page":"1-21","source":"DOI.org (Crossref)","title":"Collaborative organizational forms: on communities, crowds, and new hybrids","title-short":"Collaborative organizational forms","volume":"7","author":[{"family":"Kolbjørnsrud","given":"Vegard"}],"issued":{"date-parts":[["2018",12]]}}},{"id":122,"uris":["http://zotero.org/users/10181731/items/R7WYGQEI"],"itemData":{"id":122,"type":"article-journal","abstract":"The increased importance of knowledge creation and use to firms' global competitiveness has spawned considerable experimentation with organizational designs for product development and commercialization over the last three decades. This paper discusses innovation-related organizational design developments during this period, showing how firms have moved from stand-alone organizations to multifirm network organizations to community-based organizational designs. The collaborative community of firms model, the most recent organizational design in this evolutionary process, is described in detail. Blade.org, a purposefully designed collaborative community of firms dedicated to the continuous development and commercialization of blade servers, a computer technology with large but unforeseeable market potential, is used as an illustrative case. Blade.org's organizational design combines a community “commons” for the collective development and sharing of knowledge among member firms with explicit institutional mechanisms for the support of direct intermember collaboration. These design elements are used to overcome the challenges associated with (1) concurrent technological and market experimentation and (2) the dynamic coordination of a complex emergent system of hardware, software, and services provided by otherwise independent firms. To date, Blade.org has developed more than 60 new products, providing strong evidence of the innovation prowess of the collaborative community of firms organizational model. Based on an analysis of the evolution of organizational designs and the case of Blade.org, implications for innovation management theory and practice are derived.","container-title":"Journal of Product Innovation Management","DOI":"10.1111/j.1540-5885.2010.00777.x","ISSN":"1540-5885","issue":"1","language":"en","license":"© 2010 Product Development &amp; Management Association","note":"_eprint: https://onlinelibrary.wiley.com/doi/pdf/10.1111/j.1540-5885.2010.00777.x","page":"3-16","source":"Wiley Online Library","title":"Organizing Continuous Product Development and Commercialization: The Collaborative Community of Firms Model","title-short":"Organizing Continuous Product Development and Commercialization","volume":"28","author":[{"family":"Snow","given":"Charles C."},{"family":"Fjeldstad","given":"Øystein D."},{"family":"Lettl","given":"Christopher"},{"family":"Miles","given":"Raymond E."}],"issued":{"date-parts":[["2011"]]}}},{"id":591,"uris":["http://zotero.org/users/10181731/items/MDHTN8KJ"],"itemData":{"id":591,"type":"article-journal","container-title":"M&amp;O: Tijdschrift voor Management en Organisatie","ISSN":"0165-1722","issue":"3","page":"61-76","title":"De community als organisatievorm","volume":"75","author":[{"family":"Vermeulen","given":"P.A.M."},{"family":"Liese-Happel","given":"H.M."}],"issued":{"date-parts":[["2021"]]}}}],"schema":"https://github.com/citation-style-language/schema/raw/master/csl-citation.json"} </w:instrText>
      </w:r>
      <w:r w:rsidR="00C94FAB">
        <w:fldChar w:fldCharType="separate"/>
      </w:r>
      <w:r w:rsidR="00D41446" w:rsidRPr="00D41446">
        <w:rPr>
          <w:rFonts w:cs="Times New Roman"/>
          <w:kern w:val="0"/>
        </w:rPr>
        <w:t>(Adler &amp; Heckscher, 2006; Kolbjørnsrud, 2018; Snow et al., 2011; Vermeulen &amp; Liese-Happel, 2021)</w:t>
      </w:r>
      <w:r w:rsidR="00C94FAB">
        <w:fldChar w:fldCharType="end"/>
      </w:r>
      <w:r w:rsidR="00F83ADD">
        <w:t xml:space="preserve">, </w:t>
      </w:r>
      <w:r w:rsidR="00346779">
        <w:t xml:space="preserve">communities tend to invite members to identify on an individual </w:t>
      </w:r>
      <w:r w:rsidR="003A3EE9">
        <w:t xml:space="preserve">manner </w:t>
      </w:r>
      <w:r w:rsidR="00346779">
        <w:t xml:space="preserve">with the communities’ norms and values </w:t>
      </w:r>
      <w:r w:rsidR="00A564A4">
        <w:fldChar w:fldCharType="begin"/>
      </w:r>
      <w:r w:rsidR="00A564A4">
        <w:instrText xml:space="preserve"> ADDIN ZOTERO_ITEM CSL_CITATION {"citationID":"LWbUTIdC","properties":{"formattedCitation":"(Cnaan &amp; Milofsky, 2018)","plainCitation":"(Cnaan &amp; Milofsky, 2018)","noteIndex":0},"citationItems":[{"id":106,"uris":["http://zotero.org/users/10181731/items/QGC8SWQN"],"itemData":{"id":106,"type":"book","collection-title":"Handbooks of Sociology and Social Research","event-place":"Cham","ISBN":"978-3-319-77415-2","language":"en","note":"DOI: 10.1007/978-3-319-77416-9","publisher":"Springer International Publishing","publisher-place":"Cham","source":"DOI.org (Crossref)","title":"Handbook of Community Movements and Local Organizations in the 21st Century","URL":"http://link.springer.com/10.1007/978-3-319-77416-9","editor":[{"family":"Cnaan","given":"Ram A."},{"family":"Milofsky","given":"Carl"}],"accessed":{"date-parts":[["2024",2,5]]},"issued":{"date-parts":[["2018"]]}}}],"schema":"https://github.com/citation-style-language/schema/raw/master/csl-citation.json"} </w:instrText>
      </w:r>
      <w:r w:rsidR="00A564A4">
        <w:fldChar w:fldCharType="separate"/>
      </w:r>
      <w:r w:rsidR="00D41446" w:rsidRPr="00D41446">
        <w:rPr>
          <w:rFonts w:cs="Times New Roman"/>
        </w:rPr>
        <w:t>(Cnaan &amp; Milofsky, 2018)</w:t>
      </w:r>
      <w:r w:rsidR="00A564A4">
        <w:fldChar w:fldCharType="end"/>
      </w:r>
      <w:r w:rsidR="00A564A4">
        <w:t>.</w:t>
      </w:r>
      <w:r w:rsidR="000910C2">
        <w:t xml:space="preserve"> </w:t>
      </w:r>
      <w:r w:rsidR="00A564A4">
        <w:t xml:space="preserve">In order for informal caregivers to identify with the communities’ norms and values, the concept of collective identities emphasizes three </w:t>
      </w:r>
      <w:r w:rsidR="00DE4161">
        <w:t>drivers</w:t>
      </w:r>
      <w:r w:rsidR="00A564A4">
        <w:t xml:space="preserve"> that together de</w:t>
      </w:r>
      <w:r w:rsidR="009C712D">
        <w:t>termine</w:t>
      </w:r>
      <w:r w:rsidR="00A564A4">
        <w:t xml:space="preserve"> the individuals </w:t>
      </w:r>
      <w:r w:rsidR="0071444F">
        <w:t>identification</w:t>
      </w:r>
      <w:r w:rsidR="00A564A4">
        <w:t xml:space="preserve"> with a larger group. These three </w:t>
      </w:r>
      <w:r w:rsidR="00DE4161">
        <w:t>drivers</w:t>
      </w:r>
      <w:r w:rsidR="008C1B60">
        <w:t xml:space="preserve"> </w:t>
      </w:r>
      <w:r w:rsidR="00AE526D">
        <w:t>are</w:t>
      </w:r>
      <w:r w:rsidR="00A564A4">
        <w:t xml:space="preserve"> the individuals cognitive, moral, and emotional identification with the community and its norms and values</w:t>
      </w:r>
      <w:r w:rsidR="00B32A3A">
        <w:t xml:space="preserve"> </w:t>
      </w:r>
      <w:r w:rsidR="00ED6432">
        <w:fldChar w:fldCharType="begin"/>
      </w:r>
      <w:r w:rsidR="008256C1">
        <w:instrText xml:space="preserve"> ADDIN ZOTERO_ITEM CSL_CITATION {"citationID":"cypFK5QE","properties":{"formattedCitation":"(Ma &amp; Pouthier, 2023; Polletta &amp; Jasper, 2001)","plainCitation":"(Ma &amp; Pouthier, 2023; Polletta &amp; Jasper, 2001)","noteIndex":0},"citationItems":[{"id":271,"uris":["http://zotero.org/users/10181731/items/N9Y9XXYE"],"itemData":{"id":271,"type":"article-journal","container-title":"Academy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ED6432">
        <w:fldChar w:fldCharType="separate"/>
      </w:r>
      <w:r w:rsidR="008256C1" w:rsidRPr="008256C1">
        <w:rPr>
          <w:rFonts w:cs="Times New Roman"/>
        </w:rPr>
        <w:t>(Ma &amp; Pouthier, 2023; Polletta &amp; Jasper, 2001)</w:t>
      </w:r>
      <w:r w:rsidR="00ED6432">
        <w:fldChar w:fldCharType="end"/>
      </w:r>
      <w:r w:rsidR="00E94C1E">
        <w:t>.</w:t>
      </w:r>
    </w:p>
    <w:p w14:paraId="386DEAC1" w14:textId="48192968" w:rsidR="002E1176" w:rsidRPr="003311AC" w:rsidRDefault="00E5407B" w:rsidP="003311AC">
      <w:pPr>
        <w:rPr>
          <w:b/>
          <w:bCs/>
          <w:i/>
          <w:iCs/>
        </w:rPr>
      </w:pPr>
      <w:r w:rsidRPr="003311AC">
        <w:rPr>
          <w:b/>
          <w:bCs/>
          <w:i/>
          <w:iCs/>
          <w:color w:val="C00000"/>
        </w:rPr>
        <w:t xml:space="preserve">Three key </w:t>
      </w:r>
      <w:r w:rsidR="00DE4161">
        <w:rPr>
          <w:b/>
          <w:bCs/>
          <w:i/>
          <w:iCs/>
          <w:color w:val="C00000"/>
        </w:rPr>
        <w:t>drivers</w:t>
      </w:r>
      <w:r w:rsidR="00976BA6">
        <w:rPr>
          <w:b/>
          <w:bCs/>
          <w:i/>
          <w:iCs/>
          <w:color w:val="C00000"/>
        </w:rPr>
        <w:t xml:space="preserve"> </w:t>
      </w:r>
      <w:r w:rsidRPr="003311AC">
        <w:rPr>
          <w:b/>
          <w:bCs/>
          <w:i/>
          <w:iCs/>
          <w:color w:val="C00000"/>
        </w:rPr>
        <w:t>of collective identi</w:t>
      </w:r>
      <w:r w:rsidR="00F04AFB">
        <w:rPr>
          <w:b/>
          <w:bCs/>
          <w:i/>
          <w:iCs/>
          <w:color w:val="C00000"/>
        </w:rPr>
        <w:t>fication</w:t>
      </w:r>
    </w:p>
    <w:p w14:paraId="2F68ED47" w14:textId="60B9BA06" w:rsidR="00AD3711" w:rsidRDefault="003C70B0" w:rsidP="00155D20">
      <w:pPr>
        <w:spacing w:line="360" w:lineRule="auto"/>
        <w:jc w:val="both"/>
      </w:pPr>
      <w:r>
        <w:t>Firstly</w:t>
      </w:r>
      <w:r w:rsidR="00EA1E65">
        <w:t>,</w:t>
      </w:r>
      <w:r>
        <w:t xml:space="preserve"> the individual’s cognitive connection with </w:t>
      </w:r>
      <w:r w:rsidR="00A564A4">
        <w:t>the</w:t>
      </w:r>
      <w:r w:rsidR="00BD52B7">
        <w:t xml:space="preserve"> community </w:t>
      </w:r>
      <w:r>
        <w:t xml:space="preserve">is seen as </w:t>
      </w:r>
      <w:r w:rsidR="007B6057">
        <w:t xml:space="preserve">the </w:t>
      </w:r>
      <w:r w:rsidR="00BC4038">
        <w:t xml:space="preserve">element of </w:t>
      </w:r>
      <w:r w:rsidR="007B6057">
        <w:t xml:space="preserve">logical reasoning </w:t>
      </w:r>
      <w:r w:rsidR="00BC4038">
        <w:t xml:space="preserve">of a collective identity, </w:t>
      </w:r>
      <w:r w:rsidR="001F3FB9">
        <w:t xml:space="preserve">where individuals </w:t>
      </w:r>
      <w:r w:rsidR="008A0D7D">
        <w:t>rationalize</w:t>
      </w:r>
      <w:r w:rsidR="00AE22E8">
        <w:t xml:space="preserve"> their participation as a member of </w:t>
      </w:r>
      <w:r w:rsidR="00EA1E65">
        <w:t xml:space="preserve">a larger group </w:t>
      </w:r>
      <w:r w:rsidR="00EA1E65">
        <w:fldChar w:fldCharType="begin"/>
      </w:r>
      <w:r w:rsidR="00EA1E65">
        <w:instrText xml:space="preserve"> ADDIN ZOTERO_ITEM CSL_CITATION {"citationID":"bsbUdcKV","properties":{"formattedCitation":"(Ma &amp; Pouthier, 2023)","plainCitation":"(Ma &amp; Pouthier, 2023)","noteIndex":0},"citationItems":[{"id":271,"uris":["http://zotero.org/users/10181731/items/N9Y9XXYE"],"itemData":{"id":271,"type":"article-journal","container-title":"Academy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Power","volume":"2023","author":[{"family":"Ma","given":"Xiaoran"},{"family":"Pouthier","given":"Vanessa"}],"issued":{"date-parts":[["2023",8]]}}}],"schema":"https://github.com/citation-style-language/schema/raw/master/csl-citation.json"} </w:instrText>
      </w:r>
      <w:r w:rsidR="00EA1E65">
        <w:fldChar w:fldCharType="separate"/>
      </w:r>
      <w:r w:rsidR="00D41446" w:rsidRPr="00D41446">
        <w:rPr>
          <w:rFonts w:cs="Times New Roman"/>
        </w:rPr>
        <w:t>(Ma &amp; Pouthier, 2023)</w:t>
      </w:r>
      <w:r w:rsidR="00EA1E65">
        <w:fldChar w:fldCharType="end"/>
      </w:r>
      <w:r w:rsidR="00EA1E65">
        <w:t xml:space="preserve">. </w:t>
      </w:r>
      <w:r w:rsidR="003D1E96">
        <w:t xml:space="preserve">Here </w:t>
      </w:r>
      <w:r w:rsidR="00294ABD">
        <w:t>logical sensemaking serves as the foundation for judgements</w:t>
      </w:r>
      <w:r w:rsidR="00D525FB">
        <w:t xml:space="preserve"> on why one should identify themselves with a</w:t>
      </w:r>
      <w:r w:rsidR="00555A24">
        <w:t xml:space="preserve"> larger</w:t>
      </w:r>
      <w:r w:rsidR="00D525FB">
        <w:t xml:space="preserve"> group,</w:t>
      </w:r>
      <w:r w:rsidR="00F771F8">
        <w:t xml:space="preserve"> where the desired outcomes are weighed against the expected outcomes </w:t>
      </w:r>
      <w:r w:rsidR="00F771F8">
        <w:fldChar w:fldCharType="begin"/>
      </w:r>
      <w:r w:rsidR="002C426D">
        <w:instrText xml:space="preserve"> ADDIN ZOTERO_ITEM CSL_CITATION {"citationID":"6fmp8joI","properties":{"formattedCitation":"(van Zomeren, 2013)","plainCitation":"(van Zomeren, 2013)","dontUpdate":true,"noteIndex":0},"citationItems":[{"id":483,"uris":["http://zotero.org/users/10181731/items/C492ZKDA"],"itemData":{"id":483,"type":"article-journal","abstract":"Collective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Action","volume":"7","author":[{"family":"Zomeren","given":"Martijn","non-dropping-particle":"van"}],"issued":{"date-parts":[["2013"]]}}}],"schema":"https://github.com/citation-style-language/schema/raw/master/csl-citation.json"} </w:instrText>
      </w:r>
      <w:r w:rsidR="00F771F8">
        <w:fldChar w:fldCharType="separate"/>
      </w:r>
      <w:r w:rsidR="00F771F8" w:rsidRPr="00F771F8">
        <w:rPr>
          <w:rFonts w:cs="Times New Roman"/>
        </w:rPr>
        <w:t>(</w:t>
      </w:r>
      <w:r w:rsidR="00F771F8">
        <w:rPr>
          <w:rFonts w:cs="Times New Roman"/>
        </w:rPr>
        <w:t xml:space="preserve">Olson, 1968 as in </w:t>
      </w:r>
      <w:r w:rsidR="00F771F8" w:rsidRPr="00F771F8">
        <w:rPr>
          <w:rFonts w:cs="Times New Roman"/>
        </w:rPr>
        <w:t>van Zomeren, 2013)</w:t>
      </w:r>
      <w:r w:rsidR="00F771F8">
        <w:fldChar w:fldCharType="end"/>
      </w:r>
      <w:r w:rsidR="00F771F8">
        <w:t xml:space="preserve">. </w:t>
      </w:r>
      <w:r w:rsidR="00320DE3">
        <w:t>This</w:t>
      </w:r>
      <w:r w:rsidR="00CC07A5">
        <w:t xml:space="preserve"> </w:t>
      </w:r>
      <w:r w:rsidR="0098373D">
        <w:t>rationale</w:t>
      </w:r>
      <w:r w:rsidR="00CC07A5">
        <w:t xml:space="preserve"> could</w:t>
      </w:r>
      <w:r w:rsidR="003D3A70">
        <w:t xml:space="preserve"> </w:t>
      </w:r>
      <w:r w:rsidR="006E3FB3">
        <w:t>include</w:t>
      </w:r>
      <w:r w:rsidR="00F771F8">
        <w:t xml:space="preserve"> a</w:t>
      </w:r>
      <w:r w:rsidR="0098373D">
        <w:t xml:space="preserve"> concern of self-interest, where the individual seeks either reputation or protection </w:t>
      </w:r>
      <w:r w:rsidR="0076676B">
        <w:t>by becoming</w:t>
      </w:r>
      <w:r w:rsidR="00580AC4">
        <w:t xml:space="preserve"> </w:t>
      </w:r>
      <w:r w:rsidR="0076676B">
        <w:t>a part of a larger community</w:t>
      </w:r>
      <w:r w:rsidR="006B7442">
        <w:t xml:space="preserve"> </w:t>
      </w:r>
      <w:r w:rsidR="0098373D">
        <w:fldChar w:fldCharType="begin"/>
      </w:r>
      <w:r w:rsidR="0098373D">
        <w:instrText xml:space="preserve"> ADDIN ZOTERO_ITEM CSL_CITATION {"citationID":"27iCk5w8","properties":{"formattedCitation":"(Polletta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98373D">
        <w:fldChar w:fldCharType="separate"/>
      </w:r>
      <w:r w:rsidR="00D41446" w:rsidRPr="00D41446">
        <w:rPr>
          <w:rFonts w:cs="Times New Roman"/>
        </w:rPr>
        <w:t>(Polletta &amp; Jasper, 2001)</w:t>
      </w:r>
      <w:r w:rsidR="0098373D">
        <w:fldChar w:fldCharType="end"/>
      </w:r>
      <w:r w:rsidR="003D3A70">
        <w:t>.</w:t>
      </w:r>
      <w:r w:rsidR="00B7214A">
        <w:t xml:space="preserve"> </w:t>
      </w:r>
      <w:r w:rsidR="000D7D16">
        <w:t xml:space="preserve">In </w:t>
      </w:r>
      <w:r w:rsidR="00AF4E80">
        <w:t>a</w:t>
      </w:r>
      <w:r w:rsidR="000D7D16">
        <w:t xml:space="preserve"> local </w:t>
      </w:r>
      <w:r w:rsidR="00B32A3A">
        <w:t xml:space="preserve">care </w:t>
      </w:r>
      <w:r w:rsidR="00903ACF">
        <w:t>community</w:t>
      </w:r>
      <w:r w:rsidR="00AF4E80">
        <w:t>,</w:t>
      </w:r>
      <w:r w:rsidR="00F771F8">
        <w:t xml:space="preserve"> potential</w:t>
      </w:r>
      <w:r w:rsidR="00AF4E80">
        <w:t xml:space="preserve"> </w:t>
      </w:r>
      <w:r w:rsidR="00F771F8">
        <w:t>informal caregivers</w:t>
      </w:r>
      <w:r w:rsidR="00AF4E80">
        <w:t xml:space="preserve"> may </w:t>
      </w:r>
      <w:r w:rsidR="00A7011D">
        <w:t xml:space="preserve">assess the pros and cons of </w:t>
      </w:r>
      <w:r w:rsidR="00277B1B">
        <w:t xml:space="preserve">joining a care community and </w:t>
      </w:r>
      <w:r w:rsidR="00A7011D">
        <w:t>providing assistance to neighbours or acquaintances, with the logics of evaluating potential benefits to their reputation within the area.</w:t>
      </w:r>
      <w:r w:rsidR="004C2DA2">
        <w:t xml:space="preserve"> </w:t>
      </w:r>
      <w:r w:rsidR="0054459C">
        <w:t xml:space="preserve">On the contrary, individuals might </w:t>
      </w:r>
      <w:r w:rsidR="00E018D8">
        <w:t xml:space="preserve">potentially </w:t>
      </w:r>
      <w:r w:rsidR="00361B80">
        <w:t>opt</w:t>
      </w:r>
      <w:r w:rsidR="00277B1B">
        <w:t xml:space="preserve"> not </w:t>
      </w:r>
      <w:r w:rsidR="003F24A1">
        <w:t xml:space="preserve">to </w:t>
      </w:r>
      <w:r w:rsidR="00361B80">
        <w:t>participate in</w:t>
      </w:r>
      <w:r w:rsidR="003F24A1">
        <w:t xml:space="preserve"> such local care community</w:t>
      </w:r>
      <w:r w:rsidR="00361B80">
        <w:t xml:space="preserve">, given their previous experience </w:t>
      </w:r>
      <w:r w:rsidR="009D562E">
        <w:t>with neighbours or acquaintances that</w:t>
      </w:r>
      <w:r w:rsidR="007D51E9">
        <w:t xml:space="preserve"> also</w:t>
      </w:r>
      <w:r w:rsidR="009D562E">
        <w:t xml:space="preserve"> never contributed to a social </w:t>
      </w:r>
      <w:r w:rsidR="00881A07">
        <w:t>caring community.</w:t>
      </w:r>
      <w:r w:rsidR="007D51E9">
        <w:t xml:space="preserve"> </w:t>
      </w:r>
      <w:r w:rsidR="00AD3711">
        <w:t>In accordance with rational sensemaking, if nobody else undertake</w:t>
      </w:r>
      <w:r w:rsidR="005E088C">
        <w:t>s</w:t>
      </w:r>
      <w:r w:rsidR="00AD3711">
        <w:t xml:space="preserve"> action, </w:t>
      </w:r>
      <w:r w:rsidR="00556F78">
        <w:t>why would they</w:t>
      </w:r>
      <w:r w:rsidR="00AD3711">
        <w:t>?</w:t>
      </w:r>
    </w:p>
    <w:p w14:paraId="069907D8" w14:textId="77777777" w:rsidR="0067750C" w:rsidRDefault="00644143" w:rsidP="00320DE3">
      <w:pPr>
        <w:spacing w:line="360" w:lineRule="auto"/>
        <w:jc w:val="both"/>
      </w:pPr>
      <w:r>
        <w:t xml:space="preserve">Merely </w:t>
      </w:r>
      <w:r w:rsidR="0040647F">
        <w:t xml:space="preserve">relying on </w:t>
      </w:r>
      <w:r w:rsidR="00B247C7">
        <w:t>cognitive alignment and rationalization</w:t>
      </w:r>
      <w:r w:rsidR="0069758F">
        <w:t xml:space="preserve"> </w:t>
      </w:r>
      <w:r w:rsidR="0040647F">
        <w:t xml:space="preserve">is inadequate to explain </w:t>
      </w:r>
      <w:r w:rsidR="00A012C4">
        <w:t xml:space="preserve">the attractiveness of a collective identity </w:t>
      </w:r>
      <w:r w:rsidR="00A012C4">
        <w:fldChar w:fldCharType="begin"/>
      </w:r>
      <w:r w:rsidR="00A012C4">
        <w:instrText xml:space="preserve"> ADDIN ZOTERO_ITEM CSL_CITATION {"citationID":"DDo5Ccm5","properties":{"formattedCitation":"(Ma &amp; Pouthier, 2023)","plainCitation":"(Ma &amp; Pouthier, 2023)","noteIndex":0},"citationItems":[{"id":271,"uris":["http://zotero.org/users/10181731/items/N9Y9XXYE"],"itemData":{"id":271,"type":"article-journal","container-title":"Academy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Power","volume":"2023","author":[{"family":"Ma","given":"Xiaoran"},{"family":"Pouthier","given":"Vanessa"}],"issued":{"date-parts":[["2023",8]]}}}],"schema":"https://github.com/citation-style-language/schema/raw/master/csl-citation.json"} </w:instrText>
      </w:r>
      <w:r w:rsidR="00A012C4">
        <w:fldChar w:fldCharType="separate"/>
      </w:r>
      <w:r w:rsidR="00D41446" w:rsidRPr="00D41446">
        <w:rPr>
          <w:rFonts w:cs="Times New Roman"/>
        </w:rPr>
        <w:t>(Ma &amp; Pouthier, 2023)</w:t>
      </w:r>
      <w:r w:rsidR="00A012C4">
        <w:fldChar w:fldCharType="end"/>
      </w:r>
      <w:r w:rsidR="006B7442">
        <w:t>.</w:t>
      </w:r>
      <w:r w:rsidR="00FE00C5">
        <w:t xml:space="preserve"> The moral and emotional connection with the broader community </w:t>
      </w:r>
      <w:r w:rsidR="005D727D">
        <w:t xml:space="preserve">are therefore considered </w:t>
      </w:r>
      <w:r w:rsidR="00B723F5">
        <w:t xml:space="preserve">essential factors driving </w:t>
      </w:r>
      <w:r w:rsidR="00B723F5">
        <w:lastRenderedPageBreak/>
        <w:t xml:space="preserve">follower </w:t>
      </w:r>
      <w:r w:rsidR="000B3008">
        <w:t>and mobilization</w:t>
      </w:r>
      <w:r w:rsidR="00F771F8">
        <w:t xml:space="preserve"> </w:t>
      </w:r>
      <w:r w:rsidR="00B51C5D">
        <w:fldChar w:fldCharType="begin"/>
      </w:r>
      <w:r w:rsidR="00B51C5D">
        <w:instrText xml:space="preserve"> ADDIN ZOTERO_ITEM CSL_CITATION {"citationID":"78FIO2y9","properties":{"formattedCitation":"(Ma &amp; Pouthier, 2023; Polletta &amp; Jasper, 2001)","plainCitation":"(Ma &amp; Pouthier, 2023; Polletta &amp; Jasper, 2001)","noteIndex":0},"citationItems":[{"id":271,"uris":["http://zotero.org/users/10181731/items/N9Y9XXYE"],"itemData":{"id":271,"type":"article-journal","container-title":"Academy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B51C5D">
        <w:fldChar w:fldCharType="separate"/>
      </w:r>
      <w:r w:rsidR="00D41446" w:rsidRPr="00D41446">
        <w:rPr>
          <w:rFonts w:cs="Times New Roman"/>
        </w:rPr>
        <w:t>(Ma &amp; Pouthier, 2023; Polletta &amp; Jasper, 2001)</w:t>
      </w:r>
      <w:r w:rsidR="00B51C5D">
        <w:fldChar w:fldCharType="end"/>
      </w:r>
      <w:r w:rsidR="00B51C5D">
        <w:t xml:space="preserve">. </w:t>
      </w:r>
      <w:r w:rsidR="00C861C4">
        <w:t>The moral connection an individual experiences with</w:t>
      </w:r>
      <w:r w:rsidR="000B3008">
        <w:t>in</w:t>
      </w:r>
      <w:r w:rsidR="00C861C4">
        <w:t xml:space="preserve"> </w:t>
      </w:r>
      <w:r w:rsidR="00760C44">
        <w:t xml:space="preserve">a </w:t>
      </w:r>
      <w:r w:rsidR="00F771F8">
        <w:t>community</w:t>
      </w:r>
      <w:r w:rsidR="00760C44">
        <w:t xml:space="preserve"> </w:t>
      </w:r>
      <w:r w:rsidR="000B3008">
        <w:t>is</w:t>
      </w:r>
      <w:r w:rsidR="006F43F7">
        <w:t xml:space="preserve"> grounded in the individuals’</w:t>
      </w:r>
      <w:r w:rsidR="00FC6534">
        <w:t xml:space="preserve"> ethical considerations</w:t>
      </w:r>
      <w:r w:rsidR="001A7543">
        <w:t>. These ethical considerations</w:t>
      </w:r>
      <w:r w:rsidR="00E352DA">
        <w:t xml:space="preserve"> </w:t>
      </w:r>
      <w:r w:rsidR="007464DC">
        <w:t>stem from</w:t>
      </w:r>
      <w:r w:rsidR="00FC6534">
        <w:t xml:space="preserve"> </w:t>
      </w:r>
      <w:r w:rsidR="00881D0E">
        <w:t xml:space="preserve">intrinsic </w:t>
      </w:r>
      <w:r w:rsidR="00A83B9C">
        <w:t>values and standards</w:t>
      </w:r>
      <w:r w:rsidR="00E352DA">
        <w:t xml:space="preserve">, </w:t>
      </w:r>
      <w:r w:rsidR="007464DC">
        <w:t>providing individuals</w:t>
      </w:r>
      <w:r w:rsidR="00E352DA">
        <w:t xml:space="preserve"> the opportunity to publicly and collectively voice these</w:t>
      </w:r>
      <w:r w:rsidR="00476E61">
        <w:t xml:space="preserve"> inner v</w:t>
      </w:r>
      <w:r w:rsidR="00395112">
        <w:t>alues</w:t>
      </w:r>
      <w:r w:rsidR="00A83B9C">
        <w:t xml:space="preserve"> </w:t>
      </w:r>
      <w:r w:rsidR="00A83B9C">
        <w:fldChar w:fldCharType="begin"/>
      </w:r>
      <w:r w:rsidR="00A83B9C">
        <w:instrText xml:space="preserve"> ADDIN ZOTERO_ITEM CSL_CITATION {"citationID":"BEnpwZoQ","properties":{"formattedCitation":"(Ma &amp; Pouthier, 2023)","plainCitation":"(Ma &amp; Pouthier, 2023)","noteIndex":0},"citationItems":[{"id":271,"uris":["http://zotero.org/users/10181731/items/N9Y9XXYE"],"itemData":{"id":271,"type":"article-journal","container-title":"Academy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Power","volume":"2023","author":[{"family":"Ma","given":"Xiaoran"},{"family":"Pouthier","given":"Vanessa"}],"issued":{"date-parts":[["2023",8]]}}}],"schema":"https://github.com/citation-style-language/schema/raw/master/csl-citation.json"} </w:instrText>
      </w:r>
      <w:r w:rsidR="00A83B9C">
        <w:fldChar w:fldCharType="separate"/>
      </w:r>
      <w:r w:rsidR="00D41446" w:rsidRPr="00D41446">
        <w:rPr>
          <w:rFonts w:cs="Times New Roman"/>
        </w:rPr>
        <w:t>(Ma &amp; Pouthier, 2023)</w:t>
      </w:r>
      <w:r w:rsidR="00A83B9C">
        <w:fldChar w:fldCharType="end"/>
      </w:r>
      <w:r w:rsidR="00A83B9C">
        <w:t xml:space="preserve">. Here one considers what is right </w:t>
      </w:r>
      <w:r w:rsidR="00724AC1">
        <w:t xml:space="preserve">or wrong, and what one should or should not do. </w:t>
      </w:r>
      <w:r w:rsidR="00BF1937">
        <w:t xml:space="preserve">The moral </w:t>
      </w:r>
      <w:r w:rsidR="008C5CE3">
        <w:t xml:space="preserve">connection with a collective identity can </w:t>
      </w:r>
      <w:r w:rsidR="00775FEA">
        <w:t xml:space="preserve">for instance </w:t>
      </w:r>
      <w:r w:rsidR="008C5CE3">
        <w:t xml:space="preserve">motivate individuals to undertake collective action </w:t>
      </w:r>
      <w:r w:rsidR="00775FEA">
        <w:t xml:space="preserve">once the individuals’ moral standards are violated </w:t>
      </w:r>
      <w:r w:rsidR="00775FEA">
        <w:fldChar w:fldCharType="begin"/>
      </w:r>
      <w:r w:rsidR="00775FEA">
        <w:instrText xml:space="preserve"> ADDIN ZOTERO_ITEM CSL_CITATION {"citationID":"OAEJeaVT","properties":{"formattedCitation":"(van Zomeren, 2013)","plainCitation":"(van Zomeren, 2013)","noteIndex":0},"citationItems":[{"id":483,"uris":["http://zotero.org/users/10181731/items/C492ZKDA"],"itemData":{"id":483,"type":"article-journal","abstract":"Collective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Action","volume":"7","author":[{"family":"Zomeren","given":"Martijn","non-dropping-particle":"van"}],"issued":{"date-parts":[["2013"]]}}}],"schema":"https://github.com/citation-style-language/schema/raw/master/csl-citation.json"} </w:instrText>
      </w:r>
      <w:r w:rsidR="00775FEA">
        <w:fldChar w:fldCharType="separate"/>
      </w:r>
      <w:r w:rsidR="00D41446" w:rsidRPr="00D41446">
        <w:rPr>
          <w:rFonts w:cs="Times New Roman"/>
        </w:rPr>
        <w:t>(van Zomeren, 2013)</w:t>
      </w:r>
      <w:r w:rsidR="00775FEA">
        <w:fldChar w:fldCharType="end"/>
      </w:r>
      <w:r w:rsidR="00775FEA">
        <w:t>.</w:t>
      </w:r>
      <w:r w:rsidR="0075259D">
        <w:t xml:space="preserve"> In local communities</w:t>
      </w:r>
      <w:r w:rsidR="00A90B77">
        <w:t xml:space="preserve">, </w:t>
      </w:r>
      <w:r w:rsidR="00F771F8">
        <w:t>potential informal caregivers</w:t>
      </w:r>
      <w:r w:rsidR="00234C65">
        <w:t xml:space="preserve"> might decide to </w:t>
      </w:r>
      <w:r w:rsidR="00567894">
        <w:t xml:space="preserve">identify with and </w:t>
      </w:r>
      <w:r w:rsidR="00E65472">
        <w:t xml:space="preserve">participate </w:t>
      </w:r>
      <w:r w:rsidR="007C6A3D">
        <w:t xml:space="preserve">in </w:t>
      </w:r>
      <w:r w:rsidR="00567894">
        <w:t>the local</w:t>
      </w:r>
      <w:r w:rsidR="00234C65">
        <w:t xml:space="preserve"> care community as </w:t>
      </w:r>
      <w:r w:rsidR="007C6A3D">
        <w:t>it aligns with their ethical principles</w:t>
      </w:r>
      <w:r w:rsidR="00106466">
        <w:t xml:space="preserve"> to step in in times of crisis, rather than outweigh</w:t>
      </w:r>
      <w:r w:rsidR="006529F4">
        <w:t>ing</w:t>
      </w:r>
      <w:r w:rsidR="00106466">
        <w:t xml:space="preserve"> potential benefits.</w:t>
      </w:r>
      <w:r w:rsidR="006C7CFD">
        <w:t xml:space="preserve"> </w:t>
      </w:r>
    </w:p>
    <w:p w14:paraId="101D2CEF" w14:textId="4312DFFA" w:rsidR="00382B84" w:rsidRPr="00382B84" w:rsidRDefault="00320DE3" w:rsidP="00320DE3">
      <w:pPr>
        <w:spacing w:line="360" w:lineRule="auto"/>
        <w:jc w:val="both"/>
      </w:pPr>
      <w:r>
        <w:t xml:space="preserve">Finally, the emotional connection one experiences in a collective identity is described as a sense of belonging to a larger group </w:t>
      </w:r>
      <w:r>
        <w:fldChar w:fldCharType="begin"/>
      </w:r>
      <w:r>
        <w:instrText xml:space="preserve"> ADDIN ZOTERO_ITEM CSL_CITATION {"citationID":"wOoAb60Y","properties":{"formattedCitation":"(Ma &amp; Pouthier, 2023)","plainCitation":"(Ma &amp; Pouthier, 2023)","noteIndex":0},"citationItems":[{"id":271,"uris":["http://zotero.org/users/10181731/items/N9Y9XXYE"],"itemData":{"id":271,"type":"article-journal","container-title":"Academy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Power","volume":"2023","author":[{"family":"Ma","given":"Xiaoran"},{"family":"Pouthier","given":"Vanessa"}],"issued":{"date-parts":[["2023",8]]}}}],"schema":"https://github.com/citation-style-language/schema/raw/master/csl-citation.json"} </w:instrText>
      </w:r>
      <w:r>
        <w:fldChar w:fldCharType="separate"/>
      </w:r>
      <w:r w:rsidRPr="00D41446">
        <w:rPr>
          <w:rFonts w:cs="Times New Roman"/>
        </w:rPr>
        <w:t>(Ma &amp; Pouthier, 2023)</w:t>
      </w:r>
      <w:r>
        <w:fldChar w:fldCharType="end"/>
      </w:r>
      <w:r>
        <w:t xml:space="preserve">. This feeling of belonging can </w:t>
      </w:r>
      <w:r w:rsidR="00514B8F">
        <w:t>evoke</w:t>
      </w:r>
      <w:r>
        <w:t xml:space="preserve"> all sorts of emotions that an individual experiences. Emotion is understood as a dynamic psychological process that directs individuals’ responses to their surroundings </w:t>
      </w:r>
      <w:r>
        <w:fldChar w:fldCharType="begin"/>
      </w:r>
      <w:r>
        <w:instrText xml:space="preserve"> ADDIN ZOTERO_ITEM CSL_CITATION {"citationID":"cH0rSGAC","properties":{"formattedCitation":"(van Zomeren, 2013)","plainCitation":"(van Zomeren, 2013)","dontUpdate":true,"noteIndex":0},"citationItems":[{"id":483,"uris":["http://zotero.org/users/10181731/items/C492ZKDA"],"itemData":{"id":483,"type":"article-journal","abstract":"Collective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Action","volume":"7","author":[{"family":"Zomeren","given":"Martijn","non-dropping-particle":"van"}],"issued":{"date-parts":[["2013"]]}}}],"schema":"https://github.com/citation-style-language/schema/raw/master/csl-citation.json"} </w:instrText>
      </w:r>
      <w:r>
        <w:fldChar w:fldCharType="separate"/>
      </w:r>
      <w:r w:rsidRPr="000B54EA">
        <w:rPr>
          <w:rFonts w:cs="Times New Roman"/>
        </w:rPr>
        <w:t>(</w:t>
      </w:r>
      <w:r>
        <w:rPr>
          <w:rFonts w:cs="Times New Roman"/>
        </w:rPr>
        <w:t xml:space="preserve">Lazarus, 1991 as in </w:t>
      </w:r>
      <w:r w:rsidRPr="000B54EA">
        <w:rPr>
          <w:rFonts w:cs="Times New Roman"/>
        </w:rPr>
        <w:t>van Zomeren, 2013)</w:t>
      </w:r>
      <w:r>
        <w:fldChar w:fldCharType="end"/>
      </w:r>
      <w:r>
        <w:t xml:space="preserve">. Through cognitive assessment of their environment, individuals undergo the experience of specific emotions (such as anger or fear), which are linked to states of readiness for action, facilitating adaptive responses </w:t>
      </w:r>
      <w:r>
        <w:fldChar w:fldCharType="begin"/>
      </w:r>
      <w:r>
        <w:instrText xml:space="preserve"> ADDIN ZOTERO_ITEM CSL_CITATION {"citationID":"4OD56vdp","properties":{"formattedCitation":"(van Zomeren, 2013)","plainCitation":"(van Zomeren, 2013)","noteIndex":0},"citationItems":[{"id":483,"uris":["http://zotero.org/users/10181731/items/C492ZKDA"],"itemData":{"id":483,"type":"article-journal","abstract":"Collective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Action","volume":"7","author":[{"family":"Zomeren","given":"Martijn","non-dropping-particle":"van"}],"issued":{"date-parts":[["2013"]]}}}],"schema":"https://github.com/citation-style-language/schema/raw/master/csl-citation.json"} </w:instrText>
      </w:r>
      <w:r>
        <w:fldChar w:fldCharType="separate"/>
      </w:r>
      <w:r w:rsidRPr="00D41446">
        <w:rPr>
          <w:rFonts w:cs="Times New Roman"/>
        </w:rPr>
        <w:t>(van Zomeren, 2013)</w:t>
      </w:r>
      <w:r>
        <w:fldChar w:fldCharType="end"/>
      </w:r>
      <w:r>
        <w:t>.</w:t>
      </w:r>
      <w:r w:rsidR="00C05D95">
        <w:t xml:space="preserve"> </w:t>
      </w:r>
      <w:r w:rsidR="001D5C06">
        <w:rPr>
          <w:color w:val="000000"/>
          <w:shd w:val="clear" w:color="auto" w:fill="FFFFFF"/>
        </w:rPr>
        <w:t xml:space="preserve">Within the local care community, members naturally connect with each other in a variety of roles, including those as neighbours, consumers, workers, sport opponents, or even based on religious believes </w:t>
      </w:r>
      <w:r w:rsidR="001D5C06">
        <w:rPr>
          <w:color w:val="000000"/>
          <w:shd w:val="clear" w:color="auto" w:fill="FFFFFF"/>
        </w:rPr>
        <w:fldChar w:fldCharType="begin"/>
      </w:r>
      <w:r w:rsidR="001D5C06">
        <w:rPr>
          <w:color w:val="000000"/>
          <w:shd w:val="clear" w:color="auto" w:fill="FFFFFF"/>
        </w:rPr>
        <w:instrText xml:space="preserve"> ADDIN ZOTERO_ITEM CSL_CITATION {"citationID":"3GrCHLrF","properties":{"formattedCitation":"(Stoecker, 2018)","plainCitation":"(Stoecker, 2018)","noteIndex":0},"citationItems":[{"id":617,"uris":["http://zotero.org/users/10181731/items/Z4IS24SA"],"itemData":{"id":617,"type":"chapter","abstract":"Social movements research has neglected small scale, localized social change efforts. This chapter addresses the questions of whether such small scale localized social change efforts can even be considered social movements and the extent to which theories and concepts developed from studies of large-scale social movements are applicable at the small scale, local level. A definition of a social movement can be developed from the existing literature that applies to the “localized social movement.” Likewise, the general social movement theories—namely resource mobilization theory and new social movement theory, are applicable to the localized social movement, but specific concepts of those theories need to be modified. Concepts such as social movement organization, social movement community, social movement structure, social movement identity and frames, and political opportunity structure take on changed levels of importance and different empirical characteristics in the localized social movement. The chapter also looks at the relationship between localized social movements and large scale social movements, showing how they may intersect, influence, or combine with each other.","collection-title":"Handbooks of Sociology and Social Research","container-title":"Handbook of Community Movements and Local Organizations in the 21st Century","event-place":"Cham","ISBN":"978-3-319-77416-9","language":"en","note":"DOI: 10.1007/978-3-319-77416-9_13","page":"211-227","publisher":"Springer International Publishing","publisher-place":"Cham","source":"Springer Link","title":"About the Localized Social Movement","URL":"https://doi.org/10.1007/978-3-319-77416-9_13","author":[{"family":"Stoecker","given":"Randy"}],"editor":[{"family":"Cnaan","given":"Ram A."},{"family":"Milofsky","given":"Carl"}],"accessed":{"date-parts":[["2024",3,6]]},"issued":{"date-parts":[["2018"]]}}}],"schema":"https://github.com/citation-style-language/schema/raw/master/csl-citation.json"} </w:instrText>
      </w:r>
      <w:r w:rsidR="001D5C06">
        <w:rPr>
          <w:color w:val="000000"/>
          <w:shd w:val="clear" w:color="auto" w:fill="FFFFFF"/>
        </w:rPr>
        <w:fldChar w:fldCharType="separate"/>
      </w:r>
      <w:r w:rsidR="001D5C06" w:rsidRPr="001D5C06">
        <w:rPr>
          <w:rFonts w:cs="Times New Roman"/>
        </w:rPr>
        <w:t>(Stoecker, 2018)</w:t>
      </w:r>
      <w:r w:rsidR="001D5C06">
        <w:rPr>
          <w:color w:val="000000"/>
          <w:shd w:val="clear" w:color="auto" w:fill="FFFFFF"/>
        </w:rPr>
        <w:fldChar w:fldCharType="end"/>
      </w:r>
      <w:r w:rsidR="00446E90">
        <w:rPr>
          <w:color w:val="000000"/>
          <w:shd w:val="clear" w:color="auto" w:fill="FFFFFF"/>
        </w:rPr>
        <w:t>.</w:t>
      </w:r>
      <w:r>
        <w:t xml:space="preserve"> Once potential informal caregivers in the local community</w:t>
      </w:r>
      <w:r w:rsidR="00BF1BA5">
        <w:t xml:space="preserve"> </w:t>
      </w:r>
      <w:r>
        <w:t>experience  feelings of anger and fear that anything unpleasant might occur affecting people whom they share a collective social identifications (such as family, or community)</w:t>
      </w:r>
      <w:r w:rsidR="00F47E4D">
        <w:t xml:space="preserve"> with</w:t>
      </w:r>
      <w:r>
        <w:t xml:space="preserve">, these emotions might be seen as producers of great behavioural change </w:t>
      </w:r>
      <w:r>
        <w:fldChar w:fldCharType="begin"/>
      </w:r>
      <w:r>
        <w:instrText xml:space="preserve"> ADDIN ZOTERO_ITEM CSL_CITATION {"citationID":"mXt5IgpV","properties":{"formattedCitation":"(Bavel et al., 2020)","plainCitation":"(Bavel et al., 2020)","noteIndex":0},"citationItems":[{"id":542,"uris":["http://zotero.org/users/10181731/items/4ZLJ8FID"],"itemData":{"id":542,"type":"article-journal","abstract":"The COVID-19 pandemic represents a massive global health crisis. Because the crisis requires large-scale behaviour change and places significant psychological burdens on individuals, insights from the social and behavioural sciences can be used to help align human behaviour with the recommendations of epidemiologists and public health experts. Here we discuss evidence from a selection of research topics relevant to pandemics, including work on navigating threats, social and cultural influences on behaviour, science communication, moral decision-making, leadership, and stress and coping. In each section, we note the nature and quality of prior research, including uncertainty and unsettled issues. We identify several insights for effective response to the COVID-19 pandemic and highlight important gaps researchers should move quickly to fill in the coming weeks and months.","container-title":"Nature Human Behaviour","DOI":"10.1038/s41562-020-0884-z","ISSN":"2397-3374","issue":"5","journalAbbreviation":"Nat Hum Behav","language":"en","license":"2020 Springer Nature Limited","note":"number: 5\npublisher: Nature Publishing Group","page":"460-471","source":"www.nature.com","title":"Using social and behavioural science to support COVID-19 pandemic response","volume":"4","author":[{"family":"Bavel","given":"Jay J. Van"},{"family":"Baicker","given":"Katherine"},{"family":"Boggio","given":"Paulo S."},{"family":"Capraro","given":"Valerio"},{"family":"Cichocka","given":"Aleksandra"},{"family":"Cikara","given":"Mina"},{"family":"Crockett","given":"Molly J."},{"family":"Crum","gi</w:instrText>
      </w:r>
      <w:r w:rsidRPr="00022512">
        <w:instrText xml:space="preserve">ven":"Alia J."},{"family":"Douglas","given":"Karen M."},{"family":"Druckman","given":"James N."},{"family":"Drury","given":"John"},{"family":"Dube","given":"Oeindrila"},{"family":"Ellemers","given":"Naomi"},{"family":"Finkel","given":"Eli J."},{"family":"Fowler","given":"James H."},{"family":"Gelfand","given":"Michele"},{"family":"Han","given":"Shihui"},{"family":"Haslam","given":"S. Alexander"},{"family":"Jetten","given":"Jolanda"},{"family":"Kitayama","given":"Shinobu"},{"family":"Mobbs","given":"Dean"},{"family":"Napper","given":"Lucy E."},{"family":"Packer","given":"Dominic J."},{"family":"Pennycook","given":"Gordon"},{"family":"Peters","given":"Ellen"},{"family":"Petty","given":"Richard E."},{"family":"Rand","given":"David G."},{"family":"Reicher","given":"Stephen D."},{"family":"Schnall","given":"Simone"},{"family":"Shariff","given":"Azim"},{"family":"Skitka","given":"Linda J."},{"family":"Smith","given":"Sandra Susan"},{"family":"Sunstein","given":"Cass R."},{"family":"Tabri","given":"Nassim"},{"family":"Tucker","given":"Joshua A."},{"family":"Linden","given":"Sander","dropping-particle":"van der"},{"family":"Lange","given":"Paul","dropping-particle":"van"},{"family":"Weeden","given":"Kim A."},{"family":"Wohl","given":"Michael J. A."},{"family":"Zaki","given":"Jamil"},{"family":"Zion","given":"Sean R."},{"family":"Willer","given":"Robb"}],"issued":{"date-parts":[["2020",5]]}}}],"schema":"https://github.com/citation-style-language/schema/raw/master/csl-citation.json"} </w:instrText>
      </w:r>
      <w:r>
        <w:fldChar w:fldCharType="separate"/>
      </w:r>
      <w:r w:rsidRPr="00D41446">
        <w:rPr>
          <w:rFonts w:cs="Times New Roman"/>
        </w:rPr>
        <w:t>(Bavel et al., 2020)</w:t>
      </w:r>
      <w:r>
        <w:fldChar w:fldCharType="end"/>
      </w:r>
      <w:r>
        <w:t xml:space="preserve">. This emotional motivation might for example address the grievances that individuals experience based on personal observations of how immediate family and acquaintances have been treated in other care facilities </w:t>
      </w:r>
      <w:r>
        <w:fldChar w:fldCharType="begin"/>
      </w:r>
      <w:r>
        <w:instrText xml:space="preserve"> ADDIN ZOTERO_ITEM CSL_CITATION {"citationID":"sXGEQD9H","properties":{"formattedCitation":"(Klandermans &amp; Stekelenburg, 2014)","plainCitation":"(Klandermans &amp; Stekelenburg, 2014)","noteIndex":0},"citationItems":[{"id":783,"uris":["http://zotero.org/users/10181731/items/N3YHIFP8"],"itemData":{"id":783,"type":"article-journal","abstract":"Studies of social movements usually concentrate on explanations of participation. Much less attention is given to non-participation. In this article, we develop a social–psychological theory of non-participation. To some extent, non-participation is the flip side of participation, but it also has dynamics of its own. Theoretical notions are applied in an illustrative manner to the dynamics of collective action against nuclear weapons in the Netherlands and two demonstrations of secondary school pupils. In examining reasons to defect any farther, we explore the impact of people's social environment. It turns out that the majority of the respondents adopt the norms of their environment. That is to say, the vast majority of the pupils who participate in collective action are from milieus that approve of their participation. The vast majority of those who did not participate, on the other hand, are from milieus that approve of their non-participation.","container-title":"Journal of Civil Society","DOI":"10.1080/17448689.2014.984974","ISSN":"1744-8689","issue":"4","note":"publisher: Routledge\n_eprint: https://doi.org/10.1080/17448689.2014.984974","page":"341–352","source":"Taylor and Francis+NEJM","title":"Why People Don't Participate in Collective Action","volume":"10","author":[{"family":"Klandermans","given":"Bert"},{"family":"Stekelenburg","given":"Jacquelien Van"}],"issued":{"date-parts":[["2014",10,2]]}}}],"schema":"https://github.com/citation-style-language/schema/raw/master/csl-citation.json"} </w:instrText>
      </w:r>
      <w:r>
        <w:fldChar w:fldCharType="separate"/>
      </w:r>
      <w:r w:rsidRPr="00D41446">
        <w:rPr>
          <w:rFonts w:cs="Times New Roman"/>
        </w:rPr>
        <w:t>(Klandermans &amp; Stekelenburg, 2014)</w:t>
      </w:r>
      <w:r>
        <w:fldChar w:fldCharType="end"/>
      </w:r>
      <w:r>
        <w:t xml:space="preserve">. Since emotions might frequently influence perceptions of risk even more than factual data </w:t>
      </w:r>
      <w:r>
        <w:fldChar w:fldCharType="begin"/>
      </w:r>
      <w:r>
        <w:instrText xml:space="preserve"> ADDIN ZOTERO_ITEM CSL_CITATION {"citationID":"HBQUzM4L","properties":{"formattedCitation":"(Bavel et al., 2020)","plainCitation":"(Bavel et al., 2020)","noteIndex":0},"citationItems":[{"id":542,"uris":["http://zotero.org/users/10181731/items/4ZLJ8FID"],"itemData":{"id":542,"type":"article-journal","abstract":"The COVID-19 pandemic represents a massive global health crisis. Because the crisis requires large-scale behaviour change and places significant psychological burdens on individuals, insights from the social and behavioural sciences can be used to help align human behaviour with the recommendations of epidemiologists and public health experts. Here we discuss evidence from a selection of research topics relevant to pandemics, including work on navigating threats, social and cultural influences on behaviour, science communication, moral decision-making, leadership, and stress and coping. In each section, we note the nature and quality of prior research, including uncertainty and unsettled issues. We identify several insights for effective response to the COVID-19 pandemic and highlight important gaps researchers should move quickly to fill in the coming weeks and months.","container-title":"Nature Human Behaviour","DOI":"10.1038/s41562-020-0884-z","ISSN":"2397-3374","issue":"5","journalAbbreviation":"Nat Hum Behav","language":"en","license":"2020 Springer Nature Limited","note":"number: 5\npublisher: Nature Publishing Group","page":"460-471","source":"www.nature.com","title":"Using social and behavioural science to support COVID-19 pandemic response","volume":"4","author":[{"family":"Bavel","given":"Jay J. Van"},{"family":"Baicker","given":"Katherine"},{"family":"Boggio","given":"Paulo S."},{"family":"Capraro","given":"Valerio"},{"family":"Cichocka","given":"Aleksandra"},{"family":"Cikara","given":"Mina"},{"family":"Crockett","given":"Molly J."},{"family":"Crum","given":"Alia J."},{"family":"Douglas","given":"Karen M."},{"family":"Druckman","given":"James N."},{"family":"Drury","given":"John"},{"family":"Dube","given":"Oeindrila"},{"family":"Ellemers","given":"Naomi"},{"family":"Finkel","given":"Eli J."},{"family":"Fowler","given":"James H."},{"family":"Gelfand","given":"Michele"},{"family":"Han","given":"Shihui"},{"family":"Haslam","given":"S. Alexander"},{"family":"Jetten","given":"Jolanda"},{"family":"Kitayama","given":"Shinobu"},{"family":"Mobbs","given":"Dean"},{"family":"Napper","given":"Lucy E."},{"family":"Packer","given":"Dominic J."},{"family":"Pennycook","given":"Gordon"},{"family":"Peters","given":"Ellen"},{"family":"Petty","given":"Richard E."},{"family":"Rand","given":"David G."},{"family":"Reicher","given":"Stephen D."},{"family":"Schnall","given":"Simone"},{"family":"Shariff","given":"Azim"},{"family":"Skitka","given":"Linda J."},{"family":"Smith","given":"Sandra Susan"},{"family":"Sunstein","given":"Cass R."},{"family":"Tabri","given":"Nassim"},{"family":"Tucker","given":"Joshua A."},{"family":"Linden","given":"Sander","dropping-particle":"van der"},{"family":"Lange","given":"Paul","dropping-particle":"van"},{"family":"Weeden","given":"Kim A."},{"family":"Wohl","given":"Michael J. A."},{"family":"Zaki","given":"Jamil"},{"family":"Zion","given":"Sean R."},{"family":"Willer","given":"Robb"}],"issued":{"date-parts":[["2020",5]]}}}],"schema":"https://github.com/citation-style-language/schema/raw/master/csl-citation.json"} </w:instrText>
      </w:r>
      <w:r>
        <w:fldChar w:fldCharType="separate"/>
      </w:r>
      <w:r w:rsidRPr="00D41446">
        <w:rPr>
          <w:rFonts w:cs="Times New Roman"/>
        </w:rPr>
        <w:t>(Bavel et al., 2020)</w:t>
      </w:r>
      <w:r>
        <w:fldChar w:fldCharType="end"/>
      </w:r>
      <w:r>
        <w:t>, this emotional resonance with a collective identity should not be underestimated as a key driver of mobilization of people towards a local care community.</w:t>
      </w:r>
    </w:p>
    <w:p w14:paraId="2CD995AC" w14:textId="1895D372" w:rsidR="00632A8A" w:rsidRDefault="00636AFF" w:rsidP="00155D20">
      <w:pPr>
        <w:spacing w:line="360" w:lineRule="auto"/>
        <w:jc w:val="both"/>
      </w:pPr>
      <w:r>
        <w:t>Th</w:t>
      </w:r>
      <w:r w:rsidR="00B1357D">
        <w:t xml:space="preserve">is chapter has reviewed current literature on </w:t>
      </w:r>
      <w:r w:rsidR="00315797">
        <w:t xml:space="preserve">the concept of care </w:t>
      </w:r>
      <w:r w:rsidR="00B1357D">
        <w:t>communities</w:t>
      </w:r>
      <w:r w:rsidR="00315797">
        <w:t xml:space="preserve">, emphasizing </w:t>
      </w:r>
      <w:r w:rsidR="00C65B50">
        <w:t>their defining characteristics</w:t>
      </w:r>
      <w:r w:rsidR="00BF5D26">
        <w:t xml:space="preserve"> of commitment towards collective goals and values, and </w:t>
      </w:r>
      <w:r w:rsidR="00CD498D">
        <w:t xml:space="preserve">the </w:t>
      </w:r>
      <w:r w:rsidR="0053786C">
        <w:t xml:space="preserve">facilitation </w:t>
      </w:r>
      <w:r w:rsidR="00CD498D">
        <w:t xml:space="preserve">of interactions </w:t>
      </w:r>
      <w:r w:rsidR="00097952">
        <w:t>within</w:t>
      </w:r>
      <w:r w:rsidR="00CD498D">
        <w:t xml:space="preserve"> </w:t>
      </w:r>
      <w:r w:rsidR="0053786C">
        <w:t xml:space="preserve">both </w:t>
      </w:r>
      <w:r w:rsidR="00097952">
        <w:t>formal and informal networks.</w:t>
      </w:r>
      <w:r w:rsidR="00B1357D">
        <w:t xml:space="preserve"> </w:t>
      </w:r>
      <w:r w:rsidR="00097952">
        <w:t xml:space="preserve">Care communities </w:t>
      </w:r>
      <w:r w:rsidR="0053786C">
        <w:t>are considered particularly</w:t>
      </w:r>
      <w:r w:rsidR="003E4F2E">
        <w:t xml:space="preserve"> relevant </w:t>
      </w:r>
      <w:r w:rsidR="0053786C">
        <w:t xml:space="preserve">in addressing </w:t>
      </w:r>
      <w:r w:rsidR="003E4F2E">
        <w:t xml:space="preserve">the elderly care crisis, </w:t>
      </w:r>
      <w:r w:rsidR="0018305D">
        <w:t xml:space="preserve">as they incorporate both </w:t>
      </w:r>
      <w:r w:rsidR="0018305D">
        <w:lastRenderedPageBreak/>
        <w:t>formal and informal caregivers efforts. However, the mobilization of informal caregivers has prove</w:t>
      </w:r>
      <w:r w:rsidR="00523A09">
        <w:t>n</w:t>
      </w:r>
      <w:r w:rsidR="0018305D">
        <w:t xml:space="preserve"> to be </w:t>
      </w:r>
      <w:r w:rsidR="003F21A7">
        <w:t>challenging</w:t>
      </w:r>
      <w:r w:rsidR="004005E0">
        <w:t xml:space="preserve">. </w:t>
      </w:r>
      <w:r w:rsidR="00F47E4D">
        <w:t>Social</w:t>
      </w:r>
      <w:r w:rsidR="004005E0">
        <w:t xml:space="preserve"> movement theory provide</w:t>
      </w:r>
      <w:r w:rsidR="00523A09">
        <w:t>s</w:t>
      </w:r>
      <w:r w:rsidR="004005E0">
        <w:t xml:space="preserve"> insights into how</w:t>
      </w:r>
      <w:r w:rsidR="003F21A7">
        <w:t xml:space="preserve"> fostering a</w:t>
      </w:r>
      <w:r w:rsidR="004005E0">
        <w:t xml:space="preserve"> collective identity can help overcome these challenges. </w:t>
      </w:r>
      <w:r w:rsidR="00A71A83">
        <w:t>This collective</w:t>
      </w:r>
      <w:r w:rsidR="00B77A2D">
        <w:t xml:space="preserve"> identity distinguishes between three drivers</w:t>
      </w:r>
      <w:r w:rsidR="00A71A83">
        <w:t>, which</w:t>
      </w:r>
      <w:r w:rsidR="00B77A2D">
        <w:t xml:space="preserve"> together </w:t>
      </w:r>
      <w:r w:rsidR="00A71A83">
        <w:t>enable individuals to experience a sense of belonging to a larger group.</w:t>
      </w:r>
      <w:r w:rsidR="000177D6">
        <w:t xml:space="preserve"> </w:t>
      </w:r>
    </w:p>
    <w:p w14:paraId="1590A8BE" w14:textId="77777777" w:rsidR="000177D6" w:rsidRDefault="000177D6" w:rsidP="00155D20">
      <w:pPr>
        <w:spacing w:line="360" w:lineRule="auto"/>
        <w:jc w:val="both"/>
      </w:pPr>
    </w:p>
    <w:p w14:paraId="3DA15C37" w14:textId="639D2996" w:rsidR="007B64A1" w:rsidRPr="00B1357D" w:rsidRDefault="007B64A1" w:rsidP="002634A5">
      <w:pPr>
        <w:pStyle w:val="Kop1"/>
        <w:rPr>
          <w:lang w:val="en-US"/>
        </w:rPr>
      </w:pPr>
      <w:bookmarkStart w:id="8" w:name="_Toc170125033"/>
      <w:r w:rsidRPr="00B1357D">
        <w:rPr>
          <w:lang w:val="en-US"/>
        </w:rPr>
        <w:lastRenderedPageBreak/>
        <w:t>Methodology</w:t>
      </w:r>
      <w:bookmarkEnd w:id="8"/>
    </w:p>
    <w:p w14:paraId="725B908E" w14:textId="77777777" w:rsidR="007B64A1" w:rsidRPr="00B1357D" w:rsidRDefault="007B64A1" w:rsidP="007B64A1">
      <w:pPr>
        <w:pStyle w:val="Kop2"/>
        <w:numPr>
          <w:ilvl w:val="1"/>
          <w:numId w:val="1"/>
        </w:numPr>
        <w:rPr>
          <w:lang w:val="en-US"/>
        </w:rPr>
      </w:pPr>
      <w:bookmarkStart w:id="9" w:name="_Toc170125034"/>
      <w:r w:rsidRPr="00B1357D">
        <w:rPr>
          <w:lang w:val="en-US"/>
        </w:rPr>
        <w:t>Research design</w:t>
      </w:r>
      <w:bookmarkEnd w:id="9"/>
    </w:p>
    <w:p w14:paraId="4FA5D22F" w14:textId="1AE4CA18" w:rsidR="00980F80" w:rsidRDefault="007B64A1" w:rsidP="007B64A1">
      <w:pPr>
        <w:spacing w:line="360" w:lineRule="auto"/>
        <w:jc w:val="both"/>
      </w:pPr>
      <w:r w:rsidRPr="006414ED">
        <w:t>This research aims to p</w:t>
      </w:r>
      <w:r>
        <w:t xml:space="preserve">rovide insights into how local care communities can develop collective identities in a manner that mobilizes </w:t>
      </w:r>
      <w:r w:rsidR="000E06B2">
        <w:t xml:space="preserve">informal caregivers </w:t>
      </w:r>
      <w:r>
        <w:t>to participate in such a local care community</w:t>
      </w:r>
      <w:r w:rsidRPr="0078079F">
        <w:t xml:space="preserve">. </w:t>
      </w:r>
      <w:r w:rsidR="00966E82">
        <w:t>Hereby focusing on th</w:t>
      </w:r>
      <w:r w:rsidR="004E1239">
        <w:t>e way that an</w:t>
      </w:r>
      <w:r w:rsidR="00602F95" w:rsidRPr="0078079F">
        <w:t xml:space="preserve"> individuals’ </w:t>
      </w:r>
      <w:r w:rsidR="00CD3D9A">
        <w:t>perceived collective identity stimulates motivation to join</w:t>
      </w:r>
      <w:r w:rsidR="00516A3C">
        <w:t xml:space="preserve"> a local care community, considering the multiple perspectives of distinct members</w:t>
      </w:r>
      <w:r w:rsidR="0078079F" w:rsidRPr="0078079F">
        <w:t>.</w:t>
      </w:r>
      <w:r>
        <w:t xml:space="preserve"> </w:t>
      </w:r>
      <w:r w:rsidR="005133F2">
        <w:t>In this research an</w:t>
      </w:r>
      <w:r w:rsidR="00DB0773">
        <w:t xml:space="preserve"> in-depth understanding of</w:t>
      </w:r>
      <w:r w:rsidR="0024146B">
        <w:t xml:space="preserve"> the ind</w:t>
      </w:r>
      <w:r w:rsidR="00DB0773">
        <w:t xml:space="preserve">ividual </w:t>
      </w:r>
      <w:r w:rsidR="00566E7F">
        <w:t>perception</w:t>
      </w:r>
      <w:r w:rsidR="00DB0773">
        <w:t xml:space="preserve"> </w:t>
      </w:r>
      <w:r w:rsidR="005133F2">
        <w:t>precedes</w:t>
      </w:r>
      <w:r w:rsidR="00DB0773">
        <w:t xml:space="preserve"> </w:t>
      </w:r>
      <w:r w:rsidR="00566E7F">
        <w:t xml:space="preserve">statistical </w:t>
      </w:r>
      <w:r w:rsidR="00393041">
        <w:t>generalization</w:t>
      </w:r>
      <w:r w:rsidR="00566E7F">
        <w:t xml:space="preserve"> and </w:t>
      </w:r>
      <w:r w:rsidR="006153FC">
        <w:t xml:space="preserve">making exact statements about causal effects </w:t>
      </w:r>
      <w:r w:rsidR="00566E7F">
        <w:t>between concepts</w:t>
      </w:r>
      <w:r w:rsidR="00024A2A">
        <w:t>, as such a qualitative research design was chosen</w:t>
      </w:r>
      <w:r w:rsidR="006153FC">
        <w:t xml:space="preserve"> </w:t>
      </w:r>
      <w:r w:rsidR="006153FC">
        <w:fldChar w:fldCharType="begin"/>
      </w:r>
      <w:r w:rsidR="00100F77">
        <w:instrText xml:space="preserve"> ADDIN ZOTERO_ITEM CSL_CITATION {"citationID":"bbDnsIqV","properties":{"formattedCitation":"(Mills et al., 2010)","plainCitation":"(Mills et al., 2010)","noteIndex":0},"citationItems":[{"id":642,"uris":["http://zotero.org/users/10181731/items/BAJZJB8V"],"itemData":{"id":642,"type":"book","abstract":"Michael Pagano is a contributing author \"Healthcare Practice Guidelines and Case Studies\".\nBook description: The Encyclopedia of Case Study Research provides a compendium on the important methodological issues in conducting case study research and explores both the strengths and weaknesses of different paradigmatic approaches. These two volumes focus on the distinctive characteristics of case study research and its place within and alongside other research methodologies.","event-place":"Thousand Oaks, CA","publisher":"Sage","publisher-place":"Thousand Oaks, CA","source":"ResearchGate","title":"15. Mills, A. J., Durepos, G., and Wiebe, E. [Eds.] (2010) Encyclopedia of Case Study Research, Volumes I and II.","title-short":"15. Mills, A. J., Durepos, G., and Wiebe, E. [Eds.] (2010) Encyclopedia of Case Study Research, Volumes I and II. Thousand Oaks, CA","author":[{"family":"Mills","given":"Albert"},{"family":"Durepos","given":"Gabrielle"},{"family":"Wiebe","given":"Elden"}],"issued":{"date-parts":[["2010",1,1]]}}}],"schema":"https://github.com/citation-style-language/schema/raw/master/csl-citation.json"} </w:instrText>
      </w:r>
      <w:r w:rsidR="006153FC">
        <w:fldChar w:fldCharType="separate"/>
      </w:r>
      <w:r w:rsidR="00D41446" w:rsidRPr="00D41446">
        <w:rPr>
          <w:rFonts w:cs="Times New Roman"/>
        </w:rPr>
        <w:t>(Mills et al., 2010)</w:t>
      </w:r>
      <w:r w:rsidR="006153FC">
        <w:fldChar w:fldCharType="end"/>
      </w:r>
      <w:r w:rsidR="00E93A83">
        <w:t>. This</w:t>
      </w:r>
      <w:r w:rsidR="00857E72">
        <w:t xml:space="preserve"> qualitative approach</w:t>
      </w:r>
      <w:r>
        <w:t xml:space="preserve"> allowed for the generation of knowledge by collecting and interpreting material about a social phenomenon in reality, and afterwards translated into text </w:t>
      </w:r>
      <w:r w:rsidR="008233A6">
        <w:fldChar w:fldCharType="begin"/>
      </w:r>
      <w:r w:rsidR="00580AC4">
        <w:instrText xml:space="preserve"> ADDIN ZOTERO_ITEM CSL_CITATION {"citationID":"BQ6QNfwe","properties":{"formattedCitation":"(Bleijenbergh et al., 2022)","plainCitation":"(Bleijenbergh et al., 2022)","noteIndex":0},"citationItems":[{"id":56,"uris":["http://zotero.org/groups/4794529/items/JHZ7GLHX"],"itemData":{"id":56,"type":"book","title":"Qualitative Research in Organisations","author":[{"literal":"Bleijenbergh"},{"literal":"Marloes van Engen"},{"literal":"Monic Lansu"}],"issued":{"date-parts":[["2022"]]}}}],"schema":"https://github.com/citation-style-language/schema/raw/master/csl-citation.json"} </w:instrText>
      </w:r>
      <w:r w:rsidR="008233A6">
        <w:fldChar w:fldCharType="separate"/>
      </w:r>
      <w:r w:rsidR="00D41446" w:rsidRPr="00D41446">
        <w:rPr>
          <w:rFonts w:cs="Times New Roman"/>
        </w:rPr>
        <w:t>(Bleijenbergh et al., 2022)</w:t>
      </w:r>
      <w:r w:rsidR="008233A6">
        <w:fldChar w:fldCharType="end"/>
      </w:r>
      <w:r>
        <w:t xml:space="preserve"> This study </w:t>
      </w:r>
      <w:r w:rsidR="00031279">
        <w:t xml:space="preserve">moreover, </w:t>
      </w:r>
      <w:r>
        <w:t>require</w:t>
      </w:r>
      <w:r w:rsidR="002828E1">
        <w:t>d</w:t>
      </w:r>
      <w:r>
        <w:t xml:space="preserve"> a qualitative approach as</w:t>
      </w:r>
      <w:r w:rsidR="005542D3">
        <w:t xml:space="preserve"> </w:t>
      </w:r>
      <w:r w:rsidR="00031279">
        <w:t>the concept of elderly care communities is relatively new</w:t>
      </w:r>
      <w:r w:rsidR="00D717DC">
        <w:t xml:space="preserve">, </w:t>
      </w:r>
      <w:r w:rsidR="00400FC7">
        <w:t xml:space="preserve">and </w:t>
      </w:r>
      <w:r w:rsidR="0061101E">
        <w:t xml:space="preserve">has received limited coverage within the literature </w:t>
      </w:r>
      <w:r w:rsidR="0061101E">
        <w:fldChar w:fldCharType="begin"/>
      </w:r>
      <w:r w:rsidR="007D0FA3">
        <w:instrText xml:space="preserve"> ADDIN ZOTERO_ITEM CSL_CITATION {"citationID":"YNVFlKOP","properties":{"formattedCitation":"(Hunter &amp; McCallum, 2019)","plainCitation":"(Hunter &amp; McCallum, 2019)","dontUpdate":true,"noteIndex":0},"citationItems":[{"id":731,"uris":["http://zotero.org/users/10181731/items/GVCIMJV2"],"itemData":{"id":731,"type":"article-journal","abstract":"This article aims to introduce readers to a distinctive approach to health research when the topic under investigation has received little previous attention. It provides details of the theoretical underpinnings of the methodology, as well as providing recommendations regarding the practicalities of its use.","container-title":"Journal of Nursing and Health Care","issue":"1","language":"en","source":"Zotero","title":"Defining Exploratory-Descriptive Qualitative (EDQ) research and considering its application to healthcare.","volume":"4","author":[{"family":"Hunter","given":"Dr David J"},{"family":"McCallum","given":"Dr Jacqueline"}],"issued":{"date-parts":[["2019"]]}}}],"schema":"https://github.com/citation-style-language/schema/raw/master/csl-citation.json"} </w:instrText>
      </w:r>
      <w:r w:rsidR="0061101E">
        <w:fldChar w:fldCharType="separate"/>
      </w:r>
      <w:r w:rsidR="0061101E" w:rsidRPr="0061101E">
        <w:rPr>
          <w:rFonts w:cs="Times New Roman"/>
        </w:rPr>
        <w:t>(</w:t>
      </w:r>
      <w:r w:rsidR="004A67E8">
        <w:rPr>
          <w:rFonts w:cs="Times New Roman"/>
        </w:rPr>
        <w:t>Reid-Searl &amp; Happell,</w:t>
      </w:r>
      <w:r w:rsidR="00451426">
        <w:rPr>
          <w:rFonts w:cs="Times New Roman"/>
        </w:rPr>
        <w:t xml:space="preserve"> 2012 as in</w:t>
      </w:r>
      <w:r w:rsidR="004A67E8">
        <w:rPr>
          <w:rFonts w:cs="Times New Roman"/>
        </w:rPr>
        <w:t xml:space="preserve"> </w:t>
      </w:r>
      <w:r w:rsidR="0061101E" w:rsidRPr="0061101E">
        <w:rPr>
          <w:rFonts w:cs="Times New Roman"/>
        </w:rPr>
        <w:t>Hunter &amp; McCallum, 2019)</w:t>
      </w:r>
      <w:r w:rsidR="0061101E">
        <w:fldChar w:fldCharType="end"/>
      </w:r>
      <w:r w:rsidR="00451426">
        <w:t xml:space="preserve">. </w:t>
      </w:r>
      <w:r w:rsidR="00980F80">
        <w:t>Th</w:t>
      </w:r>
      <w:r w:rsidR="007D2E9D">
        <w:t>us</w:t>
      </w:r>
      <w:r w:rsidR="00980F80">
        <w:t>, an explorative-descriptive qualitative study</w:t>
      </w:r>
      <w:r w:rsidR="00547CE1">
        <w:t xml:space="preserve"> </w:t>
      </w:r>
      <w:r w:rsidR="007D2E9D">
        <w:t>was deemed</w:t>
      </w:r>
      <w:r w:rsidR="00547CE1">
        <w:t xml:space="preserve"> suitable</w:t>
      </w:r>
      <w:r w:rsidR="0021668B">
        <w:t xml:space="preserve">, </w:t>
      </w:r>
      <w:r w:rsidR="00CC02D2">
        <w:t>since</w:t>
      </w:r>
      <w:r w:rsidR="00192449">
        <w:t xml:space="preserve"> it first allowed for the purposive, systematic discovery of the findings</w:t>
      </w:r>
      <w:r w:rsidR="00892484">
        <w:t xml:space="preserve">, which </w:t>
      </w:r>
      <w:r w:rsidR="00290ABC">
        <w:t>afterwards</w:t>
      </w:r>
      <w:r w:rsidR="00892484">
        <w:t xml:space="preserve"> allowed for descriptions </w:t>
      </w:r>
      <w:r w:rsidR="0039295C">
        <w:t xml:space="preserve">to create a shared </w:t>
      </w:r>
      <w:r w:rsidR="00892484">
        <w:t xml:space="preserve">understanding of the </w:t>
      </w:r>
      <w:r w:rsidR="00290ABC">
        <w:t xml:space="preserve">phenomena studied </w:t>
      </w:r>
      <w:r w:rsidR="00290ABC">
        <w:fldChar w:fldCharType="begin"/>
      </w:r>
      <w:r w:rsidR="00290ABC">
        <w:instrText xml:space="preserve"> ADDIN ZOTERO_ITEM CSL_CITATION {"citationID":"LizqH4dg","properties":{"formattedCitation":"(Hunter &amp; McCallum, 2019)","plainCitation":"(Hunter &amp; McCallum, 2019)","noteIndex":0},"citationItems":[{"id":731,"uris":["http://zotero.org/users/10181731/items/GVCIMJV2"],"itemData":{"id":731,"type":"article-journal","abstract":"This article aims to introduce readers to a distinctive approach to health research when the topic under investigation has received little previous attention. It provides details of the theoretical underpinnings of the methodology, as well as providing recommendations regarding the practicalities of its use.","container-title":"Journal of Nursing and Health Care","issue":"1","language":"en","source":"Zotero","title":"Defining Exploratory-Descriptive Qualitative (EDQ) research and considering its application to healthcare.","volume":"4","author":[{"family":"Hunter","given":"Dr David J"},{"family":"McCallum","given":"Dr Jacqueline"}],"issued":{"date-parts":[["2019"]]}}}],"schema":"https://github.com/citation-style-language/schema/raw/master/csl-citation.json"} </w:instrText>
      </w:r>
      <w:r w:rsidR="00290ABC">
        <w:fldChar w:fldCharType="separate"/>
      </w:r>
      <w:r w:rsidR="00D41446" w:rsidRPr="00D41446">
        <w:rPr>
          <w:rFonts w:cs="Times New Roman"/>
        </w:rPr>
        <w:t>(Hunter &amp; McCallum, 2019)</w:t>
      </w:r>
      <w:r w:rsidR="00290ABC">
        <w:fldChar w:fldCharType="end"/>
      </w:r>
      <w:r w:rsidR="00290ABC">
        <w:t>.</w:t>
      </w:r>
      <w:r w:rsidR="00E07DDB">
        <w:t xml:space="preserve"> </w:t>
      </w:r>
      <w:r w:rsidR="008A3A61">
        <w:t>In line with this approach</w:t>
      </w:r>
      <w:r w:rsidR="0021668B">
        <w:t xml:space="preserve">, inductive </w:t>
      </w:r>
      <w:r w:rsidR="004E0716">
        <w:t>logic</w:t>
      </w:r>
      <w:r w:rsidR="0021668B">
        <w:t xml:space="preserve"> was used</w:t>
      </w:r>
      <w:r w:rsidR="004E0716">
        <w:t>, which allow</w:t>
      </w:r>
      <w:r w:rsidR="0021668B">
        <w:t>ed</w:t>
      </w:r>
      <w:r w:rsidR="004E0716">
        <w:t xml:space="preserve"> the researcher to develop </w:t>
      </w:r>
      <w:r w:rsidR="007C52C3">
        <w:t>general statements as a result from</w:t>
      </w:r>
      <w:r w:rsidR="004E0716">
        <w:t xml:space="preserve"> observations</w:t>
      </w:r>
      <w:r w:rsidR="007C52C3">
        <w:t xml:space="preserve"> from </w:t>
      </w:r>
      <w:r w:rsidR="004E0716">
        <w:t xml:space="preserve">empirical phenomena </w:t>
      </w:r>
      <w:r w:rsidR="0061765F">
        <w:fldChar w:fldCharType="begin"/>
      </w:r>
      <w:r w:rsidR="007D0FA3">
        <w:instrText xml:space="preserve"> ADDIN ZOTERO_ITEM CSL_CITATION {"citationID":"SFEmqIiY","properties":{"formattedCitation":"(Vennix, 2019)","plainCitation":"(Vennix, 2019)","noteIndex":0},"citationItems":[{"id":733,"uris":["http://zotero.org/users/10181731/items/YU8HTIN3"],"itemData":{"id":733,"type":"book","publisher":"Pearson","title":"Research methodology: An introduction to scientific thinking and practice","author":[{"family":"Vennix","given":"J."}],"issued":{"date-parts":[["2019"]]}}}],"schema":"https://github.com/citation-style-language/schema/raw/master/csl-citation.json"} </w:instrText>
      </w:r>
      <w:r w:rsidR="0061765F">
        <w:fldChar w:fldCharType="separate"/>
      </w:r>
      <w:r w:rsidR="00D41446" w:rsidRPr="00D41446">
        <w:rPr>
          <w:rFonts w:cs="Times New Roman"/>
        </w:rPr>
        <w:t>(Vennix, 2019)</w:t>
      </w:r>
      <w:r w:rsidR="0061765F">
        <w:fldChar w:fldCharType="end"/>
      </w:r>
    </w:p>
    <w:p w14:paraId="32EA4AC0" w14:textId="79FB5DE7" w:rsidR="00E07DDB" w:rsidRDefault="007B64A1" w:rsidP="007B64A1">
      <w:pPr>
        <w:spacing w:line="360" w:lineRule="auto"/>
        <w:jc w:val="both"/>
      </w:pPr>
      <w:r>
        <w:t xml:space="preserve">In this paper, a comparative case study design is adopted, focusing on </w:t>
      </w:r>
      <w:r w:rsidRPr="001C6F2A">
        <w:t xml:space="preserve">two different </w:t>
      </w:r>
      <w:r w:rsidR="001C6F2A" w:rsidRPr="001C6F2A">
        <w:t>c</w:t>
      </w:r>
      <w:r w:rsidRPr="001C6F2A">
        <w:t>are</w:t>
      </w:r>
      <w:r>
        <w:t xml:space="preserve"> communities in the Netherlands</w:t>
      </w:r>
      <w:r w:rsidR="00530C70">
        <w:t xml:space="preserve">. </w:t>
      </w:r>
      <w:r w:rsidR="00410645">
        <w:t>Case studies</w:t>
      </w:r>
      <w:r w:rsidR="008D0916">
        <w:t xml:space="preserve"> provide a means to analy</w:t>
      </w:r>
      <w:r w:rsidR="0004527B">
        <w:t>s</w:t>
      </w:r>
      <w:r w:rsidR="008D0916">
        <w:t xml:space="preserve">e complex and poorly understood phenomena, making </w:t>
      </w:r>
      <w:r w:rsidR="003A4397">
        <w:t>it well-s</w:t>
      </w:r>
      <w:r w:rsidR="00917833">
        <w:t>uit</w:t>
      </w:r>
      <w:r w:rsidR="003A4397">
        <w:t xml:space="preserve">ed for investigating the underlying how and why </w:t>
      </w:r>
      <w:r w:rsidR="002F405A">
        <w:t xml:space="preserve">behind dynamic processes within real-world organization contexts </w:t>
      </w:r>
      <w:r w:rsidR="002F405A">
        <w:fldChar w:fldCharType="begin"/>
      </w:r>
      <w:r w:rsidR="002F405A">
        <w:instrText xml:space="preserve"> ADDIN ZOTERO_ITEM CSL_CITATION {"citationID":"PH9ui7kG","properties":{"formattedCitation":"(Yin, 2009)","plainCitation":"(Yin, 2009)","noteIndex":0},"citationItems":[{"id":732,"uris":["http://zotero.org/users/10181731/items/QJPAKKKK"],"itemData":{"id":732,"type":"book","edition":"4","event-place":"Thousand Oaks, CA","publisher":"Sage Publications","publisher-place":"Thousand Oaks, CA","title":"Case study research: desing and methods","author":[{"family":"Yin","given":"R.K."}],"issued":{"date-parts":[["2009"]]}}}],"schema":"https://github.com/citation-style-language/schema/raw/master/csl-citation.json"} </w:instrText>
      </w:r>
      <w:r w:rsidR="002F405A">
        <w:fldChar w:fldCharType="separate"/>
      </w:r>
      <w:r w:rsidR="00D41446" w:rsidRPr="00D41446">
        <w:rPr>
          <w:rFonts w:cs="Times New Roman"/>
        </w:rPr>
        <w:t>(Yin, 2009)</w:t>
      </w:r>
      <w:r w:rsidR="002F405A">
        <w:fldChar w:fldCharType="end"/>
      </w:r>
      <w:r w:rsidR="0004527B">
        <w:t xml:space="preserve">. </w:t>
      </w:r>
      <w:r w:rsidRPr="003F4D19">
        <w:t xml:space="preserve">Moreover, a multiple case study was chosen since engaging in a multiple case study enhances the likelihood of making valuable contribution to theory development </w:t>
      </w:r>
      <w:r w:rsidR="00DE4161" w:rsidRPr="003F4D19">
        <w:fldChar w:fldCharType="begin"/>
      </w:r>
      <w:r w:rsidR="00DE4161" w:rsidRPr="003F4D19">
        <w:instrText xml:space="preserve"> ADDIN ZOTERO_ITEM CSL_CITATION {"citationID":"HuFEFoVx","properties":{"formattedCitation":"(Bleijenbergh, 2016)","plainCitation":"(Bleijenbergh, 2016)","noteIndex":0},"citationItems":[{"id":652,"uris":["http://zotero.org/users/10181731/items/XPWD9K6R"],"itemData":{"id":652,"type":"book","edition":"2nd","event-place":"Groningen","publisher":"Boom Lemma","publisher-place":"Groningen","title":"Kwalitatief onderzoek in organisaties","author":[{"family":"Bleijenbergh","given":"I."}],"issued":{"date-parts":[["2016"]]}}}],"schema":"https://github.com/citation-style-language/schema/raw/master/csl-citation.json"} </w:instrText>
      </w:r>
      <w:r w:rsidR="00DE4161" w:rsidRPr="003F4D19">
        <w:fldChar w:fldCharType="separate"/>
      </w:r>
      <w:r w:rsidR="00DE4161" w:rsidRPr="003F4D19">
        <w:rPr>
          <w:rFonts w:cs="Times New Roman"/>
        </w:rPr>
        <w:t>(Bleijenbergh, 2016)</w:t>
      </w:r>
      <w:r w:rsidR="00DE4161" w:rsidRPr="003F4D19">
        <w:fldChar w:fldCharType="end"/>
      </w:r>
      <w:r w:rsidR="003F4D19" w:rsidRPr="003F4D19">
        <w:t>.</w:t>
      </w:r>
      <w:r w:rsidR="00BD4DC3" w:rsidRPr="003F4D19">
        <w:t xml:space="preserve"> Hence, this research focuses on gathering and analysing in-depth information from two distinct local care community cases, to be able to compare and explore potential patterns in the collective identity formation among the members of local care communities</w:t>
      </w:r>
      <w:r w:rsidR="00E376F2" w:rsidRPr="003F4D19">
        <w:t>.</w:t>
      </w:r>
      <w:r w:rsidR="00BD4DC3">
        <w:tab/>
      </w:r>
    </w:p>
    <w:p w14:paraId="59F32C34" w14:textId="5E3E57BC" w:rsidR="0071049F" w:rsidRPr="0071049F" w:rsidRDefault="0071049F" w:rsidP="0071049F">
      <w:pPr>
        <w:pStyle w:val="Kop2"/>
        <w:numPr>
          <w:ilvl w:val="1"/>
          <w:numId w:val="1"/>
        </w:numPr>
      </w:pPr>
      <w:bookmarkStart w:id="10" w:name="_Toc170125035"/>
      <w:r>
        <w:t>Empirical setting</w:t>
      </w:r>
      <w:bookmarkEnd w:id="10"/>
    </w:p>
    <w:p w14:paraId="6F87A483" w14:textId="5ABBAD2C" w:rsidR="007B64A1" w:rsidRDefault="009517C8" w:rsidP="007B64A1">
      <w:pPr>
        <w:spacing w:line="360" w:lineRule="auto"/>
        <w:jc w:val="both"/>
      </w:pPr>
      <w:r>
        <w:t>Two cases were chosen based on the following criteria :</w:t>
      </w:r>
      <w:r w:rsidR="003A1230">
        <w:t xml:space="preserve"> it concerned a pre-existing </w:t>
      </w:r>
      <w:r w:rsidR="00AA2B6B">
        <w:t>(1) and flourishing (2) care community with a distinct geographical context (3)</w:t>
      </w:r>
      <w:r w:rsidR="007B64A1">
        <w:t>. For this research</w:t>
      </w:r>
      <w:r w:rsidR="006A005D">
        <w:t xml:space="preserve">, </w:t>
      </w:r>
      <w:r w:rsidR="007B64A1">
        <w:t xml:space="preserve">it </w:t>
      </w:r>
      <w:r w:rsidR="007B64A1">
        <w:lastRenderedPageBreak/>
        <w:t xml:space="preserve">was interesting to gain insights into the differences and similarities between the attempts of both locations to motivate potential members to join the local care community. </w:t>
      </w:r>
    </w:p>
    <w:p w14:paraId="387EC3CB" w14:textId="4973F5B3" w:rsidR="0058539D" w:rsidRPr="000B3ABD" w:rsidRDefault="0058539D" w:rsidP="000B3ABD">
      <w:pPr>
        <w:rPr>
          <w:b/>
          <w:bCs/>
          <w:i/>
          <w:iCs/>
          <w:color w:val="C00000"/>
        </w:rPr>
      </w:pPr>
      <w:r w:rsidRPr="000B3ABD">
        <w:rPr>
          <w:b/>
          <w:bCs/>
          <w:i/>
          <w:iCs/>
          <w:color w:val="C00000"/>
        </w:rPr>
        <w:t>Case 1: Griffioen Nijmegen</w:t>
      </w:r>
    </w:p>
    <w:p w14:paraId="59C1AA68" w14:textId="75417ACB" w:rsidR="007D3FEF" w:rsidRDefault="007B64A1" w:rsidP="003844B9">
      <w:pPr>
        <w:spacing w:line="360" w:lineRule="auto"/>
        <w:jc w:val="both"/>
      </w:pPr>
      <w:r>
        <w:t xml:space="preserve">The </w:t>
      </w:r>
      <w:r w:rsidR="000C237E">
        <w:t xml:space="preserve">first </w:t>
      </w:r>
      <w:r w:rsidR="003844B9">
        <w:t xml:space="preserve">case </w:t>
      </w:r>
      <w:r w:rsidR="00654E87">
        <w:t>is</w:t>
      </w:r>
      <w:r w:rsidR="00514AF7">
        <w:t xml:space="preserve"> </w:t>
      </w:r>
      <w:r w:rsidR="001D7ECC">
        <w:t>Griffioen</w:t>
      </w:r>
      <w:r w:rsidR="003844B9">
        <w:t xml:space="preserve">, a residential </w:t>
      </w:r>
      <w:r w:rsidR="00B11AC4">
        <w:t>complex</w:t>
      </w:r>
      <w:r w:rsidR="003844B9">
        <w:t xml:space="preserve"> situated in </w:t>
      </w:r>
      <w:proofErr w:type="spellStart"/>
      <w:r w:rsidR="003844B9">
        <w:t>Waterkwartier</w:t>
      </w:r>
      <w:proofErr w:type="spellEnd"/>
      <w:r w:rsidR="003844B9">
        <w:t xml:space="preserve">, </w:t>
      </w:r>
      <w:r w:rsidR="00654E87">
        <w:t xml:space="preserve">the </w:t>
      </w:r>
      <w:r w:rsidR="003844B9">
        <w:t>oldest neighbo</w:t>
      </w:r>
      <w:r w:rsidR="00B34EAC">
        <w:t>u</w:t>
      </w:r>
      <w:r w:rsidR="003844B9">
        <w:t xml:space="preserve">rhood in Nijmegen. The premises are owned by Talis, a housing cooperative, which collaborates with ZZG </w:t>
      </w:r>
      <w:proofErr w:type="spellStart"/>
      <w:r w:rsidR="003844B9">
        <w:t>Zorggroep</w:t>
      </w:r>
      <w:proofErr w:type="spellEnd"/>
      <w:r w:rsidR="006A005D">
        <w:t xml:space="preserve">, </w:t>
      </w:r>
      <w:r w:rsidR="001261BC">
        <w:t>the primary care provider within the community as stated in the Griffioen development report of 2023, and responsible for nominating individuals for the 78 available ap</w:t>
      </w:r>
      <w:r w:rsidR="00215917">
        <w:t xml:space="preserve">artments. </w:t>
      </w:r>
      <w:r w:rsidR="005C743A">
        <w:t xml:space="preserve">The partnership is further </w:t>
      </w:r>
      <w:r w:rsidR="00040D62">
        <w:t>e</w:t>
      </w:r>
      <w:r w:rsidR="005C743A">
        <w:t xml:space="preserve">nforced by collaborators such as BUUR, </w:t>
      </w:r>
      <w:r w:rsidR="00B11AC4">
        <w:t xml:space="preserve">a </w:t>
      </w:r>
      <w:r w:rsidR="00C56592">
        <w:t>local catering facility,</w:t>
      </w:r>
      <w:r w:rsidR="002E339E">
        <w:t xml:space="preserve"> Sterker </w:t>
      </w:r>
      <w:proofErr w:type="spellStart"/>
      <w:r w:rsidR="002E339E">
        <w:t>Sociaal</w:t>
      </w:r>
      <w:proofErr w:type="spellEnd"/>
      <w:r w:rsidR="002E339E">
        <w:t xml:space="preserve"> Werk, </w:t>
      </w:r>
      <w:r w:rsidR="00040D62">
        <w:t>a regional welfare organization</w:t>
      </w:r>
      <w:r w:rsidR="00AA10A7">
        <w:t>,</w:t>
      </w:r>
      <w:r w:rsidR="00C56592">
        <w:t xml:space="preserve"> and Riverland, </w:t>
      </w:r>
      <w:r w:rsidR="00795ECA">
        <w:t>a local health centre.</w:t>
      </w:r>
      <w:r w:rsidR="00551A51">
        <w:t xml:space="preserve"> These f</w:t>
      </w:r>
      <w:r w:rsidR="00AA10A7">
        <w:t>ive</w:t>
      </w:r>
      <w:r w:rsidR="00551A51">
        <w:t xml:space="preserve"> partners</w:t>
      </w:r>
      <w:r w:rsidR="00477372">
        <w:t xml:space="preserve"> constitu</w:t>
      </w:r>
      <w:r w:rsidR="00AA10A7">
        <w:t>t</w:t>
      </w:r>
      <w:r w:rsidR="00477372">
        <w:t xml:space="preserve">e the foundation </w:t>
      </w:r>
      <w:r w:rsidR="00551A51">
        <w:t xml:space="preserve">of the formal partnership </w:t>
      </w:r>
      <w:r w:rsidR="00477372">
        <w:t xml:space="preserve">that together defines the concept </w:t>
      </w:r>
      <w:r w:rsidR="00A70E91">
        <w:t>‘</w:t>
      </w:r>
      <w:r w:rsidR="00477372">
        <w:t>Griffioen</w:t>
      </w:r>
      <w:r w:rsidR="00A70E91">
        <w:t>’</w:t>
      </w:r>
      <w:r w:rsidR="00477372">
        <w:t>.</w:t>
      </w:r>
      <w:r w:rsidR="00551A51">
        <w:tab/>
      </w:r>
      <w:r w:rsidR="00551A51">
        <w:tab/>
      </w:r>
      <w:r w:rsidR="00551A51">
        <w:tab/>
      </w:r>
    </w:p>
    <w:p w14:paraId="40026466" w14:textId="73297449" w:rsidR="003844B9" w:rsidRDefault="00A70E91" w:rsidP="003844B9">
      <w:pPr>
        <w:spacing w:line="360" w:lineRule="auto"/>
        <w:jc w:val="both"/>
      </w:pPr>
      <w:r>
        <w:t>The</w:t>
      </w:r>
      <w:r w:rsidR="001D41FB">
        <w:t xml:space="preserve"> surrounding neighbourhood of Griffioen is </w:t>
      </w:r>
      <w:r w:rsidR="00551A51">
        <w:t>characterized by challenges such as poverty, social isolation and the breakdown of social ti</w:t>
      </w:r>
      <w:r w:rsidR="00F25C3C">
        <w:t>es</w:t>
      </w:r>
      <w:r w:rsidR="00305BBD">
        <w:t xml:space="preserve"> (Development report Griffioen 2023).</w:t>
      </w:r>
      <w:r w:rsidR="002E7D02">
        <w:t xml:space="preserve"> The </w:t>
      </w:r>
      <w:r w:rsidR="00F45BCA">
        <w:t xml:space="preserve">Griffioen </w:t>
      </w:r>
      <w:r w:rsidR="006E41D1">
        <w:t xml:space="preserve">partnership </w:t>
      </w:r>
      <w:r w:rsidR="00F45BCA">
        <w:t xml:space="preserve">was </w:t>
      </w:r>
      <w:r w:rsidR="003441F2">
        <w:t xml:space="preserve">therefore </w:t>
      </w:r>
      <w:r w:rsidR="00F45BCA">
        <w:t>established</w:t>
      </w:r>
      <w:r w:rsidR="00C11415">
        <w:t xml:space="preserve"> in an attempt to develop </w:t>
      </w:r>
      <w:r w:rsidR="004E4CE5">
        <w:t>a more innovative way of living, care</w:t>
      </w:r>
      <w:r w:rsidR="00F45BCA">
        <w:t>,</w:t>
      </w:r>
      <w:r w:rsidR="004E4CE5">
        <w:t xml:space="preserve"> and wellbeing</w:t>
      </w:r>
      <w:r w:rsidR="00F45BCA">
        <w:t xml:space="preserve">, </w:t>
      </w:r>
      <w:r w:rsidR="004E4CE5">
        <w:t xml:space="preserve">with </w:t>
      </w:r>
      <w:r w:rsidR="002E339E">
        <w:t>a strong aim to enhance</w:t>
      </w:r>
      <w:r w:rsidR="004E4CE5">
        <w:t xml:space="preserve"> local </w:t>
      </w:r>
      <w:r w:rsidR="00BB6655">
        <w:t>community involvement.</w:t>
      </w:r>
      <w:r w:rsidR="00367ED3">
        <w:t xml:space="preserve"> It is therefore that in addition to the formal partnership between the aforementioned parties, </w:t>
      </w:r>
      <w:r w:rsidR="00564E04">
        <w:t xml:space="preserve">the local neighbours were actively invited to participate and contribute to </w:t>
      </w:r>
      <w:r w:rsidR="00AF7042">
        <w:t xml:space="preserve">the local care community. </w:t>
      </w:r>
    </w:p>
    <w:p w14:paraId="10621D38" w14:textId="0096DBBD" w:rsidR="007B64A1" w:rsidRPr="00907100" w:rsidRDefault="009E2DDD" w:rsidP="007B64A1">
      <w:pPr>
        <w:spacing w:line="360" w:lineRule="auto"/>
        <w:jc w:val="both"/>
      </w:pPr>
      <w:r>
        <w:t xml:space="preserve">Griffioen’s </w:t>
      </w:r>
      <w:r w:rsidR="005E1345">
        <w:t xml:space="preserve">particular relevance to </w:t>
      </w:r>
      <w:r w:rsidR="006F70B9">
        <w:t>this study</w:t>
      </w:r>
      <w:r w:rsidR="005E1345">
        <w:t xml:space="preserve"> lies in its effective integration of the local neighbourhood with formal care partners, </w:t>
      </w:r>
      <w:r w:rsidR="001806ED">
        <w:t xml:space="preserve">making it an </w:t>
      </w:r>
      <w:r>
        <w:t>exemplary</w:t>
      </w:r>
      <w:r w:rsidR="005E1345">
        <w:t xml:space="preserve"> model of a</w:t>
      </w:r>
      <w:r>
        <w:t xml:space="preserve"> </w:t>
      </w:r>
      <w:r w:rsidR="004C2B63">
        <w:t xml:space="preserve">local </w:t>
      </w:r>
      <w:r>
        <w:t xml:space="preserve">care community. </w:t>
      </w:r>
      <w:r w:rsidR="005E1345">
        <w:t xml:space="preserve">Moreover, </w:t>
      </w:r>
      <w:r w:rsidR="000C511A">
        <w:t>interesting for a comparative study like this, is the fact that this care community is situated within a neighbourhood of a larger ci</w:t>
      </w:r>
      <w:r w:rsidR="00B43B80">
        <w:t xml:space="preserve">ty. </w:t>
      </w:r>
      <w:r w:rsidR="00B179AC">
        <w:t>T</w:t>
      </w:r>
      <w:r w:rsidR="004C2B63">
        <w:t>h</w:t>
      </w:r>
      <w:r w:rsidR="004A0A12">
        <w:t>e</w:t>
      </w:r>
      <w:r w:rsidR="00B179AC">
        <w:t xml:space="preserve"> </w:t>
      </w:r>
      <w:r w:rsidR="00B47971">
        <w:t>urban setting may</w:t>
      </w:r>
      <w:r w:rsidR="00B179AC">
        <w:t xml:space="preserve"> </w:t>
      </w:r>
      <w:r w:rsidR="00B43B80">
        <w:t xml:space="preserve">potentially </w:t>
      </w:r>
      <w:r w:rsidR="00B47971">
        <w:t xml:space="preserve">present </w:t>
      </w:r>
      <w:r w:rsidR="00B43B80">
        <w:t>different challenges</w:t>
      </w:r>
      <w:r w:rsidR="001C1BD8">
        <w:t xml:space="preserve"> compared to</w:t>
      </w:r>
      <w:r w:rsidR="00B43B80">
        <w:t xml:space="preserve"> the formation of  care communit</w:t>
      </w:r>
      <w:r w:rsidR="001C1BD8">
        <w:t>ies</w:t>
      </w:r>
      <w:r w:rsidR="00B43B80">
        <w:t xml:space="preserve"> in smaller villages</w:t>
      </w:r>
      <w:r w:rsidR="00501ACD">
        <w:t>, where individuals typically experience</w:t>
      </w:r>
      <w:r w:rsidR="00D45556">
        <w:t xml:space="preserve"> higher levels of social </w:t>
      </w:r>
      <w:r w:rsidR="00697568">
        <w:t xml:space="preserve">interactions and networks than urban residents </w:t>
      </w:r>
      <w:r w:rsidR="00EB1D3C">
        <w:fldChar w:fldCharType="begin"/>
      </w:r>
      <w:r w:rsidR="00EB0631">
        <w:instrText xml:space="preserve"> ADDIN ZOTERO_ITEM CSL_CITATION {"citationID":"NdOxu6l6","properties":{"formattedCitation":"(Moss et al., 2023)","plainCitation":"(Moss et al., 2023)","noteIndex":0},"citationItems":[{"id":758,"uris":["http://zotero.org/users/10181731/items/EWB4P8P8"],"itemData":{"id":758,"type":"article-journal","abstract":"Social cohesion can influence health. It is higher among rural versus urban residents, but the burden of chronic disease is higher in rural communities. We examined the role of social cohesion in explaining rural/urban differences in healthcare access and health status. Rural (n = 1080) and urban (n = 1846) adults (ages 50+) from seven mid-Atlantic U.S. states completed an online, cross-sectional survey on social cohesion and health. We conducted bivariate and multivariable analyses to evaluate the relationships of rurality and social cohesion with healthcare access and health status. Rural participants had higher social cohesion scores than did urban participants (rural: mean = 61.7, standard error[SE] = 0.40; urban: mean = 60.6, SE = 0.35; adjusted beta = 1.45, SE = 0.54, p &lt; .01). Higher social cohesion was associated with greater healthcare access: last-year check-up: adjusted odds ratio[aOR] = 1.25, 95% confidence interval[CI] = 1.17–1.33; having a personal provider: aOR = 1.11, 95% CI = 1.03–1.18; and being up-to-date with CRC screening: aOR = 1.17, 95% CI = 1.10–1.25. In addition, higher social cohesion was associated with improved health status: higher mental health scores (adjusted beta = 1.03, SE = 0.15, p &lt; .001) and lower body mass index (BMI; beta = −0.26, SE = 0.10, p = .01). Compared to urban participants, rural participants were less likely to have a personal provider, had lower physical and mental health scores, and had higher BMI. Paradoxically, rural residents had higher social cohesion but generally poorer health outcomes than did urban residents, even though higher social cohesion is associated with better health. These findings have implications for research and policy to promote social cohesion and health, particularly for health promotion interventions to reduce disparities experienced by rural residents.","container-title":"Preventive Medicine","DOI":"10.1016/j.ypmed.2023.107588","ISSN":"0091-7435","journalAbbreviation":"Preventive Medicine","page":"107588","source":"ScienceDirect","title":"The role of social cohesion in explaining rural/urban differences in healthcare access and health status among older adults in the mid-Atlantic United States","volume":"173","author":[{"family":"Moss","given":"Jennifer L."},{"family":"Hearn","given":"Madison"},{"family":"Cuffee","given":"Yendelela L."},{"family":"Wardecker","given":"Britney M."},{"family":"Kitt-Lewis","given":"Erin"},{"family":"Pinto","given":"Casey N."}],"issued":{"date-parts":[["2023",8,1]]}}}],"schema":"https://github.com/citation-style-language/schema/raw/master/csl-citation.json"} </w:instrText>
      </w:r>
      <w:r w:rsidR="00EB1D3C">
        <w:fldChar w:fldCharType="separate"/>
      </w:r>
      <w:r w:rsidR="00EB0631" w:rsidRPr="00EB0631">
        <w:rPr>
          <w:rFonts w:cs="Times New Roman"/>
        </w:rPr>
        <w:t>(Moss et al., 2023)</w:t>
      </w:r>
      <w:r w:rsidR="00EB1D3C">
        <w:fldChar w:fldCharType="end"/>
      </w:r>
      <w:r w:rsidR="001374CC" w:rsidRPr="00907100">
        <w:t xml:space="preserve">. </w:t>
      </w:r>
      <w:r w:rsidR="0005296D" w:rsidRPr="00907100">
        <w:t xml:space="preserve"> </w:t>
      </w:r>
    </w:p>
    <w:p w14:paraId="76BFD458" w14:textId="3493C093" w:rsidR="0058539D" w:rsidRPr="00907100" w:rsidRDefault="0058539D" w:rsidP="000B3ABD">
      <w:pPr>
        <w:rPr>
          <w:b/>
          <w:bCs/>
          <w:i/>
          <w:iCs/>
          <w:color w:val="C00000"/>
        </w:rPr>
      </w:pPr>
      <w:r w:rsidRPr="00907100">
        <w:rPr>
          <w:b/>
          <w:bCs/>
          <w:i/>
          <w:iCs/>
          <w:color w:val="C00000"/>
        </w:rPr>
        <w:t xml:space="preserve">Case 2: </w:t>
      </w:r>
      <w:proofErr w:type="spellStart"/>
      <w:r w:rsidRPr="00907100">
        <w:rPr>
          <w:b/>
          <w:bCs/>
          <w:i/>
          <w:iCs/>
          <w:color w:val="C00000"/>
        </w:rPr>
        <w:t>Zonnetij</w:t>
      </w:r>
      <w:proofErr w:type="spellEnd"/>
      <w:r w:rsidRPr="00907100">
        <w:rPr>
          <w:b/>
          <w:bCs/>
          <w:i/>
          <w:iCs/>
          <w:color w:val="C00000"/>
        </w:rPr>
        <w:t xml:space="preserve"> Aarle-</w:t>
      </w:r>
      <w:proofErr w:type="spellStart"/>
      <w:r w:rsidRPr="00907100">
        <w:rPr>
          <w:b/>
          <w:bCs/>
          <w:i/>
          <w:iCs/>
          <w:color w:val="C00000"/>
        </w:rPr>
        <w:t>Rixtel</w:t>
      </w:r>
      <w:proofErr w:type="spellEnd"/>
    </w:p>
    <w:p w14:paraId="2352A403" w14:textId="1FDA2AFF" w:rsidR="006D4999" w:rsidRDefault="007B64A1" w:rsidP="007B64A1">
      <w:pPr>
        <w:spacing w:line="360" w:lineRule="auto"/>
        <w:jc w:val="both"/>
      </w:pPr>
      <w:r>
        <w:t>The second case is</w:t>
      </w:r>
      <w:r w:rsidR="002C0242">
        <w:t xml:space="preserve"> </w:t>
      </w:r>
      <w:proofErr w:type="spellStart"/>
      <w:r w:rsidR="002C0242">
        <w:t>Zonnetij</w:t>
      </w:r>
      <w:proofErr w:type="spellEnd"/>
      <w:r w:rsidR="002C0242">
        <w:t>, a residential complex located in the city centre of Aarle-</w:t>
      </w:r>
      <w:proofErr w:type="spellStart"/>
      <w:r w:rsidR="002C0242">
        <w:t>Rixtel</w:t>
      </w:r>
      <w:proofErr w:type="spellEnd"/>
      <w:r w:rsidR="000A7094">
        <w:t>, a village</w:t>
      </w:r>
      <w:r w:rsidR="00845B43">
        <w:t xml:space="preserve"> in Noord-Brabant</w:t>
      </w:r>
      <w:r w:rsidR="000A7094">
        <w:t xml:space="preserve">. The </w:t>
      </w:r>
      <w:r w:rsidR="00D1145B">
        <w:t xml:space="preserve">establishment is owned by </w:t>
      </w:r>
      <w:proofErr w:type="spellStart"/>
      <w:r w:rsidR="00D1145B">
        <w:t>Wocom</w:t>
      </w:r>
      <w:proofErr w:type="spellEnd"/>
      <w:r w:rsidR="00D1145B">
        <w:t xml:space="preserve">, the housing cooperative, with a similar </w:t>
      </w:r>
      <w:r w:rsidR="00AA1D39">
        <w:t xml:space="preserve">collaboration structure as for Griffioen. The </w:t>
      </w:r>
      <w:r w:rsidR="00E2170A">
        <w:t xml:space="preserve">main </w:t>
      </w:r>
      <w:r w:rsidR="00501ACD">
        <w:t xml:space="preserve">partners include the </w:t>
      </w:r>
      <w:r w:rsidR="007F376C">
        <w:t xml:space="preserve">municipality of </w:t>
      </w:r>
      <w:proofErr w:type="spellStart"/>
      <w:r w:rsidR="007F376C">
        <w:t>Laarbeek</w:t>
      </w:r>
      <w:proofErr w:type="spellEnd"/>
      <w:r w:rsidR="007F376C">
        <w:t xml:space="preserve"> and </w:t>
      </w:r>
      <w:r w:rsidR="003D1E0B">
        <w:t>principal</w:t>
      </w:r>
      <w:r w:rsidR="009E6841">
        <w:t xml:space="preserve"> regional</w:t>
      </w:r>
      <w:r w:rsidR="003D1E0B">
        <w:t xml:space="preserve"> </w:t>
      </w:r>
      <w:r w:rsidR="00E2170A">
        <w:t>healthcare</w:t>
      </w:r>
      <w:r w:rsidR="00AA1D39">
        <w:t xml:space="preserve"> provider </w:t>
      </w:r>
      <w:proofErr w:type="spellStart"/>
      <w:r w:rsidR="00AA1D39">
        <w:t>Zorgboog</w:t>
      </w:r>
      <w:proofErr w:type="spellEnd"/>
      <w:r w:rsidR="00AA1D39">
        <w:t>,</w:t>
      </w:r>
      <w:r w:rsidR="00EE1A91">
        <w:t xml:space="preserve"> </w:t>
      </w:r>
      <w:r w:rsidR="00E2170A">
        <w:t>which offer</w:t>
      </w:r>
      <w:r w:rsidR="00EE1A91">
        <w:t xml:space="preserve"> home care</w:t>
      </w:r>
      <w:r w:rsidR="00E2170A">
        <w:t xml:space="preserve"> services to</w:t>
      </w:r>
      <w:r w:rsidR="00EE1A91">
        <w:t xml:space="preserve"> apartment residents</w:t>
      </w:r>
      <w:r w:rsidR="00E2170A">
        <w:t xml:space="preserve"> who </w:t>
      </w:r>
      <w:r w:rsidR="00EE1A91">
        <w:t xml:space="preserve">live </w:t>
      </w:r>
      <w:r w:rsidR="00E2170A">
        <w:t xml:space="preserve">independently with </w:t>
      </w:r>
      <w:r w:rsidR="00A410C5">
        <w:t xml:space="preserve">assisted </w:t>
      </w:r>
      <w:r w:rsidR="002D00D2">
        <w:t>living arrangements</w:t>
      </w:r>
      <w:r w:rsidR="00A410C5">
        <w:t xml:space="preserve">. </w:t>
      </w:r>
      <w:r w:rsidR="00BB6FFE">
        <w:t>Recent</w:t>
      </w:r>
      <w:r w:rsidR="00E425AA">
        <w:t xml:space="preserve"> developments in</w:t>
      </w:r>
      <w:r w:rsidR="007B0D4C">
        <w:t xml:space="preserve">volve </w:t>
      </w:r>
      <w:r w:rsidR="00E425AA">
        <w:t xml:space="preserve">the </w:t>
      </w:r>
      <w:r w:rsidR="00095345">
        <w:t xml:space="preserve">establishment of the </w:t>
      </w:r>
      <w:proofErr w:type="spellStart"/>
      <w:r w:rsidR="007B0D4C">
        <w:t>Buurtkamer</w:t>
      </w:r>
      <w:proofErr w:type="spellEnd"/>
      <w:r w:rsidR="007B0D4C">
        <w:t xml:space="preserve"> foundation, thereby formalizing the local residents and neighbo</w:t>
      </w:r>
      <w:r w:rsidR="002B650F">
        <w:t>u</w:t>
      </w:r>
      <w:r w:rsidR="007B0D4C">
        <w:t xml:space="preserve">rhood as official partners in the </w:t>
      </w:r>
      <w:proofErr w:type="spellStart"/>
      <w:r w:rsidR="007B0D4C">
        <w:t>Zonnetij</w:t>
      </w:r>
      <w:proofErr w:type="spellEnd"/>
      <w:r w:rsidR="007B0D4C">
        <w:t xml:space="preserve"> </w:t>
      </w:r>
      <w:r w:rsidR="007B0D4C">
        <w:lastRenderedPageBreak/>
        <w:t xml:space="preserve">Partnership. </w:t>
      </w:r>
      <w:r w:rsidR="00274512">
        <w:t xml:space="preserve">The </w:t>
      </w:r>
      <w:r w:rsidR="00541EDC">
        <w:t xml:space="preserve">formation </w:t>
      </w:r>
      <w:r w:rsidR="00274512">
        <w:t>of the foundation</w:t>
      </w:r>
      <w:r w:rsidR="00095345">
        <w:t xml:space="preserve"> </w:t>
      </w:r>
      <w:r w:rsidR="00541EDC">
        <w:t>represents a</w:t>
      </w:r>
      <w:r w:rsidR="00095345">
        <w:t xml:space="preserve"> </w:t>
      </w:r>
      <w:r w:rsidR="003D2DC8">
        <w:t xml:space="preserve">fully </w:t>
      </w:r>
      <w:r w:rsidR="00BD158F">
        <w:t xml:space="preserve">community-driven </w:t>
      </w:r>
      <w:r w:rsidR="003D2DC8">
        <w:t>initiative</w:t>
      </w:r>
      <w:r w:rsidR="00BD158F">
        <w:t xml:space="preserve"> led by</w:t>
      </w:r>
      <w:r w:rsidR="003D2DC8">
        <w:t xml:space="preserve"> residents and volunteers, who </w:t>
      </w:r>
      <w:r w:rsidR="00BD158F">
        <w:t>are</w:t>
      </w:r>
      <w:r w:rsidR="003D2DC8">
        <w:t xml:space="preserve"> </w:t>
      </w:r>
      <w:r w:rsidR="00BD158F">
        <w:t xml:space="preserve">responsible for managing the daily operation within the shared space known as </w:t>
      </w:r>
      <w:proofErr w:type="spellStart"/>
      <w:r w:rsidR="00BD158F">
        <w:t>Buurtkamer</w:t>
      </w:r>
      <w:proofErr w:type="spellEnd"/>
      <w:r w:rsidR="00BD158F">
        <w:t>.</w:t>
      </w:r>
    </w:p>
    <w:p w14:paraId="58E525CD" w14:textId="6A7AA513" w:rsidR="00F54A14" w:rsidRPr="00A31EBF" w:rsidRDefault="00BD158F" w:rsidP="004F4D40">
      <w:pPr>
        <w:spacing w:line="360" w:lineRule="auto"/>
        <w:jc w:val="both"/>
      </w:pPr>
      <w:r>
        <w:t xml:space="preserve">Since </w:t>
      </w:r>
      <w:r w:rsidR="006D4999">
        <w:t xml:space="preserve">rural </w:t>
      </w:r>
      <w:r>
        <w:t>neighbourhood</w:t>
      </w:r>
      <w:r w:rsidR="00E43821">
        <w:t>s</w:t>
      </w:r>
      <w:r>
        <w:t xml:space="preserve"> </w:t>
      </w:r>
      <w:r w:rsidR="006D4999">
        <w:t>tend to be</w:t>
      </w:r>
      <w:r>
        <w:t xml:space="preserve"> characterized </w:t>
      </w:r>
      <w:r w:rsidR="00431E58">
        <w:t xml:space="preserve">by </w:t>
      </w:r>
      <w:r w:rsidR="006D4999">
        <w:t>higher levels of socia</w:t>
      </w:r>
      <w:r w:rsidR="00E43821">
        <w:t>l interactions and greater social networks,</w:t>
      </w:r>
      <w:r w:rsidR="00431E58">
        <w:t xml:space="preserve"> </w:t>
      </w:r>
      <w:r w:rsidR="00463E56">
        <w:t>the circumstances</w:t>
      </w:r>
      <w:r w:rsidR="00E43821">
        <w:t xml:space="preserve"> at a rural village as </w:t>
      </w:r>
      <w:proofErr w:type="spellStart"/>
      <w:r w:rsidR="00E43821">
        <w:t>Zonnetij</w:t>
      </w:r>
      <w:proofErr w:type="spellEnd"/>
      <w:r w:rsidR="00463E56">
        <w:t xml:space="preserve"> seem</w:t>
      </w:r>
      <w:r w:rsidR="00CC5474">
        <w:t>s</w:t>
      </w:r>
      <w:r w:rsidR="00463E56">
        <w:t xml:space="preserve"> ideal for developing a local care community</w:t>
      </w:r>
      <w:r w:rsidR="00C428A9">
        <w:t xml:space="preserve"> </w:t>
      </w:r>
      <w:r w:rsidR="00C428A9">
        <w:fldChar w:fldCharType="begin"/>
      </w:r>
      <w:r w:rsidR="00C428A9">
        <w:instrText xml:space="preserve"> ADDIN ZOTERO_ITEM CSL_CITATION {"citationID":"xJJvXrPD","properties":{"formattedCitation":"(Moss et al., 2023)","plainCitation":"(Moss et al., 2023)","noteIndex":0},"citationItems":[{"id":758,"uris":["http://zotero.org/users/10181731/items/EWB4P8P8"],"itemData":{"id":758,"type":"article-journal","abstract":"Social cohesion can influence health. It is higher among rural versus urban residents, but the burden of chronic disease is higher in rural communities. We examined the role of social cohesion in explaining rural/urban differences in healthcare access and health status. Rural (n = 1080) and urban (n = 1846) adults (ages 50+) from seven mid-Atlantic U.S. states completed an online, cross-sectional survey on social cohesion and health. We conducted bivariate and multivariable analyses to evaluate the relationships of rurality and social cohesion with healthcare access and health status. Rural participants had higher social cohesion scores than did urban participants (rural: mean = 61.7, standard error[SE] = 0.40; urban: mean = 60.6, SE = 0.35; adjusted beta = 1.45, SE = 0.54, p &lt; .01). Higher social cohesion was associated with greater healthcare access: last-year check-up: adjusted odds ratio[aOR] = 1.25, 95% confidence interval[CI] = 1.17–1.33; having a personal provider: aOR = 1.11, 95% CI = 1.03–1.18; and being up-to-date with CRC screening: aOR = 1.17, 95% CI = 1.10–1.25. In addition, higher social cohesion was associated with improved health status: higher mental health scores (adjusted beta = 1.03, SE = 0.15, p &lt; .001) and lower body mass index (BMI; beta = −0.26, SE = 0.10, p = .01). Compared to urban participants, rural participants were less likely to have a personal provider, had lower physical and mental health scores, and had higher BMI. Paradoxically, rural residents had higher social cohesion but generally poorer health outcomes than did urban residents, even though higher social cohesion is associated with better health. These findings have implications for research and policy to promote social cohesion and health, particularly for health promotion interventions to reduce disparities experienced by rural residents.","container-title":"Preventive Medicine","DOI":"10.1016/j.ypmed.2023.107588","ISSN":"0091-7435","journalAbbreviation":"Preventive Medicine","page":"107588","source":"ScienceDirect","title":"The role of social cohesion in explaining rural/urban differences in healthcare access and health status among older adults in the mid-Atlantic United States","volume":"173","author":[{"family":"Moss","given":"Jennifer L."},{"family":"Hearn","given":"Madison"},{"family":"Cuffee","given":"Yendelela L."},{"family":"Wardecker","given":"Britney M."},{"family":"Kitt-Lewis","given":"Erin"},{"family":"Pinto","given":"Casey N."}],"issued":{"date-parts":[["2023",8,1]]}}}],"schema":"https://github.com/citation-style-language/schema/raw/master/csl-citation.json"} </w:instrText>
      </w:r>
      <w:r w:rsidR="00C428A9">
        <w:fldChar w:fldCharType="separate"/>
      </w:r>
      <w:r w:rsidR="00C428A9" w:rsidRPr="00C428A9">
        <w:rPr>
          <w:rFonts w:cs="Times New Roman"/>
        </w:rPr>
        <w:t>(Moss et al., 2023)</w:t>
      </w:r>
      <w:r w:rsidR="00C428A9">
        <w:fldChar w:fldCharType="end"/>
      </w:r>
      <w:r w:rsidR="00463E56">
        <w:t xml:space="preserve">. </w:t>
      </w:r>
      <w:r w:rsidR="00B05D4B">
        <w:t xml:space="preserve">Therefore </w:t>
      </w:r>
      <w:r w:rsidR="00A66674">
        <w:t xml:space="preserve">it is </w:t>
      </w:r>
      <w:r w:rsidR="00B61BEA">
        <w:t>unsurprising</w:t>
      </w:r>
      <w:r w:rsidR="00B05D4B">
        <w:t xml:space="preserve"> that </w:t>
      </w:r>
      <w:proofErr w:type="spellStart"/>
      <w:r w:rsidR="00B05D4B">
        <w:t>Zonnetij</w:t>
      </w:r>
      <w:proofErr w:type="spellEnd"/>
      <w:r w:rsidR="00B05D4B">
        <w:t xml:space="preserve"> </w:t>
      </w:r>
      <w:r w:rsidR="00C57396">
        <w:t xml:space="preserve"> </w:t>
      </w:r>
      <w:r w:rsidR="002870AB">
        <w:t>is often praised as a good practice of a local care community</w:t>
      </w:r>
      <w:r w:rsidR="00135B2C">
        <w:t xml:space="preserve"> </w:t>
      </w:r>
      <w:r w:rsidR="00B135A9">
        <w:fldChar w:fldCharType="begin"/>
      </w:r>
      <w:r w:rsidR="00B135A9">
        <w:instrText xml:space="preserve"> ADDIN ZOTERO_ITEM CSL_CITATION {"citationID":"OsWL8GU2","properties":{"formattedCitation":"(Alzheimer Nederland, n.d.)","plainCitation":"(Alzheimer Nederland, n.d.)","noteIndex":0},"citationItems":[{"id":767,"uris":["http://zotero.org/users/10181731/items/S48IZIKT"],"itemData":{"id":767,"type":"post-weblog","container-title":"Voorbeelden van dementievriendelijkee woningen","title":"Voorbeelden van dementievriendelijkee woningen","URL":"https://www.alzheimer-nederland.nl/belangenbehartiging/standpunten/woonvormen-voor-mensen-met-dementie/voorbeelden-van-dementievriendelijke-woningen","author":[{"family":"Alzheimer Nederland","given":""}]}}],"schema":"https://github.com/citation-style-language/schema/raw/master/csl-citation.json"} </w:instrText>
      </w:r>
      <w:r w:rsidR="00B135A9">
        <w:fldChar w:fldCharType="separate"/>
      </w:r>
      <w:r w:rsidR="00D41446" w:rsidRPr="00D41446">
        <w:rPr>
          <w:rFonts w:cs="Times New Roman"/>
        </w:rPr>
        <w:t>(Alzheimer Nederland, n.d.)</w:t>
      </w:r>
      <w:r w:rsidR="00B135A9">
        <w:fldChar w:fldCharType="end"/>
      </w:r>
      <w:r w:rsidR="00B05D4B">
        <w:t xml:space="preserve">. </w:t>
      </w:r>
      <w:r w:rsidR="00A66674">
        <w:t>Additionally</w:t>
      </w:r>
      <w:r w:rsidR="001F51C1">
        <w:t>,</w:t>
      </w:r>
      <w:r w:rsidR="00922AE3">
        <w:t xml:space="preserve"> </w:t>
      </w:r>
      <w:r w:rsidR="005E7822">
        <w:t>as previously discussed,</w:t>
      </w:r>
      <w:r w:rsidR="00922AE3">
        <w:t xml:space="preserve"> </w:t>
      </w:r>
      <w:proofErr w:type="spellStart"/>
      <w:r w:rsidR="004600CA">
        <w:t>Zonnetij</w:t>
      </w:r>
      <w:r w:rsidR="001F468E">
        <w:t>’s</w:t>
      </w:r>
      <w:proofErr w:type="spellEnd"/>
      <w:r w:rsidR="004600CA">
        <w:t xml:space="preserve"> </w:t>
      </w:r>
      <w:r w:rsidR="005E7822">
        <w:t>location</w:t>
      </w:r>
      <w:r w:rsidR="004600CA">
        <w:t xml:space="preserve"> in the </w:t>
      </w:r>
      <w:r w:rsidR="00922AE3">
        <w:t xml:space="preserve">heart </w:t>
      </w:r>
      <w:r w:rsidR="004600CA">
        <w:t xml:space="preserve">of a </w:t>
      </w:r>
      <w:r w:rsidR="00A43D42">
        <w:t>smaller village</w:t>
      </w:r>
      <w:r w:rsidR="005E7822">
        <w:t>,</w:t>
      </w:r>
      <w:r w:rsidR="00922AE3">
        <w:t xml:space="preserve"> allows for the exploration of differences and similarities in the </w:t>
      </w:r>
      <w:r w:rsidR="00FE02F9">
        <w:t>mobilization of local care community within an urban versus a rural context.</w:t>
      </w:r>
      <w:r w:rsidR="00A43D42">
        <w:t xml:space="preserve"> </w:t>
      </w:r>
    </w:p>
    <w:p w14:paraId="3E5F63E2" w14:textId="77777777" w:rsidR="007B64A1" w:rsidRDefault="007B64A1" w:rsidP="007B64A1">
      <w:pPr>
        <w:pStyle w:val="Kop2"/>
        <w:numPr>
          <w:ilvl w:val="1"/>
          <w:numId w:val="1"/>
        </w:numPr>
      </w:pPr>
      <w:r w:rsidRPr="00922AE3">
        <w:t xml:space="preserve"> </w:t>
      </w:r>
      <w:bookmarkStart w:id="11" w:name="_Toc170125036"/>
      <w:r>
        <w:t>Data collection</w:t>
      </w:r>
      <w:bookmarkEnd w:id="11"/>
    </w:p>
    <w:p w14:paraId="44D3DA99" w14:textId="21155BE1" w:rsidR="0023388E" w:rsidRDefault="007B64A1" w:rsidP="007B64A1">
      <w:pPr>
        <w:spacing w:line="360" w:lineRule="auto"/>
        <w:jc w:val="both"/>
      </w:pPr>
      <w:r>
        <w:t xml:space="preserve">Data collection for this comparative case study consisted of two distinct types of data. </w:t>
      </w:r>
      <w:r w:rsidR="0023388E">
        <w:t xml:space="preserve">A document analysis is employed alongside semi-structured interviews as a triangulation strategy within this research </w:t>
      </w:r>
      <w:r w:rsidR="0023388E">
        <w:fldChar w:fldCharType="begin"/>
      </w:r>
      <w:r w:rsidR="0023388E">
        <w:instrText xml:space="preserve"> ADDIN ZOTERO_ITEM CSL_CITATION {"citationID":"7u9q44cA","properties":{"formattedCitation":"(Bowen, 2009)","plainCitation":"(Bowen, 2009)","noteIndex":0},"citationItems":[{"id":698,"uris":["http://zotero.org/users/10181731/items/V7WETCUQ"],"itemData":{"id":698,"type":"article-journal","abstract":"This article examines the function of documents as a data source in qualitative research and discusses document analysis procedure in the context of actual research experiences. Targeted to research novices, the article takes a nuts-and-bolts approach to document analysis. It describes the nature and forms of documents, outlines the advantages and limitations of document analysis, and offers specific examples of the use of documents in the research process. The application of document analysis to a grounded theory study is illustrated.","container-title":"Qualitative Research Journal","DOI":"10.3316/QRJ0902027","journalAbbreviation":"Qualitative Research Journal","page":"27-40","source":"ResearchGate","title":"Document Analysis as a Qualitative Research Method","volume":"9","author":[{"family":"Bowen","given":"Glenn"}],"issued":{"date-parts":[["2009",8,3]]}}}],"schema":"https://github.com/citation-style-language/schema/raw/master/csl-citation.json"} </w:instrText>
      </w:r>
      <w:r w:rsidR="0023388E">
        <w:fldChar w:fldCharType="separate"/>
      </w:r>
      <w:r w:rsidR="00D41446" w:rsidRPr="00D41446">
        <w:rPr>
          <w:rFonts w:cs="Times New Roman"/>
        </w:rPr>
        <w:t>(Bowen, 2009)</w:t>
      </w:r>
      <w:r w:rsidR="0023388E">
        <w:fldChar w:fldCharType="end"/>
      </w:r>
      <w:r w:rsidR="0023388E">
        <w:t xml:space="preserve">, which allows for the researcher to look at the same topic from different angles </w:t>
      </w:r>
      <w:r w:rsidR="0023388E">
        <w:fldChar w:fldCharType="begin"/>
      </w:r>
      <w:r w:rsidR="0023388E">
        <w:instrText xml:space="preserve"> ADDIN ZOTERO_ITEM CSL_CITATION {"citationID":"XyrcjqEg","properties":{"formattedCitation":"(Myers, 2019)","plainCitation":"(Myers, 2019)","noteIndex":0},"citationItems":[{"id":659,"uris":["http://zotero.org/users/10181731/items/8254F2GI"],"itemData":{"id":659,"type":"book","publisher":"Sage","title":"Qualitative research in business and management","author":[{"family":"Myers","given":"M.D."}],"issued":{"date-parts":[["2019"]]}}}],"schema":"https://github.com/citation-style-language/schema/raw/master/csl-citation.json"} </w:instrText>
      </w:r>
      <w:r w:rsidR="0023388E">
        <w:fldChar w:fldCharType="separate"/>
      </w:r>
      <w:r w:rsidR="00D41446" w:rsidRPr="00D41446">
        <w:rPr>
          <w:rFonts w:cs="Times New Roman"/>
        </w:rPr>
        <w:t>(Myers, 2019)</w:t>
      </w:r>
      <w:r w:rsidR="0023388E">
        <w:fldChar w:fldCharType="end"/>
      </w:r>
      <w:r w:rsidR="00E4630F">
        <w:t xml:space="preserve"> in order to improve the probability that interpretation of the findings will be found more credible </w:t>
      </w:r>
      <w:r w:rsidR="00E4630F">
        <w:fldChar w:fldCharType="begin"/>
      </w:r>
      <w:r w:rsidR="00E4630F">
        <w:instrText xml:space="preserve"> ADDIN ZOTERO_ITEM CSL_CITATION {"citationID":"eq7cSrOw","properties":{"formattedCitation":"(Lincoln &amp; Guba, 1985)","plainCitation":"(Lincoln &amp; Guba, 1985)","noteIndex":0},"citationItems":[{"id":737,"uris":["http://zotero.org/users/10181731/items/J5M35DL4"],"itemData":{"id":737,"type":"book","event-place":"Thousand Oaks, CA","publisher":"Sage Publications","publisher-place":"Thousand Oaks, CA","title":"Naturalistic inquiry","author":[{"family":"Lincoln","given":"Yvonna"},{"family":"Guba","given":"Egon"}],"issued":{"date-parts":[["1985"]]}}}],"schema":"https://github.com/citation-style-language/schema/raw/master/csl-citation.json"} </w:instrText>
      </w:r>
      <w:r w:rsidR="00E4630F">
        <w:fldChar w:fldCharType="separate"/>
      </w:r>
      <w:r w:rsidR="00D41446" w:rsidRPr="00D41446">
        <w:rPr>
          <w:rFonts w:cs="Times New Roman"/>
        </w:rPr>
        <w:t>(Lincoln &amp; Guba, 1985)</w:t>
      </w:r>
      <w:r w:rsidR="00E4630F">
        <w:fldChar w:fldCharType="end"/>
      </w:r>
    </w:p>
    <w:p w14:paraId="55415CED" w14:textId="77777777" w:rsidR="00F13BD8" w:rsidRDefault="007B64A1" w:rsidP="007B64A1">
      <w:pPr>
        <w:spacing w:line="360" w:lineRule="auto"/>
        <w:jc w:val="both"/>
        <w:rPr>
          <w:b/>
          <w:bCs/>
          <w:i/>
          <w:iCs/>
          <w:color w:val="C00000"/>
        </w:rPr>
      </w:pPr>
      <w:r w:rsidRPr="000B3ABD">
        <w:rPr>
          <w:b/>
          <w:bCs/>
          <w:i/>
          <w:iCs/>
          <w:color w:val="C00000"/>
        </w:rPr>
        <w:t>Semi-structured interviews</w:t>
      </w:r>
    </w:p>
    <w:p w14:paraId="75D64AC4" w14:textId="0646EF3C" w:rsidR="007B64A1" w:rsidRPr="00F13BD8" w:rsidRDefault="007B64A1" w:rsidP="007B64A1">
      <w:pPr>
        <w:spacing w:line="360" w:lineRule="auto"/>
        <w:jc w:val="both"/>
        <w:rPr>
          <w:b/>
          <w:bCs/>
          <w:i/>
          <w:iCs/>
          <w:color w:val="C00000"/>
        </w:rPr>
      </w:pPr>
      <w:r w:rsidRPr="00F36446">
        <w:t xml:space="preserve">In order to generate in-depth insights into members’ perceptions of </w:t>
      </w:r>
      <w:r w:rsidR="00F36446" w:rsidRPr="00F36446">
        <w:t xml:space="preserve">how </w:t>
      </w:r>
      <w:r w:rsidRPr="00F36446">
        <w:t>collective identity</w:t>
      </w:r>
      <w:r w:rsidR="008E7D5D" w:rsidRPr="00F36446">
        <w:t xml:space="preserve"> can motivate them to join a local care community</w:t>
      </w:r>
      <w:r w:rsidR="00F36446" w:rsidRPr="00F36446">
        <w:t>,</w:t>
      </w:r>
      <w:r w:rsidRPr="00F36446">
        <w:t xml:space="preserve"> semi-structured interviews were conducted.</w:t>
      </w:r>
      <w:r>
        <w:t xml:space="preserve"> </w:t>
      </w:r>
      <w:r w:rsidRPr="0071620E">
        <w:t>Semi-structured interviews</w:t>
      </w:r>
      <w:r>
        <w:t xml:space="preserve"> are characterized by their involvement of pre-formulated questions, without having the strict requirement to precisely adhere to them during the interview </w:t>
      </w:r>
      <w:r>
        <w:fldChar w:fldCharType="begin"/>
      </w:r>
      <w:r>
        <w:instrText xml:space="preserve"> ADDIN ZOTERO_ITEM CSL_CITATION {"citationID":"WlPacDpA","properties":{"formattedCitation":"(Myers, 2019)","plainCitation":"(Myers, 2019)","noteIndex":0},"citationItems":[{"id":659,"uris":["http://zotero.org/users/10181731/items/8254F2GI"],"itemData":{"id":659,"type":"book","publisher":"Sage","title":"Qualitative research in business and management","author":[{"family":"Myers","given":"M.D."}],"issued":{"date-parts":[["2019"]]}}}],"schema":"https://github.com/citation-style-language/schema/raw/master/csl-citation.json"} </w:instrText>
      </w:r>
      <w:r>
        <w:fldChar w:fldCharType="separate"/>
      </w:r>
      <w:r w:rsidR="00D41446" w:rsidRPr="00D41446">
        <w:rPr>
          <w:rFonts w:cs="Times New Roman"/>
        </w:rPr>
        <w:t>(Myers, 2019)</w:t>
      </w:r>
      <w:r>
        <w:fldChar w:fldCharType="end"/>
      </w:r>
      <w:r>
        <w:t xml:space="preserve">. This semi-structured approach, which allowed the researcher to some extent to control the information addressed during the interview, moreover, left some space to deviate from the protocol in order to dive deeper into additional information </w:t>
      </w:r>
      <w:r w:rsidR="00F65180">
        <w:fldChar w:fldCharType="begin"/>
      </w:r>
      <w:r w:rsidR="00F65180">
        <w:instrText xml:space="preserve"> ADDIN ZOTERO_ITEM CSL_CITATION {"citationID":"mzfRuxfv","properties":{"formattedCitation":"(Bleijenbergh, 2016)","plainCitation":"(Bleijenbergh, 2016)","noteIndex":0},"citationItems":[{"id":652,"uris":["http://zotero.org/users/10181731/items/XPWD9K6R"],"itemData":{"id":652,"type":"book","edition":"2nd","event-place":"Groningen","publisher":"Boom Lemma","publisher-place":"Groningen","title":"Kwalitatief onderzoek in organisaties","author":[{"family":"Bleijenbergh","given":"I."}],"issued":{"date-parts":[["2016"]]}}}],"schema":"https://github.com/citation-style-language/schema/raw/master/csl-citation.json"} </w:instrText>
      </w:r>
      <w:r w:rsidR="00F65180">
        <w:fldChar w:fldCharType="separate"/>
      </w:r>
      <w:r w:rsidR="00F65180" w:rsidRPr="00F65180">
        <w:rPr>
          <w:rFonts w:cs="Times New Roman"/>
        </w:rPr>
        <w:t>(Bleijenbergh, 2016)</w:t>
      </w:r>
      <w:r w:rsidR="00F65180">
        <w:fldChar w:fldCharType="end"/>
      </w:r>
      <w:r w:rsidR="00F86FAB">
        <w:t xml:space="preserve">. </w:t>
      </w:r>
      <w:r w:rsidR="00473D4F">
        <w:t xml:space="preserve">The interview guide </w:t>
      </w:r>
      <w:r w:rsidR="0016363F">
        <w:t>addressed three specific</w:t>
      </w:r>
      <w:r w:rsidR="00473D4F">
        <w:t xml:space="preserve"> topics, including introductory questions about the organisation of the local care community (1), </w:t>
      </w:r>
      <w:r w:rsidR="005F16E7">
        <w:t>being part of the caring community (2), and the individuals motivation to participate in the local care community</w:t>
      </w:r>
      <w:r w:rsidR="002D7A60">
        <w:t xml:space="preserve"> (3)</w:t>
      </w:r>
      <w:r w:rsidR="005F16E7">
        <w:t xml:space="preserve">. </w:t>
      </w:r>
      <w:r>
        <w:t xml:space="preserve">This more flexible approach to interviews was selected because the research adopts an inductive stance, aiming primarily to construct novel theoretical models derived from empirical observations (Glaser &amp; Strauss, 1967 as in </w:t>
      </w:r>
      <w:r w:rsidRPr="001E6C25">
        <w:fldChar w:fldCharType="begin"/>
      </w:r>
      <w:r w:rsidR="00100F77" w:rsidRPr="001E6C25">
        <w:instrText xml:space="preserve"> ADDIN ZOTERO_ITEM CSL_CITATION {"citationID":"wJ8DXKUM","properties":{"formattedCitation":"(Martin &amp; Turner, 1986)","plainCitation":"(Martin &amp; Turner, 1986)","dontUpdate":true,"noteIndex":0},"citationItems":[{"id":649,"uris":["http://zotero.org/users/10181731/items/HKUKUUD4"],"itemData":{"id":649,"type":"article-journal","abstract":"Grounded Theory and Organizational Research","container-title":"The Journal of Applied Behavioral Science","ISSN":"0021-8863","issue":"2","language":"en","page":"141-157","source":"www.academia.edu","title":"Grounded Theory and Organizational Research","volume":"22","author":[{"family":"Martin","given":"Patricia Yancey"},{"family":"Turner","given":"Barry A."}],"issued":{"date-parts":[["1986"]]}},"label":"page"}],"schema":"https://github.com/citation-style-language/schema/raw/master/csl-citation.json"} </w:instrText>
      </w:r>
      <w:r w:rsidRPr="001E6C25">
        <w:fldChar w:fldCharType="separate"/>
      </w:r>
      <w:r w:rsidRPr="001E6C25">
        <w:rPr>
          <w:rFonts w:cs="Times New Roman"/>
        </w:rPr>
        <w:t>Martin &amp; Turner, 1986)</w:t>
      </w:r>
      <w:r w:rsidRPr="001E6C25">
        <w:fldChar w:fldCharType="end"/>
      </w:r>
      <w:r w:rsidRPr="001E6C25">
        <w:t xml:space="preserve">. </w:t>
      </w:r>
      <w:r w:rsidR="001E6C25" w:rsidRPr="001E6C25">
        <w:t>E</w:t>
      </w:r>
      <w:r w:rsidR="00457451" w:rsidRPr="001E6C25">
        <w:t>specially relevant for this study seemed the opportunity to explore</w:t>
      </w:r>
      <w:r w:rsidR="00FE02F9">
        <w:t xml:space="preserve"> initiatives mentioned by </w:t>
      </w:r>
      <w:r w:rsidR="00E23BD5">
        <w:t xml:space="preserve">respondents, and the ways in which individual personal stories affected their </w:t>
      </w:r>
      <w:r w:rsidR="001E6C25">
        <w:t>motivation to</w:t>
      </w:r>
      <w:r w:rsidR="00E23BD5">
        <w:t xml:space="preserve"> participa</w:t>
      </w:r>
      <w:r w:rsidR="001E6C25">
        <w:t>te</w:t>
      </w:r>
      <w:r w:rsidR="00E23BD5">
        <w:t xml:space="preserve">. Since </w:t>
      </w:r>
      <w:r w:rsidR="001E6C25">
        <w:t xml:space="preserve">the researcher could not anticipate on such </w:t>
      </w:r>
      <w:r w:rsidR="001E6C25">
        <w:lastRenderedPageBreak/>
        <w:t>personal stories prior to the interviews, this inductive approach proved to be useful to further elaborate on participant suggestion.</w:t>
      </w:r>
      <w:r w:rsidR="00BB4C9A">
        <w:t xml:space="preserve"> </w:t>
      </w:r>
      <w:r w:rsidRPr="00F13BD8">
        <w:t>Finally, this semi-structured</w:t>
      </w:r>
      <w:r w:rsidR="00956880">
        <w:t xml:space="preserve"> format</w:t>
      </w:r>
      <w:r w:rsidRPr="00F13BD8">
        <w:t xml:space="preserve"> ensured that all respondents in the study were presented with the same set of</w:t>
      </w:r>
      <w:r w:rsidR="00CE7F2F">
        <w:t xml:space="preserve"> base</w:t>
      </w:r>
      <w:r w:rsidRPr="00F13BD8">
        <w:t xml:space="preserve"> questions</w:t>
      </w:r>
      <w:r w:rsidR="00F86FAB">
        <w:t xml:space="preserve"> </w:t>
      </w:r>
      <w:r w:rsidR="00F86FAB">
        <w:fldChar w:fldCharType="begin"/>
      </w:r>
      <w:r w:rsidR="00F86FAB">
        <w:instrText xml:space="preserve"> ADDIN ZOTERO_ITEM CSL_CITATION {"citationID":"GiL0smdk","properties":{"formattedCitation":"(Bleijenbergh, 2016)","plainCitation":"(Bleijenbergh, 2016)","noteIndex":0},"citationItems":[{"id":652,"uris":["http://zotero.org/users/10181731/items/XPWD9K6R"],"itemData":{"id":652,"type":"book","edition":"2nd","event-place":"Groningen","publisher":"Boom Lemma","publisher-place":"Groningen","title":"Kwalitatief onderzoek in organisaties","author":[{"family":"Bleijenbergh","given":"I."}],"issued":{"date-parts":[["2016"]]}}}],"schema":"https://github.com/citation-style-language/schema/raw/master/csl-citation.json"} </w:instrText>
      </w:r>
      <w:r w:rsidR="00F86FAB">
        <w:fldChar w:fldCharType="separate"/>
      </w:r>
      <w:r w:rsidR="00F86FAB" w:rsidRPr="00F86FAB">
        <w:rPr>
          <w:rFonts w:cs="Times New Roman"/>
        </w:rPr>
        <w:t>(Bleijenbergh, 2016)</w:t>
      </w:r>
      <w:r w:rsidR="00F86FAB">
        <w:fldChar w:fldCharType="end"/>
      </w:r>
      <w:r w:rsidRPr="00F13BD8">
        <w:t>. The interview guide can be found in appendix A</w:t>
      </w:r>
      <w:r w:rsidR="00CE7F2F">
        <w:t>.</w:t>
      </w:r>
    </w:p>
    <w:p w14:paraId="45C86B02" w14:textId="79DE2B32" w:rsidR="004A3BEE" w:rsidRDefault="007B64A1" w:rsidP="007B64A1">
      <w:pPr>
        <w:spacing w:line="360" w:lineRule="auto"/>
        <w:jc w:val="both"/>
      </w:pPr>
      <w:r w:rsidRPr="0005296D">
        <w:t xml:space="preserve">In total </w:t>
      </w:r>
      <w:r w:rsidR="0005296D" w:rsidRPr="0005296D">
        <w:t xml:space="preserve">16 </w:t>
      </w:r>
      <w:r w:rsidRPr="0005296D">
        <w:t>interviews were conducted</w:t>
      </w:r>
      <w:r w:rsidR="00CE7F2F">
        <w:t>, 8 per case study.</w:t>
      </w:r>
      <w:r>
        <w:t xml:space="preserve"> Respondents for these interviews were</w:t>
      </w:r>
      <w:r w:rsidR="003B0054">
        <w:t xml:space="preserve"> </w:t>
      </w:r>
      <w:r w:rsidR="00793CF8">
        <w:t>selected for diversity purposes</w:t>
      </w:r>
      <w:r>
        <w:t xml:space="preserve">, taking into account the various roles that members could potentially hold within a local care community. </w:t>
      </w:r>
      <w:r w:rsidR="00373257">
        <w:t xml:space="preserve">In consultation with </w:t>
      </w:r>
      <w:r w:rsidR="00036400">
        <w:t>the</w:t>
      </w:r>
      <w:r w:rsidR="00373257">
        <w:t xml:space="preserve"> contact person of each organization, relevant participants were </w:t>
      </w:r>
      <w:r w:rsidR="00A958E7">
        <w:t>considered and approached. The</w:t>
      </w:r>
      <w:r>
        <w:t xml:space="preserve"> final list of participants including their role can be seen </w:t>
      </w:r>
      <w:r w:rsidRPr="00C5670A">
        <w:t>in</w:t>
      </w:r>
      <w:r w:rsidR="00654482">
        <w:t xml:space="preserve"> </w:t>
      </w:r>
      <w:r w:rsidR="00654482" w:rsidRPr="002C1BF2">
        <w:fldChar w:fldCharType="begin"/>
      </w:r>
      <w:r w:rsidR="00654482" w:rsidRPr="002C1BF2">
        <w:instrText xml:space="preserve"> REF _Ref170052570 \h </w:instrText>
      </w:r>
      <w:r w:rsidR="00654482" w:rsidRPr="002C1BF2">
        <w:fldChar w:fldCharType="separate"/>
      </w:r>
      <w:r w:rsidR="00654482" w:rsidRPr="002C1BF2">
        <w:t xml:space="preserve">Table </w:t>
      </w:r>
      <w:r w:rsidR="00654482" w:rsidRPr="002C1BF2">
        <w:rPr>
          <w:noProof/>
        </w:rPr>
        <w:t>1</w:t>
      </w:r>
      <w:r w:rsidR="00654482" w:rsidRPr="002C1BF2">
        <w:fldChar w:fldCharType="end"/>
      </w:r>
      <w:r w:rsidR="00654482" w:rsidRPr="002C1BF2">
        <w:t>.</w:t>
      </w:r>
    </w:p>
    <w:p w14:paraId="7D995650" w14:textId="18BB7F6E" w:rsidR="00036400" w:rsidRDefault="008D1F02" w:rsidP="007B64A1">
      <w:pPr>
        <w:spacing w:line="360" w:lineRule="auto"/>
        <w:jc w:val="both"/>
      </w:pPr>
      <w:r>
        <w:t xml:space="preserve">Important to </w:t>
      </w:r>
      <w:r w:rsidR="001F4D9C">
        <w:t>mention</w:t>
      </w:r>
      <w:r>
        <w:t xml:space="preserve"> is </w:t>
      </w:r>
      <w:r w:rsidR="004164CB">
        <w:t xml:space="preserve">that data collection for this paper has been conducted </w:t>
      </w:r>
      <w:r w:rsidR="00CE1D03">
        <w:t>by</w:t>
      </w:r>
      <w:r w:rsidR="001E6C25" w:rsidRPr="00036400">
        <w:t xml:space="preserve"> two </w:t>
      </w:r>
      <w:r w:rsidR="00EB6AA9" w:rsidRPr="00036400">
        <w:t xml:space="preserve">master students </w:t>
      </w:r>
      <w:r w:rsidR="006D62E2" w:rsidRPr="00036400">
        <w:t xml:space="preserve">within the framework </w:t>
      </w:r>
      <w:r w:rsidR="00EB6AA9" w:rsidRPr="00036400">
        <w:t xml:space="preserve">of a larger study on local care communities. </w:t>
      </w:r>
      <w:r w:rsidR="00E8248B">
        <w:t>Data</w:t>
      </w:r>
      <w:r w:rsidR="00146C20">
        <w:t xml:space="preserve"> from all 16 interviews </w:t>
      </w:r>
      <w:r w:rsidR="00860473">
        <w:t>were</w:t>
      </w:r>
      <w:r w:rsidR="00146C20">
        <w:t xml:space="preserve"> therefore made available for analysis </w:t>
      </w:r>
      <w:r w:rsidR="00860473">
        <w:t>by</w:t>
      </w:r>
      <w:r w:rsidR="00146C20">
        <w:t xml:space="preserve"> two students, </w:t>
      </w:r>
      <w:r w:rsidR="00860473">
        <w:t xml:space="preserve">with one student assigned </w:t>
      </w:r>
      <w:r w:rsidR="00271214">
        <w:t xml:space="preserve">as responsible to </w:t>
      </w:r>
      <w:r w:rsidR="00860473">
        <w:t>o each location</w:t>
      </w:r>
      <w:r w:rsidR="00271214">
        <w:t>.</w:t>
      </w:r>
      <w:r w:rsidR="00A47D49">
        <w:t xml:space="preserve"> The researcher </w:t>
      </w:r>
      <w:r w:rsidR="00271214">
        <w:t xml:space="preserve">of this study served as the primary contact </w:t>
      </w:r>
      <w:r w:rsidR="00A47D49">
        <w:t xml:space="preserve">for </w:t>
      </w:r>
      <w:proofErr w:type="spellStart"/>
      <w:r w:rsidR="00A47D49">
        <w:t>Zonnetij</w:t>
      </w:r>
      <w:proofErr w:type="spellEnd"/>
      <w:r w:rsidR="00A47D49">
        <w:t xml:space="preserve"> and </w:t>
      </w:r>
      <w:r w:rsidR="00C30B0B">
        <w:t>attended</w:t>
      </w:r>
      <w:r w:rsidR="003B49EA">
        <w:t xml:space="preserve"> at all eight interviews </w:t>
      </w:r>
      <w:r w:rsidR="00C30B0B">
        <w:t>conducted there, as well as two interviews at Griffioen.</w:t>
      </w:r>
      <w:r w:rsidR="003B49EA">
        <w:t xml:space="preserve">  </w:t>
      </w:r>
    </w:p>
    <w:p w14:paraId="5201A0D8" w14:textId="21618389" w:rsidR="0003739A" w:rsidRDefault="00872351" w:rsidP="007B64A1">
      <w:pPr>
        <w:spacing w:line="360" w:lineRule="auto"/>
        <w:jc w:val="both"/>
      </w:pPr>
      <w:r>
        <w:rPr>
          <w:noProof/>
          <w:lang w:val="nl-NL" w:eastAsia="nl-NL"/>
        </w:rPr>
        <w:lastRenderedPageBreak/>
        <mc:AlternateContent>
          <mc:Choice Requires="wps">
            <w:drawing>
              <wp:anchor distT="0" distB="0" distL="114300" distR="114300" simplePos="0" relativeHeight="251624960" behindDoc="0" locked="0" layoutInCell="1" allowOverlap="1" wp14:anchorId="205F9BC5" wp14:editId="356E2D9F">
                <wp:simplePos x="0" y="0"/>
                <wp:positionH relativeFrom="column">
                  <wp:posOffset>-3810</wp:posOffset>
                </wp:positionH>
                <wp:positionV relativeFrom="paragraph">
                  <wp:posOffset>0</wp:posOffset>
                </wp:positionV>
                <wp:extent cx="5760720" cy="182880"/>
                <wp:effectExtent l="0" t="0" r="0" b="7620"/>
                <wp:wrapSquare wrapText="bothSides"/>
                <wp:docPr id="431110272" name="Tekstvak 1"/>
                <wp:cNvGraphicFramePr/>
                <a:graphic xmlns:a="http://schemas.openxmlformats.org/drawingml/2006/main">
                  <a:graphicData uri="http://schemas.microsoft.com/office/word/2010/wordprocessingShape">
                    <wps:wsp>
                      <wps:cNvSpPr txBox="1"/>
                      <wps:spPr>
                        <a:xfrm>
                          <a:off x="0" y="0"/>
                          <a:ext cx="5760720" cy="182880"/>
                        </a:xfrm>
                        <a:prstGeom prst="rect">
                          <a:avLst/>
                        </a:prstGeom>
                        <a:solidFill>
                          <a:prstClr val="white"/>
                        </a:solidFill>
                        <a:ln>
                          <a:noFill/>
                        </a:ln>
                      </wps:spPr>
                      <wps:txbx>
                        <w:txbxContent>
                          <w:p w14:paraId="0255CB17" w14:textId="02ED54FA" w:rsidR="00A705CA" w:rsidRPr="00872351" w:rsidRDefault="00A705CA" w:rsidP="00872351">
                            <w:pPr>
                              <w:pStyle w:val="Bijschrift"/>
                              <w:rPr>
                                <w:color w:val="C00000"/>
                                <w:szCs w:val="22"/>
                              </w:rPr>
                            </w:pPr>
                            <w:bookmarkStart w:id="12" w:name="_Ref170052570"/>
                            <w:r w:rsidRPr="00872351">
                              <w:rPr>
                                <w:color w:val="C00000"/>
                              </w:rPr>
                              <w:t xml:space="preserve">Table </w:t>
                            </w:r>
                            <w:r w:rsidRPr="00872351">
                              <w:rPr>
                                <w:color w:val="C00000"/>
                              </w:rPr>
                              <w:fldChar w:fldCharType="begin"/>
                            </w:r>
                            <w:r w:rsidRPr="00872351">
                              <w:rPr>
                                <w:color w:val="C00000"/>
                              </w:rPr>
                              <w:instrText xml:space="preserve"> SEQ Table \* ARABIC </w:instrText>
                            </w:r>
                            <w:r w:rsidRPr="00872351">
                              <w:rPr>
                                <w:color w:val="C00000"/>
                              </w:rPr>
                              <w:fldChar w:fldCharType="separate"/>
                            </w:r>
                            <w:r w:rsidR="00CA2129">
                              <w:rPr>
                                <w:noProof/>
                                <w:color w:val="C00000"/>
                              </w:rPr>
                              <w:t>1</w:t>
                            </w:r>
                            <w:r w:rsidRPr="00872351">
                              <w:rPr>
                                <w:color w:val="C00000"/>
                              </w:rPr>
                              <w:fldChar w:fldCharType="end"/>
                            </w:r>
                            <w:bookmarkEnd w:id="12"/>
                            <w:r w:rsidRPr="00872351">
                              <w:rPr>
                                <w:color w:val="C00000"/>
                              </w:rPr>
                              <w:t>Interview participants including their role in local care community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05F9BC5" id="_x0000_t202" coordsize="21600,21600" o:spt="202" path="m,l,21600r21600,l21600,xe">
                <v:stroke joinstyle="miter"/>
                <v:path gradientshapeok="t" o:connecttype="rect"/>
              </v:shapetype>
              <v:shape id="Tekstvak 1" o:spid="_x0000_s1026" type="#_x0000_t202" style="position:absolute;left:0;text-align:left;margin-left:-.3pt;margin-top:0;width:453.6pt;height:14.4pt;z-index:251624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" stroked="f">
                <v:textbox inset="0,0,0,0">
                  <w:txbxContent>
                    <w:p w14:paraId="0255CB17" w14:textId="02ED54FA" w:rsidR="00A705CA" w:rsidRPr="00872351" w:rsidRDefault="00A705CA" w:rsidP="00872351">
                      <w:pPr>
                        <w:pStyle w:val="Bijschrift"/>
                        <w:rPr>
                          <w:color w:val="C00000"/>
                          <w:szCs w:val="22"/>
                        </w:rPr>
                      </w:pPr>
                      <w:bookmarkStart w:id="13" w:name="_Ref170052570"/>
                      <w:r w:rsidRPr="00872351">
                        <w:rPr>
                          <w:color w:val="C00000"/>
                        </w:rPr>
                        <w:t xml:space="preserve">Table </w:t>
                      </w:r>
                      <w:r w:rsidRPr="00872351">
                        <w:rPr>
                          <w:color w:val="C00000"/>
                        </w:rPr>
                        <w:fldChar w:fldCharType="begin"/>
                      </w:r>
                      <w:r w:rsidRPr="00872351">
                        <w:rPr>
                          <w:color w:val="C00000"/>
                        </w:rPr>
                        <w:instrText xml:space="preserve"> SEQ Table \* ARABIC </w:instrText>
                      </w:r>
                      <w:r w:rsidRPr="00872351">
                        <w:rPr>
                          <w:color w:val="C00000"/>
                        </w:rPr>
                        <w:fldChar w:fldCharType="separate"/>
                      </w:r>
                      <w:r w:rsidR="00CA2129">
                        <w:rPr>
                          <w:noProof/>
                          <w:color w:val="C00000"/>
                        </w:rPr>
                        <w:t>1</w:t>
                      </w:r>
                      <w:r w:rsidRPr="00872351">
                        <w:rPr>
                          <w:color w:val="C00000"/>
                        </w:rPr>
                        <w:fldChar w:fldCharType="end"/>
                      </w:r>
                      <w:bookmarkEnd w:id="13"/>
                      <w:r w:rsidRPr="00872351">
                        <w:rPr>
                          <w:color w:val="C00000"/>
                        </w:rPr>
                        <w:t>Interview participants including their role in local care community</w:t>
                      </w:r>
                    </w:p>
                  </w:txbxContent>
                </v:textbox>
                <w10:wrap type="square"/>
              </v:shape>
            </w:pict>
          </mc:Fallback>
        </mc:AlternateContent>
      </w:r>
      <w:r w:rsidRPr="004F2398">
        <w:rPr>
          <w:noProof/>
          <w:lang w:val="nl-NL" w:eastAsia="nl-NL"/>
        </w:rPr>
        <w:drawing>
          <wp:anchor distT="0" distB="0" distL="114300" distR="114300" simplePos="0" relativeHeight="251615744" behindDoc="0" locked="0" layoutInCell="1" allowOverlap="1" wp14:anchorId="4405EAED" wp14:editId="6529CA0C">
            <wp:simplePos x="0" y="0"/>
            <wp:positionH relativeFrom="column">
              <wp:posOffset>-3810</wp:posOffset>
            </wp:positionH>
            <wp:positionV relativeFrom="paragraph">
              <wp:posOffset>6640195</wp:posOffset>
            </wp:positionV>
            <wp:extent cx="5760720" cy="2249170"/>
            <wp:effectExtent l="0" t="0" r="0" b="0"/>
            <wp:wrapSquare wrapText="bothSides"/>
            <wp:docPr id="124693729" name="Afbeelding 1" descr="Afbeelding met tekst, schermopname, Lettertype, num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93729" name="Afbeelding 1" descr="Afbeelding met tekst, schermopname, Lettertype, nummer&#10;&#10;Automatisch gegenereerde beschrijving"/>
                    <pic:cNvPicPr/>
                  </pic:nvPicPr>
                  <pic:blipFill>
                    <a:blip r:embed="rId10">
                      <a:extLst>
                        <a:ext uri="{28A0092B-C50C-407E-A947-70E740481C1C}">
                          <a14:useLocalDpi xmlns:a14="http://schemas.microsoft.com/office/drawing/2010/main" val="0"/>
                        </a:ext>
                      </a:extLst>
                    </a:blip>
                    <a:stretch>
                      <a:fillRect/>
                    </a:stretch>
                  </pic:blipFill>
                  <pic:spPr>
                    <a:xfrm>
                      <a:off x="0" y="0"/>
                      <a:ext cx="5760720" cy="2249170"/>
                    </a:xfrm>
                    <a:prstGeom prst="rect">
                      <a:avLst/>
                    </a:prstGeom>
                  </pic:spPr>
                </pic:pic>
              </a:graphicData>
            </a:graphic>
          </wp:anchor>
        </w:drawing>
      </w:r>
      <w:r w:rsidRPr="0003739A">
        <w:rPr>
          <w:noProof/>
          <w:lang w:val="nl-NL" w:eastAsia="nl-NL"/>
        </w:rPr>
        <w:drawing>
          <wp:anchor distT="0" distB="0" distL="114300" distR="114300" simplePos="0" relativeHeight="251606528" behindDoc="0" locked="0" layoutInCell="1" allowOverlap="1" wp14:anchorId="14142E21" wp14:editId="1F0BC431">
            <wp:simplePos x="0" y="0"/>
            <wp:positionH relativeFrom="column">
              <wp:posOffset>-3810</wp:posOffset>
            </wp:positionH>
            <wp:positionV relativeFrom="paragraph">
              <wp:posOffset>182880</wp:posOffset>
            </wp:positionV>
            <wp:extent cx="5760720" cy="6594475"/>
            <wp:effectExtent l="0" t="0" r="0" b="0"/>
            <wp:wrapSquare wrapText="bothSides"/>
            <wp:docPr id="1445640007" name="Afbeelding 1" descr="Afbeelding met tekst, schermopname, nummer,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640007" name="Afbeelding 1" descr="Afbeelding met tekst, schermopname, nummer, Lettertype&#10;&#10;Automatisch gegenereerde beschrijving"/>
                    <pic:cNvPicPr/>
                  </pic:nvPicPr>
                  <pic:blipFill>
                    <a:blip r:embed="rId11">
                      <a:extLst>
                        <a:ext uri="{28A0092B-C50C-407E-A947-70E740481C1C}">
                          <a14:useLocalDpi xmlns:a14="http://schemas.microsoft.com/office/drawing/2010/main" val="0"/>
                        </a:ext>
                      </a:extLst>
                    </a:blip>
                    <a:stretch>
                      <a:fillRect/>
                    </a:stretch>
                  </pic:blipFill>
                  <pic:spPr>
                    <a:xfrm>
                      <a:off x="0" y="0"/>
                      <a:ext cx="5760720" cy="6594475"/>
                    </a:xfrm>
                    <a:prstGeom prst="rect">
                      <a:avLst/>
                    </a:prstGeom>
                  </pic:spPr>
                </pic:pic>
              </a:graphicData>
            </a:graphic>
          </wp:anchor>
        </w:drawing>
      </w:r>
    </w:p>
    <w:p w14:paraId="7EC0370F" w14:textId="2776303C" w:rsidR="00CC7697" w:rsidRDefault="009955FC" w:rsidP="007B64A1">
      <w:pPr>
        <w:spacing w:line="360" w:lineRule="auto"/>
        <w:jc w:val="both"/>
      </w:pPr>
      <w:r w:rsidRPr="009955FC">
        <w:rPr>
          <w:noProof/>
          <w:lang w:val="nl-NL" w:eastAsia="nl-NL"/>
        </w:rPr>
        <w:lastRenderedPageBreak/>
        <w:drawing>
          <wp:inline distT="0" distB="0" distL="0" distR="0" wp14:anchorId="7C25259D" wp14:editId="47386E3F">
            <wp:extent cx="5760720" cy="3099435"/>
            <wp:effectExtent l="0" t="0" r="0" b="5715"/>
            <wp:docPr id="1142880404" name="Afbeelding 1" descr="Afbeelding met tekst, schermopname, nummer,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880404" name="Afbeelding 1" descr="Afbeelding met tekst, schermopname, nummer, Lettertype&#10;&#10;Automatisch gegenereerde beschrijving"/>
                    <pic:cNvPicPr/>
                  </pic:nvPicPr>
                  <pic:blipFill>
                    <a:blip r:embed="rId12"/>
                    <a:stretch>
                      <a:fillRect/>
                    </a:stretch>
                  </pic:blipFill>
                  <pic:spPr>
                    <a:xfrm>
                      <a:off x="0" y="0"/>
                      <a:ext cx="5760720" cy="3099435"/>
                    </a:xfrm>
                    <a:prstGeom prst="rect">
                      <a:avLst/>
                    </a:prstGeom>
                  </pic:spPr>
                </pic:pic>
              </a:graphicData>
            </a:graphic>
          </wp:inline>
        </w:drawing>
      </w:r>
    </w:p>
    <w:p w14:paraId="21B612D9" w14:textId="77777777" w:rsidR="007B64A1" w:rsidRPr="000B3ABD" w:rsidRDefault="007B64A1" w:rsidP="007B64A1">
      <w:pPr>
        <w:jc w:val="both"/>
        <w:rPr>
          <w:b/>
          <w:bCs/>
          <w:i/>
          <w:iCs/>
          <w:color w:val="C00000"/>
        </w:rPr>
      </w:pPr>
      <w:r w:rsidRPr="000B3ABD">
        <w:rPr>
          <w:b/>
          <w:bCs/>
          <w:i/>
          <w:iCs/>
          <w:color w:val="C00000"/>
        </w:rPr>
        <w:t>Documents and communication materials</w:t>
      </w:r>
    </w:p>
    <w:p w14:paraId="4A830978" w14:textId="07847D52" w:rsidR="004A3BEE" w:rsidRDefault="007B64A1" w:rsidP="007B64A1">
      <w:pPr>
        <w:spacing w:line="360" w:lineRule="auto"/>
        <w:jc w:val="both"/>
      </w:pPr>
      <w:r>
        <w:t xml:space="preserve">Since </w:t>
      </w:r>
      <w:r w:rsidR="00AE1D21">
        <w:t>collective identit</w:t>
      </w:r>
      <w:r w:rsidR="00DC1A5F">
        <w:t xml:space="preserve">ies tend to foster a shared sense of norms an values group members which are </w:t>
      </w:r>
      <w:r w:rsidR="00EB0A75">
        <w:t xml:space="preserve">often expressed in cultural materials </w:t>
      </w:r>
      <w:r w:rsidR="00EB0A75">
        <w:fldChar w:fldCharType="begin"/>
      </w:r>
      <w:r w:rsidR="001D5C06">
        <w:instrText xml:space="preserve"> ADDIN ZOTERO_ITEM CSL_CITATION {"citationID":"TM2h0zGB","properties":{"formattedCitation":"(Polletta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EB0A75">
        <w:fldChar w:fldCharType="separate"/>
      </w:r>
      <w:r w:rsidR="00EB0A75" w:rsidRPr="00D41446">
        <w:rPr>
          <w:rFonts w:cs="Times New Roman"/>
        </w:rPr>
        <w:t>(Polletta &amp; Jasper, 2001)</w:t>
      </w:r>
      <w:r w:rsidR="00EB0A75">
        <w:fldChar w:fldCharType="end"/>
      </w:r>
      <w:r w:rsidR="00EB0A75">
        <w:t xml:space="preserve">, </w:t>
      </w:r>
      <w:r>
        <w:t>this research aims to complement the insights from the interviews with a document analysis. A document analysis can be defined as “a systematic procedure for reviewing or evaluating documents – both printed and electroni</w:t>
      </w:r>
      <w:r w:rsidR="00E4630F">
        <w:t>c</w:t>
      </w:r>
      <w:r>
        <w:t xml:space="preserve"> material”</w:t>
      </w:r>
      <w:r w:rsidR="00F86FAB">
        <w:t xml:space="preserve"> </w:t>
      </w:r>
      <w:r>
        <w:fldChar w:fldCharType="begin"/>
      </w:r>
      <w:r>
        <w:instrText xml:space="preserve"> ADDIN ZOTERO_ITEM CSL_CITATION {"citationID":"UpoKauWU","properties":{"formattedCitation":"(Bowen, 2009, p. 27)","plainCitation":"(Bowen, 2009, p. 27)","noteIndex":0},"citationItems":[{"id":698,"uris":["http://zotero.org/users/10181731/items/V7WETCUQ"],"itemData":{"id":698,"type":"article-journal","abstract":"This article examines the function of documents as a data source in qualitative research and discusses document analysis procedure in the context of actual research experiences. Targeted to research novices, the article takes a nuts-and-bolts approach to document analysis. It describes the nature and forms of documents, outlines the advantages and limitations of document analysis, and offers specific examples of the use of documents in the research process. The application of document analysis to a grounded theory study is illustrated.","container-title":"Qualitative Research Journal","DOI":"10.3316/QRJ0902027","journalAbbreviation":"Qualitative Research Journal","page":"27-40","source":"ResearchGate","title":"Document Analysis as a Qualitative Research Method","volume":"9","author":[{"family":"Bowen","given":"Glenn"}],"issued":{"date-parts":[["2009",8,3]]}},"locator":"27","label":"page"}],"schema":"https://github.com/citation-style-language/schema/raw/master/csl-citation.json"} </w:instrText>
      </w:r>
      <w:r>
        <w:fldChar w:fldCharType="separate"/>
      </w:r>
      <w:r w:rsidR="00D41446" w:rsidRPr="00D41446">
        <w:rPr>
          <w:rFonts w:cs="Times New Roman"/>
        </w:rPr>
        <w:t>(Bowen, 2009, p. 27)</w:t>
      </w:r>
      <w:r>
        <w:fldChar w:fldCharType="end"/>
      </w:r>
      <w:r>
        <w:t xml:space="preserve">. The documents therefore collected in this study, either include documents </w:t>
      </w:r>
      <w:r w:rsidR="001343F9">
        <w:t>spreading</w:t>
      </w:r>
      <w:r>
        <w:t xml:space="preserve"> the </w:t>
      </w:r>
      <w:r w:rsidR="00596DE4">
        <w:t>goals</w:t>
      </w:r>
      <w:r>
        <w:t xml:space="preserve"> and values of the local care community, or documents calling out to the informal and formal network to contribute to the local care community. These documents were studied as they were expected to generate insights in how the local care community currently expresses their identity towards local community members. Access to the documents used in this study was either granted by the contact person of each location, or by doing an online search via the location</w:t>
      </w:r>
      <w:r w:rsidR="00553C0A">
        <w:t>’</w:t>
      </w:r>
      <w:r>
        <w:t xml:space="preserve">s website, local news articles, and finally looking for flyers distributed around the location. </w:t>
      </w:r>
      <w:r w:rsidR="00654482">
        <w:t xml:space="preserve"> An overview of the documents and records studied can be found in </w:t>
      </w:r>
      <w:r w:rsidR="00654482">
        <w:rPr>
          <w:highlight w:val="yellow"/>
        </w:rPr>
        <w:fldChar w:fldCharType="begin"/>
      </w:r>
      <w:r w:rsidR="00654482">
        <w:instrText xml:space="preserve"> REF _Ref170052622 \h </w:instrText>
      </w:r>
      <w:r w:rsidR="00654482">
        <w:rPr>
          <w:highlight w:val="yellow"/>
        </w:rPr>
      </w:r>
      <w:r w:rsidR="00654482">
        <w:rPr>
          <w:highlight w:val="yellow"/>
        </w:rPr>
        <w:fldChar w:fldCharType="separate"/>
      </w:r>
      <w:r w:rsidR="00654482">
        <w:t xml:space="preserve">Table </w:t>
      </w:r>
      <w:r w:rsidR="00654482">
        <w:rPr>
          <w:noProof/>
        </w:rPr>
        <w:t>2</w:t>
      </w:r>
      <w:r w:rsidR="00654482">
        <w:rPr>
          <w:highlight w:val="yellow"/>
        </w:rPr>
        <w:fldChar w:fldCharType="end"/>
      </w:r>
      <w:r w:rsidR="00654482">
        <w:t>.</w:t>
      </w:r>
    </w:p>
    <w:p w14:paraId="2C4AD353" w14:textId="77777777" w:rsidR="00E84E7E" w:rsidRDefault="00E84E7E" w:rsidP="007B64A1">
      <w:pPr>
        <w:spacing w:line="360" w:lineRule="auto"/>
        <w:jc w:val="both"/>
      </w:pPr>
    </w:p>
    <w:p w14:paraId="2E52F846" w14:textId="4693980F" w:rsidR="000F5A7D" w:rsidRDefault="00E84E7E" w:rsidP="007B64A1">
      <w:pPr>
        <w:spacing w:line="360" w:lineRule="auto"/>
        <w:jc w:val="both"/>
      </w:pPr>
      <w:r w:rsidRPr="00E84E7E">
        <w:rPr>
          <w:noProof/>
          <w:lang w:val="nl-NL" w:eastAsia="nl-NL"/>
        </w:rPr>
        <w:lastRenderedPageBreak/>
        <w:drawing>
          <wp:anchor distT="0" distB="0" distL="114300" distR="114300" simplePos="0" relativeHeight="251652608" behindDoc="0" locked="0" layoutInCell="1" allowOverlap="1" wp14:anchorId="79E94B4E" wp14:editId="5F3670D6">
            <wp:simplePos x="0" y="0"/>
            <wp:positionH relativeFrom="column">
              <wp:posOffset>0</wp:posOffset>
            </wp:positionH>
            <wp:positionV relativeFrom="paragraph">
              <wp:posOffset>159385</wp:posOffset>
            </wp:positionV>
            <wp:extent cx="5118735" cy="7554595"/>
            <wp:effectExtent l="0" t="0" r="5715" b="8255"/>
            <wp:wrapSquare wrapText="bothSides"/>
            <wp:docPr id="904025296" name="Afbeelding 1" descr="Afbeelding met tekst, schermopname, Lettertype, num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025296" name="Afbeelding 1" descr="Afbeelding met tekst, schermopname, Lettertype, nummer&#10;&#10;Automatisch gegenereerde beschrijving"/>
                    <pic:cNvPicPr/>
                  </pic:nvPicPr>
                  <pic:blipFill rotWithShape="1">
                    <a:blip r:embed="rId13">
                      <a:extLst>
                        <a:ext uri="{28A0092B-C50C-407E-A947-70E740481C1C}">
                          <a14:useLocalDpi xmlns:a14="http://schemas.microsoft.com/office/drawing/2010/main" val="0"/>
                        </a:ext>
                      </a:extLst>
                    </a:blip>
                    <a:srcRect t="-1" b="372"/>
                    <a:stretch/>
                  </pic:blipFill>
                  <pic:spPr bwMode="auto">
                    <a:xfrm>
                      <a:off x="0" y="0"/>
                      <a:ext cx="5118735" cy="755459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F473AC">
        <w:rPr>
          <w:noProof/>
          <w:lang w:val="nl-NL" w:eastAsia="nl-NL"/>
        </w:rPr>
        <mc:AlternateContent>
          <mc:Choice Requires="wps">
            <w:drawing>
              <wp:anchor distT="0" distB="0" distL="114300" distR="114300" simplePos="0" relativeHeight="251634176" behindDoc="0" locked="0" layoutInCell="1" allowOverlap="1" wp14:anchorId="5411F818" wp14:editId="06870BED">
                <wp:simplePos x="0" y="0"/>
                <wp:positionH relativeFrom="column">
                  <wp:posOffset>-635</wp:posOffset>
                </wp:positionH>
                <wp:positionV relativeFrom="paragraph">
                  <wp:posOffset>0</wp:posOffset>
                </wp:positionV>
                <wp:extent cx="5232400" cy="160020"/>
                <wp:effectExtent l="0" t="0" r="6350" b="0"/>
                <wp:wrapSquare wrapText="bothSides"/>
                <wp:docPr id="1681357649" name="Tekstvak 1"/>
                <wp:cNvGraphicFramePr/>
                <a:graphic xmlns:a="http://schemas.openxmlformats.org/drawingml/2006/main">
                  <a:graphicData uri="http://schemas.microsoft.com/office/word/2010/wordprocessingShape">
                    <wps:wsp>
                      <wps:cNvSpPr txBox="1"/>
                      <wps:spPr>
                        <a:xfrm>
                          <a:off x="0" y="0"/>
                          <a:ext cx="5232400" cy="160020"/>
                        </a:xfrm>
                        <a:prstGeom prst="rect">
                          <a:avLst/>
                        </a:prstGeom>
                        <a:solidFill>
                          <a:prstClr val="white"/>
                        </a:solidFill>
                        <a:ln>
                          <a:noFill/>
                        </a:ln>
                      </wps:spPr>
                      <wps:txbx>
                        <w:txbxContent>
                          <w:p w14:paraId="2E1198BA" w14:textId="15DCEE72" w:rsidR="00A705CA" w:rsidRPr="003C7AA9" w:rsidRDefault="00A705CA" w:rsidP="00F473AC">
                            <w:pPr>
                              <w:pStyle w:val="Bijschrift"/>
                              <w:rPr>
                                <w:color w:val="C00000"/>
                                <w:szCs w:val="22"/>
                              </w:rPr>
                            </w:pPr>
                            <w:bookmarkStart w:id="13" w:name="_Ref170052622"/>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00CA2129" w:rsidRPr="003C7AA9">
                              <w:rPr>
                                <w:noProof/>
                                <w:color w:val="C00000"/>
                              </w:rPr>
                              <w:t>2</w:t>
                            </w:r>
                            <w:r w:rsidRPr="003C7AA9">
                              <w:rPr>
                                <w:noProof/>
                                <w:color w:val="C00000"/>
                              </w:rPr>
                              <w:fldChar w:fldCharType="end"/>
                            </w:r>
                            <w:bookmarkEnd w:id="13"/>
                            <w:r w:rsidRPr="003C7AA9">
                              <w:rPr>
                                <w:color w:val="C00000"/>
                              </w:rPr>
                              <w:t xml:space="preserve"> Documents for analysis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11F818" id="_x0000_s1027" type="#_x0000_t202" style="position:absolute;left:0;text-align:left;margin-left:-.05pt;margin-top:0;width:412pt;height:12.6pt;z-index:251634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" stroked="f">
                <v:textbox inset="0,0,0,0">
                  <w:txbxContent>
                    <w:p w14:paraId="2E1198BA" w14:textId="15DCEE72" w:rsidR="00A705CA" w:rsidRPr="003C7AA9" w:rsidRDefault="00A705CA" w:rsidP="00F473AC">
                      <w:pPr>
                        <w:pStyle w:val="Bijschrift"/>
                        <w:rPr>
                          <w:color w:val="C00000"/>
                          <w:szCs w:val="22"/>
                        </w:rPr>
                      </w:pPr>
                      <w:bookmarkStart w:id="15" w:name="_Ref170052622"/>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00CA2129" w:rsidRPr="003C7AA9">
                        <w:rPr>
                          <w:noProof/>
                          <w:color w:val="C00000"/>
                        </w:rPr>
                        <w:t>2</w:t>
                      </w:r>
                      <w:r w:rsidRPr="003C7AA9">
                        <w:rPr>
                          <w:noProof/>
                          <w:color w:val="C00000"/>
                        </w:rPr>
                        <w:fldChar w:fldCharType="end"/>
                      </w:r>
                      <w:bookmarkEnd w:id="15"/>
                      <w:r w:rsidRPr="003C7AA9">
                        <w:rPr>
                          <w:color w:val="C00000"/>
                        </w:rPr>
                        <w:t xml:space="preserve"> Documents for analysis</w:t>
                      </w:r>
                    </w:p>
                  </w:txbxContent>
                </v:textbox>
                <w10:wrap type="square"/>
              </v:shape>
            </w:pict>
          </mc:Fallback>
        </mc:AlternateContent>
      </w:r>
    </w:p>
    <w:p w14:paraId="3AE57C1B" w14:textId="40B0D0A5" w:rsidR="00F61CDE" w:rsidRDefault="00F61CDE" w:rsidP="007B64A1">
      <w:pPr>
        <w:spacing w:line="360" w:lineRule="auto"/>
        <w:jc w:val="both"/>
      </w:pPr>
    </w:p>
    <w:p w14:paraId="60BE4143" w14:textId="00BC8164" w:rsidR="000F5A7D" w:rsidRDefault="009B6A55" w:rsidP="007B64A1">
      <w:pPr>
        <w:spacing w:line="360" w:lineRule="auto"/>
        <w:jc w:val="both"/>
      </w:pPr>
      <w:r w:rsidRPr="009B6A55">
        <w:rPr>
          <w:noProof/>
          <w:lang w:val="nl-NL" w:eastAsia="nl-NL"/>
        </w:rPr>
        <w:drawing>
          <wp:anchor distT="0" distB="0" distL="114300" distR="114300" simplePos="0" relativeHeight="251643392" behindDoc="0" locked="0" layoutInCell="1" allowOverlap="1" wp14:anchorId="5ABC88C2" wp14:editId="456DABF4">
            <wp:simplePos x="0" y="0"/>
            <wp:positionH relativeFrom="column">
              <wp:posOffset>750</wp:posOffset>
            </wp:positionH>
            <wp:positionV relativeFrom="paragraph">
              <wp:posOffset>750</wp:posOffset>
            </wp:positionV>
            <wp:extent cx="5119200" cy="1327200"/>
            <wp:effectExtent l="0" t="0" r="5715" b="6350"/>
            <wp:wrapSquare wrapText="bothSides"/>
            <wp:docPr id="976159821" name="Afbeelding 1" descr="Afbeelding met tekst, schermopname, ontvangst,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159821" name="Afbeelding 1" descr="Afbeelding met tekst, schermopname, ontvangst, Lettertype&#10;&#10;Automatisch gegenereerde beschrijving"/>
                    <pic:cNvPicPr/>
                  </pic:nvPicPr>
                  <pic:blipFill>
                    <a:blip r:embed="rId14">
                      <a:extLst>
                        <a:ext uri="{28A0092B-C50C-407E-A947-70E740481C1C}">
                          <a14:useLocalDpi xmlns:a14="http://schemas.microsoft.com/office/drawing/2010/main" val="0"/>
                        </a:ext>
                      </a:extLst>
                    </a:blip>
                    <a:stretch>
                      <a:fillRect/>
                    </a:stretch>
                  </pic:blipFill>
                  <pic:spPr>
                    <a:xfrm>
                      <a:off x="0" y="0"/>
                      <a:ext cx="5119200" cy="1327200"/>
                    </a:xfrm>
                    <a:prstGeom prst="rect">
                      <a:avLst/>
                    </a:prstGeom>
                  </pic:spPr>
                </pic:pic>
              </a:graphicData>
            </a:graphic>
          </wp:anchor>
        </w:drawing>
      </w:r>
    </w:p>
    <w:p w14:paraId="4B3BDA32" w14:textId="404EB3D6" w:rsidR="0067636F" w:rsidRDefault="0067636F" w:rsidP="007B64A1">
      <w:pPr>
        <w:spacing w:line="360" w:lineRule="auto"/>
        <w:jc w:val="both"/>
      </w:pPr>
    </w:p>
    <w:p w14:paraId="5E868390" w14:textId="3ADC8B57" w:rsidR="0075559C" w:rsidRDefault="0075559C" w:rsidP="007B64A1">
      <w:pPr>
        <w:spacing w:line="360" w:lineRule="auto"/>
        <w:jc w:val="both"/>
      </w:pPr>
    </w:p>
    <w:p w14:paraId="57EDDEA3" w14:textId="632B4044" w:rsidR="0075559C" w:rsidRDefault="0075559C" w:rsidP="007B64A1">
      <w:pPr>
        <w:spacing w:line="360" w:lineRule="auto"/>
        <w:jc w:val="both"/>
      </w:pPr>
    </w:p>
    <w:p w14:paraId="35137AC4" w14:textId="796684E8" w:rsidR="005D2E7C" w:rsidRDefault="005D2E7C" w:rsidP="007B64A1">
      <w:pPr>
        <w:spacing w:line="360" w:lineRule="auto"/>
        <w:jc w:val="both"/>
      </w:pPr>
    </w:p>
    <w:p w14:paraId="5165F499" w14:textId="690E4EAD" w:rsidR="005D2E7C" w:rsidRDefault="005D2E7C" w:rsidP="007B64A1">
      <w:pPr>
        <w:spacing w:line="360" w:lineRule="auto"/>
        <w:jc w:val="both"/>
      </w:pPr>
    </w:p>
    <w:p w14:paraId="168DA5CC" w14:textId="0C448C8A" w:rsidR="005D2E7C" w:rsidRDefault="005D2E7C" w:rsidP="007B64A1">
      <w:pPr>
        <w:spacing w:line="360" w:lineRule="auto"/>
        <w:jc w:val="both"/>
      </w:pPr>
    </w:p>
    <w:p w14:paraId="00290BA7" w14:textId="169CA190" w:rsidR="005D2E7C" w:rsidRDefault="005D2E7C" w:rsidP="007B64A1">
      <w:pPr>
        <w:spacing w:line="360" w:lineRule="auto"/>
        <w:jc w:val="both"/>
      </w:pPr>
    </w:p>
    <w:p w14:paraId="3605865A" w14:textId="77777777" w:rsidR="005D2E7C" w:rsidRDefault="005D2E7C" w:rsidP="007B64A1">
      <w:pPr>
        <w:spacing w:line="360" w:lineRule="auto"/>
        <w:jc w:val="both"/>
      </w:pPr>
    </w:p>
    <w:p w14:paraId="2E7ECAD1" w14:textId="218FC032" w:rsidR="005D2E7C" w:rsidRDefault="005D2E7C" w:rsidP="007B64A1">
      <w:pPr>
        <w:spacing w:line="360" w:lineRule="auto"/>
        <w:jc w:val="both"/>
      </w:pPr>
    </w:p>
    <w:p w14:paraId="21F0BE00" w14:textId="1DE3A784" w:rsidR="005D2E7C" w:rsidRDefault="005D2E7C" w:rsidP="007B64A1">
      <w:pPr>
        <w:spacing w:line="360" w:lineRule="auto"/>
        <w:jc w:val="both"/>
      </w:pPr>
    </w:p>
    <w:p w14:paraId="760AA5E9" w14:textId="3783D676" w:rsidR="005D2E7C" w:rsidRDefault="005D2E7C" w:rsidP="007B64A1">
      <w:pPr>
        <w:spacing w:line="360" w:lineRule="auto"/>
        <w:jc w:val="both"/>
      </w:pPr>
    </w:p>
    <w:p w14:paraId="19A538B7" w14:textId="047AD19E" w:rsidR="005D2E7C" w:rsidRDefault="005D2E7C" w:rsidP="007B64A1">
      <w:pPr>
        <w:spacing w:line="360" w:lineRule="auto"/>
        <w:jc w:val="both"/>
      </w:pPr>
    </w:p>
    <w:p w14:paraId="05979C1F" w14:textId="77777777" w:rsidR="005D2E7C" w:rsidRDefault="005D2E7C" w:rsidP="007B64A1">
      <w:pPr>
        <w:spacing w:line="360" w:lineRule="auto"/>
        <w:jc w:val="both"/>
      </w:pPr>
    </w:p>
    <w:p w14:paraId="60AEB2E0" w14:textId="77777777" w:rsidR="005D2E7C" w:rsidRDefault="005D2E7C" w:rsidP="007B64A1">
      <w:pPr>
        <w:spacing w:line="360" w:lineRule="auto"/>
        <w:jc w:val="both"/>
      </w:pPr>
    </w:p>
    <w:p w14:paraId="5A32BF56" w14:textId="77777777" w:rsidR="005D2E7C" w:rsidRDefault="005D2E7C" w:rsidP="007B64A1">
      <w:pPr>
        <w:spacing w:line="360" w:lineRule="auto"/>
        <w:jc w:val="both"/>
      </w:pPr>
    </w:p>
    <w:p w14:paraId="673F9A96" w14:textId="77777777" w:rsidR="005D2E7C" w:rsidRDefault="005D2E7C" w:rsidP="007B64A1">
      <w:pPr>
        <w:spacing w:line="360" w:lineRule="auto"/>
        <w:jc w:val="both"/>
      </w:pPr>
    </w:p>
    <w:p w14:paraId="4E0E891E" w14:textId="77777777" w:rsidR="005D2E7C" w:rsidRDefault="005D2E7C" w:rsidP="007B64A1">
      <w:pPr>
        <w:spacing w:line="360" w:lineRule="auto"/>
        <w:jc w:val="both"/>
      </w:pPr>
    </w:p>
    <w:p w14:paraId="12D9380D" w14:textId="0ED64067" w:rsidR="005D2E7C" w:rsidRDefault="005D2E7C" w:rsidP="007B64A1">
      <w:pPr>
        <w:spacing w:line="360" w:lineRule="auto"/>
        <w:jc w:val="both"/>
      </w:pPr>
    </w:p>
    <w:p w14:paraId="3787A081" w14:textId="2605EAFB" w:rsidR="00E15915" w:rsidRDefault="00E15915" w:rsidP="007B64A1">
      <w:pPr>
        <w:spacing w:line="360" w:lineRule="auto"/>
        <w:jc w:val="both"/>
      </w:pPr>
      <w:r w:rsidRPr="00F473AC">
        <w:rPr>
          <w:noProof/>
          <w:lang w:val="nl-NL" w:eastAsia="nl-NL"/>
        </w:rPr>
        <w:drawing>
          <wp:anchor distT="0" distB="0" distL="114300" distR="114300" simplePos="0" relativeHeight="251661824" behindDoc="0" locked="0" layoutInCell="1" allowOverlap="1" wp14:anchorId="3A6E5147" wp14:editId="6EC5A0F5">
            <wp:simplePos x="0" y="0"/>
            <wp:positionH relativeFrom="column">
              <wp:posOffset>-49530</wp:posOffset>
            </wp:positionH>
            <wp:positionV relativeFrom="paragraph">
              <wp:posOffset>37270</wp:posOffset>
            </wp:positionV>
            <wp:extent cx="5147310" cy="1113155"/>
            <wp:effectExtent l="0" t="0" r="0" b="0"/>
            <wp:wrapSquare wrapText="bothSides"/>
            <wp:docPr id="1450772269" name="Afbeelding 1" descr="Afbeelding met tekst, schermopname, Lettertype, ontvang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772269" name="Afbeelding 1" descr="Afbeelding met tekst, schermopname, Lettertype, ontvangst&#10;&#10;Automatisch gegenereerde beschrijving"/>
                    <pic:cNvPicPr/>
                  </pic:nvPicPr>
                  <pic:blipFill rotWithShape="1">
                    <a:blip r:embed="rId15">
                      <a:extLst>
                        <a:ext uri="{28A0092B-C50C-407E-A947-70E740481C1C}">
                          <a14:useLocalDpi xmlns:a14="http://schemas.microsoft.com/office/drawing/2010/main" val="0"/>
                        </a:ext>
                      </a:extLst>
                    </a:blip>
                    <a:srcRect t="4104"/>
                    <a:stretch/>
                  </pic:blipFill>
                  <pic:spPr bwMode="auto">
                    <a:xfrm>
                      <a:off x="0" y="0"/>
                      <a:ext cx="5147310" cy="11131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61371FC" w14:textId="09014458" w:rsidR="009B6A55" w:rsidRDefault="009B6A55" w:rsidP="007B64A1">
      <w:pPr>
        <w:spacing w:line="360" w:lineRule="auto"/>
        <w:jc w:val="both"/>
      </w:pPr>
    </w:p>
    <w:p w14:paraId="2BEB8DE1" w14:textId="77777777" w:rsidR="005D2E7C" w:rsidRDefault="005D2E7C" w:rsidP="007B64A1">
      <w:pPr>
        <w:spacing w:line="360" w:lineRule="auto"/>
        <w:jc w:val="both"/>
      </w:pPr>
    </w:p>
    <w:p w14:paraId="688F43B2" w14:textId="77777777" w:rsidR="007B64A1" w:rsidRDefault="007B64A1" w:rsidP="007B64A1">
      <w:pPr>
        <w:pStyle w:val="Kop2"/>
        <w:numPr>
          <w:ilvl w:val="1"/>
          <w:numId w:val="1"/>
        </w:numPr>
        <w:jc w:val="both"/>
      </w:pPr>
      <w:bookmarkStart w:id="14" w:name="_Toc170125037"/>
      <w:r>
        <w:lastRenderedPageBreak/>
        <w:t>Data analysis</w:t>
      </w:r>
      <w:bookmarkEnd w:id="14"/>
    </w:p>
    <w:p w14:paraId="5B2500F1" w14:textId="77777777" w:rsidR="007B64A1" w:rsidRPr="000B3ABD" w:rsidRDefault="007B64A1" w:rsidP="007B64A1">
      <w:pPr>
        <w:jc w:val="both"/>
        <w:rPr>
          <w:b/>
          <w:bCs/>
          <w:i/>
          <w:iCs/>
          <w:color w:val="C00000"/>
        </w:rPr>
      </w:pPr>
      <w:r w:rsidRPr="000B3ABD">
        <w:rPr>
          <w:b/>
          <w:bCs/>
          <w:i/>
          <w:iCs/>
          <w:color w:val="C00000"/>
        </w:rPr>
        <w:t>Gioia methodology</w:t>
      </w:r>
    </w:p>
    <w:p w14:paraId="6BACC684" w14:textId="00C8758E" w:rsidR="00313C0A" w:rsidRDefault="007B64A1" w:rsidP="00313C0A">
      <w:pPr>
        <w:spacing w:line="360" w:lineRule="auto"/>
        <w:jc w:val="both"/>
      </w:pPr>
      <w:r>
        <w:t xml:space="preserve">After conducting the interviews, transcripts were generated in order to prepare the interviews for data analysis. Both the interviews transcripts and the documents collected for this research are analysed following the so called  “Gioia coding” to both inductively, however, also systematically develop new conceptual insights with qualitative rigor </w:t>
      </w:r>
      <w:r>
        <w:fldChar w:fldCharType="begin"/>
      </w:r>
      <w:r>
        <w:instrText xml:space="preserve"> ADDIN ZOTERO_ITEM CSL_CITATION {"citationID":"Pnkn18ol","properties":{"formattedCitation":"(Gioia et al., 2013)","plainCitation":"(Gioia et al., 2013)","noteIndex":0},"citationItems":[{"id":656,"uris":["http://zotero.org/users/10181731/items/XFNWETUH"],"itemData":{"id":656,"type":"article-journal","abstract":"For all its richness and potential for discovery, qualitative research has been critiqued as too often lacking in scholarly rigor. The authors summarize a systematic approach to new concept development and grounded theory articulation that is designed to bring “qualitative rigor” to the conduct and presentation of inductive research.","container-title":"Organizational Research Methods","DOI":"10.1177/1094428112452151","journalAbbreviation":"Organizational Research Methods","page":"15-31","source":"ResearchGate","title":"Seeking Qualitative Rigor in Inductive Research","volume":"16","author":[{"family":"Gioia","given":"Dennis"},{"family":"Corley","given":"Kevin"},{"family":"Hamilton","given":"Aimee"}],"issued":{"date-parts":[["2013",1,1]]}}}],"schema":"https://github.com/citation-style-language/schema/raw/master/csl-citation.json"} </w:instrText>
      </w:r>
      <w:r>
        <w:fldChar w:fldCharType="separate"/>
      </w:r>
      <w:r w:rsidR="00D41446" w:rsidRPr="00D41446">
        <w:rPr>
          <w:rFonts w:cs="Times New Roman"/>
        </w:rPr>
        <w:t>(Gioia et al., 2013)</w:t>
      </w:r>
      <w:r>
        <w:fldChar w:fldCharType="end"/>
      </w:r>
      <w:r>
        <w:t xml:space="preserve">. The Gioia method has proven to be a useful method in an impressive series of papers on organizational identity change </w:t>
      </w:r>
      <w:r>
        <w:fldChar w:fldCharType="begin"/>
      </w:r>
      <w:r>
        <w:instrText xml:space="preserve"> ADDIN ZOTERO_ITEM CSL_CITATION {"citationID":"qNUUA5hN","properties":{"formattedCitation":"(Langley &amp; Abdallah, 2011)","plainCitation":"(Langley &amp; Abdallah, 2011)","noteIndex":0},"citationItems":[{"id":653,"uris":["http://zotero.org/users/10181731/items/SPXNNR22"],"itemData":{"id":653,"type":"article-journal","abstract":"Purpose – This chapter presents four different approaches to doing and writing qualitative research in strategy and management based on different epistemological foundations. It describes two well-established “templates” for doing such work, and introduces two more recent “turns” that merit greater attention.Design/Methodology/Approach – The chapter draws on methodological texts and a detailed analysis of successful empirical exemplars from the strategy and organization literature to show how qualitative research on strategy processes can be effectively carried out and written up.Findings – The two “templates” are based on different logics and modes of writing. The first is based on a positivist epistemology and aims to develop nomothetic theoretical propositions, while the second is interpretive and more concerned to capture and gain insight from the meanings given to organizational phenomena. The two “turns” (the practice turn and the discursive turn) are not as well defined but are generating innovative contributions based on new ways of considering the social world.Originality/Value – The chapter should be helpful to researchers considering qualitative methods for the study of strategy processes. It contributes by comparing different approaches and by recognizing that part of the challenge of doing qualitative research lies in writing it up to communicate its insights in a credible way. Thus while describing the different methods, the chapter also draws attention to effective forms of writing. In addition, it introduces and assesses two more recent “turns” that offer promising routes to novel insight as well as having particular ontological and epistemological affinities with qualitative research methods.","container-title":"Research Methodology in Strategy and Management","ISSN":"978-1-78052-026-1","journalAbbreviation":"Research Methodology in Strategy and Management","page":"201-235","source":"ResearchGate","title":"Templates and Turns in Qualitative Studies of Strategy and Management","volume":"6","author":[{"family":"Langley","given":"Ann"},{"family":"Abdallah","given":"Chahrazad"}],"issued":{"date-parts":[["2011",6,8]]}}}],"schema":"https://github.com/citation-style-language/schema/raw/master/csl-citation.json"} </w:instrText>
      </w:r>
      <w:r>
        <w:fldChar w:fldCharType="separate"/>
      </w:r>
      <w:r w:rsidR="00D41446" w:rsidRPr="00D41446">
        <w:rPr>
          <w:rFonts w:cs="Times New Roman"/>
        </w:rPr>
        <w:t>(Langley &amp; Abdallah, 2011)</w:t>
      </w:r>
      <w:r>
        <w:fldChar w:fldCharType="end"/>
      </w:r>
      <w:r>
        <w:t xml:space="preserve">, making it a highly relevant method for this study on collective identity formation within communities. Following the Gioia method, </w:t>
      </w:r>
      <w:r w:rsidR="005D31B8">
        <w:t>a well-organized data structure was created to illustrate</w:t>
      </w:r>
      <w:r w:rsidR="00D817A5">
        <w:t xml:space="preserve"> </w:t>
      </w:r>
      <w:r>
        <w:t>the connection between informant-based (1</w:t>
      </w:r>
      <w:r w:rsidRPr="008C4A97">
        <w:rPr>
          <w:vertAlign w:val="superscript"/>
        </w:rPr>
        <w:t>st</w:t>
      </w:r>
      <w:r>
        <w:t>-order) codes and researcher-based (2</w:t>
      </w:r>
      <w:r w:rsidRPr="00511D75">
        <w:rPr>
          <w:vertAlign w:val="superscript"/>
        </w:rPr>
        <w:t>nd</w:t>
      </w:r>
      <w:r>
        <w:t xml:space="preserve">-order) themes which finally are summarized towards a few theoretical aggregate dimensions </w:t>
      </w:r>
      <w:r>
        <w:fldChar w:fldCharType="begin"/>
      </w:r>
      <w:r w:rsidR="00100F77">
        <w:instrText xml:space="preserve"> ADDIN ZOTERO_ITEM CSL_CITATION {"citationID":"c3x9odvo","properties":{"formattedCitation":"(Gioia et al., 2013; Langley &amp; Abdallah, 2011; Magnani &amp; Gioia, 2023)","plainCitation":"(Gioia et al., 2013; Langley &amp; Abdallah, 2011; Magnani &amp; Gioia, 2023)","noteIndex":0},"citationItems":[{"id":656,"uris":["http://zotero.org/users/10181731/items/XFNWETUH"],"itemData":{"id":656,"type":"article-journal","abstract":"For all its richness and potential for discovery, qualitative research has been critiqued as too often lacking in scholarly rigor. The authors summarize a systematic approach to new concept development and grounded theory articulation that is designed to bring “qualitative rigor” to the conduct and presentation of inductive research.","container-title":"Organizational Research Methods","DOI":"10.1177/1094428112452151","journalAbbreviation":"Organizational Research Methods","page":"15-31","source":"ResearchGate","title":"Seeking Qualitative Rigor in Inductive Research","volume":"16","author":[{"family":"Gioia","given":"Dennis"},{"family":"Corley","given":"Kevin"},{"family":"Hamilton","given":"Aimee"}],"issued":{"date-parts":[["2013",1,1]]}}},{"id":653,"uris":["http://zotero.org/users/10181731/items/SPXNNR22"],"itemData":{"id":653,"type":"article-journal","abstract":"Purpose – This chapter presents four different approaches to doing and writing qualitative research in strategy and management based on different epistemological foundations. It describes two well-established “templates” for doing such work, and introduces two more recent “turns” that merit greater attention.Design/Methodology/Approach – The chapter draws on methodological texts and a detailed analysis of successful empirical exemplars from the strategy and organization literature to show how qualitative research on strategy processes can be effectively carried out and written up.Findings – The two “templates” are based on different logics and modes of writing. The first is based on a positivist epistemology and aims to develop nomothetic theoretical propositions, while the second is interpretive and more concerned to capture and gain insight from the meanings given to organizational phenomena. The two “turns” (the practice turn and the discursive turn) are not as well defined but are generating innovative contributions based on new ways of considering the social world.Originality/Value – The chapter should be helpful to researchers considering qualitative methods for the study of strategy processes. It contributes by comparing different approaches and by recognizing that part of the challenge of doing qualitative research lies in writing it up to communicate its insights in a credible way. Thus while describing the different methods, the chapter also draws attention to effective forms of writing. In addition, it introduces and assesses two more recent “turns” that offer promising routes to novel insight as well as having particular ontological and epistemological affinities with qualitative research methods.","container-title":"Research Methodology in Strategy and Management","ISSN":"978-1-78052-026-1","journalAbbreviation":"Research Methodology in Strategy and Management","page":"201-235","source":"ResearchGate","title":"Templates and Turns in Qualitative Studies of Strategy and Management","volume":"6","author":[{"family":"Langley","given":"Ann"},{"family":"Abdallah","given":"Chahrazad"}],"issued":{"date-parts":[["2011",6,8]]}}},{"id":711,"uris":["http://zotero.org/users/10181731/items/ZTQR4NSE"],"itemData":{"id":711,"type":"article-journal","abstract":"Building theory is necessary to advance international business (IB) and international entrepreneurship (IE) research. Grounded theory approaches have been shown to be appropriate for building theory in many different fields, including IB and IE. The Gioia Methodology is a qualitative approach to developing a grounded theory that can meet standards of rigor associated with trustworthy research demanded by top journals. In this paper we provide a brief introduction to this methodology by outlining its fundamental philosophical and methodological underpinnings, especially concerning its three main procedural pillars: a) developing a data structure; b) developing a grounded model based on that data structure; and c) presenting findings in a convincing narrative. We present examples of selected papers that have employed the Gioia Methodology in IB and IE settings.","container-title":"International Business Review","DOI":"10.1016/j.ibusrev.2022.102097","ISSN":"0969-5931","issue":"2023","journalAbbreviation":"International Business Review","page":"1-21","source":"ScienceDirect","title":"Using the Gioia Methodology in international business and entrepreneurship research","volume":"32","author":[{"family":"Magnani","given":"Giovanna"},{"family":"Gioia","given":"Denny"}],"issued":{"date-parts":[["2023",4,1]]}}}],"schema":"https://github.com/citation-style-language/schema/raw/master/csl-citation.json"} </w:instrText>
      </w:r>
      <w:r>
        <w:fldChar w:fldCharType="separate"/>
      </w:r>
      <w:r w:rsidR="00D41446" w:rsidRPr="00D41446">
        <w:rPr>
          <w:rFonts w:cs="Times New Roman"/>
        </w:rPr>
        <w:t>(Gioia et al., 2013; Langley &amp; Abdallah, 2011; Magnani &amp; Gioia, 2023)</w:t>
      </w:r>
      <w:r>
        <w:fldChar w:fldCharType="end"/>
      </w:r>
      <w:r>
        <w:t xml:space="preserve">. </w:t>
      </w:r>
      <w:r w:rsidR="00E74EEA">
        <w:t xml:space="preserve">The first round of coding searched for </w:t>
      </w:r>
      <w:r w:rsidR="006E6F06">
        <w:t>interesting quotes</w:t>
      </w:r>
      <w:r w:rsidR="008E7FA0">
        <w:t xml:space="preserve"> </w:t>
      </w:r>
      <w:r w:rsidR="00943932">
        <w:t>from respondents</w:t>
      </w:r>
      <w:r w:rsidR="009B39BD">
        <w:t xml:space="preserve"> or documents</w:t>
      </w:r>
      <w:r w:rsidR="006E6F06">
        <w:t xml:space="preserve"> to form the basis of the informant based first order codes</w:t>
      </w:r>
      <w:r w:rsidR="008E7FA0">
        <w:t>.</w:t>
      </w:r>
      <w:r w:rsidR="009B39BD">
        <w:t xml:space="preserve"> “Starting with people where energy is located” </w:t>
      </w:r>
      <w:r w:rsidR="009761B9">
        <w:t xml:space="preserve">for instance originated from a quote from </w:t>
      </w:r>
      <w:r w:rsidR="004603A7">
        <w:t xml:space="preserve">the initiator at </w:t>
      </w:r>
      <w:proofErr w:type="spellStart"/>
      <w:r w:rsidR="004603A7">
        <w:t>Zonnetij</w:t>
      </w:r>
      <w:proofErr w:type="spellEnd"/>
      <w:r w:rsidR="004603A7">
        <w:t xml:space="preserve"> who stated that “</w:t>
      </w:r>
      <w:r w:rsidR="006E2577">
        <w:t>she always starts with the people who have energy</w:t>
      </w:r>
      <w:r w:rsidR="00134AEB">
        <w:t>(</w:t>
      </w:r>
      <w:r w:rsidR="006E2577">
        <w:t>…</w:t>
      </w:r>
      <w:r w:rsidR="00134AEB">
        <w:t>)</w:t>
      </w:r>
      <w:r w:rsidR="00AB6AC7">
        <w:t xml:space="preserve">so we slowly started building”.  </w:t>
      </w:r>
      <w:r>
        <w:t xml:space="preserve">After all interviews and documents passed through a first round of coding, the second round of coding took a more abstract level, where emerging themes were established, which is often referred to as axial coding </w:t>
      </w:r>
      <w:r>
        <w:fldChar w:fldCharType="begin"/>
      </w:r>
      <w:r w:rsidR="00100F77">
        <w:instrText xml:space="preserve"> ADDIN ZOTERO_ITEM CSL_CITATION {"citationID":"a5ZHJ8VT","properties":{"formattedCitation":"(Gioia et al., 2013; Magnani &amp; Gioia, 2023)","plainCitation":"(Gioia et al., 2013; Magnani &amp; Gioia, 2023)","noteIndex":0},"citationItems":[{"id":656,"uris":["http://zotero.org/users/10181731/items/XFNWETUH"],"itemData":{"id":656,"type":"article-journal","abstract":"For all its richness and potential for discovery, qualitative research has been critiqued as too often lacking in scholarly rigor. The authors summarize a systematic approach to new concept development and grounded theory articulation that is designed to bring “qualitative rigor” to the conduct and presentation of inductive research.","container-title":"Organizational Research Methods","DOI":"10.1177/1094428112452151","journalAbbreviation":"Organizational Research Methods","page":"15-31","source":"ResearchGate","title":"Seeking Qualitative Rigor in Inductive Research","volume":"16","author":[{"family":"Gioia","given":"Dennis"},{"family":"Corley","given":"Kevin"},{"family":"Hamilton","given":"Aimee"}],"issued":{"date-parts":[["2013",1,1]]}}},{"id":711,"uris":["http://zotero.org/users/10181731/items/ZTQR4NSE"],"itemData":{"id":711,"type":"article-journal","abstract":"Building theory is necessary to advance international business (IB) and international entrepreneurship (IE) research. Grounded theory approaches have been shown to be appropriate for building theory in many different fields, including IB and IE. The Gioia Methodology is a qualitative approach to developing a grounded theory that can meet standards of rigor associated with trustworthy research demanded by top journals. In this paper we provide a brief introduction to this methodology by outlining its fundamental philosophical and methodological underpinnings, especially concerning its three main procedural pillars: a) developing a data structure; b) developing a grounded model based on that data structure; and c) presenting findings in a convincing narrative. We present examples of selected papers that have employed the Gioia Methodology in IB and IE settings.","container-title":"International Business Review","DOI":"10.1016/j.ibusrev.2022.102097","ISSN":"0969-5931","issue":"2023","journalAbbreviation":"International Business Review","page":"1-21","source":"ScienceDirect","title":"Using the Gioia Methodology in international business and entrepreneurship research","volume":"32","author":[{"family":"Magnani","given":"Giovanna"},{"family":"Gioia","given":"Denny"}],"issued":{"date-parts":[["2023",4,1]]}}}],"schema":"https://github.com/citation-style-language/schema/raw/master/csl-citation.json"} </w:instrText>
      </w:r>
      <w:r>
        <w:fldChar w:fldCharType="separate"/>
      </w:r>
      <w:r w:rsidR="00D41446" w:rsidRPr="00D41446">
        <w:rPr>
          <w:rFonts w:cs="Times New Roman"/>
        </w:rPr>
        <w:t>(Gioia et al., 2013; Magnani &amp; Gioia, 2023)</w:t>
      </w:r>
      <w:r>
        <w:fldChar w:fldCharType="end"/>
      </w:r>
      <w:r>
        <w:t>.</w:t>
      </w:r>
      <w:r w:rsidR="00915241">
        <w:t xml:space="preserve"> </w:t>
      </w:r>
      <w:r w:rsidR="00915241" w:rsidRPr="00DA0965">
        <w:t>In order to create a</w:t>
      </w:r>
      <w:r w:rsidR="00322467" w:rsidRPr="00DA0965">
        <w:t xml:space="preserve"> more</w:t>
      </w:r>
      <w:r w:rsidR="00915241" w:rsidRPr="00DA0965">
        <w:t xml:space="preserve"> general understanding of the first order codes</w:t>
      </w:r>
      <w:r w:rsidR="00322467" w:rsidRPr="00DA0965">
        <w:t xml:space="preserve"> and</w:t>
      </w:r>
      <w:r w:rsidR="00DA0965" w:rsidRPr="00DA0965">
        <w:t xml:space="preserve"> discover overarching relationships between multiple first order codes</w:t>
      </w:r>
      <w:r w:rsidR="00915241" w:rsidRPr="00DA0965">
        <w:t>, themes such as</w:t>
      </w:r>
      <w:r w:rsidR="00871834" w:rsidRPr="00DA0965">
        <w:t xml:space="preserve"> </w:t>
      </w:r>
      <w:r w:rsidR="00EC03AE" w:rsidRPr="00DA0965">
        <w:t>‘</w:t>
      </w:r>
      <w:r w:rsidR="00EC03AE" w:rsidRPr="00DA0965">
        <w:rPr>
          <w:i/>
          <w:iCs/>
        </w:rPr>
        <w:t>investing in initiatives with existing momentum</w:t>
      </w:r>
      <w:r w:rsidR="00871834" w:rsidRPr="00DA0965">
        <w:rPr>
          <w:i/>
          <w:iCs/>
        </w:rPr>
        <w:t>’</w:t>
      </w:r>
      <w:r w:rsidR="004E3881" w:rsidRPr="00DA0965">
        <w:t xml:space="preserve"> were </w:t>
      </w:r>
      <w:r w:rsidR="00DA0965" w:rsidRPr="00DA0965">
        <w:t>established.</w:t>
      </w:r>
      <w:r w:rsidR="004E3881" w:rsidRPr="00DA0965">
        <w:t xml:space="preserve"> </w:t>
      </w:r>
      <w:r>
        <w:t xml:space="preserve">Finally, these emerging </w:t>
      </w:r>
      <w:r w:rsidR="009164C4">
        <w:t xml:space="preserve">concepts </w:t>
      </w:r>
      <w:r>
        <w:t xml:space="preserve">were further distilled into aggregate dimensions, where a third round of coding helped to combine </w:t>
      </w:r>
      <w:r w:rsidR="00E44531">
        <w:t>second order concepts</w:t>
      </w:r>
      <w:r>
        <w:t xml:space="preserve"> into new potential theoretical insights. </w:t>
      </w:r>
      <w:r w:rsidR="007436A5">
        <w:t xml:space="preserve">Concepts such as </w:t>
      </w:r>
      <w:r w:rsidR="007436A5" w:rsidRPr="007436A5">
        <w:rPr>
          <w:i/>
          <w:iCs/>
        </w:rPr>
        <w:t>‘investing in initiatives with existing momentum’</w:t>
      </w:r>
      <w:r w:rsidR="007436A5">
        <w:t xml:space="preserve"> and </w:t>
      </w:r>
      <w:r w:rsidR="007436A5">
        <w:rPr>
          <w:i/>
          <w:iCs/>
        </w:rPr>
        <w:t>‘</w:t>
      </w:r>
      <w:r w:rsidR="00322467">
        <w:rPr>
          <w:i/>
          <w:iCs/>
        </w:rPr>
        <w:t xml:space="preserve">Higher support for bottom-up initiatives’ </w:t>
      </w:r>
      <w:r w:rsidR="00322467">
        <w:t xml:space="preserve">for example led to the aggregate dimension </w:t>
      </w:r>
      <w:r w:rsidR="00322467">
        <w:rPr>
          <w:i/>
          <w:iCs/>
        </w:rPr>
        <w:t xml:space="preserve">‘Stimulating ownership among members of the care </w:t>
      </w:r>
      <w:r w:rsidR="00322467" w:rsidRPr="00322467">
        <w:t>community’</w:t>
      </w:r>
      <w:r w:rsidR="00322467">
        <w:t xml:space="preserve">. </w:t>
      </w:r>
      <w:r w:rsidRPr="00322467">
        <w:t>The</w:t>
      </w:r>
      <w:r>
        <w:t xml:space="preserve"> </w:t>
      </w:r>
      <w:r w:rsidR="00E44531">
        <w:t xml:space="preserve">complete </w:t>
      </w:r>
      <w:r>
        <w:t xml:space="preserve">data structure can be found in </w:t>
      </w:r>
      <w:r w:rsidRPr="00F86FAB">
        <w:t>appendix B</w:t>
      </w:r>
      <w:r w:rsidR="00596DE4" w:rsidRPr="00F86FAB">
        <w:t>.</w:t>
      </w:r>
      <w:r w:rsidR="009D4F5B">
        <w:t xml:space="preserve"> The discussion section will further elaborate on how these findings relate to the previously discussed theories on collective identity and organizational communities. </w:t>
      </w:r>
    </w:p>
    <w:p w14:paraId="35AA65F2" w14:textId="77777777" w:rsidR="00F13BD8" w:rsidRDefault="00F13BD8" w:rsidP="00313C0A">
      <w:pPr>
        <w:spacing w:line="360" w:lineRule="auto"/>
        <w:jc w:val="both"/>
      </w:pPr>
    </w:p>
    <w:p w14:paraId="11E8A56F" w14:textId="77777777" w:rsidR="00F13BD8" w:rsidRDefault="00F13BD8" w:rsidP="00313C0A">
      <w:pPr>
        <w:spacing w:line="360" w:lineRule="auto"/>
        <w:jc w:val="both"/>
      </w:pPr>
    </w:p>
    <w:p w14:paraId="25A75A72" w14:textId="36EBBE29" w:rsidR="007B64A1" w:rsidRDefault="007B64A1" w:rsidP="007B64A1">
      <w:pPr>
        <w:pStyle w:val="Kop2"/>
        <w:numPr>
          <w:ilvl w:val="1"/>
          <w:numId w:val="1"/>
        </w:numPr>
        <w:jc w:val="both"/>
      </w:pPr>
      <w:bookmarkStart w:id="15" w:name="_Toc170125038"/>
      <w:r>
        <w:lastRenderedPageBreak/>
        <w:t>Ethical reflection</w:t>
      </w:r>
      <w:bookmarkEnd w:id="15"/>
      <w:r w:rsidR="00F93F0F">
        <w:t xml:space="preserve"> </w:t>
      </w:r>
    </w:p>
    <w:p w14:paraId="20458708" w14:textId="58D1F388" w:rsidR="007B64A1" w:rsidRPr="009B3A41" w:rsidRDefault="007B64A1" w:rsidP="007B64A1">
      <w:pPr>
        <w:spacing w:line="360" w:lineRule="auto"/>
      </w:pPr>
      <w:r w:rsidRPr="009B3A41">
        <w:t xml:space="preserve">This research considers APA’s recommendations of ethical considerations </w:t>
      </w:r>
      <w:r w:rsidRPr="009B3A41">
        <w:fldChar w:fldCharType="begin"/>
      </w:r>
      <w:r w:rsidR="0058742C">
        <w:instrText xml:space="preserve"> ADDIN ZOTERO_ITEM CSL_CITATION {"citationID":"6rs0nfQa","properties":{"formattedCitation":"(Smith, 2003)","plainCitation":"(Smith, 2003)","noteIndex":0},"citationItems":[{"id":720,"uris":["http://zotero.org/users/10181731/items/LLEY4KUR"],"itemData":{"id":720,"type":"webpage","abstract":"Psychologists in academe are more likely to seek out the advice of their colleagues on issues ranging from supervising graduate students to how to handle sensitive research data.","container-title":"https://www.apa.org","language":"en","title":"Five principles for research ethics","URL":"https://www.apa.org/monitor/jan03/principles","author":[{"family":"Smith","given":"D."}],"accessed":{"date-parts":[["2024",3,13]]},"issued":{"date-parts":[["2003"]]}}}],"schema":"https://github.com/citation-style-language/schema/raw/master/csl-citation.json"} </w:instrText>
      </w:r>
      <w:r w:rsidRPr="009B3A41">
        <w:fldChar w:fldCharType="separate"/>
      </w:r>
      <w:r w:rsidR="00D41446" w:rsidRPr="00D41446">
        <w:rPr>
          <w:rFonts w:cs="Times New Roman"/>
        </w:rPr>
        <w:t>(Smith, 2003)</w:t>
      </w:r>
      <w:r w:rsidRPr="009B3A41">
        <w:fldChar w:fldCharType="end"/>
      </w:r>
      <w:r w:rsidRPr="009B3A41">
        <w:t>.</w:t>
      </w:r>
    </w:p>
    <w:p w14:paraId="2659F98D" w14:textId="1C9F90D7" w:rsidR="007B64A1" w:rsidRDefault="007B64A1" w:rsidP="007B64A1">
      <w:pPr>
        <w:spacing w:line="360" w:lineRule="auto"/>
      </w:pPr>
      <w:r>
        <w:t>First of all, the researcher considered multiple role</w:t>
      </w:r>
      <w:r w:rsidR="001B285F">
        <w:t xml:space="preserve">s </w:t>
      </w:r>
      <w:r>
        <w:t>as both a master student in the field of organizational design and development, and as a professional in the field community building in elderly care as beneficial rather than unethical. However, by taking on this dual role, where recruited participants in the research were partially also business relations from the authors profession, it has been a careful process of balancing contrasting expectations. The main aim was that the researchers prior knowledge or relations with participants, did not interfere with the goal to objectively explore new potential theories.</w:t>
      </w:r>
    </w:p>
    <w:p w14:paraId="686050AB" w14:textId="73CC8191" w:rsidR="00737F9C" w:rsidRDefault="007B64A1" w:rsidP="00F75C05">
      <w:pPr>
        <w:spacing w:line="360" w:lineRule="auto"/>
      </w:pPr>
      <w:r>
        <w:t xml:space="preserve">To establish clearance and transparency, the researcher started each interview with an informed-consent procedure, offering the individual participants a digital consent form which required a signature before any interview could be conducted. </w:t>
      </w:r>
      <w:r w:rsidR="00E06220">
        <w:t>For further insights into the</w:t>
      </w:r>
      <w:r>
        <w:t xml:space="preserve"> consent-form</w:t>
      </w:r>
      <w:r w:rsidR="00E06220">
        <w:t xml:space="preserve"> please refer to </w:t>
      </w:r>
      <w:r w:rsidR="00E06220" w:rsidRPr="00C30B0B">
        <w:t>appendix C.</w:t>
      </w:r>
      <w:r w:rsidRPr="00C30B0B">
        <w:t xml:space="preserve"> In order to respect the privacy and confidentiality of the participants in this research, all </w:t>
      </w:r>
      <w:r w:rsidR="00E43875" w:rsidRPr="00C30B0B">
        <w:t xml:space="preserve">names have been </w:t>
      </w:r>
      <w:r w:rsidR="00527C06" w:rsidRPr="00C30B0B">
        <w:t>anonymised</w:t>
      </w:r>
      <w:r w:rsidR="00A036D7" w:rsidRPr="00C30B0B">
        <w:t xml:space="preserve"> throughout</w:t>
      </w:r>
      <w:r w:rsidRPr="00C30B0B">
        <w:t xml:space="preserve"> this research</w:t>
      </w:r>
      <w:r w:rsidR="00A036D7" w:rsidRPr="00C30B0B">
        <w:t>,</w:t>
      </w:r>
      <w:r w:rsidRPr="00C30B0B">
        <w:t xml:space="preserve"> </w:t>
      </w:r>
      <w:r w:rsidR="00A036D7" w:rsidRPr="00C30B0B">
        <w:t xml:space="preserve">Consequently, </w:t>
      </w:r>
      <w:r w:rsidRPr="00C30B0B">
        <w:t>interview transcripts, tables and figures</w:t>
      </w:r>
      <w:r w:rsidR="00BE3E88" w:rsidRPr="00C30B0B">
        <w:t xml:space="preserve"> exclusively reference the interviewees by their relevant role titles.</w:t>
      </w:r>
      <w:r w:rsidR="00BE3E88">
        <w:t xml:space="preserve"> </w:t>
      </w:r>
      <w:r w:rsidR="00614CB1">
        <w:t>The collected data</w:t>
      </w:r>
      <w:r>
        <w:t xml:space="preserve"> is stored in a digital personal cloud environment, where only the researcher had access to interview recordings, transcripts, and other confidentially signed information</w:t>
      </w:r>
      <w:r w:rsidR="00DD6887">
        <w:t xml:space="preserve">. The original (raw) data and the data used for this paper are stored separately, </w:t>
      </w:r>
      <w:r w:rsidR="0029592A">
        <w:t>safeguarded by password</w:t>
      </w:r>
      <w:r w:rsidR="00DD6887">
        <w:t xml:space="preserve"> protection for security</w:t>
      </w:r>
      <w:r w:rsidR="0029592A">
        <w:t xml:space="preserve"> measure</w:t>
      </w:r>
      <w:r w:rsidR="00686A26">
        <w:t>s</w:t>
      </w:r>
      <w:r w:rsidR="00DD6887">
        <w:t>.</w:t>
      </w:r>
      <w:r>
        <w:t xml:space="preserve"> </w:t>
      </w:r>
      <w:r w:rsidR="00614CB1">
        <w:t>A secure cloud environment ensured both confidential and insured data</w:t>
      </w:r>
      <w:r>
        <w:t xml:space="preserve"> storage</w:t>
      </w:r>
      <w:r w:rsidR="00DD6887">
        <w:t>.</w:t>
      </w:r>
    </w:p>
    <w:p w14:paraId="10F9CB46" w14:textId="2934935A" w:rsidR="002E0799" w:rsidRDefault="002E0799" w:rsidP="002E0799">
      <w:pPr>
        <w:pStyle w:val="Kop2"/>
        <w:numPr>
          <w:ilvl w:val="1"/>
          <w:numId w:val="1"/>
        </w:numPr>
      </w:pPr>
      <w:bookmarkStart w:id="16" w:name="_Toc170125039"/>
      <w:r>
        <w:t>Quality criteria</w:t>
      </w:r>
      <w:bookmarkEnd w:id="16"/>
    </w:p>
    <w:p w14:paraId="5E9C9301" w14:textId="1AECB21D" w:rsidR="0062747C" w:rsidRDefault="00C030C4" w:rsidP="002572D1">
      <w:pPr>
        <w:spacing w:line="360" w:lineRule="auto"/>
      </w:pPr>
      <w:r>
        <w:t xml:space="preserve">This qualitative research </w:t>
      </w:r>
      <w:r w:rsidR="00C21E02">
        <w:t xml:space="preserve">has employed the quality criteria proposed by </w:t>
      </w:r>
      <w:r w:rsidR="00C21E02">
        <w:fldChar w:fldCharType="begin"/>
      </w:r>
      <w:r w:rsidR="001D5C06">
        <w:instrText xml:space="preserve"> ADDIN ZOTERO_ITEM CSL_CITATION {"citationID":"rQz13s9v","properties":{"formattedCitation":"(Lincoln &amp; Guba, 1985)","plainCitation":"(Lincoln &amp; Guba, 1985)","dontUpdate":true,"noteIndex":0},"citationItems":[{"id":737,"uris":["http://zotero.org/users/10181731/items/J5M35DL4"],"itemData":{"id":737,"type":"book","event-place":"Thousand Oaks, CA","publisher":"Sage Publications","publisher-place":"Thousand Oaks, CA","title":"Naturalistic inquiry","author":[{"family":"Lincoln","given":"Yvonna"},{"family":"Guba","given":"Egon"}],"issued":{"date-parts":[["1985"]]}}}],"schema":"https://github.com/citation-style-language/schema/raw/master/csl-citation.json"} </w:instrText>
      </w:r>
      <w:r w:rsidR="00C21E02">
        <w:fldChar w:fldCharType="separate"/>
      </w:r>
      <w:r w:rsidR="00C21E02" w:rsidRPr="00C21E02">
        <w:rPr>
          <w:rFonts w:cs="Times New Roman"/>
        </w:rPr>
        <w:t xml:space="preserve">Lincoln </w:t>
      </w:r>
      <w:r w:rsidR="00BB08F7">
        <w:rPr>
          <w:rFonts w:cs="Times New Roman"/>
        </w:rPr>
        <w:t>and</w:t>
      </w:r>
      <w:r w:rsidR="00C21E02" w:rsidRPr="00C21E02">
        <w:rPr>
          <w:rFonts w:cs="Times New Roman"/>
        </w:rPr>
        <w:t xml:space="preserve"> Guba, </w:t>
      </w:r>
      <w:r w:rsidR="00BB08F7">
        <w:rPr>
          <w:rFonts w:cs="Times New Roman"/>
        </w:rPr>
        <w:t>(</w:t>
      </w:r>
      <w:r w:rsidR="00C21E02" w:rsidRPr="00C21E02">
        <w:rPr>
          <w:rFonts w:cs="Times New Roman"/>
        </w:rPr>
        <w:t>1985)</w:t>
      </w:r>
      <w:r w:rsidR="00C21E02">
        <w:fldChar w:fldCharType="end"/>
      </w:r>
      <w:r w:rsidR="00BB08F7">
        <w:t xml:space="preserve">, focusing on credibility, dependability, transferability, and confirmability, rather than traditional measures of reliability and validity. </w:t>
      </w:r>
    </w:p>
    <w:p w14:paraId="5671C85F" w14:textId="24A61A63" w:rsidR="00F34BD3" w:rsidRPr="00D12134" w:rsidRDefault="00AE2D50" w:rsidP="0062747C">
      <w:pPr>
        <w:spacing w:line="360" w:lineRule="auto"/>
      </w:pPr>
      <w:r>
        <w:rPr>
          <w:i/>
          <w:iCs/>
        </w:rPr>
        <w:t xml:space="preserve">Credibility </w:t>
      </w:r>
      <w:r w:rsidR="00D515E7">
        <w:t xml:space="preserve">refers to </w:t>
      </w:r>
      <w:r w:rsidR="00A544DC">
        <w:t xml:space="preserve">the alignment of the interpretation and the actual context being studied </w:t>
      </w:r>
      <w:r w:rsidR="00E74DA0">
        <w:t>(Symon &amp; Cassell, 2012).</w:t>
      </w:r>
      <w:r w:rsidR="00C4704C">
        <w:t xml:space="preserve"> In order to</w:t>
      </w:r>
      <w:r w:rsidR="00441BF1">
        <w:t xml:space="preserve"> ensure </w:t>
      </w:r>
      <w:r w:rsidR="002572D1">
        <w:t xml:space="preserve">credibility, the research design included four cross-presence </w:t>
      </w:r>
      <w:r w:rsidR="002572D1" w:rsidRPr="002572D1">
        <w:t xml:space="preserve">interviews, </w:t>
      </w:r>
      <w:r w:rsidR="00EB23D4" w:rsidRPr="002572D1">
        <w:t xml:space="preserve">where a peer-debriefing allowed for the researcher to critically and honestly look at biases within the interpretation of data and helped to reflect on questions that might have steered the respondent in a certain direction </w:t>
      </w:r>
      <w:r w:rsidR="00EB23D4" w:rsidRPr="002572D1">
        <w:fldChar w:fldCharType="begin"/>
      </w:r>
      <w:r w:rsidR="00EB23D4" w:rsidRPr="002572D1">
        <w:instrText xml:space="preserve"> ADDIN ZOTERO_ITEM CSL_CITATION {"citationID":"Ob1rgh0N","properties":{"formattedCitation":"(Lincoln &amp; Guba, 1985)","plainCitation":"(Lincoln &amp; Guba, 1985)","noteIndex":0},"citationItems":[{"id":737,"uris":["http://zotero.org/users/10181731/items/J5M35DL4"],"itemData":{"id":737,"type":"book","event-place":"Thousand Oaks, CA","publisher":"Sage Publications","publisher-place":"Thousand Oaks, CA","title":"Naturalistic inquiry","author":[{"family":"Lincoln","given":"Yvonna"},{"family":"Guba","given":"Egon"}],"issued":{"date-parts":[["1985"]]}}}],"schema":"https://github.com/citation-style-language/schema/raw/master/csl-citation.json"} </w:instrText>
      </w:r>
      <w:r w:rsidR="00EB23D4" w:rsidRPr="002572D1">
        <w:fldChar w:fldCharType="separate"/>
      </w:r>
      <w:r w:rsidR="00EB23D4" w:rsidRPr="002572D1">
        <w:rPr>
          <w:rFonts w:cs="Times New Roman"/>
        </w:rPr>
        <w:t>(Lincoln &amp; Guba, 1985)</w:t>
      </w:r>
      <w:r w:rsidR="00EB23D4" w:rsidRPr="002572D1">
        <w:fldChar w:fldCharType="end"/>
      </w:r>
      <w:r w:rsidR="002572D1" w:rsidRPr="002572D1">
        <w:t>.</w:t>
      </w:r>
      <w:r w:rsidR="002572D1">
        <w:t xml:space="preserve"> </w:t>
      </w:r>
      <w:r w:rsidR="005659E9">
        <w:rPr>
          <w:i/>
          <w:iCs/>
        </w:rPr>
        <w:t>Transferability</w:t>
      </w:r>
      <w:r w:rsidR="00C00CD2">
        <w:rPr>
          <w:i/>
          <w:iCs/>
        </w:rPr>
        <w:t xml:space="preserve"> </w:t>
      </w:r>
      <w:r w:rsidR="009B0343">
        <w:t xml:space="preserve">acknowledges </w:t>
      </w:r>
      <w:r w:rsidR="00C021E4">
        <w:t xml:space="preserve">that </w:t>
      </w:r>
      <w:r w:rsidR="002E2676">
        <w:t>instead of proving the results are applicable to all contexts, the re</w:t>
      </w:r>
      <w:r w:rsidR="00252734">
        <w:t>searchers provides sufficient detail about the case context</w:t>
      </w:r>
      <w:r w:rsidR="001700E0">
        <w:t xml:space="preserve"> (Symon &amp; Cassell, 2012). </w:t>
      </w:r>
      <w:r w:rsidR="000D46C1">
        <w:t xml:space="preserve">This research has </w:t>
      </w:r>
      <w:r w:rsidR="00D261E2">
        <w:t>tried to offer a thick description of both</w:t>
      </w:r>
      <w:r w:rsidR="000D46C1">
        <w:t xml:space="preserve"> case </w:t>
      </w:r>
      <w:r w:rsidR="00D261E2">
        <w:t xml:space="preserve">studied in order for other </w:t>
      </w:r>
      <w:r w:rsidR="00D261E2">
        <w:lastRenderedPageBreak/>
        <w:t>research</w:t>
      </w:r>
      <w:r w:rsidR="00D515E7">
        <w:t>ers and readers to judge whether the findings of this study are informative for similar case contexts.</w:t>
      </w:r>
      <w:r w:rsidR="00F86FAB">
        <w:tab/>
      </w:r>
      <w:r w:rsidR="00F86FAB">
        <w:tab/>
      </w:r>
      <w:r w:rsidR="00F86FAB">
        <w:tab/>
      </w:r>
      <w:r w:rsidR="00F86FAB">
        <w:tab/>
      </w:r>
      <w:r w:rsidR="00F86FAB">
        <w:tab/>
      </w:r>
      <w:r w:rsidR="00F86FAB">
        <w:tab/>
      </w:r>
      <w:r w:rsidR="00F86FAB">
        <w:tab/>
      </w:r>
      <w:r w:rsidR="00F86FAB">
        <w:tab/>
      </w:r>
      <w:r w:rsidR="00F86FAB">
        <w:tab/>
        <w:t xml:space="preserve">                 </w:t>
      </w:r>
      <w:r w:rsidR="005659E9">
        <w:rPr>
          <w:i/>
          <w:iCs/>
        </w:rPr>
        <w:t>Dependability</w:t>
      </w:r>
      <w:r w:rsidR="00DF492E">
        <w:rPr>
          <w:i/>
          <w:iCs/>
        </w:rPr>
        <w:t xml:space="preserve"> </w:t>
      </w:r>
      <w:r w:rsidR="00DF492E">
        <w:t xml:space="preserve">involves detailing methodological choices </w:t>
      </w:r>
      <w:r w:rsidR="0037211E">
        <w:t xml:space="preserve">in a manner that allows another researching using the same methodological design to achieve </w:t>
      </w:r>
      <w:r w:rsidR="00B92E14">
        <w:t>similar</w:t>
      </w:r>
      <w:r w:rsidR="0037211E">
        <w:t xml:space="preserve"> results</w:t>
      </w:r>
      <w:r w:rsidR="0062747C">
        <w:t xml:space="preserve"> (Symon &amp; Cassell, 2012)</w:t>
      </w:r>
      <w:r w:rsidR="00B92E14">
        <w:t xml:space="preserve">. </w:t>
      </w:r>
      <w:r w:rsidR="00F34BD3">
        <w:t>To enhance</w:t>
      </w:r>
      <w:r w:rsidR="00B92E14">
        <w:t xml:space="preserve"> dependability, this research </w:t>
      </w:r>
      <w:r w:rsidR="00F34BD3">
        <w:t>has</w:t>
      </w:r>
      <w:r w:rsidR="001B1A11">
        <w:t xml:space="preserve"> provide</w:t>
      </w:r>
      <w:r w:rsidR="00F34BD3">
        <w:t>d</w:t>
      </w:r>
      <w:r w:rsidR="001B1A11">
        <w:t xml:space="preserve"> a transparent </w:t>
      </w:r>
      <w:r w:rsidR="00081FF2">
        <w:t xml:space="preserve">and </w:t>
      </w:r>
      <w:r w:rsidR="00234327">
        <w:t>detailed description of the research design</w:t>
      </w:r>
      <w:r w:rsidR="00F34BD3">
        <w:t>,</w:t>
      </w:r>
      <w:r w:rsidR="00234327">
        <w:t xml:space="preserve"> including </w:t>
      </w:r>
      <w:r w:rsidR="00F34BD3">
        <w:t>justification</w:t>
      </w:r>
      <w:r w:rsidR="001B1A11">
        <w:t xml:space="preserve"> for all </w:t>
      </w:r>
      <w:r w:rsidR="00F34BD3">
        <w:t xml:space="preserve">methodological </w:t>
      </w:r>
      <w:r w:rsidR="001B1A11">
        <w:t xml:space="preserve">choices made </w:t>
      </w:r>
      <w:r w:rsidR="00F34BD3">
        <w:t>throughout the</w:t>
      </w:r>
      <w:r w:rsidR="001B1A11">
        <w:t xml:space="preserve"> process. </w:t>
      </w:r>
      <w:r w:rsidR="00AC435D">
        <w:t>Moreover,</w:t>
      </w:r>
      <w:r w:rsidR="00693181">
        <w:t xml:space="preserve"> the adoption of a semi-structured approach </w:t>
      </w:r>
      <w:r w:rsidR="00F13BD8">
        <w:t xml:space="preserve">for </w:t>
      </w:r>
      <w:r w:rsidR="00F13BD8" w:rsidRPr="00F13BD8">
        <w:t xml:space="preserve">interviews enhanced the dependability and some kind of consistency in the data collection, as it allowed for a consistent set of questions to be repeated with each interviewee </w:t>
      </w:r>
      <w:r w:rsidR="00F13BD8" w:rsidRPr="00F13BD8">
        <w:fldChar w:fldCharType="begin"/>
      </w:r>
      <w:r w:rsidR="005E0882">
        <w:instrText xml:space="preserve"> ADDIN ZOTERO_ITEM CSL_CITATION {"citationID":"Gb583EMl","properties":{"formattedCitation":"(Bleijenbergh, 2016; Lincoln &amp; Guba, 1985)","plainCitation":"(Bleijenbergh, 2016; Lincoln &amp; Guba, 1985)","noteIndex":0},"citationItems":[{"id":652,"uris":["http://zotero.org/users/10181731/items/XPWD9K6R"],"itemData":{"id":652,"type":"book","edition":"2nd","event-place":"Groningen","publisher":"Boom Lemma","publisher-place":"Groningen","title":"Kwalitatief onderzoek in organisaties","author":[{"family":"Bleijenbergh","given":"I."}],"issued":{"date-parts":[["2016"]]}}},{"id":737,"uris":["http://zotero.org/users/10181731/items/J5M35DL4"],"itemData":{"id":737,"type":"book","event-place":"Thousand Oaks, CA","publisher":"Sage Publications","publisher-place":"Thousand Oaks, CA","title":"Naturalistic inquiry","author":[{"family":"Lincoln","given":"Yvonna"},{"family":"Guba","given":"Egon"}],"issued":{"date-parts":[["1985"]]}},"label":"page"}],"schema":"https://github.com/citation-style-language/schema/raw/master/csl-citation.json"} </w:instrText>
      </w:r>
      <w:r w:rsidR="00F13BD8" w:rsidRPr="00F13BD8">
        <w:fldChar w:fldCharType="separate"/>
      </w:r>
      <w:r w:rsidR="005E0882" w:rsidRPr="005E0882">
        <w:rPr>
          <w:rFonts w:cs="Times New Roman"/>
        </w:rPr>
        <w:t>(Bleijenbergh, 2016; Lincoln &amp; Guba, 1985)</w:t>
      </w:r>
      <w:r w:rsidR="00F13BD8" w:rsidRPr="00F13BD8">
        <w:fldChar w:fldCharType="end"/>
      </w:r>
      <w:r w:rsidR="00F13BD8" w:rsidRPr="00F13BD8">
        <w:t>.</w:t>
      </w:r>
      <w:r w:rsidR="005E0882">
        <w:tab/>
      </w:r>
      <w:r w:rsidR="005E0882">
        <w:tab/>
      </w:r>
      <w:r w:rsidR="005E0882">
        <w:tab/>
      </w:r>
      <w:r w:rsidR="005E0882">
        <w:tab/>
        <w:t xml:space="preserve">                     </w:t>
      </w:r>
      <w:r w:rsidR="00F34BD3">
        <w:t xml:space="preserve">Finally, </w:t>
      </w:r>
      <w:r w:rsidR="00F34BD3">
        <w:rPr>
          <w:i/>
          <w:iCs/>
        </w:rPr>
        <w:t xml:space="preserve">confirmability </w:t>
      </w:r>
      <w:r w:rsidR="00D12134">
        <w:t xml:space="preserve">relates to the </w:t>
      </w:r>
      <w:r w:rsidR="00FC5E4E">
        <w:t>extent to which other r</w:t>
      </w:r>
      <w:r w:rsidR="00116653">
        <w:t xml:space="preserve">esearchers could verify the findings of the study. To ensure that both the data and interpretations are </w:t>
      </w:r>
      <w:r w:rsidR="005E15A2">
        <w:t xml:space="preserve">derived from evidence </w:t>
      </w:r>
      <w:r w:rsidR="00C81CDA">
        <w:t>rather than being influenced by the researcher’s biases or assumptions</w:t>
      </w:r>
      <w:r w:rsidR="00AC435D">
        <w:t xml:space="preserve"> (Symon &amp; Cassell, 2012).</w:t>
      </w:r>
      <w:r w:rsidR="00C81CDA">
        <w:t xml:space="preserve"> </w:t>
      </w:r>
      <w:r w:rsidR="00AC435D">
        <w:t>T</w:t>
      </w:r>
      <w:r w:rsidR="00C81CDA">
        <w:t>he researcher has critically reflected upon her dual role in section 3.5 and</w:t>
      </w:r>
      <w:r w:rsidR="00994A66">
        <w:t xml:space="preserve"> recognized </w:t>
      </w:r>
      <w:r w:rsidR="006A621C">
        <w:t>limitations in the research in section 5.3. Moreover, the</w:t>
      </w:r>
      <w:r w:rsidR="000465F0">
        <w:t xml:space="preserve"> researcher grants</w:t>
      </w:r>
      <w:r w:rsidR="00445D45">
        <w:t xml:space="preserve"> access to</w:t>
      </w:r>
      <w:r w:rsidR="000465F0">
        <w:t xml:space="preserve"> the</w:t>
      </w:r>
      <w:r w:rsidR="00445D45">
        <w:t xml:space="preserve"> documents</w:t>
      </w:r>
      <w:r w:rsidR="006F5071">
        <w:t>,</w:t>
      </w:r>
      <w:r w:rsidR="00994A66">
        <w:t xml:space="preserve"> anonymized</w:t>
      </w:r>
      <w:r w:rsidR="00445D45">
        <w:t xml:space="preserve"> transcripts</w:t>
      </w:r>
      <w:r w:rsidR="00522994">
        <w:t xml:space="preserve">, and the codebook reflecting these documents, in order </w:t>
      </w:r>
      <w:r w:rsidR="002E05B3">
        <w:t xml:space="preserve">to assure transparency and allow for readers to critically </w:t>
      </w:r>
      <w:r w:rsidR="00AC435D">
        <w:t>asses the interpretations of quotes.</w:t>
      </w:r>
      <w:r w:rsidR="002E05B3">
        <w:t xml:space="preserve"> </w:t>
      </w:r>
    </w:p>
    <w:p w14:paraId="03459801" w14:textId="77777777" w:rsidR="00623499" w:rsidRPr="00623499" w:rsidRDefault="00623499" w:rsidP="0062747C">
      <w:pPr>
        <w:spacing w:line="360" w:lineRule="auto"/>
        <w:rPr>
          <w:lang w:val="en-US"/>
        </w:rPr>
      </w:pPr>
    </w:p>
    <w:p w14:paraId="48C7848B" w14:textId="77777777" w:rsidR="002E0799" w:rsidRPr="002E0799" w:rsidRDefault="002E0799" w:rsidP="002E0799"/>
    <w:p w14:paraId="748B0435" w14:textId="76B7787A" w:rsidR="00B61BEA" w:rsidRDefault="009D522F" w:rsidP="002634A5">
      <w:pPr>
        <w:pStyle w:val="Kop1"/>
      </w:pPr>
      <w:bookmarkStart w:id="17" w:name="_Toc170125040"/>
      <w:r>
        <w:lastRenderedPageBreak/>
        <w:t>Findings</w:t>
      </w:r>
      <w:bookmarkEnd w:id="17"/>
      <w:r>
        <w:t xml:space="preserve"> </w:t>
      </w:r>
    </w:p>
    <w:p w14:paraId="1D952E35" w14:textId="0F54D64C" w:rsidR="00907100" w:rsidRDefault="00FB0C87" w:rsidP="00E22800">
      <w:pPr>
        <w:spacing w:line="360" w:lineRule="auto"/>
      </w:pPr>
      <w:r>
        <w:t xml:space="preserve">The interviews conducted at </w:t>
      </w:r>
      <w:proofErr w:type="spellStart"/>
      <w:r>
        <w:t>Zonnetij</w:t>
      </w:r>
      <w:proofErr w:type="spellEnd"/>
      <w:r>
        <w:t xml:space="preserve"> </w:t>
      </w:r>
      <w:r w:rsidR="00BF5ECB">
        <w:t xml:space="preserve">and Griffioen </w:t>
      </w:r>
      <w:r w:rsidR="00F420CD">
        <w:t xml:space="preserve">revealed </w:t>
      </w:r>
      <w:r>
        <w:t>a variety o</w:t>
      </w:r>
      <w:r w:rsidR="00B53CA5">
        <w:t xml:space="preserve">f </w:t>
      </w:r>
      <w:r w:rsidR="000E5D34">
        <w:t xml:space="preserve">measures </w:t>
      </w:r>
      <w:r w:rsidR="00B53CA5">
        <w:t xml:space="preserve">contributing to </w:t>
      </w:r>
      <w:r w:rsidR="00C33D3C">
        <w:t>the development of a collective identity</w:t>
      </w:r>
      <w:r w:rsidR="00465185">
        <w:t xml:space="preserve"> of the care community</w:t>
      </w:r>
      <w:r w:rsidR="004C20E9">
        <w:t xml:space="preserve"> which is previously defined </w:t>
      </w:r>
      <w:r w:rsidR="004C20E9" w:rsidRPr="00DC2A75">
        <w:t>as</w:t>
      </w:r>
      <w:r w:rsidR="00DC2A75" w:rsidRPr="00DC2A75">
        <w:t xml:space="preserve"> ‘a perceived sense of belonging and shared status to a larger group’</w:t>
      </w:r>
      <w:r w:rsidR="005E0882">
        <w:t xml:space="preserve"> </w:t>
      </w:r>
      <w:r w:rsidR="005E0882">
        <w:fldChar w:fldCharType="begin"/>
      </w:r>
      <w:r w:rsidR="005E0882">
        <w:instrText xml:space="preserve"> ADDIN ZOTERO_ITEM CSL_CITATION {"citationID":"k0FFP6q2","properties":{"formattedCitation":"(Polletta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5E0882">
        <w:fldChar w:fldCharType="separate"/>
      </w:r>
      <w:r w:rsidR="005E0882" w:rsidRPr="005E0882">
        <w:rPr>
          <w:rFonts w:cs="Times New Roman"/>
        </w:rPr>
        <w:t>(Polletta &amp; Jasper, 2001)</w:t>
      </w:r>
      <w:r w:rsidR="005E0882">
        <w:fldChar w:fldCharType="end"/>
      </w:r>
      <w:r w:rsidR="005E0882">
        <w:t xml:space="preserve">. </w:t>
      </w:r>
      <w:r w:rsidR="002754B5">
        <w:t>The data makes a</w:t>
      </w:r>
      <w:r w:rsidR="00AE41EC">
        <w:t xml:space="preserve"> distinction between four key </w:t>
      </w:r>
      <w:r w:rsidR="000E5D34">
        <w:t>measures</w:t>
      </w:r>
      <w:r w:rsidR="002754B5">
        <w:t xml:space="preserve">. The first recurring theme </w:t>
      </w:r>
      <w:r w:rsidR="00D46A78">
        <w:t xml:space="preserve">emerging from the data highlighted the pivotal role of the stimulation of a sense of ownership among (potential) community members in order to increase a sense of belonging among participants. To further increase such sense of belonging, </w:t>
      </w:r>
      <w:r w:rsidR="002F31FB">
        <w:t>the second theme emerging from the data emphasized the relevance of enhancing emotional connectedness among community members in order to establish a sense of belonging. The third theme</w:t>
      </w:r>
      <w:r w:rsidR="004247F9">
        <w:t xml:space="preserve"> identified within the data, highlighted the usefulness of employing a personal approach in engaging new individuals </w:t>
      </w:r>
      <w:r w:rsidR="00DE3F27">
        <w:t xml:space="preserve">by doing so via the informal networks of current members to </w:t>
      </w:r>
      <w:r w:rsidR="00AA6A48">
        <w:t>foster</w:t>
      </w:r>
      <w:r w:rsidR="00DE3F27">
        <w:t xml:space="preserve"> a sense of b</w:t>
      </w:r>
      <w:r w:rsidR="0025203C">
        <w:t xml:space="preserve">elonging to the community. Finally, the data revealed the significance of </w:t>
      </w:r>
      <w:r w:rsidR="00AA6A48">
        <w:t xml:space="preserve">establishing a separate community appearance </w:t>
      </w:r>
      <w:r w:rsidR="0091015E">
        <w:t>with which individual members can identify themselves.</w:t>
      </w:r>
    </w:p>
    <w:p w14:paraId="59D378C4" w14:textId="62A05392" w:rsidR="000B3ABD" w:rsidRPr="000B3ABD" w:rsidRDefault="00594AA4" w:rsidP="000B3ABD">
      <w:pPr>
        <w:pStyle w:val="Kop2"/>
        <w:numPr>
          <w:ilvl w:val="1"/>
          <w:numId w:val="1"/>
        </w:numPr>
      </w:pPr>
      <w:bookmarkStart w:id="18" w:name="_Toc170125041"/>
      <w:r>
        <w:t xml:space="preserve">Stimulating </w:t>
      </w:r>
      <w:r w:rsidR="00FB537C">
        <w:t>o</w:t>
      </w:r>
      <w:r>
        <w:t>wnership at members of the care community</w:t>
      </w:r>
      <w:bookmarkEnd w:id="18"/>
    </w:p>
    <w:p w14:paraId="5827AC46" w14:textId="33737706" w:rsidR="002C2397" w:rsidRDefault="00594AA4" w:rsidP="00594AA4">
      <w:pPr>
        <w:spacing w:line="360" w:lineRule="auto"/>
      </w:pPr>
      <w:r>
        <w:t xml:space="preserve">The interviews revealed that there are several factors that allow the stimulation of ownership among members. Some respondents suggested that a sense of ownership is best encouraged by investing in initiatives that already include existing energy and momentum. Another aspect relatively often mentioned by respondents is the fact that motivation among (informal) members tends to be higher once the initiative comes from themselves, </w:t>
      </w:r>
      <w:r w:rsidR="009E45F4">
        <w:t>and when they appeal to the personal values and interest of potential members. In line with these statements, some participants touched upon the relevance of approaching individuals in a more reciprocal manne</w:t>
      </w:r>
      <w:r w:rsidR="0091015E">
        <w:t xml:space="preserve">r to enhance </w:t>
      </w:r>
      <w:r w:rsidR="00FB537C">
        <w:t>a sense of belonging and ownership.</w:t>
      </w:r>
    </w:p>
    <w:p w14:paraId="3EBD56B9" w14:textId="5AFD2A79" w:rsidR="00594AA4" w:rsidRDefault="00594AA4" w:rsidP="00594AA4">
      <w:pPr>
        <w:spacing w:line="360" w:lineRule="auto"/>
      </w:pPr>
      <w:r>
        <w:tab/>
      </w:r>
      <w:r w:rsidRPr="007009B0">
        <w:rPr>
          <w:i/>
          <w:iCs/>
          <w:sz w:val="20"/>
          <w:szCs w:val="18"/>
        </w:rPr>
        <w:t>“</w:t>
      </w:r>
      <w:r w:rsidR="00FB537C" w:rsidRPr="007009B0">
        <w:rPr>
          <w:i/>
          <w:iCs/>
          <w:sz w:val="20"/>
          <w:szCs w:val="18"/>
        </w:rPr>
        <w:t>B</w:t>
      </w:r>
      <w:r w:rsidRPr="007009B0">
        <w:rPr>
          <w:i/>
          <w:iCs/>
          <w:sz w:val="20"/>
          <w:szCs w:val="18"/>
        </w:rPr>
        <w:t xml:space="preserve">ut especially allowing space for the residents to take up their role. And then you slowly see something more develop and because you allow the space for people, they will automatically feel responsible. It is really nice to belong here. The atmosphere is really good. And I think especially because they, because that ownership is really at the people themselves” </w:t>
      </w:r>
      <w:r w:rsidRPr="007009B0">
        <w:rPr>
          <w:b/>
          <w:bCs/>
          <w:sz w:val="20"/>
          <w:szCs w:val="18"/>
        </w:rPr>
        <w:t xml:space="preserve">– Initiator </w:t>
      </w:r>
      <w:proofErr w:type="spellStart"/>
      <w:r w:rsidRPr="007009B0">
        <w:rPr>
          <w:b/>
          <w:bCs/>
          <w:sz w:val="20"/>
          <w:szCs w:val="18"/>
        </w:rPr>
        <w:t>Zonnetij</w:t>
      </w:r>
      <w:proofErr w:type="spellEnd"/>
    </w:p>
    <w:p w14:paraId="31AAF1C7" w14:textId="5CD0EDA7" w:rsidR="00C04463" w:rsidRDefault="00594AA4" w:rsidP="00F93EA7">
      <w:pPr>
        <w:spacing w:line="360" w:lineRule="auto"/>
        <w:sectPr w:rsidR="00C04463" w:rsidSect="00127824">
          <w:headerReference w:type="default" r:id="rId16"/>
          <w:footerReference w:type="default" r:id="rId17"/>
          <w:pgSz w:w="11906" w:h="16838"/>
          <w:pgMar w:top="1417" w:right="1417" w:bottom="1417" w:left="1417" w:header="708" w:footer="708" w:gutter="0"/>
          <w:cols w:space="708"/>
          <w:titlePg/>
          <w:docGrid w:linePitch="360"/>
        </w:sectPr>
      </w:pPr>
      <w:r>
        <w:t xml:space="preserve">The above quote </w:t>
      </w:r>
      <w:r w:rsidR="00C3625B">
        <w:t>suggests that</w:t>
      </w:r>
      <w:r w:rsidR="006B3CF6">
        <w:t xml:space="preserve"> </w:t>
      </w:r>
      <w:r w:rsidR="00F14854">
        <w:t>when individuals experience ownership,</w:t>
      </w:r>
      <w:r w:rsidR="00F42760">
        <w:t xml:space="preserve"> their</w:t>
      </w:r>
      <w:r w:rsidR="002F694B">
        <w:t xml:space="preserve"> sense of belonging to the community </w:t>
      </w:r>
      <w:r w:rsidR="00C3625B">
        <w:t>may be</w:t>
      </w:r>
      <w:r w:rsidR="002F694B">
        <w:t xml:space="preserve"> enhanced</w:t>
      </w:r>
      <w:r w:rsidR="00F14854">
        <w:t xml:space="preserve"> </w:t>
      </w:r>
      <w:r w:rsidR="00D32E4C">
        <w:t xml:space="preserve">. </w:t>
      </w:r>
      <w:r w:rsidR="003E0819">
        <w:t xml:space="preserve">The statement moreover </w:t>
      </w:r>
      <w:r w:rsidR="00C3625B">
        <w:t>implies</w:t>
      </w:r>
      <w:r w:rsidR="003E0819">
        <w:t xml:space="preserve"> that</w:t>
      </w:r>
      <w:r w:rsidR="00F50217">
        <w:t xml:space="preserve"> a sense of responsibility </w:t>
      </w:r>
      <w:r w:rsidR="002725FE">
        <w:t>could develop</w:t>
      </w:r>
      <w:r w:rsidR="003E0819">
        <w:t xml:space="preserve"> </w:t>
      </w:r>
      <w:r w:rsidR="00F50217">
        <w:t xml:space="preserve">when individuals are allowed to </w:t>
      </w:r>
      <w:r w:rsidR="002725FE">
        <w:t>pursue</w:t>
      </w:r>
      <w:r w:rsidR="006A286A">
        <w:t xml:space="preserve"> their own initiatives. </w:t>
      </w:r>
      <w:r w:rsidR="002725FE">
        <w:t>To potentially</w:t>
      </w:r>
      <w:r>
        <w:t xml:space="preserve"> stimulate ownership and enthusiasm among (informal) members of the local care community, </w:t>
      </w:r>
      <w:r w:rsidR="00E7578E">
        <w:t>one respondents from each case highlighted</w:t>
      </w:r>
      <w:r>
        <w:t xml:space="preserve"> the relevance of  engaging </w:t>
      </w:r>
    </w:p>
    <w:p w14:paraId="060A3B62" w14:textId="7F4A407D" w:rsidR="00B65D5D" w:rsidRDefault="00034B13" w:rsidP="00E22800">
      <w:pPr>
        <w:spacing w:line="360" w:lineRule="auto"/>
        <w:sectPr w:rsidR="00B65D5D" w:rsidSect="00B65D5D">
          <w:pgSz w:w="16838" w:h="11906" w:orient="landscape"/>
          <w:pgMar w:top="1418" w:right="1418" w:bottom="1418" w:left="1418" w:header="709" w:footer="709" w:gutter="0"/>
          <w:cols w:space="708"/>
          <w:titlePg/>
          <w:docGrid w:linePitch="360"/>
        </w:sectPr>
      </w:pPr>
      <w:r w:rsidRPr="00034B13">
        <w:rPr>
          <w:noProof/>
        </w:rPr>
        <w:lastRenderedPageBreak/>
        <w:drawing>
          <wp:inline distT="0" distB="0" distL="0" distR="0" wp14:anchorId="5E98FC83" wp14:editId="17236F57">
            <wp:extent cx="8891270" cy="5681345"/>
            <wp:effectExtent l="0" t="0" r="5080" b="0"/>
            <wp:docPr id="777538306" name="Afbeelding 1" descr="Afbeelding met tekst, schermopname, Lettertype, num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538306" name="Afbeelding 1" descr="Afbeelding met tekst, schermopname, Lettertype, nummer&#10;&#10;Automatisch gegenereerde beschrijving"/>
                    <pic:cNvPicPr/>
                  </pic:nvPicPr>
                  <pic:blipFill>
                    <a:blip r:embed="rId18"/>
                    <a:stretch>
                      <a:fillRect/>
                    </a:stretch>
                  </pic:blipFill>
                  <pic:spPr>
                    <a:xfrm>
                      <a:off x="0" y="0"/>
                      <a:ext cx="8891270" cy="5681345"/>
                    </a:xfrm>
                    <a:prstGeom prst="rect">
                      <a:avLst/>
                    </a:prstGeom>
                  </pic:spPr>
                </pic:pic>
              </a:graphicData>
            </a:graphic>
          </wp:inline>
        </w:drawing>
      </w:r>
      <w:r w:rsidR="0037180D" w:rsidRPr="0037180D">
        <w:t xml:space="preserve"> </w:t>
      </w:r>
      <w:r w:rsidR="00B65D5D">
        <w:rPr>
          <w:noProof/>
        </w:rPr>
        <mc:AlternateContent>
          <mc:Choice Requires="wps">
            <w:drawing>
              <wp:anchor distT="0" distB="0" distL="114300" distR="114300" simplePos="0" relativeHeight="251698688" behindDoc="0" locked="0" layoutInCell="1" allowOverlap="1" wp14:anchorId="1F7D8CA0" wp14:editId="1C4CEBC3">
                <wp:simplePos x="0" y="0"/>
                <wp:positionH relativeFrom="column">
                  <wp:posOffset>-92710</wp:posOffset>
                </wp:positionH>
                <wp:positionV relativeFrom="paragraph">
                  <wp:posOffset>0</wp:posOffset>
                </wp:positionV>
                <wp:extent cx="8931910" cy="152400"/>
                <wp:effectExtent l="0" t="0" r="2540" b="0"/>
                <wp:wrapSquare wrapText="bothSides"/>
                <wp:docPr id="1349173833" name="Tekstvak 1"/>
                <wp:cNvGraphicFramePr/>
                <a:graphic xmlns:a="http://schemas.openxmlformats.org/drawingml/2006/main">
                  <a:graphicData uri="http://schemas.microsoft.com/office/word/2010/wordprocessingShape">
                    <wps:wsp>
                      <wps:cNvSpPr txBox="1"/>
                      <wps:spPr>
                        <a:xfrm>
                          <a:off x="0" y="0"/>
                          <a:ext cx="8931910" cy="152400"/>
                        </a:xfrm>
                        <a:prstGeom prst="rect">
                          <a:avLst/>
                        </a:prstGeom>
                        <a:solidFill>
                          <a:prstClr val="white"/>
                        </a:solidFill>
                        <a:ln>
                          <a:noFill/>
                        </a:ln>
                      </wps:spPr>
                      <wps:txbx>
                        <w:txbxContent>
                          <w:p w14:paraId="4E9834C4" w14:textId="11ECF8E5" w:rsidR="00B65D5D" w:rsidRPr="003C7AA9" w:rsidRDefault="00B65D5D" w:rsidP="00B65D5D">
                            <w:pPr>
                              <w:pStyle w:val="Bijschrift"/>
                              <w:rPr>
                                <w:noProof/>
                                <w:color w:val="C00000"/>
                                <w:szCs w:val="22"/>
                                <w:lang w:val="nl-NL" w:eastAsia="nl-NL"/>
                              </w:rPr>
                            </w:pPr>
                            <w:bookmarkStart w:id="19" w:name="_Ref170052660"/>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00CA2129" w:rsidRPr="003C7AA9">
                              <w:rPr>
                                <w:noProof/>
                                <w:color w:val="C00000"/>
                              </w:rPr>
                              <w:t>3</w:t>
                            </w:r>
                            <w:r w:rsidRPr="003C7AA9">
                              <w:rPr>
                                <w:color w:val="C00000"/>
                              </w:rPr>
                              <w:fldChar w:fldCharType="end"/>
                            </w:r>
                            <w:bookmarkEnd w:id="19"/>
                            <w:r w:rsidRPr="003C7AA9">
                              <w:rPr>
                                <w:color w:val="C00000"/>
                              </w:rPr>
                              <w:t xml:space="preserve"> Illustrative quotes stimulating ownership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7D8CA0" id="_x0000_s1028" type="#_x0000_t202" style="position:absolute;margin-left:-7.3pt;margin-top:0;width:703.3pt;height:12pt;z-index:251698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" stroked="f">
                <v:textbox inset="0,0,0,0">
                  <w:txbxContent>
                    <w:p w14:paraId="4E9834C4" w14:textId="11ECF8E5" w:rsidR="00B65D5D" w:rsidRPr="003C7AA9" w:rsidRDefault="00B65D5D" w:rsidP="00B65D5D">
                      <w:pPr>
                        <w:pStyle w:val="Bijschrift"/>
                        <w:rPr>
                          <w:noProof/>
                          <w:color w:val="C00000"/>
                          <w:szCs w:val="22"/>
                          <w:lang w:val="nl-NL" w:eastAsia="nl-NL"/>
                        </w:rPr>
                      </w:pPr>
                      <w:bookmarkStart w:id="22" w:name="_Ref170052660"/>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00CA2129" w:rsidRPr="003C7AA9">
                        <w:rPr>
                          <w:noProof/>
                          <w:color w:val="C00000"/>
                        </w:rPr>
                        <w:t>3</w:t>
                      </w:r>
                      <w:r w:rsidRPr="003C7AA9">
                        <w:rPr>
                          <w:color w:val="C00000"/>
                        </w:rPr>
                        <w:fldChar w:fldCharType="end"/>
                      </w:r>
                      <w:bookmarkEnd w:id="22"/>
                      <w:r w:rsidRPr="003C7AA9">
                        <w:rPr>
                          <w:color w:val="C00000"/>
                        </w:rPr>
                        <w:t xml:space="preserve"> Illustrative quotes stimulating ownership</w:t>
                      </w:r>
                    </w:p>
                  </w:txbxContent>
                </v:textbox>
                <w10:wrap type="square"/>
              </v:shape>
            </w:pict>
          </mc:Fallback>
        </mc:AlternateContent>
      </w:r>
    </w:p>
    <w:p w14:paraId="5ED3121D" w14:textId="77777777" w:rsidR="00F93EA7" w:rsidRDefault="00F93EA7" w:rsidP="00F93EA7">
      <w:pPr>
        <w:spacing w:line="360" w:lineRule="auto"/>
      </w:pPr>
      <w:r>
        <w:lastRenderedPageBreak/>
        <w:t>people who are either already involved in organizing existing initiatives or who had ideas they were eager to develop (</w:t>
      </w:r>
      <w:r>
        <w:fldChar w:fldCharType="begin"/>
      </w:r>
      <w:r>
        <w:instrText xml:space="preserve"> REF _Ref170052660 \h </w:instrText>
      </w:r>
      <w:r>
        <w:fldChar w:fldCharType="separate"/>
      </w:r>
      <w:r>
        <w:t xml:space="preserve">Table </w:t>
      </w:r>
      <w:r>
        <w:rPr>
          <w:noProof/>
        </w:rPr>
        <w:t>3</w:t>
      </w:r>
      <w:r>
        <w:fldChar w:fldCharType="end"/>
      </w:r>
      <w:r>
        <w:t xml:space="preserve">). By initially targeting these readily available opportunities, a domino effect of engagement within the community is expected to be triggered that allows for the attraction of other potential members. </w:t>
      </w:r>
    </w:p>
    <w:p w14:paraId="626ABE78" w14:textId="77777777" w:rsidR="00F93EA7" w:rsidRDefault="00F93EA7" w:rsidP="00F93EA7">
      <w:pPr>
        <w:spacing w:line="360" w:lineRule="auto"/>
      </w:pPr>
      <w:r>
        <w:t xml:space="preserve">The data revealed a preference for bottom-up initiatives that align with the personal values and interests of members of the local care community. There is a common belief among respondents from both locations that initiatives originating from within the community, rather than being imposed from above, generate more enthusiasm hence are more effective. One respondent from </w:t>
      </w:r>
      <w:r w:rsidRPr="00D14CF9">
        <w:t xml:space="preserve">Griffioen </w:t>
      </w:r>
      <w:r>
        <w:t>for instance</w:t>
      </w:r>
      <w:r w:rsidRPr="00D14CF9">
        <w:t xml:space="preserve"> mentioned the relevance of aligning individuals with the community based on their personal values, as this allowed for their motivation to develop intrinsically rather than being extrinsically imposed</w:t>
      </w:r>
      <w:r>
        <w:t xml:space="preserve"> (</w:t>
      </w:r>
      <w:r>
        <w:fldChar w:fldCharType="begin"/>
      </w:r>
      <w:r>
        <w:instrText xml:space="preserve"> REF _Ref170052660 \h </w:instrText>
      </w:r>
      <w:r>
        <w:fldChar w:fldCharType="separate"/>
      </w:r>
      <w:r>
        <w:t xml:space="preserve">Table </w:t>
      </w:r>
      <w:r>
        <w:rPr>
          <w:noProof/>
        </w:rPr>
        <w:t>3</w:t>
      </w:r>
      <w:r>
        <w:fldChar w:fldCharType="end"/>
      </w:r>
      <w:r>
        <w:t>). Additionally, a</w:t>
      </w:r>
      <w:r w:rsidRPr="00D14CF9">
        <w:t xml:space="preserve">t </w:t>
      </w:r>
      <w:proofErr w:type="spellStart"/>
      <w:r w:rsidRPr="00D14CF9">
        <w:t>Zonnetij</w:t>
      </w:r>
      <w:proofErr w:type="spellEnd"/>
      <w:r w:rsidRPr="00D14CF9">
        <w:t>, some respondents highlighted</w:t>
      </w:r>
      <w:r>
        <w:t xml:space="preserve"> </w:t>
      </w:r>
      <w:r w:rsidRPr="00D14CF9">
        <w:t>that considering members’ interest is essential for engaging and retaining them.</w:t>
      </w:r>
      <w:r>
        <w:t xml:space="preserve"> This approach may not only increase the sense of ownership but also potentially accelerates the enactment process due to the intrinsic motivation and commitment of the community members involved. Such intrinsic motivation and commitment might indicate a moral level of identification, relating back to the individuals’ personal values and interests. </w:t>
      </w:r>
      <w:r w:rsidRPr="00D14CF9">
        <w:t xml:space="preserve">The data </w:t>
      </w:r>
      <w:r>
        <w:t>revealed</w:t>
      </w:r>
      <w:r w:rsidRPr="00D14CF9">
        <w:t xml:space="preserve"> that </w:t>
      </w:r>
      <w:r>
        <w:t xml:space="preserve">all respondents </w:t>
      </w:r>
      <w:r w:rsidRPr="00D14CF9">
        <w:t xml:space="preserve">were motivated </w:t>
      </w:r>
      <w:r>
        <w:t>to participate in a</w:t>
      </w:r>
      <w:r w:rsidRPr="00D14CF9">
        <w:t xml:space="preserve"> local care community based on their personal values and interests</w:t>
      </w:r>
      <w:r>
        <w:t>. This motivation can be understood as their moral convictions to contribute to the care community</w:t>
      </w:r>
      <w:r w:rsidRPr="00D14CF9">
        <w:t xml:space="preserve">. </w:t>
      </w:r>
    </w:p>
    <w:p w14:paraId="3BA1DFB6" w14:textId="7C752269" w:rsidR="00380925" w:rsidRDefault="00F93EA7" w:rsidP="00F31D80">
      <w:pPr>
        <w:spacing w:line="360" w:lineRule="auto"/>
        <w:rPr>
          <w:i/>
          <w:iCs/>
        </w:rPr>
      </w:pPr>
      <w:r w:rsidRPr="00AE2DB2">
        <w:t xml:space="preserve">The news articles and websites discussing </w:t>
      </w:r>
      <w:proofErr w:type="spellStart"/>
      <w:r w:rsidRPr="00AE2DB2">
        <w:t>Zonnetij</w:t>
      </w:r>
      <w:proofErr w:type="spellEnd"/>
      <w:r>
        <w:t xml:space="preserve"> clearly express the value the organization attaches to its members’ involvement in organizing activities. </w:t>
      </w:r>
      <w:r>
        <w:rPr>
          <w:i/>
          <w:iCs/>
        </w:rPr>
        <w:t>“…When it comes from the residents, then there is immediate response…”</w:t>
      </w:r>
      <w:r>
        <w:t xml:space="preserve"> (Neighbourhood connector </w:t>
      </w:r>
      <w:proofErr w:type="spellStart"/>
      <w:r>
        <w:t>Zonnetij</w:t>
      </w:r>
      <w:proofErr w:type="spellEnd"/>
      <w:r>
        <w:t xml:space="preserve">). Two respondents at </w:t>
      </w:r>
      <w:proofErr w:type="spellStart"/>
      <w:r>
        <w:t>Zonnetij</w:t>
      </w:r>
      <w:proofErr w:type="spellEnd"/>
      <w:r>
        <w:t xml:space="preserve"> expressed this sentiment clearly, highlighting the participants’ believe that in order to convince people to contribute to the care community, initiatives must be </w:t>
      </w:r>
      <w:r w:rsidRPr="0063005D">
        <w:t>rooted locally</w:t>
      </w:r>
      <w:r>
        <w:t xml:space="preserve">. Similarly, at Griffioen several distinct respondents stated that signalling and stimulating initiatives within the neighbourhood or among residents is essential to motivate people and create a sense of ownership. </w:t>
      </w:r>
      <w:r w:rsidRPr="0063005D">
        <w:t>One respondent moreover suggested that the role of professionals in the community is to facilitate these bottom-up initiatives</w:t>
      </w:r>
      <w:r>
        <w:t xml:space="preserve"> (</w:t>
      </w:r>
      <w:r>
        <w:fldChar w:fldCharType="begin"/>
      </w:r>
      <w:r>
        <w:instrText xml:space="preserve"> REF _Ref170052660 \h </w:instrText>
      </w:r>
      <w:r>
        <w:fldChar w:fldCharType="separate"/>
      </w:r>
      <w:r>
        <w:t xml:space="preserve">Table </w:t>
      </w:r>
      <w:r>
        <w:rPr>
          <w:noProof/>
        </w:rPr>
        <w:t>3</w:t>
      </w:r>
      <w:r>
        <w:fldChar w:fldCharType="end"/>
      </w:r>
      <w:r w:rsidR="00BF0D26">
        <w:t xml:space="preserve">). </w:t>
      </w:r>
      <w:r w:rsidR="004421E0">
        <w:t>Additionally,</w:t>
      </w:r>
      <w:r w:rsidR="00380925">
        <w:t xml:space="preserve"> </w:t>
      </w:r>
      <w:r w:rsidR="00A305AC">
        <w:t>reciprocity among all members of the community, and an understanding of equal partnership among formal and informal caregivers i</w:t>
      </w:r>
      <w:r w:rsidR="00544A34">
        <w:t xml:space="preserve">n the community is thought to be essential to develop a sense of ownership. </w:t>
      </w:r>
      <w:r w:rsidR="00CC5F12">
        <w:t xml:space="preserve">By treating </w:t>
      </w:r>
      <w:r w:rsidR="009E053B">
        <w:t xml:space="preserve">all members </w:t>
      </w:r>
      <w:r w:rsidR="00C30A28">
        <w:t xml:space="preserve">as equal partners </w:t>
      </w:r>
      <w:r w:rsidR="00821F87">
        <w:t>in the collaboration, and by continuously re</w:t>
      </w:r>
      <w:r w:rsidR="00192CEB">
        <w:t>-</w:t>
      </w:r>
      <w:r w:rsidR="00821F87">
        <w:t xml:space="preserve">evaluating what </w:t>
      </w:r>
      <w:r w:rsidR="000E4D0F">
        <w:t xml:space="preserve">all parties could both contribute and </w:t>
      </w:r>
      <w:r w:rsidR="000E4D0F">
        <w:lastRenderedPageBreak/>
        <w:t xml:space="preserve">gain from being a member of the community, </w:t>
      </w:r>
      <w:r w:rsidR="00135743">
        <w:t xml:space="preserve">a sense of ownership among new (informal) </w:t>
      </w:r>
      <w:r w:rsidR="004B6427">
        <w:t>member</w:t>
      </w:r>
      <w:r w:rsidR="00135743">
        <w:t>s might develop.</w:t>
      </w:r>
      <w:r w:rsidR="00C03D07">
        <w:t xml:space="preserve"> </w:t>
      </w:r>
      <w:r w:rsidR="00C03D07">
        <w:rPr>
          <w:i/>
          <w:iCs/>
        </w:rPr>
        <w:t xml:space="preserve"> </w:t>
      </w:r>
    </w:p>
    <w:p w14:paraId="17CF840C" w14:textId="3D88281D" w:rsidR="003A0583" w:rsidRPr="007009B0" w:rsidRDefault="00652919" w:rsidP="003A0583">
      <w:pPr>
        <w:spacing w:line="360" w:lineRule="auto"/>
        <w:ind w:left="720"/>
        <w:rPr>
          <w:rFonts w:cs="Times New Roman"/>
          <w:sz w:val="20"/>
          <w:szCs w:val="20"/>
        </w:rPr>
      </w:pPr>
      <w:r w:rsidRPr="007009B0">
        <w:rPr>
          <w:rFonts w:cs="Times New Roman"/>
          <w:i/>
          <w:iCs/>
          <w:sz w:val="20"/>
          <w:szCs w:val="20"/>
        </w:rPr>
        <w:t>“… What are you coming to get here and what will you bring? What’s in it for you? Those are texts that are often used here. So reciprocity, because if I don’t feel that it benefits me in some way, whether you’re a resident of the neighbourhood or an or organization or whoever, yes, then people just drop out, so it always has to be: what’s in it for them, what’s in it for me, what am I coming to get, what am I coming to bring, where is that reciprocity?”</w:t>
      </w:r>
      <w:r w:rsidR="00664A96" w:rsidRPr="007009B0">
        <w:rPr>
          <w:rFonts w:cs="Times New Roman"/>
          <w:i/>
          <w:iCs/>
          <w:sz w:val="20"/>
          <w:szCs w:val="20"/>
        </w:rPr>
        <w:t xml:space="preserve">  </w:t>
      </w:r>
      <w:r w:rsidR="00664A96" w:rsidRPr="007009B0">
        <w:rPr>
          <w:rFonts w:cs="Times New Roman"/>
          <w:b/>
          <w:bCs/>
          <w:i/>
          <w:iCs/>
          <w:sz w:val="20"/>
          <w:szCs w:val="20"/>
        </w:rPr>
        <w:t xml:space="preserve">- </w:t>
      </w:r>
      <w:r w:rsidR="00664A96" w:rsidRPr="007009B0">
        <w:rPr>
          <w:rFonts w:cs="Times New Roman"/>
          <w:b/>
          <w:bCs/>
          <w:sz w:val="20"/>
          <w:szCs w:val="20"/>
        </w:rPr>
        <w:t>Initiator Griffioen</w:t>
      </w:r>
    </w:p>
    <w:p w14:paraId="3E07DEC9" w14:textId="48195E70" w:rsidR="00013ED0" w:rsidRPr="003A0583" w:rsidRDefault="00A8370F" w:rsidP="003A0583">
      <w:pPr>
        <w:spacing w:line="360" w:lineRule="auto"/>
        <w:rPr>
          <w:rFonts w:cs="Times New Roman"/>
          <w:sz w:val="22"/>
        </w:rPr>
      </w:pPr>
      <w:r>
        <w:t xml:space="preserve">The above quote </w:t>
      </w:r>
      <w:r w:rsidR="00253EC2">
        <w:t>suggests the</w:t>
      </w:r>
      <w:r>
        <w:t xml:space="preserve"> relevance of reciprocity, </w:t>
      </w:r>
      <w:r w:rsidR="00253EC2">
        <w:t xml:space="preserve">indicating that </w:t>
      </w:r>
      <w:r>
        <w:t xml:space="preserve">individual members tend to be more </w:t>
      </w:r>
      <w:r w:rsidR="0068338A">
        <w:t>inclined</w:t>
      </w:r>
      <w:r>
        <w:t xml:space="preserve"> to contribute something meaningful to the community once they </w:t>
      </w:r>
      <w:r w:rsidR="00253EC2">
        <w:t>perceive</w:t>
      </w:r>
      <w:r>
        <w:t xml:space="preserve"> a fair return on their investment of time and efforts.</w:t>
      </w:r>
      <w:r w:rsidR="002C3763">
        <w:t xml:space="preserve"> This more cognitive and instrumental level of </w:t>
      </w:r>
      <w:r w:rsidR="00C253C5">
        <w:t xml:space="preserve">belonging </w:t>
      </w:r>
      <w:r w:rsidR="003D75AD">
        <w:t>seems to be e</w:t>
      </w:r>
      <w:r w:rsidR="00F9661D">
        <w:t>ncouraged b</w:t>
      </w:r>
      <w:r>
        <w:t>y cons</w:t>
      </w:r>
      <w:r w:rsidR="0068338A">
        <w:t>istently</w:t>
      </w:r>
      <w:r>
        <w:t xml:space="preserve"> emphasizing </w:t>
      </w:r>
      <w:r w:rsidR="0068338A">
        <w:t xml:space="preserve">the benefits that </w:t>
      </w:r>
      <w:r>
        <w:t>(informal) members gain by contributing to the care community’s initiatives</w:t>
      </w:r>
      <w:r w:rsidR="00F9661D">
        <w:t xml:space="preserve">. A </w:t>
      </w:r>
      <w:r>
        <w:t xml:space="preserve">sense of reciprocity and </w:t>
      </w:r>
      <w:r w:rsidR="00BD77B7">
        <w:t>collective accountability</w:t>
      </w:r>
      <w:r>
        <w:t xml:space="preserve"> for </w:t>
      </w:r>
      <w:r w:rsidR="00BD77B7">
        <w:t>positive</w:t>
      </w:r>
      <w:r>
        <w:t xml:space="preserve"> outcomes might</w:t>
      </w:r>
      <w:r w:rsidR="0092553E">
        <w:t xml:space="preserve"> generate</w:t>
      </w:r>
      <w:r>
        <w:t xml:space="preserve"> a stronger sense of ownership among (informal) members</w:t>
      </w:r>
      <w:r w:rsidR="00234054">
        <w:t>.</w:t>
      </w:r>
    </w:p>
    <w:p w14:paraId="2E95DA40" w14:textId="4F905948" w:rsidR="00FA6C47" w:rsidRPr="004F5539" w:rsidRDefault="00AE2DB2" w:rsidP="00F31D80">
      <w:pPr>
        <w:spacing w:line="360" w:lineRule="auto"/>
      </w:pPr>
      <w:r>
        <w:t xml:space="preserve">In short, </w:t>
      </w:r>
      <w:r w:rsidR="004D195F">
        <w:t xml:space="preserve">these multiple factors </w:t>
      </w:r>
      <w:r w:rsidR="008E2C9E">
        <w:t xml:space="preserve">illustrate that ownership among members </w:t>
      </w:r>
      <w:r w:rsidR="00307AC6">
        <w:t>seems to be best</w:t>
      </w:r>
      <w:r w:rsidR="00EC50C7">
        <w:t xml:space="preserve"> </w:t>
      </w:r>
      <w:r w:rsidR="00494C62">
        <w:t xml:space="preserve">stimulated when initiatives with existing momentum among members or </w:t>
      </w:r>
      <w:r w:rsidR="00D871BE">
        <w:t>w</w:t>
      </w:r>
      <w:r w:rsidR="0091208D">
        <w:t xml:space="preserve">ith a clear link to the individuals’ personal values and interest </w:t>
      </w:r>
      <w:r w:rsidR="00494C62">
        <w:t>gain the necessary investment</w:t>
      </w:r>
      <w:r w:rsidR="0091208D">
        <w:t>. A</w:t>
      </w:r>
      <w:r w:rsidR="005F5F8E">
        <w:t xml:space="preserve"> bottom-up strategy</w:t>
      </w:r>
      <w:r w:rsidR="00307AC6">
        <w:t xml:space="preserve"> tends to be</w:t>
      </w:r>
      <w:r w:rsidR="005F5F8E">
        <w:t xml:space="preserve"> central</w:t>
      </w:r>
      <w:r w:rsidR="005556E6">
        <w:t xml:space="preserve"> to establish this</w:t>
      </w:r>
      <w:r w:rsidR="005F5F8E">
        <w:t>. Moreover, ownership among members is experienced when there</w:t>
      </w:r>
      <w:r w:rsidR="00307AC6">
        <w:t xml:space="preserve"> is</w:t>
      </w:r>
      <w:r w:rsidR="005F5F8E">
        <w:t xml:space="preserve"> </w:t>
      </w:r>
      <w:r w:rsidR="00CE2675">
        <w:t>reciprocity among all members in the community</w:t>
      </w:r>
      <w:r w:rsidR="005556E6">
        <w:t xml:space="preserve">. </w:t>
      </w:r>
    </w:p>
    <w:p w14:paraId="2849EB0E" w14:textId="1590BCAF" w:rsidR="000B3ABD" w:rsidRPr="000B3ABD" w:rsidRDefault="006C6734" w:rsidP="000B3ABD">
      <w:pPr>
        <w:pStyle w:val="Kop2"/>
        <w:numPr>
          <w:ilvl w:val="1"/>
          <w:numId w:val="1"/>
        </w:numPr>
      </w:pPr>
      <w:bookmarkStart w:id="20" w:name="_Toc170125042"/>
      <w:r>
        <w:t xml:space="preserve">Enhancing </w:t>
      </w:r>
      <w:r w:rsidR="00F35A7A">
        <w:t>emotional connectedness</w:t>
      </w:r>
      <w:bookmarkEnd w:id="20"/>
    </w:p>
    <w:p w14:paraId="35D282A0" w14:textId="45731F84" w:rsidR="0047167E" w:rsidRDefault="00310AE5" w:rsidP="00F31D80">
      <w:pPr>
        <w:spacing w:line="360" w:lineRule="auto"/>
      </w:pPr>
      <w:r>
        <w:t xml:space="preserve">In expressing </w:t>
      </w:r>
      <w:r w:rsidR="005B13A1">
        <w:t>their thoughts about</w:t>
      </w:r>
      <w:r w:rsidR="00B41B1B">
        <w:t xml:space="preserve"> creating a sense of belonging, respondents described multiple </w:t>
      </w:r>
      <w:r w:rsidR="001A3455">
        <w:t xml:space="preserve">factors that </w:t>
      </w:r>
      <w:r w:rsidR="0018319A">
        <w:t xml:space="preserve">influence </w:t>
      </w:r>
      <w:r w:rsidR="00740D0D">
        <w:t>emotional connectedness to a group.</w:t>
      </w:r>
      <w:r w:rsidR="0018319A">
        <w:t xml:space="preserve"> </w:t>
      </w:r>
      <w:r w:rsidR="004A2494">
        <w:t xml:space="preserve">Several respondents </w:t>
      </w:r>
      <w:r w:rsidR="00A65BB6">
        <w:t xml:space="preserve">mentioned that belonging </w:t>
      </w:r>
      <w:r w:rsidR="00581B57">
        <w:t xml:space="preserve">increased if there was some sense of urgency </w:t>
      </w:r>
      <w:r w:rsidR="00154EE8">
        <w:t xml:space="preserve">or </w:t>
      </w:r>
      <w:r w:rsidR="00E309C0">
        <w:t>the perception</w:t>
      </w:r>
      <w:r w:rsidR="00EF28C9">
        <w:t xml:space="preserve"> of contributing to a higher purpose </w:t>
      </w:r>
      <w:r w:rsidR="00753910">
        <w:t xml:space="preserve">Moreover, </w:t>
      </w:r>
      <w:r w:rsidR="009D4228">
        <w:t>respondents from both</w:t>
      </w:r>
      <w:r w:rsidR="00753910">
        <w:t xml:space="preserve"> locations highlighted </w:t>
      </w:r>
      <w:r w:rsidR="00FD50B3">
        <w:t>how a personal welcome to the community</w:t>
      </w:r>
      <w:r w:rsidR="00C53FE7">
        <w:t xml:space="preserve">, </w:t>
      </w:r>
      <w:r w:rsidR="00F47363">
        <w:t>and the</w:t>
      </w:r>
      <w:r w:rsidR="00C505C5">
        <w:t xml:space="preserve"> ability to identify as ‘we’</w:t>
      </w:r>
      <w:r w:rsidR="00F47363">
        <w:t xml:space="preserve"> </w:t>
      </w:r>
      <w:r w:rsidR="007143B9">
        <w:t xml:space="preserve">resulted in </w:t>
      </w:r>
      <w:r w:rsidR="00740D0D">
        <w:t>emotional connected</w:t>
      </w:r>
      <w:r w:rsidR="00C505C5">
        <w:t>ness</w:t>
      </w:r>
      <w:r w:rsidR="00760303">
        <w:t xml:space="preserve"> </w:t>
      </w:r>
      <w:r w:rsidR="00C505C5">
        <w:t xml:space="preserve">to a </w:t>
      </w:r>
      <w:r w:rsidR="00C505C5" w:rsidRPr="00034B13">
        <w:t xml:space="preserve">group </w:t>
      </w:r>
      <w:r w:rsidR="00760303" w:rsidRPr="00034B13">
        <w:t>(</w:t>
      </w:r>
      <w:r w:rsidR="002C1BF2" w:rsidRPr="00034B13">
        <w:fldChar w:fldCharType="begin"/>
      </w:r>
      <w:r w:rsidR="002C1BF2" w:rsidRPr="00034B13">
        <w:instrText xml:space="preserve"> REF _Ref170052694 \h </w:instrText>
      </w:r>
      <w:r w:rsidR="00034B13">
        <w:instrText xml:space="preserve"> \* MERGEFORMAT </w:instrText>
      </w:r>
      <w:r w:rsidR="002C1BF2" w:rsidRPr="00034B13">
        <w:fldChar w:fldCharType="separate"/>
      </w:r>
      <w:r w:rsidR="002C1BF2" w:rsidRPr="00034B13">
        <w:t xml:space="preserve">Table </w:t>
      </w:r>
      <w:r w:rsidR="002C1BF2" w:rsidRPr="00034B13">
        <w:rPr>
          <w:noProof/>
        </w:rPr>
        <w:t>4</w:t>
      </w:r>
      <w:r w:rsidR="002C1BF2" w:rsidRPr="00034B13">
        <w:fldChar w:fldCharType="end"/>
      </w:r>
      <w:r w:rsidR="00760303" w:rsidRPr="00034B13">
        <w:t>)</w:t>
      </w:r>
      <w:r w:rsidR="007143B9" w:rsidRPr="00034B13">
        <w:t>.</w:t>
      </w:r>
      <w:r w:rsidR="007143B9">
        <w:t xml:space="preserve"> </w:t>
      </w:r>
    </w:p>
    <w:p w14:paraId="79EAE790" w14:textId="77777777" w:rsidR="00DA20A9" w:rsidRDefault="0005302D" w:rsidP="007B4ADB">
      <w:pPr>
        <w:spacing w:line="360" w:lineRule="auto"/>
        <w:ind w:left="720"/>
        <w:rPr>
          <w:b/>
          <w:bCs/>
          <w:i/>
          <w:iCs/>
          <w:sz w:val="20"/>
          <w:szCs w:val="20"/>
        </w:rPr>
      </w:pPr>
      <w:r w:rsidRPr="007009B0">
        <w:rPr>
          <w:i/>
          <w:iCs/>
          <w:sz w:val="20"/>
          <w:szCs w:val="20"/>
        </w:rPr>
        <w:t>“Belonging is generally something that the community naturally maintains, right? Like if I feel like, oh, there is something going on and I have the fear of missing out, you know? When that happens</w:t>
      </w:r>
      <w:r w:rsidR="00CA431B" w:rsidRPr="007009B0">
        <w:rPr>
          <w:i/>
          <w:iCs/>
          <w:sz w:val="20"/>
          <w:szCs w:val="20"/>
        </w:rPr>
        <w:t xml:space="preserve">, </w:t>
      </w:r>
      <w:r w:rsidR="003A7F22" w:rsidRPr="007009B0">
        <w:rPr>
          <w:i/>
          <w:iCs/>
          <w:sz w:val="20"/>
          <w:szCs w:val="20"/>
        </w:rPr>
        <w:t xml:space="preserve">yeah, then you’re doing something right, that’s just really nice </w:t>
      </w:r>
      <w:r w:rsidR="007B4ADB" w:rsidRPr="007009B0">
        <w:rPr>
          <w:i/>
          <w:iCs/>
          <w:sz w:val="20"/>
          <w:szCs w:val="20"/>
        </w:rPr>
        <w:t>(…)</w:t>
      </w:r>
      <w:r w:rsidR="00425006" w:rsidRPr="007009B0">
        <w:rPr>
          <w:i/>
          <w:iCs/>
          <w:sz w:val="20"/>
          <w:szCs w:val="20"/>
        </w:rPr>
        <w:t xml:space="preserve"> </w:t>
      </w:r>
      <w:r w:rsidR="003A7F22" w:rsidRPr="007009B0">
        <w:rPr>
          <w:i/>
          <w:iCs/>
          <w:sz w:val="20"/>
          <w:szCs w:val="20"/>
        </w:rPr>
        <w:t xml:space="preserve">Yeah, that is just really fun and then everyone is really motivated and you can feel a ‘we’ and as soon as there is a ‘we’ feeling, yeah then people also push a bit harder, or then they are also willing to…” </w:t>
      </w:r>
      <w:r w:rsidR="00732223" w:rsidRPr="007009B0">
        <w:rPr>
          <w:b/>
          <w:bCs/>
          <w:i/>
          <w:iCs/>
          <w:sz w:val="20"/>
          <w:szCs w:val="20"/>
        </w:rPr>
        <w:t xml:space="preserve">- </w:t>
      </w:r>
      <w:r w:rsidR="003A7F22" w:rsidRPr="007009B0">
        <w:rPr>
          <w:b/>
          <w:bCs/>
          <w:i/>
          <w:iCs/>
          <w:sz w:val="20"/>
          <w:szCs w:val="20"/>
        </w:rPr>
        <w:t xml:space="preserve"> </w:t>
      </w:r>
      <w:r w:rsidR="00C37320" w:rsidRPr="007009B0">
        <w:rPr>
          <w:b/>
          <w:bCs/>
          <w:i/>
          <w:iCs/>
          <w:sz w:val="20"/>
          <w:szCs w:val="20"/>
        </w:rPr>
        <w:t>Initiator</w:t>
      </w:r>
      <w:r w:rsidR="00F44FE8" w:rsidRPr="007009B0">
        <w:rPr>
          <w:b/>
          <w:bCs/>
          <w:i/>
          <w:iCs/>
          <w:sz w:val="20"/>
          <w:szCs w:val="20"/>
        </w:rPr>
        <w:t xml:space="preserve"> Griffioe</w:t>
      </w:r>
      <w:r w:rsidR="008A27B2" w:rsidRPr="007009B0">
        <w:rPr>
          <w:b/>
          <w:bCs/>
          <w:i/>
          <w:iCs/>
          <w:sz w:val="20"/>
          <w:szCs w:val="20"/>
        </w:rPr>
        <w:t>n</w:t>
      </w:r>
    </w:p>
    <w:p w14:paraId="43C28150" w14:textId="485E5181" w:rsidR="007009B0" w:rsidRDefault="007009B0" w:rsidP="007009B0">
      <w:pPr>
        <w:spacing w:line="360" w:lineRule="auto"/>
        <w:rPr>
          <w:rFonts w:cs="Times New Roman"/>
        </w:rPr>
      </w:pPr>
      <w:r>
        <w:rPr>
          <w:rFonts w:cs="Times New Roman"/>
        </w:rPr>
        <w:t xml:space="preserve">Enhancing a sense of belonging involves engaging individuals on an emotional level, strengthening their emotional connection to the group. A commonly acknowledged aspect </w:t>
      </w:r>
      <w:r>
        <w:rPr>
          <w:rFonts w:cs="Times New Roman"/>
        </w:rPr>
        <w:lastRenderedPageBreak/>
        <w:t>among participants here is the idea of identifying as ‘we’(</w:t>
      </w:r>
      <w:r>
        <w:rPr>
          <w:rFonts w:cs="Times New Roman"/>
          <w:highlight w:val="yellow"/>
        </w:rPr>
        <w:fldChar w:fldCharType="begin"/>
      </w:r>
      <w:r>
        <w:rPr>
          <w:rFonts w:cs="Times New Roman"/>
        </w:rPr>
        <w:instrText xml:space="preserve"> REF _Ref170052694 \h </w:instrText>
      </w:r>
      <w:r>
        <w:rPr>
          <w:rFonts w:cs="Times New Roman"/>
          <w:highlight w:val="yellow"/>
        </w:rPr>
      </w:r>
      <w:r>
        <w:rPr>
          <w:rFonts w:cs="Times New Roman"/>
          <w:highlight w:val="yellow"/>
        </w:rPr>
        <w:fldChar w:fldCharType="separate"/>
      </w:r>
      <w:r>
        <w:t xml:space="preserve">Table </w:t>
      </w:r>
      <w:r>
        <w:rPr>
          <w:noProof/>
        </w:rPr>
        <w:t>4</w:t>
      </w:r>
      <w:r>
        <w:rPr>
          <w:rFonts w:cs="Times New Roman"/>
          <w:highlight w:val="yellow"/>
        </w:rPr>
        <w:fldChar w:fldCharType="end"/>
      </w:r>
      <w:r>
        <w:rPr>
          <w:rFonts w:cs="Times New Roman"/>
        </w:rPr>
        <w:t xml:space="preserve">). While some respondents underscored the importance of </w:t>
      </w:r>
      <w:r w:rsidR="005C0752">
        <w:rPr>
          <w:rFonts w:cs="Times New Roman"/>
        </w:rPr>
        <w:t xml:space="preserve">using </w:t>
      </w:r>
      <w:r w:rsidR="009D410E">
        <w:rPr>
          <w:rFonts w:cs="Times New Roman"/>
        </w:rPr>
        <w:t xml:space="preserve">inclusive language </w:t>
      </w:r>
      <w:r>
        <w:rPr>
          <w:rFonts w:cs="Times New Roman"/>
        </w:rPr>
        <w:t xml:space="preserve">to establish a sense of belonging, others highlighted the significance of contributing to something meaningful. This ‘we’ feeling emphasizes the community members’ feeling of being part of something larger than themselves, signalling a sense of emotional connection among participants. Moreover, the ability to contribute to something meaningful communicates the willingness of an individual to establish something in cause for a larger group then themselves, hinting towards the need for emotional connection. In addition, one respondent noted that a sense of belonging is established when the opportunity arises to rely on others. This illustrates the more instrumental need for an individual to be part of a larger community not simply to contribute, however, also to derive benefits from their partaking in the group, addressing identification on a cognitive level. </w:t>
      </w:r>
    </w:p>
    <w:p w14:paraId="135902C1" w14:textId="3018A902" w:rsidR="007009B0" w:rsidRPr="007009B0" w:rsidRDefault="007009B0" w:rsidP="007009B0">
      <w:pPr>
        <w:spacing w:line="360" w:lineRule="auto"/>
        <w:rPr>
          <w:rFonts w:cs="Times New Roman"/>
        </w:rPr>
      </w:pPr>
      <w:r>
        <w:rPr>
          <w:rFonts w:cs="Times New Roman"/>
        </w:rPr>
        <w:t>Moreover, the data indicated that a sense of belonging is partially characterized by the belief that one is contributing to a higher purpose. For example, this greater cause can be stimulated by a sense of urgency, as several respondents from both cases mentioned the health crisis affecting the elderly care institutes and their perceived responsibility to address it (</w:t>
      </w:r>
      <w:r>
        <w:rPr>
          <w:rFonts w:cs="Times New Roman"/>
          <w:highlight w:val="yellow"/>
        </w:rPr>
        <w:fldChar w:fldCharType="begin"/>
      </w:r>
      <w:r>
        <w:rPr>
          <w:rFonts w:cs="Times New Roman"/>
        </w:rPr>
        <w:instrText xml:space="preserve"> REF _Ref170052694 \h </w:instrText>
      </w:r>
      <w:r>
        <w:rPr>
          <w:rFonts w:cs="Times New Roman"/>
          <w:highlight w:val="yellow"/>
        </w:rPr>
      </w:r>
      <w:r>
        <w:rPr>
          <w:rFonts w:cs="Times New Roman"/>
          <w:highlight w:val="yellow"/>
        </w:rPr>
        <w:fldChar w:fldCharType="separate"/>
      </w:r>
      <w:r>
        <w:t xml:space="preserve">Table </w:t>
      </w:r>
      <w:r>
        <w:rPr>
          <w:noProof/>
        </w:rPr>
        <w:t>4</w:t>
      </w:r>
      <w:r>
        <w:rPr>
          <w:rFonts w:cs="Times New Roman"/>
          <w:highlight w:val="yellow"/>
        </w:rPr>
        <w:fldChar w:fldCharType="end"/>
      </w:r>
      <w:r>
        <w:rPr>
          <w:rFonts w:cs="Times New Roman"/>
        </w:rPr>
        <w:t>). This awareness of a sense of urgency among members of both cases to respond to this societal challenge, has led to the emergence of a shared goal, promoting unity and group formation among members. This shared goal therefore allows for members to experience a sense of contributing to a higher purpose, which allows individuals on an emotional level to connect to the group.</w:t>
      </w:r>
    </w:p>
    <w:p w14:paraId="58CB55B1" w14:textId="6E4532A9" w:rsidR="007009B0" w:rsidRDefault="007009B0" w:rsidP="007009B0">
      <w:pPr>
        <w:spacing w:line="360" w:lineRule="auto"/>
        <w:rPr>
          <w:rFonts w:cs="Times New Roman"/>
        </w:rPr>
      </w:pPr>
      <w:r>
        <w:rPr>
          <w:rFonts w:cs="Times New Roman"/>
        </w:rPr>
        <w:t>Finally, a sense of belonging can be influenced by an individual’s initial first encounter with the care community. From both cases, some respondents noted the first welcome as a crucial first impression for new members (</w:t>
      </w:r>
      <w:r>
        <w:rPr>
          <w:rFonts w:cs="Times New Roman"/>
          <w:highlight w:val="yellow"/>
        </w:rPr>
        <w:fldChar w:fldCharType="begin"/>
      </w:r>
      <w:r>
        <w:rPr>
          <w:rFonts w:cs="Times New Roman"/>
        </w:rPr>
        <w:instrText xml:space="preserve"> REF _Ref170052694 \h </w:instrText>
      </w:r>
      <w:r>
        <w:rPr>
          <w:rFonts w:cs="Times New Roman"/>
          <w:highlight w:val="yellow"/>
        </w:rPr>
      </w:r>
      <w:r>
        <w:rPr>
          <w:rFonts w:cs="Times New Roman"/>
          <w:highlight w:val="yellow"/>
        </w:rPr>
        <w:fldChar w:fldCharType="separate"/>
      </w:r>
      <w:r>
        <w:t xml:space="preserve">Table </w:t>
      </w:r>
      <w:r>
        <w:rPr>
          <w:noProof/>
        </w:rPr>
        <w:t>4</w:t>
      </w:r>
      <w:r>
        <w:rPr>
          <w:rFonts w:cs="Times New Roman"/>
          <w:highlight w:val="yellow"/>
        </w:rPr>
        <w:fldChar w:fldCharType="end"/>
      </w:r>
      <w:r>
        <w:rPr>
          <w:rFonts w:cs="Times New Roman"/>
        </w:rPr>
        <w:t xml:space="preserve">). One respondent from </w:t>
      </w:r>
      <w:proofErr w:type="spellStart"/>
      <w:r>
        <w:rPr>
          <w:rFonts w:cs="Times New Roman"/>
        </w:rPr>
        <w:t>Zonnetij</w:t>
      </w:r>
      <w:proofErr w:type="spellEnd"/>
      <w:r>
        <w:rPr>
          <w:rFonts w:cs="Times New Roman"/>
        </w:rPr>
        <w:t xml:space="preserve"> recounted their first personal interaction with the neighbourhood connector as a memorable experience that immediately fostered an emotional connection. By investing in getting to know personal information of new potential members, such as names, place of origin, or anything personal, the first welcome left such a meaningful memory, that potential members immediately experience a sense of belonging to the community. Similarly, at Griffioen, several respondents </w:t>
      </w:r>
    </w:p>
    <w:p w14:paraId="3160F105" w14:textId="63AD8F9B" w:rsidR="007009B0" w:rsidRPr="007009B0" w:rsidRDefault="007009B0" w:rsidP="007B4ADB">
      <w:pPr>
        <w:spacing w:line="360" w:lineRule="auto"/>
        <w:ind w:left="720"/>
        <w:rPr>
          <w:b/>
          <w:bCs/>
          <w:i/>
          <w:iCs/>
          <w:sz w:val="20"/>
          <w:szCs w:val="20"/>
        </w:rPr>
        <w:sectPr w:rsidR="007009B0" w:rsidRPr="007009B0" w:rsidSect="00127824">
          <w:headerReference w:type="default" r:id="rId19"/>
          <w:footerReference w:type="default" r:id="rId20"/>
          <w:pgSz w:w="11906" w:h="16838"/>
          <w:pgMar w:top="1417" w:right="1417" w:bottom="1417" w:left="1417" w:header="708" w:footer="708" w:gutter="0"/>
          <w:cols w:space="708"/>
          <w:titlePg/>
          <w:docGrid w:linePitch="360"/>
        </w:sectPr>
      </w:pPr>
    </w:p>
    <w:p w14:paraId="6F0B200F" w14:textId="3A5AE77C" w:rsidR="00DA20A9" w:rsidRDefault="008A27B2" w:rsidP="000D4686">
      <w:pPr>
        <w:spacing w:line="360" w:lineRule="auto"/>
        <w:rPr>
          <w:rFonts w:cs="Times New Roman"/>
        </w:rPr>
        <w:sectPr w:rsidR="00DA20A9" w:rsidSect="00DA20A9">
          <w:pgSz w:w="16838" w:h="11906" w:orient="landscape"/>
          <w:pgMar w:top="1418" w:right="1418" w:bottom="1418" w:left="1418" w:header="709" w:footer="709" w:gutter="0"/>
          <w:cols w:space="708"/>
          <w:titlePg/>
          <w:docGrid w:linePitch="360"/>
        </w:sectPr>
      </w:pPr>
      <w:r w:rsidRPr="008A27B2">
        <w:rPr>
          <w:rFonts w:cs="Times New Roman"/>
          <w:noProof/>
        </w:rPr>
        <w:lastRenderedPageBreak/>
        <w:drawing>
          <wp:inline distT="0" distB="0" distL="0" distR="0" wp14:anchorId="0844B698" wp14:editId="1127AE6B">
            <wp:extent cx="8891270" cy="5688330"/>
            <wp:effectExtent l="0" t="0" r="0" b="0"/>
            <wp:docPr id="1454774953" name="Afbeelding 1" descr="Afbeelding met tekst, Lettertype, schermopname,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74953" name="Afbeelding 1" descr="Afbeelding met tekst, Lettertype, schermopname, document&#10;&#10;Automatisch gegenereerde beschrijving"/>
                    <pic:cNvPicPr/>
                  </pic:nvPicPr>
                  <pic:blipFill>
                    <a:blip r:embed="rId21"/>
                    <a:stretch>
                      <a:fillRect/>
                    </a:stretch>
                  </pic:blipFill>
                  <pic:spPr>
                    <a:xfrm>
                      <a:off x="0" y="0"/>
                      <a:ext cx="8891270" cy="5688330"/>
                    </a:xfrm>
                    <a:prstGeom prst="rect">
                      <a:avLst/>
                    </a:prstGeom>
                  </pic:spPr>
                </pic:pic>
              </a:graphicData>
            </a:graphic>
          </wp:inline>
        </w:drawing>
      </w:r>
      <w:r w:rsidRPr="008A27B2">
        <w:rPr>
          <w:rFonts w:cs="Times New Roman"/>
        </w:rPr>
        <w:t xml:space="preserve"> </w:t>
      </w:r>
      <w:r w:rsidR="00DA20A9">
        <w:rPr>
          <w:noProof/>
        </w:rPr>
        <mc:AlternateContent>
          <mc:Choice Requires="wps">
            <w:drawing>
              <wp:anchor distT="0" distB="0" distL="114300" distR="114300" simplePos="0" relativeHeight="251707904" behindDoc="0" locked="0" layoutInCell="1" allowOverlap="1" wp14:anchorId="78534A28" wp14:editId="185FD3E8">
                <wp:simplePos x="0" y="0"/>
                <wp:positionH relativeFrom="column">
                  <wp:posOffset>219710</wp:posOffset>
                </wp:positionH>
                <wp:positionV relativeFrom="paragraph">
                  <wp:posOffset>0</wp:posOffset>
                </wp:positionV>
                <wp:extent cx="8239125" cy="220980"/>
                <wp:effectExtent l="0" t="0" r="9525" b="7620"/>
                <wp:wrapSquare wrapText="bothSides"/>
                <wp:docPr id="1911167224" name="Tekstvak 1"/>
                <wp:cNvGraphicFramePr/>
                <a:graphic xmlns:a="http://schemas.openxmlformats.org/drawingml/2006/main">
                  <a:graphicData uri="http://schemas.microsoft.com/office/word/2010/wordprocessingShape">
                    <wps:wsp>
                      <wps:cNvSpPr txBox="1"/>
                      <wps:spPr>
                        <a:xfrm>
                          <a:off x="0" y="0"/>
                          <a:ext cx="8239125" cy="220980"/>
                        </a:xfrm>
                        <a:prstGeom prst="rect">
                          <a:avLst/>
                        </a:prstGeom>
                        <a:solidFill>
                          <a:prstClr val="white"/>
                        </a:solidFill>
                        <a:ln>
                          <a:noFill/>
                        </a:ln>
                      </wps:spPr>
                      <wps:txbx>
                        <w:txbxContent>
                          <w:p w14:paraId="23CB6022" w14:textId="7A0D8927" w:rsidR="00DA20A9" w:rsidRPr="003C7AA9" w:rsidRDefault="00DA20A9" w:rsidP="00DA20A9">
                            <w:pPr>
                              <w:pStyle w:val="Bijschrift"/>
                              <w:rPr>
                                <w:noProof/>
                                <w:color w:val="C00000"/>
                                <w:szCs w:val="22"/>
                                <w:lang w:eastAsia="nl-NL"/>
                              </w:rPr>
                            </w:pPr>
                            <w:bookmarkStart w:id="21" w:name="_Ref170052694"/>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00CA2129" w:rsidRPr="003C7AA9">
                              <w:rPr>
                                <w:noProof/>
                                <w:color w:val="C00000"/>
                              </w:rPr>
                              <w:t>4</w:t>
                            </w:r>
                            <w:r w:rsidRPr="003C7AA9">
                              <w:rPr>
                                <w:color w:val="C00000"/>
                              </w:rPr>
                              <w:fldChar w:fldCharType="end"/>
                            </w:r>
                            <w:bookmarkEnd w:id="21"/>
                            <w:r w:rsidRPr="003C7AA9">
                              <w:rPr>
                                <w:color w:val="C00000"/>
                              </w:rPr>
                              <w:t xml:space="preserve"> Illustrative quotes enhancing </w:t>
                            </w:r>
                            <w:r w:rsidR="002C1BF2" w:rsidRPr="003C7AA9">
                              <w:rPr>
                                <w:color w:val="C00000"/>
                              </w:rPr>
                              <w:t>emotional connectedness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534A28" id="_x0000_s1029" type="#_x0000_t202" style="position:absolute;margin-left:17.3pt;margin-top:0;width:648.75pt;height:17.4pt;z-index:251707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" stroked="f">
                <v:textbox inset="0,0,0,0">
                  <w:txbxContent>
                    <w:p w14:paraId="23CB6022" w14:textId="7A0D8927" w:rsidR="00DA20A9" w:rsidRPr="003C7AA9" w:rsidRDefault="00DA20A9" w:rsidP="00DA20A9">
                      <w:pPr>
                        <w:pStyle w:val="Bijschrift"/>
                        <w:rPr>
                          <w:noProof/>
                          <w:color w:val="C00000"/>
                          <w:szCs w:val="22"/>
                          <w:lang w:eastAsia="nl-NL"/>
                        </w:rPr>
                      </w:pPr>
                      <w:bookmarkStart w:id="25" w:name="_Ref170052694"/>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00CA2129" w:rsidRPr="003C7AA9">
                        <w:rPr>
                          <w:noProof/>
                          <w:color w:val="C00000"/>
                        </w:rPr>
                        <w:t>4</w:t>
                      </w:r>
                      <w:r w:rsidRPr="003C7AA9">
                        <w:rPr>
                          <w:color w:val="C00000"/>
                        </w:rPr>
                        <w:fldChar w:fldCharType="end"/>
                      </w:r>
                      <w:bookmarkEnd w:id="25"/>
                      <w:r w:rsidRPr="003C7AA9">
                        <w:rPr>
                          <w:color w:val="C00000"/>
                        </w:rPr>
                        <w:t xml:space="preserve"> Illustrative quotes enhancing </w:t>
                      </w:r>
                      <w:r w:rsidR="002C1BF2" w:rsidRPr="003C7AA9">
                        <w:rPr>
                          <w:color w:val="C00000"/>
                        </w:rPr>
                        <w:t>emotional connectedness</w:t>
                      </w:r>
                    </w:p>
                  </w:txbxContent>
                </v:textbox>
                <w10:wrap type="square"/>
              </v:shape>
            </w:pict>
          </mc:Fallback>
        </mc:AlternateContent>
      </w:r>
    </w:p>
    <w:p w14:paraId="6FB56FF5" w14:textId="77777777" w:rsidR="007009B0" w:rsidRDefault="007009B0" w:rsidP="007009B0">
      <w:pPr>
        <w:spacing w:line="360" w:lineRule="auto"/>
        <w:rPr>
          <w:rFonts w:cs="Times New Roman"/>
        </w:rPr>
      </w:pPr>
      <w:r>
        <w:rPr>
          <w:rFonts w:cs="Times New Roman"/>
        </w:rPr>
        <w:lastRenderedPageBreak/>
        <w:t>described how a welcome involving simple small talk, a display of interest, or even an hello was beneficial to fostering a sense of belonging.</w:t>
      </w:r>
    </w:p>
    <w:p w14:paraId="5BFE7FDA" w14:textId="4E98E81E" w:rsidR="00145C9F" w:rsidRDefault="002B748D" w:rsidP="000D4686">
      <w:pPr>
        <w:spacing w:line="360" w:lineRule="auto"/>
        <w:rPr>
          <w:rFonts w:cs="Times New Roman"/>
        </w:rPr>
      </w:pPr>
      <w:r>
        <w:rPr>
          <w:rFonts w:cs="Times New Roman"/>
        </w:rPr>
        <w:t xml:space="preserve">Overall, these various factors </w:t>
      </w:r>
      <w:r w:rsidR="00391677">
        <w:rPr>
          <w:rFonts w:cs="Times New Roman"/>
        </w:rPr>
        <w:t xml:space="preserve">contributing to </w:t>
      </w:r>
      <w:r w:rsidR="00BD4FF6">
        <w:rPr>
          <w:rFonts w:cs="Times New Roman"/>
        </w:rPr>
        <w:t>emotional connectedness</w:t>
      </w:r>
      <w:r w:rsidR="00147AC1">
        <w:rPr>
          <w:rFonts w:cs="Times New Roman"/>
        </w:rPr>
        <w:t xml:space="preserve"> highlighted </w:t>
      </w:r>
      <w:r w:rsidR="00043911">
        <w:rPr>
          <w:rFonts w:cs="Times New Roman"/>
        </w:rPr>
        <w:t xml:space="preserve">that </w:t>
      </w:r>
      <w:r w:rsidR="00D36D03">
        <w:rPr>
          <w:rFonts w:cs="Times New Roman"/>
        </w:rPr>
        <w:t xml:space="preserve">a sense of belonging is established on a more emotional level, where </w:t>
      </w:r>
      <w:r w:rsidR="00576F09">
        <w:rPr>
          <w:rFonts w:cs="Times New Roman"/>
        </w:rPr>
        <w:t xml:space="preserve">intangible aspects such as </w:t>
      </w:r>
      <w:r w:rsidR="002D3BD6">
        <w:rPr>
          <w:rFonts w:cs="Times New Roman"/>
        </w:rPr>
        <w:t xml:space="preserve">contributing to a higher purpose, </w:t>
      </w:r>
      <w:r w:rsidR="001D139A">
        <w:rPr>
          <w:rFonts w:cs="Times New Roman"/>
        </w:rPr>
        <w:t>identifying as ‘we’</w:t>
      </w:r>
      <w:r w:rsidR="00084A7A">
        <w:rPr>
          <w:rFonts w:cs="Times New Roman"/>
        </w:rPr>
        <w:t xml:space="preserve">, and finally a perceived personal welcome </w:t>
      </w:r>
      <w:r w:rsidR="005B7685">
        <w:rPr>
          <w:rFonts w:cs="Times New Roman"/>
        </w:rPr>
        <w:t>allow for members to experience a sense of belonging.</w:t>
      </w:r>
      <w:r w:rsidR="003A63C5">
        <w:rPr>
          <w:rFonts w:cs="Times New Roman"/>
        </w:rPr>
        <w:t xml:space="preserve"> </w:t>
      </w:r>
    </w:p>
    <w:p w14:paraId="4FF27550" w14:textId="68D82BA2" w:rsidR="000B3ABD" w:rsidRPr="000B3ABD" w:rsidRDefault="00A33B30" w:rsidP="000B3ABD">
      <w:pPr>
        <w:pStyle w:val="Kop2"/>
        <w:numPr>
          <w:ilvl w:val="1"/>
          <w:numId w:val="1"/>
        </w:numPr>
      </w:pPr>
      <w:bookmarkStart w:id="22" w:name="_Toc170125043"/>
      <w:r>
        <w:t>C</w:t>
      </w:r>
      <w:r w:rsidR="00816D5C">
        <w:t xml:space="preserve">onnecting new </w:t>
      </w:r>
      <w:r w:rsidR="00C27447">
        <w:t xml:space="preserve">individuals </w:t>
      </w:r>
      <w:r w:rsidR="00816D5C">
        <w:t>via informal networks</w:t>
      </w:r>
      <w:bookmarkEnd w:id="22"/>
    </w:p>
    <w:p w14:paraId="34510C18" w14:textId="795DE26A" w:rsidR="009E7D01" w:rsidRDefault="0047356E" w:rsidP="000D4686">
      <w:pPr>
        <w:spacing w:line="360" w:lineRule="auto"/>
      </w:pPr>
      <w:r>
        <w:t xml:space="preserve">A frequently recurring </w:t>
      </w:r>
      <w:r w:rsidR="004E6391">
        <w:t>theme in the responses of participants seemed the importance of</w:t>
      </w:r>
      <w:r w:rsidR="00C17407">
        <w:t xml:space="preserve"> </w:t>
      </w:r>
      <w:r w:rsidR="00D84D1E">
        <w:t>leveraging</w:t>
      </w:r>
      <w:r w:rsidR="00746DDB">
        <w:t xml:space="preserve"> </w:t>
      </w:r>
      <w:r w:rsidR="006D458D">
        <w:t xml:space="preserve">the informal networks of </w:t>
      </w:r>
      <w:r w:rsidR="00746DDB">
        <w:t xml:space="preserve">current members to </w:t>
      </w:r>
      <w:r w:rsidR="00930C11">
        <w:t xml:space="preserve">expand </w:t>
      </w:r>
      <w:r w:rsidR="00810E24">
        <w:t xml:space="preserve">the </w:t>
      </w:r>
      <w:r w:rsidR="006D458D">
        <w:t xml:space="preserve">care </w:t>
      </w:r>
      <w:r w:rsidR="00810E24">
        <w:t xml:space="preserve">community. </w:t>
      </w:r>
      <w:r w:rsidR="004E74E8">
        <w:t>Several respondents from both locations</w:t>
      </w:r>
      <w:r w:rsidR="009F2500">
        <w:t xml:space="preserve"> </w:t>
      </w:r>
      <w:r w:rsidR="00930C11">
        <w:t xml:space="preserve">indicated </w:t>
      </w:r>
      <w:r w:rsidR="009F2500">
        <w:t>that the</w:t>
      </w:r>
      <w:r w:rsidR="00FA0867">
        <w:t>ir involvement</w:t>
      </w:r>
      <w:r w:rsidR="009F2500">
        <w:t xml:space="preserve"> </w:t>
      </w:r>
      <w:r w:rsidR="00FA0867">
        <w:t>with the</w:t>
      </w:r>
      <w:r w:rsidR="009F2500">
        <w:t xml:space="preserve"> community </w:t>
      </w:r>
      <w:r w:rsidR="00FA0867">
        <w:t xml:space="preserve">was often influenced </w:t>
      </w:r>
      <w:r w:rsidR="00BC2AF7">
        <w:t>by</w:t>
      </w:r>
      <w:r w:rsidR="009F2500">
        <w:t xml:space="preserve"> previous connection with </w:t>
      </w:r>
      <w:r w:rsidR="00BC2AF7">
        <w:t>relatives</w:t>
      </w:r>
      <w:r w:rsidR="009F2500">
        <w:t xml:space="preserve"> or acquaintance</w:t>
      </w:r>
      <w:r w:rsidR="00BC2AF7">
        <w:t>s who were a</w:t>
      </w:r>
      <w:r w:rsidR="0074527F">
        <w:t xml:space="preserve">lready </w:t>
      </w:r>
      <w:r w:rsidR="00BC2AF7">
        <w:t xml:space="preserve">involved in or </w:t>
      </w:r>
      <w:r w:rsidR="004F75E5">
        <w:t xml:space="preserve">aware of the </w:t>
      </w:r>
      <w:r w:rsidR="00D21B22">
        <w:t>existence</w:t>
      </w:r>
      <w:r w:rsidR="004F75E5">
        <w:t xml:space="preserve"> </w:t>
      </w:r>
      <w:r w:rsidR="00BC2AF7">
        <w:t xml:space="preserve">of the </w:t>
      </w:r>
      <w:r w:rsidR="0074527F">
        <w:t>community</w:t>
      </w:r>
      <w:r w:rsidR="00D21B22">
        <w:t xml:space="preserve">. </w:t>
      </w:r>
      <w:r w:rsidR="00DB6801">
        <w:t xml:space="preserve">In order to </w:t>
      </w:r>
      <w:r w:rsidR="00C47368">
        <w:t>stimulate the connection between these</w:t>
      </w:r>
      <w:r w:rsidR="002833BE">
        <w:t xml:space="preserve"> informal</w:t>
      </w:r>
      <w:r w:rsidR="00C47368">
        <w:t xml:space="preserve"> networks, m</w:t>
      </w:r>
      <w:r w:rsidR="00AE209D">
        <w:t>ultiple</w:t>
      </w:r>
      <w:r w:rsidR="00C47368">
        <w:t xml:space="preserve"> respondents noted the</w:t>
      </w:r>
      <w:r w:rsidR="002833BE">
        <w:t xml:space="preserve"> </w:t>
      </w:r>
      <w:r w:rsidR="00C47368">
        <w:t>importance of the role of neighbourhood conn</w:t>
      </w:r>
      <w:r w:rsidR="002833BE">
        <w:t xml:space="preserve">ector as a catalyst for </w:t>
      </w:r>
      <w:r w:rsidR="007E50D4">
        <w:t>care community development.</w:t>
      </w:r>
      <w:r w:rsidR="00C47368">
        <w:t xml:space="preserve"> </w:t>
      </w:r>
      <w:r w:rsidR="00BC2AF7">
        <w:t>Furthermore</w:t>
      </w:r>
      <w:r w:rsidR="0074527F">
        <w:t xml:space="preserve">, </w:t>
      </w:r>
      <w:r w:rsidR="00685648">
        <w:t xml:space="preserve">both </w:t>
      </w:r>
      <w:r w:rsidR="00BC2AF7">
        <w:t>initiators</w:t>
      </w:r>
      <w:r w:rsidR="00685648">
        <w:t xml:space="preserve"> </w:t>
      </w:r>
      <w:r w:rsidR="00505DA9">
        <w:t>discussed</w:t>
      </w:r>
      <w:r w:rsidR="00685648">
        <w:t xml:space="preserve"> that</w:t>
      </w:r>
      <w:r w:rsidR="00106AD7">
        <w:t xml:space="preserve"> </w:t>
      </w:r>
      <w:r w:rsidR="007E50D4">
        <w:t>knowing someone personally</w:t>
      </w:r>
      <w:r w:rsidR="00106AD7">
        <w:t xml:space="preserve"> is crucial </w:t>
      </w:r>
      <w:r w:rsidR="000A2421">
        <w:t>to engage</w:t>
      </w:r>
      <w:r w:rsidR="000B2C72">
        <w:t xml:space="preserve"> </w:t>
      </w:r>
      <w:r w:rsidR="009F2500">
        <w:t xml:space="preserve">potential </w:t>
      </w:r>
      <w:r w:rsidR="000B2C72">
        <w:t xml:space="preserve">members </w:t>
      </w:r>
      <w:r w:rsidR="000A2421">
        <w:t>effectively.</w:t>
      </w:r>
    </w:p>
    <w:p w14:paraId="3ACEA06E" w14:textId="58D52E3F" w:rsidR="009E7D01" w:rsidRPr="007009B0" w:rsidRDefault="009E7D01" w:rsidP="007009B0">
      <w:pPr>
        <w:spacing w:line="360" w:lineRule="auto"/>
        <w:ind w:left="720"/>
        <w:rPr>
          <w:sz w:val="20"/>
          <w:szCs w:val="18"/>
        </w:rPr>
      </w:pPr>
      <w:r>
        <w:rPr>
          <w:i/>
          <w:iCs/>
        </w:rPr>
        <w:t>“</w:t>
      </w:r>
      <w:r w:rsidRPr="007009B0">
        <w:rPr>
          <w:i/>
          <w:iCs/>
          <w:sz w:val="20"/>
          <w:szCs w:val="18"/>
        </w:rPr>
        <w:t>So maybe then through the village, if we know people there, we would ask for new</w:t>
      </w:r>
      <w:r w:rsidR="007009B0">
        <w:rPr>
          <w:i/>
          <w:iCs/>
          <w:sz w:val="20"/>
          <w:szCs w:val="18"/>
        </w:rPr>
        <w:t xml:space="preserve"> </w:t>
      </w:r>
      <w:r w:rsidRPr="007009B0">
        <w:rPr>
          <w:i/>
          <w:iCs/>
          <w:sz w:val="20"/>
          <w:szCs w:val="18"/>
        </w:rPr>
        <w:t>volunteers</w:t>
      </w:r>
      <w:r w:rsidR="00FC0C38" w:rsidRPr="007009B0">
        <w:rPr>
          <w:i/>
          <w:iCs/>
          <w:sz w:val="20"/>
          <w:szCs w:val="18"/>
        </w:rPr>
        <w:t xml:space="preserve"> within the village to get fresh blood again” </w:t>
      </w:r>
      <w:r w:rsidR="00FC0C38" w:rsidRPr="007009B0">
        <w:rPr>
          <w:sz w:val="20"/>
          <w:szCs w:val="18"/>
        </w:rPr>
        <w:t xml:space="preserve">– </w:t>
      </w:r>
      <w:r w:rsidR="00D52666" w:rsidRPr="007009B0">
        <w:rPr>
          <w:b/>
          <w:bCs/>
          <w:sz w:val="20"/>
          <w:szCs w:val="18"/>
        </w:rPr>
        <w:t>Initiator</w:t>
      </w:r>
      <w:r w:rsidR="00FC0C38" w:rsidRPr="007009B0">
        <w:rPr>
          <w:b/>
          <w:bCs/>
          <w:sz w:val="20"/>
          <w:szCs w:val="18"/>
        </w:rPr>
        <w:t xml:space="preserve"> </w:t>
      </w:r>
      <w:proofErr w:type="spellStart"/>
      <w:r w:rsidR="00FC0C38" w:rsidRPr="007009B0">
        <w:rPr>
          <w:b/>
          <w:bCs/>
          <w:sz w:val="20"/>
          <w:szCs w:val="18"/>
        </w:rPr>
        <w:t>Zonnetij</w:t>
      </w:r>
      <w:proofErr w:type="spellEnd"/>
    </w:p>
    <w:p w14:paraId="23ACF845" w14:textId="6BC907FD" w:rsidR="00DB6801" w:rsidRPr="007009B0" w:rsidRDefault="00DB6801" w:rsidP="00DB6801">
      <w:pPr>
        <w:spacing w:line="360" w:lineRule="auto"/>
        <w:ind w:left="720"/>
        <w:rPr>
          <w:sz w:val="20"/>
          <w:szCs w:val="18"/>
        </w:rPr>
      </w:pPr>
      <w:r w:rsidRPr="007009B0">
        <w:rPr>
          <w:rFonts w:cs="Times New Roman"/>
          <w:i/>
          <w:iCs/>
          <w:sz w:val="20"/>
          <w:szCs w:val="18"/>
        </w:rPr>
        <w:t xml:space="preserve">“Well, relationship, right, so how do you make sure it works well with each other and that you also have fun with each other, enough team building, enough that there is laughter and that you know each other, because if I know you, I am much more inclined to do something extra than if I don’t know you” – </w:t>
      </w:r>
      <w:r w:rsidR="00D52666" w:rsidRPr="007009B0">
        <w:rPr>
          <w:rFonts w:cs="Times New Roman"/>
          <w:b/>
          <w:bCs/>
          <w:sz w:val="20"/>
          <w:szCs w:val="18"/>
        </w:rPr>
        <w:t>Initiator</w:t>
      </w:r>
      <w:r w:rsidRPr="007009B0">
        <w:rPr>
          <w:rFonts w:cs="Times New Roman"/>
          <w:b/>
          <w:bCs/>
          <w:sz w:val="20"/>
          <w:szCs w:val="18"/>
        </w:rPr>
        <w:t xml:space="preserve"> Griffioen</w:t>
      </w:r>
    </w:p>
    <w:p w14:paraId="1951E30A" w14:textId="3C64D944" w:rsidR="007009B0" w:rsidRDefault="00D7177D" w:rsidP="00F93EA7">
      <w:pPr>
        <w:spacing w:line="360" w:lineRule="auto"/>
      </w:pPr>
      <w:r>
        <w:t xml:space="preserve">The data showed that </w:t>
      </w:r>
      <w:r w:rsidR="00AC697B">
        <w:t xml:space="preserve">knowing each other personally had a </w:t>
      </w:r>
      <w:r w:rsidR="001A16EC">
        <w:t>favourable impact</w:t>
      </w:r>
      <w:r w:rsidR="00AC697B">
        <w:t xml:space="preserve"> on the willingness to</w:t>
      </w:r>
      <w:r w:rsidR="001A16EC">
        <w:t xml:space="preserve"> offer assistance </w:t>
      </w:r>
      <w:r w:rsidR="00D40813">
        <w:t>(</w:t>
      </w:r>
      <w:r w:rsidR="002C1BF2">
        <w:fldChar w:fldCharType="begin"/>
      </w:r>
      <w:r w:rsidR="002C1BF2">
        <w:instrText xml:space="preserve"> REF _Ref170052837 \h </w:instrText>
      </w:r>
      <w:r w:rsidR="002C1BF2">
        <w:fldChar w:fldCharType="separate"/>
      </w:r>
      <w:r w:rsidR="002C1BF2">
        <w:t xml:space="preserve">Table </w:t>
      </w:r>
      <w:r w:rsidR="002C1BF2">
        <w:rPr>
          <w:noProof/>
        </w:rPr>
        <w:t>5</w:t>
      </w:r>
      <w:r w:rsidR="002C1BF2">
        <w:fldChar w:fldCharType="end"/>
      </w:r>
      <w:r w:rsidR="00D40813">
        <w:t>)</w:t>
      </w:r>
      <w:r w:rsidR="00AC697B">
        <w:t xml:space="preserve">. </w:t>
      </w:r>
      <w:r w:rsidR="001A16EC">
        <w:t>The</w:t>
      </w:r>
      <w:r w:rsidR="00AC697B">
        <w:t xml:space="preserve"> above quote </w:t>
      </w:r>
      <w:r w:rsidR="001A16EC">
        <w:t xml:space="preserve">suggests </w:t>
      </w:r>
      <w:r w:rsidR="00122BEE">
        <w:t xml:space="preserve">that individuals are more easily inclined to help someone out if they already share </w:t>
      </w:r>
      <w:r w:rsidR="004111F1">
        <w:t>a personal</w:t>
      </w:r>
      <w:r w:rsidR="00122BEE">
        <w:t xml:space="preserve"> relationship</w:t>
      </w:r>
      <w:r w:rsidR="004111F1">
        <w:t>, touching upon a</w:t>
      </w:r>
      <w:r w:rsidR="00974FB2">
        <w:t>n</w:t>
      </w:r>
      <w:r w:rsidR="004111F1">
        <w:t xml:space="preserve"> emotional sense of belonging</w:t>
      </w:r>
      <w:r w:rsidR="00DF30F6">
        <w:t xml:space="preserve">. </w:t>
      </w:r>
      <w:r w:rsidR="00275DF0">
        <w:t>Furthermore</w:t>
      </w:r>
      <w:r w:rsidR="0033667A">
        <w:t xml:space="preserve">, </w:t>
      </w:r>
      <w:r w:rsidR="00D51DDB">
        <w:t>one respondent</w:t>
      </w:r>
      <w:r w:rsidR="00D52666">
        <w:t xml:space="preserve"> </w:t>
      </w:r>
      <w:r w:rsidR="007F77EC">
        <w:t xml:space="preserve">from </w:t>
      </w:r>
      <w:proofErr w:type="spellStart"/>
      <w:r w:rsidR="007F77EC">
        <w:t>Zonnetij</w:t>
      </w:r>
      <w:proofErr w:type="spellEnd"/>
      <w:r w:rsidR="007F77EC">
        <w:t xml:space="preserve"> </w:t>
      </w:r>
      <w:r w:rsidR="00D52666">
        <w:t>added</w:t>
      </w:r>
      <w:r w:rsidR="007F77EC">
        <w:t xml:space="preserve"> </w:t>
      </w:r>
      <w:r w:rsidR="00D40813">
        <w:t xml:space="preserve">to this </w:t>
      </w:r>
      <w:r w:rsidR="0033667A">
        <w:t>observation</w:t>
      </w:r>
      <w:r w:rsidR="00D40813">
        <w:t xml:space="preserve"> the fact that</w:t>
      </w:r>
      <w:r w:rsidR="000F44A7">
        <w:t xml:space="preserve"> individuals becom</w:t>
      </w:r>
      <w:r w:rsidR="009E60D8">
        <w:t xml:space="preserve">ing </w:t>
      </w:r>
      <w:r w:rsidR="000F44A7">
        <w:t xml:space="preserve">more familiar with each other, </w:t>
      </w:r>
      <w:r w:rsidR="00A0451E">
        <w:t xml:space="preserve"> might discover shared ideas, which subsequently raise increased support among those involved.</w:t>
      </w:r>
      <w:r w:rsidR="0030248F">
        <w:t xml:space="preserve"> The </w:t>
      </w:r>
      <w:r w:rsidR="00D51DDB">
        <w:t>respondent</w:t>
      </w:r>
      <w:r w:rsidR="0030248F">
        <w:t xml:space="preserve"> </w:t>
      </w:r>
      <w:r w:rsidR="005E05D2">
        <w:t>here continued to</w:t>
      </w:r>
      <w:r w:rsidR="00867EF6">
        <w:t xml:space="preserve"> develop the arguments from section 4.1</w:t>
      </w:r>
      <w:r w:rsidR="00B95EC7">
        <w:t>,</w:t>
      </w:r>
      <w:r w:rsidR="004E77BA">
        <w:t xml:space="preserve"> suggest</w:t>
      </w:r>
      <w:r w:rsidR="00B95EC7">
        <w:t>ing</w:t>
      </w:r>
      <w:r w:rsidR="004E77BA">
        <w:t xml:space="preserve"> that </w:t>
      </w:r>
      <w:r w:rsidR="00B95EC7">
        <w:t xml:space="preserve">a sense of </w:t>
      </w:r>
      <w:r w:rsidR="00696282">
        <w:t xml:space="preserve">ownership among the inventors of an idea </w:t>
      </w:r>
      <w:r w:rsidR="00B95EC7">
        <w:t>can initiate a</w:t>
      </w:r>
      <w:r w:rsidR="00B266A2">
        <w:t xml:space="preserve"> chain reaction</w:t>
      </w:r>
      <w:r w:rsidR="0015159D">
        <w:t xml:space="preserve">, </w:t>
      </w:r>
      <w:r w:rsidR="00B266A2">
        <w:t xml:space="preserve">and could potentially </w:t>
      </w:r>
      <w:r w:rsidR="0015159D">
        <w:t>attract</w:t>
      </w:r>
      <w:r w:rsidR="00B266A2">
        <w:t xml:space="preserve"> new (informal) members to the community.</w:t>
      </w:r>
      <w:r w:rsidR="000043A6">
        <w:t xml:space="preserve"> </w:t>
      </w:r>
      <w:r w:rsidR="00016A59" w:rsidRPr="008302E2">
        <w:t>On the contrary</w:t>
      </w:r>
      <w:r w:rsidR="007D58EF">
        <w:t xml:space="preserve"> one participant </w:t>
      </w:r>
    </w:p>
    <w:p w14:paraId="3B047930" w14:textId="77777777" w:rsidR="00896D18" w:rsidRPr="009A1E1F" w:rsidRDefault="00896D18" w:rsidP="000D4686">
      <w:pPr>
        <w:spacing w:line="360" w:lineRule="auto"/>
        <w:rPr>
          <w:noProof/>
          <w:lang w:eastAsia="nl-NL"/>
        </w:rPr>
        <w:sectPr w:rsidR="00896D18" w:rsidRPr="009A1E1F" w:rsidSect="00127824">
          <w:pgSz w:w="11906" w:h="16838"/>
          <w:pgMar w:top="1417" w:right="1417" w:bottom="1417" w:left="1417" w:header="708" w:footer="708" w:gutter="0"/>
          <w:cols w:space="708"/>
          <w:titlePg/>
          <w:docGrid w:linePitch="360"/>
        </w:sectPr>
      </w:pPr>
    </w:p>
    <w:p w14:paraId="35A9EAB3" w14:textId="7694D926" w:rsidR="00896D18" w:rsidRPr="009A1E1F" w:rsidRDefault="004D125E" w:rsidP="000D4686">
      <w:pPr>
        <w:spacing w:line="360" w:lineRule="auto"/>
        <w:rPr>
          <w:noProof/>
          <w:lang w:eastAsia="nl-NL"/>
        </w:rPr>
        <w:sectPr w:rsidR="00896D18" w:rsidRPr="009A1E1F" w:rsidSect="00896D18">
          <w:pgSz w:w="16838" w:h="11906" w:orient="landscape"/>
          <w:pgMar w:top="1418" w:right="1418" w:bottom="1418" w:left="1418" w:header="709" w:footer="709" w:gutter="0"/>
          <w:cols w:space="708"/>
          <w:titlePg/>
          <w:docGrid w:linePitch="360"/>
        </w:sectPr>
      </w:pPr>
      <w:r w:rsidRPr="004D125E">
        <w:rPr>
          <w:noProof/>
          <w:lang w:eastAsia="nl-NL"/>
        </w:rPr>
        <w:lastRenderedPageBreak/>
        <w:drawing>
          <wp:inline distT="0" distB="0" distL="0" distR="0" wp14:anchorId="475B782C" wp14:editId="696900F6">
            <wp:extent cx="8852535" cy="5759450"/>
            <wp:effectExtent l="0" t="0" r="0" b="0"/>
            <wp:docPr id="1397569781" name="Afbeelding 1" descr="Afbeelding met tekst, schermopname, Lettertype, num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569781" name="Afbeelding 1" descr="Afbeelding met tekst, schermopname, Lettertype, nummer&#10;&#10;Automatisch gegenereerde beschrijving"/>
                    <pic:cNvPicPr/>
                  </pic:nvPicPr>
                  <pic:blipFill>
                    <a:blip r:embed="rId22"/>
                    <a:stretch>
                      <a:fillRect/>
                    </a:stretch>
                  </pic:blipFill>
                  <pic:spPr>
                    <a:xfrm>
                      <a:off x="0" y="0"/>
                      <a:ext cx="8852535" cy="5759450"/>
                    </a:xfrm>
                    <a:prstGeom prst="rect">
                      <a:avLst/>
                    </a:prstGeom>
                  </pic:spPr>
                </pic:pic>
              </a:graphicData>
            </a:graphic>
          </wp:inline>
        </w:drawing>
      </w:r>
      <w:r w:rsidR="00AC2FCC" w:rsidRPr="00AC2FCC">
        <w:rPr>
          <w:noProof/>
          <w:lang w:eastAsia="nl-NL"/>
        </w:rPr>
        <w:t xml:space="preserve"> </w:t>
      </w:r>
      <w:r w:rsidR="00896D18">
        <w:rPr>
          <w:noProof/>
        </w:rPr>
        <mc:AlternateContent>
          <mc:Choice Requires="wps">
            <w:drawing>
              <wp:anchor distT="0" distB="0" distL="114300" distR="114300" simplePos="0" relativeHeight="251717120" behindDoc="0" locked="0" layoutInCell="1" allowOverlap="1" wp14:anchorId="2ABA4DE0" wp14:editId="7CC2C6E7">
                <wp:simplePos x="0" y="0"/>
                <wp:positionH relativeFrom="column">
                  <wp:posOffset>295910</wp:posOffset>
                </wp:positionH>
                <wp:positionV relativeFrom="paragraph">
                  <wp:posOffset>0</wp:posOffset>
                </wp:positionV>
                <wp:extent cx="8075295" cy="167640"/>
                <wp:effectExtent l="0" t="0" r="1905" b="3810"/>
                <wp:wrapSquare wrapText="bothSides"/>
                <wp:docPr id="1690515823" name="Tekstvak 1"/>
                <wp:cNvGraphicFramePr/>
                <a:graphic xmlns:a="http://schemas.openxmlformats.org/drawingml/2006/main">
                  <a:graphicData uri="http://schemas.microsoft.com/office/word/2010/wordprocessingShape">
                    <wps:wsp>
                      <wps:cNvSpPr txBox="1"/>
                      <wps:spPr>
                        <a:xfrm>
                          <a:off x="0" y="0"/>
                          <a:ext cx="8075295" cy="167640"/>
                        </a:xfrm>
                        <a:prstGeom prst="rect">
                          <a:avLst/>
                        </a:prstGeom>
                        <a:solidFill>
                          <a:prstClr val="white"/>
                        </a:solidFill>
                        <a:ln>
                          <a:noFill/>
                        </a:ln>
                      </wps:spPr>
                      <wps:txbx>
                        <w:txbxContent>
                          <w:p w14:paraId="5C4BEA79" w14:textId="6FEA88BE" w:rsidR="00896D18" w:rsidRPr="003C7AA9" w:rsidRDefault="00896D18" w:rsidP="00896D18">
                            <w:pPr>
                              <w:pStyle w:val="Bijschrift"/>
                              <w:rPr>
                                <w:noProof/>
                                <w:color w:val="C00000"/>
                                <w:szCs w:val="22"/>
                                <w:lang w:eastAsia="nl-NL"/>
                              </w:rPr>
                            </w:pPr>
                            <w:bookmarkStart w:id="23" w:name="_Ref170052837"/>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00CA2129" w:rsidRPr="003C7AA9">
                              <w:rPr>
                                <w:noProof/>
                                <w:color w:val="C00000"/>
                              </w:rPr>
                              <w:t>5</w:t>
                            </w:r>
                            <w:r w:rsidRPr="003C7AA9">
                              <w:rPr>
                                <w:color w:val="C00000"/>
                              </w:rPr>
                              <w:fldChar w:fldCharType="end"/>
                            </w:r>
                            <w:bookmarkEnd w:id="23"/>
                            <w:r w:rsidRPr="003C7AA9">
                              <w:rPr>
                                <w:color w:val="C00000"/>
                              </w:rPr>
                              <w:t xml:space="preserve"> Illustrative quotes connecting via informal networks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ABA4DE0" id="_x0000_s1030" type="#_x0000_t202" style="position:absolute;margin-left:23.3pt;margin-top:0;width:635.85pt;height:13.2pt;z-index:251717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" stroked="f">
                <v:textbox inset="0,0,0,0">
                  <w:txbxContent>
                    <w:p w14:paraId="5C4BEA79" w14:textId="6FEA88BE" w:rsidR="00896D18" w:rsidRPr="003C7AA9" w:rsidRDefault="00896D18" w:rsidP="00896D18">
                      <w:pPr>
                        <w:pStyle w:val="Bijschrift"/>
                        <w:rPr>
                          <w:noProof/>
                          <w:color w:val="C00000"/>
                          <w:szCs w:val="22"/>
                          <w:lang w:eastAsia="nl-NL"/>
                        </w:rPr>
                      </w:pPr>
                      <w:bookmarkStart w:id="28" w:name="_Ref170052837"/>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00CA2129" w:rsidRPr="003C7AA9">
                        <w:rPr>
                          <w:noProof/>
                          <w:color w:val="C00000"/>
                        </w:rPr>
                        <w:t>5</w:t>
                      </w:r>
                      <w:r w:rsidRPr="003C7AA9">
                        <w:rPr>
                          <w:color w:val="C00000"/>
                        </w:rPr>
                        <w:fldChar w:fldCharType="end"/>
                      </w:r>
                      <w:bookmarkEnd w:id="28"/>
                      <w:r w:rsidRPr="003C7AA9">
                        <w:rPr>
                          <w:color w:val="C00000"/>
                        </w:rPr>
                        <w:t xml:space="preserve"> Illustrative quotes connecting via informal networks</w:t>
                      </w:r>
                    </w:p>
                  </w:txbxContent>
                </v:textbox>
                <w10:wrap type="square"/>
              </v:shape>
            </w:pict>
          </mc:Fallback>
        </mc:AlternateContent>
      </w:r>
    </w:p>
    <w:p w14:paraId="413276B3" w14:textId="3B4D5E36" w:rsidR="00F93EA7" w:rsidRPr="00F81473" w:rsidRDefault="007D58EF" w:rsidP="00F93EA7">
      <w:pPr>
        <w:spacing w:line="360" w:lineRule="auto"/>
      </w:pPr>
      <w:r>
        <w:lastRenderedPageBreak/>
        <w:t xml:space="preserve">added  </w:t>
      </w:r>
      <w:r w:rsidRPr="008302E2">
        <w:rPr>
          <w:i/>
          <w:iCs/>
        </w:rPr>
        <w:t>“</w:t>
      </w:r>
      <w:r>
        <w:rPr>
          <w:i/>
          <w:iCs/>
        </w:rPr>
        <w:t>… people</w:t>
      </w:r>
      <w:r w:rsidRPr="008302E2">
        <w:rPr>
          <w:i/>
          <w:iCs/>
        </w:rPr>
        <w:t xml:space="preserve"> will meddle with anything. </w:t>
      </w:r>
      <w:r w:rsidRPr="00F81473">
        <w:rPr>
          <w:i/>
          <w:iCs/>
        </w:rPr>
        <w:t xml:space="preserve">That is what you get when people are caring for each other, they will </w:t>
      </w:r>
      <w:r w:rsidR="00F93EA7" w:rsidRPr="00F81473">
        <w:rPr>
          <w:i/>
          <w:iCs/>
        </w:rPr>
        <w:t>als</w:t>
      </w:r>
      <w:r w:rsidR="00F93EA7">
        <w:rPr>
          <w:i/>
          <w:iCs/>
        </w:rPr>
        <w:t xml:space="preserve">o meddle and speak their opinion. </w:t>
      </w:r>
      <w:r w:rsidR="00F93EA7" w:rsidRPr="00F81473">
        <w:rPr>
          <w:i/>
          <w:iCs/>
        </w:rPr>
        <w:t xml:space="preserve">That can be both positive and negative” </w:t>
      </w:r>
      <w:r w:rsidR="00F93EA7" w:rsidRPr="00F81473">
        <w:t xml:space="preserve">(District nurse, </w:t>
      </w:r>
      <w:proofErr w:type="spellStart"/>
      <w:r w:rsidR="00F93EA7" w:rsidRPr="00F81473">
        <w:t>Zonnetij</w:t>
      </w:r>
      <w:proofErr w:type="spellEnd"/>
      <w:r w:rsidR="00F93EA7" w:rsidRPr="00F81473">
        <w:t>)</w:t>
      </w:r>
      <w:r w:rsidR="00F93EA7">
        <w:t>, therefore acknowledging how knowing each other may also strengthen more negative relations among members</w:t>
      </w:r>
      <w:r w:rsidR="00F93EA7" w:rsidRPr="008302E2">
        <w:t xml:space="preserve">  </w:t>
      </w:r>
    </w:p>
    <w:p w14:paraId="4800779C" w14:textId="77777777" w:rsidR="00F93EA7" w:rsidRDefault="00F93EA7" w:rsidP="00F93EA7">
      <w:pPr>
        <w:spacing w:line="360" w:lineRule="auto"/>
        <w:rPr>
          <w:noProof/>
          <w:lang w:eastAsia="nl-NL"/>
        </w:rPr>
      </w:pPr>
      <w:r>
        <w:t xml:space="preserve">Moreover, one common idea consistently discussed by several respondents from both locations was the inherent nature of the local community’s geographical placement and its effect on the ability to know each other. The community members of </w:t>
      </w:r>
      <w:proofErr w:type="spellStart"/>
      <w:r>
        <w:t>Zonnetij</w:t>
      </w:r>
      <w:proofErr w:type="spellEnd"/>
      <w:r>
        <w:t xml:space="preserve"> frequently referenced the phrase ‘</w:t>
      </w:r>
      <w:proofErr w:type="spellStart"/>
      <w:r>
        <w:t>ons</w:t>
      </w:r>
      <w:proofErr w:type="spellEnd"/>
      <w:r>
        <w:t xml:space="preserve"> </w:t>
      </w:r>
      <w:proofErr w:type="spellStart"/>
      <w:r>
        <w:t>kent</w:t>
      </w:r>
      <w:proofErr w:type="spellEnd"/>
      <w:r>
        <w:t xml:space="preserve"> </w:t>
      </w:r>
      <w:proofErr w:type="spellStart"/>
      <w:r>
        <w:t>ons’</w:t>
      </w:r>
      <w:proofErr w:type="spellEnd"/>
      <w:r>
        <w:t xml:space="preserve"> (like-knows-like), as being a central motivator for engaging in communal activities or for doing something for your neighbours (</w:t>
      </w:r>
      <w:r>
        <w:fldChar w:fldCharType="begin"/>
      </w:r>
      <w:r>
        <w:instrText xml:space="preserve"> REF _Ref170052837 \h </w:instrText>
      </w:r>
      <w:r>
        <w:fldChar w:fldCharType="separate"/>
      </w:r>
      <w:r>
        <w:t xml:space="preserve">Table </w:t>
      </w:r>
      <w:r>
        <w:rPr>
          <w:noProof/>
        </w:rPr>
        <w:t>5</w:t>
      </w:r>
      <w:r>
        <w:fldChar w:fldCharType="end"/>
      </w:r>
      <w:r>
        <w:t xml:space="preserve">). Given </w:t>
      </w:r>
      <w:proofErr w:type="spellStart"/>
      <w:r>
        <w:t>Zonnetij’s</w:t>
      </w:r>
      <w:proofErr w:type="spellEnd"/>
      <w:r>
        <w:t xml:space="preserve"> location in a small village with a limited number of inhabitants, respondents portrayed a community characterized by neighbours typically being well acquainted with each other. On the contrary, several respondents from Griffioen mentioned the additional effort required to build personal relationships with neighbours, attributing this challenge to the city’s characteristics of being individualistic and the impossibility of knowing all fellow residents.</w:t>
      </w:r>
    </w:p>
    <w:p w14:paraId="54F9798E" w14:textId="77777777" w:rsidR="00F93EA7" w:rsidRDefault="00F93EA7" w:rsidP="00F93EA7">
      <w:pPr>
        <w:spacing w:line="360" w:lineRule="auto"/>
      </w:pPr>
      <w:r>
        <w:t xml:space="preserve">Building on this notion, especially the initiators and respondents involved in the development of the community, mentioned the importance of approaching new people via the informal networks of current community members. For instance, at </w:t>
      </w:r>
      <w:proofErr w:type="spellStart"/>
      <w:r>
        <w:t>Zonnetij</w:t>
      </w:r>
      <w:proofErr w:type="spellEnd"/>
      <w:r>
        <w:t>, all residents looking to apply for an apartment undergo two intakes with both the neighbourhood connector and the district nurse. During these intakes, it is explicitly stated that “</w:t>
      </w:r>
      <w:r>
        <w:rPr>
          <w:i/>
          <w:iCs/>
        </w:rPr>
        <w:t xml:space="preserve">We just really need the family and if they ever want to help then it’s much appreciated” </w:t>
      </w:r>
      <w:r>
        <w:t xml:space="preserve">(Neighbourhood connector </w:t>
      </w:r>
      <w:proofErr w:type="spellStart"/>
      <w:r>
        <w:t>Zonnetij</w:t>
      </w:r>
      <w:proofErr w:type="spellEnd"/>
      <w:r>
        <w:t xml:space="preserve">). Similarly, at Griffioen, there is a strong emphasis on managing expectation during the initial stage of resident admission. </w:t>
      </w:r>
      <w:r>
        <w:rPr>
          <w:i/>
          <w:iCs/>
        </w:rPr>
        <w:t>“If we don’t manage expectations, then people see this place as a care centre… we help however in principle everything stays the same as when you lived at home. When you don’t explicitly state this, family distances themselves and you lose that line of connection”</w:t>
      </w:r>
      <w:r>
        <w:t xml:space="preserve"> (</w:t>
      </w:r>
      <w:proofErr w:type="spellStart"/>
      <w:r>
        <w:t>Teamcoach</w:t>
      </w:r>
      <w:proofErr w:type="spellEnd"/>
      <w:r>
        <w:t xml:space="preserve"> Griffioen). Both locations demonstrate clear efforts to involve families as (informal) members of the community, tapping into the informal networks of residents. </w:t>
      </w:r>
    </w:p>
    <w:p w14:paraId="1247161D" w14:textId="4D8A76E3" w:rsidR="007009B0" w:rsidRDefault="00F93EA7" w:rsidP="007009B0">
      <w:pPr>
        <w:spacing w:line="360" w:lineRule="auto"/>
      </w:pPr>
      <w:r>
        <w:t xml:space="preserve"> In addition to the informal networks of residents, participants, primarily from Griffioen, explicitly stated the opportunity of using enthusiastic community ambassadors to help convince others to join (</w:t>
      </w:r>
      <w:r>
        <w:fldChar w:fldCharType="begin"/>
      </w:r>
      <w:r>
        <w:instrText xml:space="preserve"> REF _Ref170052837 \h </w:instrText>
      </w:r>
      <w:r>
        <w:fldChar w:fldCharType="separate"/>
      </w:r>
      <w:r>
        <w:t xml:space="preserve">Table </w:t>
      </w:r>
      <w:r>
        <w:rPr>
          <w:noProof/>
        </w:rPr>
        <w:t>5</w:t>
      </w:r>
      <w:r>
        <w:fldChar w:fldCharType="end"/>
      </w:r>
      <w:r>
        <w:t xml:space="preserve">). One respondent noted that when current members, either volunteers, residents, or employees of the community speak positively about the community, it will raise awareness and potential interest among other. Two other respondents specifically used the word ambassadors to refer to active community involved in convincing others to join </w:t>
      </w:r>
      <w:r>
        <w:lastRenderedPageBreak/>
        <w:t xml:space="preserve">the community. At </w:t>
      </w:r>
      <w:proofErr w:type="spellStart"/>
      <w:r>
        <w:t>Zonnetij</w:t>
      </w:r>
      <w:proofErr w:type="spellEnd"/>
      <w:r>
        <w:t xml:space="preserve">, while such terminology was not explicitly mentioned, four </w:t>
      </w:r>
      <w:r w:rsidR="007009B0">
        <w:t>respondents acknowledged that a positive and enthusiastic attitude towards the community, and communicating this to others, might have a positive effect on their willingness to contribute.</w:t>
      </w:r>
    </w:p>
    <w:p w14:paraId="4C280571" w14:textId="77777777" w:rsidR="007009B0" w:rsidRDefault="007009B0" w:rsidP="007009B0">
      <w:pPr>
        <w:spacing w:line="360" w:lineRule="auto"/>
      </w:pPr>
      <w:r>
        <w:t>Finally, the deployment of a neighbourhood connector has been stated by a majority of respondents from both locations to be highly relevant to effectively engage new individuals to the community (</w:t>
      </w:r>
      <w:r>
        <w:fldChar w:fldCharType="begin"/>
      </w:r>
      <w:r>
        <w:instrText xml:space="preserve"> REF _Ref170052837 \h </w:instrText>
      </w:r>
      <w:r>
        <w:fldChar w:fldCharType="separate"/>
      </w:r>
      <w:r>
        <w:t xml:space="preserve">Table </w:t>
      </w:r>
      <w:r>
        <w:rPr>
          <w:noProof/>
        </w:rPr>
        <w:t>5</w:t>
      </w:r>
      <w:r>
        <w:fldChar w:fldCharType="end"/>
      </w:r>
      <w:r>
        <w:t xml:space="preserve">).  At both Griffioen and </w:t>
      </w:r>
      <w:proofErr w:type="spellStart"/>
      <w:r>
        <w:t>Zonnetij</w:t>
      </w:r>
      <w:proofErr w:type="spellEnd"/>
      <w:r>
        <w:t xml:space="preserve">, the neighbourhood connectors are designated the same clear two roles within the community. The first role involves gathering information about the neighbourhood’s current situation and </w:t>
      </w:r>
      <w:r>
        <w:rPr>
          <w:i/>
          <w:iCs/>
        </w:rPr>
        <w:t>“retrieving what is going on in the neighbour? What kind of questions are there”</w:t>
      </w:r>
      <w:r>
        <w:t>(</w:t>
      </w:r>
      <w:proofErr w:type="spellStart"/>
      <w:r>
        <w:t>Teamcoach</w:t>
      </w:r>
      <w:proofErr w:type="spellEnd"/>
      <w:r>
        <w:t xml:space="preserve"> Griffioen). Through conversations and mostly </w:t>
      </w:r>
      <w:r>
        <w:rPr>
          <w:i/>
          <w:iCs/>
        </w:rPr>
        <w:t>“</w:t>
      </w:r>
      <w:proofErr w:type="spellStart"/>
      <w:r>
        <w:rPr>
          <w:i/>
          <w:iCs/>
        </w:rPr>
        <w:t>Buurten</w:t>
      </w:r>
      <w:proofErr w:type="spellEnd"/>
      <w:r>
        <w:rPr>
          <w:i/>
          <w:iCs/>
        </w:rPr>
        <w:t xml:space="preserve"> </w:t>
      </w:r>
      <w:proofErr w:type="spellStart"/>
      <w:r>
        <w:rPr>
          <w:i/>
          <w:iCs/>
        </w:rPr>
        <w:t>buurten</w:t>
      </w:r>
      <w:proofErr w:type="spellEnd"/>
      <w:r>
        <w:rPr>
          <w:i/>
          <w:iCs/>
        </w:rPr>
        <w:t xml:space="preserve"> </w:t>
      </w:r>
      <w:proofErr w:type="spellStart"/>
      <w:r>
        <w:rPr>
          <w:i/>
          <w:iCs/>
        </w:rPr>
        <w:t>buurten</w:t>
      </w:r>
      <w:proofErr w:type="spellEnd"/>
      <w:r>
        <w:rPr>
          <w:i/>
          <w:iCs/>
        </w:rPr>
        <w:t xml:space="preserve"> [talking, talking, talking] </w:t>
      </w:r>
      <w:r w:rsidRPr="00756C20">
        <w:t xml:space="preserve">(Initiator </w:t>
      </w:r>
      <w:proofErr w:type="spellStart"/>
      <w:r w:rsidRPr="00756C20">
        <w:t>Zonnetij</w:t>
      </w:r>
      <w:proofErr w:type="spellEnd"/>
      <w:r>
        <w:rPr>
          <w:i/>
          <w:iCs/>
        </w:rPr>
        <w:t xml:space="preserve">) </w:t>
      </w:r>
      <w:r>
        <w:t>with individuals and mapping out the local interests, the connector gains the necessary foundation to perform the second role. This role entails linking individuals or organizations who require assistance with those who are willing and able to offer help. This connecting of individuals is made possible through the informal bond that the neighbourhood connector already has established with the individuals, increasing the trust and willingness to get involved.</w:t>
      </w:r>
    </w:p>
    <w:p w14:paraId="50456BD8" w14:textId="5E985EB6" w:rsidR="007009B0" w:rsidRDefault="007009B0" w:rsidP="007009B0">
      <w:pPr>
        <w:spacing w:line="360" w:lineRule="auto"/>
      </w:pPr>
      <w:r>
        <w:t>In sum, personally connecting new individuals via the informal networks of members increases the willingness to help out, as the previously established personal relation where people know each other proves to be a key reason to engage in community activities. In order to effectively approach new individuals for the community, it is crucial to address the family and acquaintances of existing members These current members, serving as ambassadors, play a pivotal part in inspiring and motivating new individuals to join through their influence and example. Finally, the neighbourhood connector serves a coordinating role for these ambassadors and the local interests of community members.</w:t>
      </w:r>
    </w:p>
    <w:p w14:paraId="7AC5735F" w14:textId="314C1EC6" w:rsidR="000B3ABD" w:rsidRPr="000B3ABD" w:rsidRDefault="00302D1C" w:rsidP="000B3ABD">
      <w:pPr>
        <w:pStyle w:val="Kop2"/>
        <w:numPr>
          <w:ilvl w:val="1"/>
          <w:numId w:val="1"/>
        </w:numPr>
      </w:pPr>
      <w:bookmarkStart w:id="24" w:name="_Toc170125044"/>
      <w:r>
        <w:t xml:space="preserve">Establishing a separate community </w:t>
      </w:r>
      <w:r w:rsidR="00643362">
        <w:t>appearance</w:t>
      </w:r>
      <w:bookmarkEnd w:id="24"/>
      <w:r w:rsidR="00643362">
        <w:t xml:space="preserve"> </w:t>
      </w:r>
    </w:p>
    <w:p w14:paraId="5A3E681B" w14:textId="226CEDEA" w:rsidR="006461E3" w:rsidRDefault="00F80D3A" w:rsidP="007009B0">
      <w:pPr>
        <w:pStyle w:val="Normaalweb"/>
        <w:spacing w:line="360" w:lineRule="auto"/>
        <w:sectPr w:rsidR="006461E3" w:rsidSect="00127824">
          <w:pgSz w:w="11906" w:h="16838"/>
          <w:pgMar w:top="1417" w:right="1417" w:bottom="1417" w:left="1417" w:header="708" w:footer="708" w:gutter="0"/>
          <w:cols w:space="708"/>
          <w:titlePg/>
          <w:docGrid w:linePitch="360"/>
        </w:sectPr>
      </w:pPr>
      <w:proofErr w:type="spellStart"/>
      <w:r>
        <w:t>Zonnetij</w:t>
      </w:r>
      <w:proofErr w:type="spellEnd"/>
      <w:r>
        <w:t xml:space="preserve"> </w:t>
      </w:r>
      <w:r w:rsidR="00185040">
        <w:t xml:space="preserve">provided </w:t>
      </w:r>
      <w:r>
        <w:t xml:space="preserve">a clear </w:t>
      </w:r>
      <w:r w:rsidR="00185040">
        <w:t>illustration of</w:t>
      </w:r>
      <w:r>
        <w:t xml:space="preserve"> how such</w:t>
      </w:r>
      <w:r w:rsidR="00185040">
        <w:t xml:space="preserve"> a</w:t>
      </w:r>
      <w:r>
        <w:t xml:space="preserve"> separate community</w:t>
      </w:r>
      <w:r w:rsidR="00A55B0D">
        <w:t xml:space="preserve"> appearance</w:t>
      </w:r>
      <w:r>
        <w:t xml:space="preserve"> can be cr</w:t>
      </w:r>
      <w:r w:rsidR="00185040">
        <w:t>afted</w:t>
      </w:r>
      <w:r w:rsidR="00297B52">
        <w:t xml:space="preserve"> through the </w:t>
      </w:r>
      <w:r>
        <w:t>design</w:t>
      </w:r>
      <w:r w:rsidR="00297B52">
        <w:t xml:space="preserve"> of</w:t>
      </w:r>
      <w:r>
        <w:t xml:space="preserve"> a</w:t>
      </w:r>
      <w:r w:rsidR="00EF5214">
        <w:t>n</w:t>
      </w:r>
      <w:r w:rsidR="005F3D69">
        <w:t xml:space="preserve"> independent meeting space and a</w:t>
      </w:r>
      <w:r w:rsidR="006841E1">
        <w:t xml:space="preserve"> </w:t>
      </w:r>
      <w:r w:rsidR="00297B52">
        <w:t>unique</w:t>
      </w:r>
      <w:r w:rsidR="006841E1">
        <w:t xml:space="preserve"> </w:t>
      </w:r>
      <w:r w:rsidR="00A55B0D">
        <w:t>organizational</w:t>
      </w:r>
      <w:r w:rsidR="006841E1">
        <w:t xml:space="preserve"> image</w:t>
      </w:r>
      <w:r w:rsidR="00297B52">
        <w:t xml:space="preserve">, encompassing elements such as a </w:t>
      </w:r>
      <w:r w:rsidR="006841E1">
        <w:t>logo, slogan</w:t>
      </w:r>
      <w:r w:rsidR="00297B52">
        <w:t>s</w:t>
      </w:r>
      <w:r w:rsidR="006841E1">
        <w:t xml:space="preserve">, and </w:t>
      </w:r>
      <w:r w:rsidR="000C78CE">
        <w:t xml:space="preserve">designated colours. </w:t>
      </w:r>
      <w:r w:rsidR="00062F52">
        <w:t xml:space="preserve">Such image </w:t>
      </w:r>
      <w:r w:rsidR="0094161D">
        <w:t xml:space="preserve">might tough upon an emotional bond with the care community where individuals identify as being part of a larger group. </w:t>
      </w:r>
      <w:r w:rsidR="000C78CE">
        <w:t xml:space="preserve">This separate community image </w:t>
      </w:r>
      <w:r w:rsidR="00650CF3">
        <w:t xml:space="preserve">is further </w:t>
      </w:r>
      <w:r w:rsidR="000C78CE">
        <w:t>strengthened to</w:t>
      </w:r>
      <w:r>
        <w:t xml:space="preserve"> the extend where </w:t>
      </w:r>
      <w:proofErr w:type="spellStart"/>
      <w:r w:rsidR="001A6246">
        <w:t>Zonnetij</w:t>
      </w:r>
      <w:proofErr w:type="spellEnd"/>
      <w:r w:rsidR="001A6246">
        <w:t xml:space="preserve"> </w:t>
      </w:r>
      <w:r w:rsidR="00EA7BFC">
        <w:t>became officially recognized</w:t>
      </w:r>
      <w:r w:rsidR="00650CF3">
        <w:t xml:space="preserve"> </w:t>
      </w:r>
      <w:r w:rsidR="001A6246">
        <w:t xml:space="preserve">as a community </w:t>
      </w:r>
      <w:r w:rsidR="00650CF3">
        <w:t xml:space="preserve">through the </w:t>
      </w:r>
    </w:p>
    <w:p w14:paraId="272CC21B" w14:textId="5F3D5369" w:rsidR="006461E3" w:rsidRDefault="002634A5" w:rsidP="002634A5">
      <w:pPr>
        <w:pStyle w:val="Normaalweb"/>
        <w:spacing w:line="360" w:lineRule="auto"/>
        <w:sectPr w:rsidR="006461E3" w:rsidSect="006461E3">
          <w:pgSz w:w="16838" w:h="11906" w:orient="landscape"/>
          <w:pgMar w:top="1418" w:right="1418" w:bottom="1418" w:left="1418" w:header="709" w:footer="709" w:gutter="0"/>
          <w:cols w:space="708"/>
          <w:titlePg/>
          <w:docGrid w:linePitch="360"/>
        </w:sectPr>
      </w:pPr>
      <w:r>
        <w:rPr>
          <w:noProof/>
        </w:rPr>
        <w:lastRenderedPageBreak/>
        <mc:AlternateContent>
          <mc:Choice Requires="wps">
            <w:drawing>
              <wp:anchor distT="0" distB="0" distL="114300" distR="114300" simplePos="0" relativeHeight="251730432" behindDoc="0" locked="0" layoutInCell="1" allowOverlap="1" wp14:anchorId="6607B228" wp14:editId="387C19FB">
                <wp:simplePos x="0" y="0"/>
                <wp:positionH relativeFrom="column">
                  <wp:posOffset>0</wp:posOffset>
                </wp:positionH>
                <wp:positionV relativeFrom="paragraph">
                  <wp:posOffset>169545</wp:posOffset>
                </wp:positionV>
                <wp:extent cx="8559165" cy="142875"/>
                <wp:effectExtent l="0" t="0" r="0" b="9525"/>
                <wp:wrapSquare wrapText="bothSides"/>
                <wp:docPr id="6094761" name="Tekstvak 1"/>
                <wp:cNvGraphicFramePr/>
                <a:graphic xmlns:a="http://schemas.openxmlformats.org/drawingml/2006/main">
                  <a:graphicData uri="http://schemas.microsoft.com/office/word/2010/wordprocessingShape">
                    <wps:wsp>
                      <wps:cNvSpPr txBox="1"/>
                      <wps:spPr>
                        <a:xfrm>
                          <a:off x="0" y="0"/>
                          <a:ext cx="8559165" cy="142875"/>
                        </a:xfrm>
                        <a:prstGeom prst="rect">
                          <a:avLst/>
                        </a:prstGeom>
                        <a:solidFill>
                          <a:prstClr val="white"/>
                        </a:solidFill>
                        <a:ln>
                          <a:noFill/>
                        </a:ln>
                      </wps:spPr>
                      <wps:txbx>
                        <w:txbxContent>
                          <w:p w14:paraId="3FBA9669" w14:textId="753A84F9" w:rsidR="002634A5" w:rsidRPr="003C7AA9" w:rsidRDefault="002634A5" w:rsidP="002634A5">
                            <w:pPr>
                              <w:pStyle w:val="Bijschrift"/>
                              <w:rPr>
                                <w:rFonts w:eastAsia="Times New Roman" w:cs="Times New Roman"/>
                                <w:noProof/>
                                <w:color w:val="C00000"/>
                                <w:kern w:val="0"/>
                                <w:lang w:eastAsia="nl-NL"/>
                                <w14:ligatures w14:val="none"/>
                              </w:rPr>
                            </w:pPr>
                            <w:bookmarkStart w:id="25" w:name="_Ref170054733"/>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Pr="003C7AA9">
                              <w:rPr>
                                <w:noProof/>
                                <w:color w:val="C00000"/>
                              </w:rPr>
                              <w:t>6</w:t>
                            </w:r>
                            <w:r w:rsidRPr="003C7AA9">
                              <w:rPr>
                                <w:color w:val="C00000"/>
                              </w:rPr>
                              <w:fldChar w:fldCharType="end"/>
                            </w:r>
                            <w:bookmarkEnd w:id="25"/>
                            <w:r w:rsidRPr="003C7AA9">
                              <w:rPr>
                                <w:color w:val="C00000"/>
                              </w:rPr>
                              <w:t xml:space="preserve"> Illustrative quotes separate community</w:t>
                            </w:r>
                            <w:r w:rsidR="002C1BF2" w:rsidRPr="003C7AA9">
                              <w:rPr>
                                <w:color w:val="C00000"/>
                              </w:rPr>
                              <w:t xml:space="preserve"> appearance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607B228" id="_x0000_s1031" type="#_x0000_t202" style="position:absolute;margin-left:0;margin-top:13.35pt;width:673.95pt;height:11.25pt;z-index:251730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" stroked="f">
                <v:textbox inset="0,0,0,0">
                  <w:txbxContent>
                    <w:p w14:paraId="3FBA9669" w14:textId="753A84F9" w:rsidR="002634A5" w:rsidRPr="003C7AA9" w:rsidRDefault="002634A5" w:rsidP="002634A5">
                      <w:pPr>
                        <w:pStyle w:val="Bijschrift"/>
                        <w:rPr>
                          <w:rFonts w:eastAsia="Times New Roman" w:cs="Times New Roman"/>
                          <w:noProof/>
                          <w:color w:val="C00000"/>
                          <w:kern w:val="0"/>
                          <w:lang w:eastAsia="nl-NL"/>
                          <w14:ligatures w14:val="none"/>
                        </w:rPr>
                      </w:pPr>
                      <w:bookmarkStart w:id="31" w:name="_Ref170054733"/>
                      <w:r w:rsidRPr="003C7AA9">
                        <w:rPr>
                          <w:color w:val="C00000"/>
                        </w:rPr>
                        <w:t xml:space="preserve">Table </w:t>
                      </w:r>
                      <w:r w:rsidRPr="003C7AA9">
                        <w:rPr>
                          <w:color w:val="C00000"/>
                        </w:rPr>
                        <w:fldChar w:fldCharType="begin"/>
                      </w:r>
                      <w:r w:rsidRPr="003C7AA9">
                        <w:rPr>
                          <w:color w:val="C00000"/>
                        </w:rPr>
                        <w:instrText xml:space="preserve"> SEQ Table \* ARABIC </w:instrText>
                      </w:r>
                      <w:r w:rsidRPr="003C7AA9">
                        <w:rPr>
                          <w:color w:val="C00000"/>
                        </w:rPr>
                        <w:fldChar w:fldCharType="separate"/>
                      </w:r>
                      <w:r w:rsidRPr="003C7AA9">
                        <w:rPr>
                          <w:noProof/>
                          <w:color w:val="C00000"/>
                        </w:rPr>
                        <w:t>6</w:t>
                      </w:r>
                      <w:r w:rsidRPr="003C7AA9">
                        <w:rPr>
                          <w:color w:val="C00000"/>
                        </w:rPr>
                        <w:fldChar w:fldCharType="end"/>
                      </w:r>
                      <w:bookmarkEnd w:id="31"/>
                      <w:r w:rsidRPr="003C7AA9">
                        <w:rPr>
                          <w:color w:val="C00000"/>
                        </w:rPr>
                        <w:t xml:space="preserve"> Illustrative quotes separate community</w:t>
                      </w:r>
                      <w:r w:rsidR="002C1BF2" w:rsidRPr="003C7AA9">
                        <w:rPr>
                          <w:color w:val="C00000"/>
                        </w:rPr>
                        <w:t xml:space="preserve"> appearance</w:t>
                      </w:r>
                    </w:p>
                  </w:txbxContent>
                </v:textbox>
                <w10:wrap type="square"/>
              </v:shape>
            </w:pict>
          </mc:Fallback>
        </mc:AlternateContent>
      </w:r>
      <w:r w:rsidR="00513C69" w:rsidRPr="00513C69">
        <w:rPr>
          <w:noProof/>
        </w:rPr>
        <w:drawing>
          <wp:inline distT="0" distB="0" distL="0" distR="0" wp14:anchorId="4EB5D256" wp14:editId="786B92C3">
            <wp:extent cx="8891270" cy="5598160"/>
            <wp:effectExtent l="0" t="0" r="5080" b="2540"/>
            <wp:docPr id="1224465164" name="Afbeelding 1" descr="Afbeelding met tekst, schermopname, document,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465164" name="Afbeelding 1" descr="Afbeelding met tekst, schermopname, document, Lettertype&#10;&#10;Automatisch gegenereerde beschrijving"/>
                    <pic:cNvPicPr/>
                  </pic:nvPicPr>
                  <pic:blipFill>
                    <a:blip r:embed="rId23"/>
                    <a:stretch>
                      <a:fillRect/>
                    </a:stretch>
                  </pic:blipFill>
                  <pic:spPr>
                    <a:xfrm>
                      <a:off x="0" y="0"/>
                      <a:ext cx="8891270" cy="5598160"/>
                    </a:xfrm>
                    <a:prstGeom prst="rect">
                      <a:avLst/>
                    </a:prstGeom>
                  </pic:spPr>
                </pic:pic>
              </a:graphicData>
            </a:graphic>
          </wp:inline>
        </w:drawing>
      </w:r>
    </w:p>
    <w:p w14:paraId="3CB06C19" w14:textId="47F00100" w:rsidR="007009B0" w:rsidRDefault="0094161D" w:rsidP="007009B0">
      <w:pPr>
        <w:pStyle w:val="Normaalweb"/>
        <w:spacing w:line="360" w:lineRule="auto"/>
      </w:pPr>
      <w:r>
        <w:lastRenderedPageBreak/>
        <w:t xml:space="preserve">establishment of an independent foundation, managed entirely by community residents and volunteers serving in the board. The initiator from </w:t>
      </w:r>
      <w:proofErr w:type="spellStart"/>
      <w:r w:rsidR="007009B0">
        <w:t>Zonnetij</w:t>
      </w:r>
      <w:proofErr w:type="spellEnd"/>
      <w:r w:rsidR="007009B0">
        <w:t xml:space="preserve"> emphasized her believe in setting clear boundaries to establish the community’s independence. </w:t>
      </w:r>
    </w:p>
    <w:p w14:paraId="572FC7BC" w14:textId="77777777" w:rsidR="007009B0" w:rsidRPr="007009B0" w:rsidRDefault="007009B0" w:rsidP="007009B0">
      <w:pPr>
        <w:pStyle w:val="Normaalweb"/>
        <w:spacing w:line="360" w:lineRule="auto"/>
        <w:ind w:left="720"/>
        <w:rPr>
          <w:b/>
          <w:bCs/>
          <w:sz w:val="20"/>
          <w:szCs w:val="20"/>
        </w:rPr>
      </w:pPr>
      <w:r w:rsidRPr="007009B0">
        <w:rPr>
          <w:i/>
          <w:iCs/>
          <w:sz w:val="20"/>
          <w:szCs w:val="20"/>
        </w:rPr>
        <w:t xml:space="preserve">“It's truly an independent [organization], um, really from the community where people want to belong. Yes, and identity. So you identify yourself with this community. And yes, if you have </w:t>
      </w:r>
      <w:proofErr w:type="spellStart"/>
      <w:r w:rsidRPr="007009B0">
        <w:rPr>
          <w:i/>
          <w:iCs/>
          <w:sz w:val="20"/>
          <w:szCs w:val="20"/>
        </w:rPr>
        <w:t>Zorgboog</w:t>
      </w:r>
      <w:proofErr w:type="spellEnd"/>
      <w:r w:rsidRPr="007009B0">
        <w:rPr>
          <w:i/>
          <w:iCs/>
          <w:sz w:val="20"/>
          <w:szCs w:val="20"/>
        </w:rPr>
        <w:t xml:space="preserve"> flags hanging, well then people see it more as "oh, that's a nursing home”</w:t>
      </w:r>
      <w:r w:rsidRPr="007009B0">
        <w:rPr>
          <w:sz w:val="20"/>
          <w:szCs w:val="20"/>
        </w:rPr>
        <w:t xml:space="preserve"> – </w:t>
      </w:r>
      <w:r w:rsidRPr="007009B0">
        <w:rPr>
          <w:b/>
          <w:bCs/>
          <w:sz w:val="20"/>
          <w:szCs w:val="20"/>
        </w:rPr>
        <w:t xml:space="preserve">Initiator </w:t>
      </w:r>
      <w:proofErr w:type="spellStart"/>
      <w:r w:rsidRPr="007009B0">
        <w:rPr>
          <w:b/>
          <w:bCs/>
          <w:sz w:val="20"/>
          <w:szCs w:val="20"/>
        </w:rPr>
        <w:t>Zonnetij</w:t>
      </w:r>
      <w:proofErr w:type="spellEnd"/>
    </w:p>
    <w:p w14:paraId="5F0E4A2A" w14:textId="0748C7EE" w:rsidR="007009B0" w:rsidRDefault="003F3687" w:rsidP="007009B0">
      <w:pPr>
        <w:pStyle w:val="Normaalweb"/>
        <w:spacing w:line="360" w:lineRule="auto"/>
      </w:pPr>
      <w:r>
        <w:t>The development report 2023 of Griffioen</w:t>
      </w:r>
      <w:r w:rsidR="007009B0">
        <w:t xml:space="preserve"> emphasized the importance of using a language that is collectively understood and created by the community itself. </w:t>
      </w:r>
      <w:r w:rsidR="007009B0">
        <w:rPr>
          <w:i/>
          <w:iCs/>
        </w:rPr>
        <w:t>“The correct format, correct text and language, and indicating exactly what you commit to are important”</w:t>
      </w:r>
      <w:r w:rsidR="007009B0">
        <w:t>. This collective language seemed important, particularly since two other respondents mentioned that the stigma that is present among care institutions required to be challenged (</w:t>
      </w:r>
      <w:r w:rsidR="007009B0">
        <w:fldChar w:fldCharType="begin"/>
      </w:r>
      <w:r w:rsidR="007009B0">
        <w:instrText xml:space="preserve"> REF _Ref170054733 \h </w:instrText>
      </w:r>
      <w:r w:rsidR="007009B0">
        <w:fldChar w:fldCharType="separate"/>
      </w:r>
      <w:r w:rsidR="007009B0">
        <w:t xml:space="preserve">Table </w:t>
      </w:r>
      <w:r w:rsidR="007009B0">
        <w:rPr>
          <w:noProof/>
        </w:rPr>
        <w:t>6</w:t>
      </w:r>
      <w:r w:rsidR="007009B0">
        <w:fldChar w:fldCharType="end"/>
      </w:r>
      <w:r w:rsidR="007009B0">
        <w:t>). To combat this prejudice of elderly care facilities, one respondent referred to Griffioen’s efforts to develop a more ‘hip’ [contemporary] image, by appealing to more recent ambitions of (potential) community members (</w:t>
      </w:r>
      <w:r w:rsidR="007009B0">
        <w:fldChar w:fldCharType="begin"/>
      </w:r>
      <w:r w:rsidR="007009B0">
        <w:instrText xml:space="preserve"> REF _Ref170054733 \h </w:instrText>
      </w:r>
      <w:r w:rsidR="007009B0">
        <w:fldChar w:fldCharType="separate"/>
      </w:r>
      <w:r w:rsidR="007009B0">
        <w:t xml:space="preserve">Table </w:t>
      </w:r>
      <w:r w:rsidR="007009B0">
        <w:rPr>
          <w:noProof/>
        </w:rPr>
        <w:t>6</w:t>
      </w:r>
      <w:r w:rsidR="007009B0">
        <w:fldChar w:fldCharType="end"/>
      </w:r>
      <w:r w:rsidR="007009B0">
        <w:t>).</w:t>
      </w:r>
    </w:p>
    <w:p w14:paraId="4240296A" w14:textId="77777777" w:rsidR="007009B0" w:rsidRDefault="007009B0" w:rsidP="007009B0">
      <w:pPr>
        <w:pStyle w:val="Normaalweb"/>
        <w:spacing w:line="360" w:lineRule="auto"/>
      </w:pPr>
      <w:r>
        <w:t>Furthermore, alongside the creation of a separate community image, multiple respondents noted the importance increasing awareness about the community’s existence.  Respondents from both locations observed that there is often a lack of awareness of the community’s existence once individuals have no direct connection with the community (</w:t>
      </w:r>
      <w:r>
        <w:fldChar w:fldCharType="begin"/>
      </w:r>
      <w:r>
        <w:instrText xml:space="preserve"> REF _Ref170054733 \h </w:instrText>
      </w:r>
      <w:r>
        <w:fldChar w:fldCharType="separate"/>
      </w:r>
      <w:r>
        <w:t xml:space="preserve">Table </w:t>
      </w:r>
      <w:r>
        <w:rPr>
          <w:noProof/>
        </w:rPr>
        <w:t>6</w:t>
      </w:r>
      <w:r>
        <w:fldChar w:fldCharType="end"/>
      </w:r>
      <w:r>
        <w:t xml:space="preserve">). One respondent from Griffioen stated the necessity for individuals to engage directly with the community and its cause in order to understand its relevance and ambition. Similarly, a respondent from </w:t>
      </w:r>
      <w:proofErr w:type="spellStart"/>
      <w:r>
        <w:t>Zonnetij</w:t>
      </w:r>
      <w:proofErr w:type="spellEnd"/>
      <w:r>
        <w:t xml:space="preserve"> noted that it was only when she visited the community’s </w:t>
      </w:r>
      <w:proofErr w:type="spellStart"/>
      <w:r>
        <w:t>Buurtkamer</w:t>
      </w:r>
      <w:proofErr w:type="spellEnd"/>
      <w:r>
        <w:t xml:space="preserve"> herself, that she developed an understanding of the concept of a local care community. Creating awareness among potential members has been found to require a time-consuming investment. A crucial lesson learned by both initiators of </w:t>
      </w:r>
      <w:proofErr w:type="spellStart"/>
      <w:r>
        <w:t>Zonnetij</w:t>
      </w:r>
      <w:proofErr w:type="spellEnd"/>
      <w:r>
        <w:t xml:space="preserve"> and Griffioen is therefore:</w:t>
      </w:r>
    </w:p>
    <w:p w14:paraId="3281A086" w14:textId="77777777" w:rsidR="007009B0" w:rsidRPr="007009B0" w:rsidRDefault="007009B0" w:rsidP="007009B0">
      <w:pPr>
        <w:pStyle w:val="Normaalweb"/>
        <w:spacing w:line="360" w:lineRule="auto"/>
        <w:ind w:left="720" w:firstLine="60"/>
        <w:rPr>
          <w:b/>
          <w:bCs/>
          <w:sz w:val="20"/>
          <w:szCs w:val="20"/>
        </w:rPr>
      </w:pPr>
      <w:r w:rsidRPr="007009B0">
        <w:rPr>
          <w:sz w:val="20"/>
          <w:szCs w:val="20"/>
        </w:rPr>
        <w:t>“</w:t>
      </w:r>
      <w:r w:rsidRPr="007009B0">
        <w:rPr>
          <w:i/>
          <w:iCs/>
          <w:sz w:val="20"/>
          <w:szCs w:val="20"/>
        </w:rPr>
        <w:t xml:space="preserve">You really have to take the time to do that. Because yes, you… if you are part of, you have to get to know the people. You have to start engaging them in conversations. And then talking </w:t>
      </w:r>
      <w:proofErr w:type="spellStart"/>
      <w:r w:rsidRPr="007009B0">
        <w:rPr>
          <w:i/>
          <w:iCs/>
          <w:sz w:val="20"/>
          <w:szCs w:val="20"/>
        </w:rPr>
        <w:t>talking</w:t>
      </w:r>
      <w:proofErr w:type="spellEnd"/>
      <w:r w:rsidRPr="007009B0">
        <w:rPr>
          <w:i/>
          <w:iCs/>
          <w:sz w:val="20"/>
          <w:szCs w:val="20"/>
        </w:rPr>
        <w:t xml:space="preserve"> </w:t>
      </w:r>
      <w:proofErr w:type="spellStart"/>
      <w:r w:rsidRPr="007009B0">
        <w:rPr>
          <w:i/>
          <w:iCs/>
          <w:sz w:val="20"/>
          <w:szCs w:val="20"/>
        </w:rPr>
        <w:t>talking</w:t>
      </w:r>
      <w:proofErr w:type="spellEnd"/>
      <w:r w:rsidRPr="007009B0">
        <w:rPr>
          <w:i/>
          <w:iCs/>
          <w:sz w:val="20"/>
          <w:szCs w:val="20"/>
        </w:rPr>
        <w:t xml:space="preserve"> and listening a lot of listening in the beginning”. </w:t>
      </w:r>
      <w:r w:rsidRPr="007009B0">
        <w:rPr>
          <w:b/>
          <w:bCs/>
          <w:sz w:val="20"/>
          <w:szCs w:val="20"/>
        </w:rPr>
        <w:t xml:space="preserve">- Initiator </w:t>
      </w:r>
      <w:proofErr w:type="spellStart"/>
      <w:r w:rsidRPr="007009B0">
        <w:rPr>
          <w:b/>
          <w:bCs/>
          <w:sz w:val="20"/>
          <w:szCs w:val="20"/>
        </w:rPr>
        <w:t>Zonnetij</w:t>
      </w:r>
      <w:proofErr w:type="spellEnd"/>
    </w:p>
    <w:p w14:paraId="7860DBB4" w14:textId="6063942E" w:rsidR="009652E2" w:rsidRDefault="007009B0" w:rsidP="009652E2">
      <w:pPr>
        <w:pStyle w:val="Normaalweb"/>
        <w:spacing w:line="360" w:lineRule="auto"/>
      </w:pPr>
      <w:r>
        <w:t>Lastly,</w:t>
      </w:r>
      <w:r w:rsidR="0094161D">
        <w:t xml:space="preserve"> the data revealed that</w:t>
      </w:r>
      <w:r>
        <w:t xml:space="preserve"> establishing a clear collective ambition</w:t>
      </w:r>
      <w:r w:rsidR="0094161D">
        <w:t xml:space="preserve"> tends to be </w:t>
      </w:r>
      <w:r>
        <w:t>crucial to foster community identification</w:t>
      </w:r>
      <w:r w:rsidR="00125BE4">
        <w:t xml:space="preserve"> where it touches upon the</w:t>
      </w:r>
      <w:r w:rsidR="00283AF1">
        <w:t xml:space="preserve"> individuals ability to identify based on </w:t>
      </w:r>
      <w:r w:rsidR="0094161D">
        <w:t>a moral level</w:t>
      </w:r>
      <w:r>
        <w:t xml:space="preserve">. According to a respondent from Griffioen, a collective ambition or vision </w:t>
      </w:r>
      <w:r>
        <w:lastRenderedPageBreak/>
        <w:t>serves as a strong tool to motivate individuals to engage in the care community (</w:t>
      </w:r>
      <w:r>
        <w:fldChar w:fldCharType="begin"/>
      </w:r>
      <w:r>
        <w:instrText xml:space="preserve"> REF _Ref170054733 \h </w:instrText>
      </w:r>
      <w:r>
        <w:fldChar w:fldCharType="separate"/>
      </w:r>
      <w:r>
        <w:t xml:space="preserve">Table </w:t>
      </w:r>
      <w:r>
        <w:rPr>
          <w:noProof/>
        </w:rPr>
        <w:t>6</w:t>
      </w:r>
      <w:r>
        <w:fldChar w:fldCharType="end"/>
      </w:r>
      <w:r>
        <w:t>). Additionally, the initiators at both cases established that a collective ambition, objective or vision is fundamental to the community’s existence and partly determine what is perceived as a success among</w:t>
      </w:r>
      <w:r w:rsidR="00F93EA7">
        <w:t xml:space="preserve"> </w:t>
      </w:r>
      <w:r w:rsidR="00A234EB">
        <w:t>i</w:t>
      </w:r>
      <w:r w:rsidR="002634A5">
        <w:t xml:space="preserve">ts </w:t>
      </w:r>
      <w:r w:rsidR="00741AAD">
        <w:t xml:space="preserve">members. </w:t>
      </w:r>
      <w:r w:rsidR="00A234EB">
        <w:t>Two</w:t>
      </w:r>
      <w:r w:rsidR="00CE31FB">
        <w:t xml:space="preserve"> respondent</w:t>
      </w:r>
      <w:r w:rsidR="00BF2441">
        <w:t>s</w:t>
      </w:r>
      <w:r w:rsidR="00CE31FB">
        <w:t xml:space="preserve"> from Griffioen emphasized</w:t>
      </w:r>
      <w:r w:rsidR="000C17BC">
        <w:t xml:space="preserve"> that</w:t>
      </w:r>
      <w:r w:rsidR="00CE31FB">
        <w:t xml:space="preserve"> the relevance of a collective </w:t>
      </w:r>
      <w:r w:rsidR="008F28F7">
        <w:t xml:space="preserve">ambition </w:t>
      </w:r>
      <w:r w:rsidR="000C17BC">
        <w:t>depends</w:t>
      </w:r>
      <w:r w:rsidR="008F28F7">
        <w:t xml:space="preserve"> on the community’s ability to </w:t>
      </w:r>
      <w:r w:rsidR="000C17BC">
        <w:t xml:space="preserve">allow </w:t>
      </w:r>
      <w:r w:rsidR="008F28F7">
        <w:t xml:space="preserve">such ambition </w:t>
      </w:r>
      <w:r w:rsidR="000C17BC">
        <w:t xml:space="preserve">to </w:t>
      </w:r>
      <w:r w:rsidR="008F28F7">
        <w:t>evolve</w:t>
      </w:r>
      <w:r w:rsidR="009652E2">
        <w:t xml:space="preserve"> over time</w:t>
      </w:r>
      <w:r w:rsidR="00BF2441">
        <w:t xml:space="preserve"> as well</w:t>
      </w:r>
      <w:r w:rsidR="009652E2">
        <w:t xml:space="preserve">.  One of their key insights included the importance of daily revisiting the common interest in order to sustain engagement among all members. </w:t>
      </w:r>
    </w:p>
    <w:p w14:paraId="76D1D30F" w14:textId="77777777" w:rsidR="009652E2" w:rsidRDefault="009652E2" w:rsidP="002634A5">
      <w:pPr>
        <w:pStyle w:val="Normaalweb"/>
        <w:spacing w:line="360" w:lineRule="auto"/>
      </w:pPr>
      <w:r>
        <w:t xml:space="preserve">Overall, the data showed that the development of an independent community </w:t>
      </w:r>
      <w:r w:rsidR="002634A5">
        <w:t>appearance</w:t>
      </w:r>
      <w:r>
        <w:t xml:space="preserve"> is crucial for potential members to become aware of the community’s existence. Moreover, such a community identity including a clear collective ambition, allows for (potential) members to identify with the community, increasing chances that they are willing to contribute.    </w:t>
      </w:r>
    </w:p>
    <w:p w14:paraId="64ADB190" w14:textId="4937F30C" w:rsidR="00CE024B" w:rsidRDefault="00CE024B" w:rsidP="002634A5">
      <w:pPr>
        <w:pStyle w:val="Normaalweb"/>
        <w:spacing w:line="360" w:lineRule="auto"/>
      </w:pPr>
      <w:r>
        <w:t xml:space="preserve">An overview of all insights gathered can be found in </w:t>
      </w:r>
      <w:r>
        <w:fldChar w:fldCharType="begin"/>
      </w:r>
      <w:r>
        <w:instrText xml:space="preserve"> REF _Ref170122761 \h </w:instrText>
      </w:r>
      <w:r>
        <w:fldChar w:fldCharType="separate"/>
      </w:r>
      <w:r>
        <w:t xml:space="preserve">Figure </w:t>
      </w:r>
      <w:r>
        <w:rPr>
          <w:noProof/>
        </w:rPr>
        <w:t>1</w:t>
      </w:r>
      <w:r>
        <w:t>.</w:t>
      </w:r>
      <w:r>
        <w:fldChar w:fldCharType="end"/>
      </w:r>
    </w:p>
    <w:p w14:paraId="2123F3F1" w14:textId="55046CEE" w:rsidR="00CE024B" w:rsidRDefault="001525D6" w:rsidP="00CE024B">
      <w:pPr>
        <w:pStyle w:val="Normaalweb"/>
        <w:keepNext/>
        <w:spacing w:line="360" w:lineRule="auto"/>
      </w:pPr>
      <w:r>
        <w:rPr>
          <w:noProof/>
          <w14:ligatures w14:val="standardContextual"/>
        </w:rPr>
        <w:drawing>
          <wp:inline distT="0" distB="0" distL="0" distR="0" wp14:anchorId="25D3C792" wp14:editId="4B6FBF3D">
            <wp:extent cx="5760720" cy="4072890"/>
            <wp:effectExtent l="0" t="0" r="0" b="3810"/>
            <wp:docPr id="1718788443" name="Afbeelding 1" descr="Afbeelding met tekst, schermopname, diagram,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788443" name="Afbeelding 1" descr="Afbeelding met tekst, schermopname, diagram, Lettertype&#10;&#10;Automatisch gegenereerde beschrijvi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60720" cy="4072890"/>
                    </a:xfrm>
                    <a:prstGeom prst="rect">
                      <a:avLst/>
                    </a:prstGeom>
                  </pic:spPr>
                </pic:pic>
              </a:graphicData>
            </a:graphic>
          </wp:inline>
        </w:drawing>
      </w:r>
    </w:p>
    <w:p w14:paraId="03534834" w14:textId="5FEF1D02" w:rsidR="00CE024B" w:rsidRPr="003C7AA9" w:rsidRDefault="00CE024B" w:rsidP="00CE024B">
      <w:pPr>
        <w:pStyle w:val="Bijschrift"/>
        <w:rPr>
          <w:color w:val="C00000"/>
        </w:rPr>
        <w:sectPr w:rsidR="00CE024B" w:rsidRPr="003C7AA9" w:rsidSect="00127824">
          <w:pgSz w:w="11906" w:h="16838"/>
          <w:pgMar w:top="1417" w:right="1417" w:bottom="1417" w:left="1417" w:header="708" w:footer="708" w:gutter="0"/>
          <w:cols w:space="708"/>
          <w:titlePg/>
          <w:docGrid w:linePitch="360"/>
        </w:sectPr>
      </w:pPr>
      <w:bookmarkStart w:id="26" w:name="_Ref170122761"/>
      <w:r w:rsidRPr="003C7AA9">
        <w:rPr>
          <w:color w:val="C00000"/>
        </w:rPr>
        <w:t xml:space="preserve">Figure </w:t>
      </w:r>
      <w:r w:rsidRPr="003C7AA9">
        <w:rPr>
          <w:color w:val="C00000"/>
        </w:rPr>
        <w:fldChar w:fldCharType="begin"/>
      </w:r>
      <w:r w:rsidRPr="003C7AA9">
        <w:rPr>
          <w:color w:val="C00000"/>
        </w:rPr>
        <w:instrText xml:space="preserve"> SEQ Figure \* ARABIC </w:instrText>
      </w:r>
      <w:r w:rsidRPr="003C7AA9">
        <w:rPr>
          <w:color w:val="C00000"/>
        </w:rPr>
        <w:fldChar w:fldCharType="separate"/>
      </w:r>
      <w:r w:rsidRPr="003C7AA9">
        <w:rPr>
          <w:noProof/>
          <w:color w:val="C00000"/>
        </w:rPr>
        <w:t>1</w:t>
      </w:r>
      <w:r w:rsidRPr="003C7AA9">
        <w:rPr>
          <w:color w:val="C00000"/>
        </w:rPr>
        <w:fldChar w:fldCharType="end"/>
      </w:r>
      <w:r w:rsidRPr="003C7AA9">
        <w:rPr>
          <w:color w:val="C00000"/>
        </w:rPr>
        <w:t xml:space="preserve"> The four key measures to develop a collective identity</w:t>
      </w:r>
      <w:bookmarkEnd w:id="26"/>
    </w:p>
    <w:p w14:paraId="6EDE7C5F" w14:textId="3B41BE5C" w:rsidR="00737F9C" w:rsidRDefault="00C665A5" w:rsidP="002634A5">
      <w:pPr>
        <w:pStyle w:val="Kop1"/>
      </w:pPr>
      <w:bookmarkStart w:id="27" w:name="_Toc170125045"/>
      <w:r>
        <w:lastRenderedPageBreak/>
        <w:t>Discussion</w:t>
      </w:r>
      <w:r w:rsidR="004723ED">
        <w:t xml:space="preserve"> and conclusion</w:t>
      </w:r>
      <w:bookmarkEnd w:id="27"/>
    </w:p>
    <w:p w14:paraId="16E217FD" w14:textId="4527A5D7" w:rsidR="00F3560E" w:rsidRDefault="00F3560E" w:rsidP="00F3560E">
      <w:pPr>
        <w:spacing w:line="360" w:lineRule="auto"/>
      </w:pPr>
      <w:r>
        <w:t xml:space="preserve">In this discussion, the results presented in the previous chapter will be evaluated by their implication in the context of existing literature, and what this implies for future research and practice. </w:t>
      </w:r>
      <w:r w:rsidRPr="00073C17">
        <w:t>This research initially aimed to</w:t>
      </w:r>
      <w:r>
        <w:t xml:space="preserve"> find answers to the question </w:t>
      </w:r>
      <w:r>
        <w:rPr>
          <w:i/>
          <w:iCs/>
        </w:rPr>
        <w:t>“How can a local care community develop a collective identity that mobilizes informal caregivers to participate?”</w:t>
      </w:r>
      <w:r>
        <w:t xml:space="preserve">. This question is separated into two sub-questions questioning </w:t>
      </w:r>
      <w:r>
        <w:rPr>
          <w:i/>
          <w:iCs/>
        </w:rPr>
        <w:t>“the factors influencing the formation of a collective identity within a local care community”</w:t>
      </w:r>
      <w:r>
        <w:t xml:space="preserve"> and </w:t>
      </w:r>
      <w:r>
        <w:rPr>
          <w:i/>
          <w:iCs/>
        </w:rPr>
        <w:t>“Informal caregivers</w:t>
      </w:r>
      <w:r w:rsidR="001C16F4">
        <w:rPr>
          <w:i/>
          <w:iCs/>
        </w:rPr>
        <w:t xml:space="preserve"> </w:t>
      </w:r>
      <w:r>
        <w:rPr>
          <w:i/>
          <w:iCs/>
        </w:rPr>
        <w:t>motivation to become engaged in the care community”</w:t>
      </w:r>
      <w:r>
        <w:t>. This study proposes that</w:t>
      </w:r>
      <w:r w:rsidR="0064600B">
        <w:t xml:space="preserve"> there</w:t>
      </w:r>
      <w:r>
        <w:t xml:space="preserve"> are four crucial</w:t>
      </w:r>
      <w:r w:rsidR="000E5D34">
        <w:t xml:space="preserve"> measures</w:t>
      </w:r>
      <w:r>
        <w:t xml:space="preserve"> contributing to the development of a collective identity among members of a care community which mobilizes informal caregivers to participate.</w:t>
      </w:r>
    </w:p>
    <w:p w14:paraId="4D8C24F1" w14:textId="139218E8" w:rsidR="004929A0" w:rsidRDefault="004929A0" w:rsidP="00AE72DC">
      <w:pPr>
        <w:pStyle w:val="Kop2"/>
        <w:numPr>
          <w:ilvl w:val="1"/>
          <w:numId w:val="1"/>
        </w:numPr>
      </w:pPr>
      <w:bookmarkStart w:id="28" w:name="_Toc170125046"/>
      <w:r>
        <w:t>Discussion</w:t>
      </w:r>
      <w:bookmarkEnd w:id="28"/>
    </w:p>
    <w:p w14:paraId="59EF9620" w14:textId="67A0908B" w:rsidR="00FE1362" w:rsidRPr="00FE1362" w:rsidRDefault="00A32E8D" w:rsidP="00F3483E">
      <w:pPr>
        <w:spacing w:line="360" w:lineRule="auto"/>
      </w:pPr>
      <w:r>
        <w:t>The first measure contributing to the development of a collective identity</w:t>
      </w:r>
      <w:r w:rsidR="00FD1AC8">
        <w:t xml:space="preserve"> is the stimulation of ownership among members of the care community. As the </w:t>
      </w:r>
      <w:r w:rsidR="00AA6DBC">
        <w:t>findings of this study</w:t>
      </w:r>
      <w:r w:rsidR="00FD1AC8">
        <w:t xml:space="preserve"> similarly suggested, the definition of communities inherently imply that coordination and control mostly exists </w:t>
      </w:r>
      <w:r w:rsidR="007558E9">
        <w:t xml:space="preserve">in </w:t>
      </w:r>
      <w:r w:rsidR="00FD1AC8">
        <w:t xml:space="preserve">the direct interaction of members, where members choose how they like to contribute to the community </w:t>
      </w:r>
      <w:r w:rsidR="00FD1AC8">
        <w:fldChar w:fldCharType="begin"/>
      </w:r>
      <w:r w:rsidR="00243B8B">
        <w:instrText xml:space="preserve"> ADDIN ZOTERO_ITEM CSL_CITATION {"citationID":"yap2Wuw3","properties":{"formattedCitation":"(Kolbj\\uc0\\u248{}rnsrud, 2018; Puranam et al., 2014)","plainCitation":"(Kolbjørnsrud, 2018; Puranam et al., 2014)","noteIndex":0},"citationItems":[{"id":104,"uris":["http://zotero.org/users/10181731/items/S22YGRNL"],"itemData":{"id":104,"type":"article-journal","abstract":"In this article, I examine collaborative organizational forms in terms of their institutional properties and the mechanisms by which they solve the universal problems of organizing. Based on three ideal forms—markets, hierarchies, and communities—I propose a framework for analyzing and mapping organizational forms. The framework expands our understanding of the ideal forms and derives a set of analytically distinct hybrids at the intersection of the ideal types. The framework also specifies the main conditions that drive organizations to change form and move toward another hybrid or ideal form. The theoretical review of collaborative organizational forms is illustrated and informed by three empirical cases of new forms within the domains of drug discovery, software development, as well as professional services. Further, I discuss plural forms and the role of hierarchy in collaborative forms. Finally, I outline implications for research and practice in terms of comparative analysis of organizational forms, the role of crowds, as well as the interplay between new technologies and new organizational forms.","container-title":"Journal of Organization Design","DOI":"10.1186/s41469-018-0036-3","ISSN":"2245-408X","issue":"1","journalAbbreviation":"J Org Design","language":"en","page":"1-21","source":"DOI.org (Crossref)","title":"Collaborative organizational forms: on communities, crowds, and new hybrids","title-short":"Collaborative organizational forms","volume":"7","author":[{"family":"Kolbjørnsrud","given":"Vegard"}],"issued":{"date-parts":[["2018",12]]}}},{"id":600,"uris":["http://zotero.org/users/10181731/items/TTZCUX35"],"itemData":{"id":600,"type":"article-journal","abstract":"In order to assess whether new theories are necessary to explain new forms of organizing or existing theories suffice, we must first specify exactly what makes a form of organizing “new.” We propose clear criteria for making such an assessment and show how they are useful in assessing if and when new theories of organizing may truly be needed. We illustrate our arguments by contrasting forms of organizing often considered novel, such as Linux, Wikipedia, and Oticon, against their traditional counterparts. We conclude that even when there may be little that existing theory cannot explain about individual elements in these new forms of organizing, opportunities for new theorizing lie in understanding the bundles of co-occurring elements that seem to underlie them and why the same bundles occur in widely disparate organizations.","container-title":"Academy of Management Review","DOI":"10.5465/amr.2011.0436","journalAbbreviation":"Academy of Management Review","page":"162-180","source":"ResearchGate","title":"What's “New” About New Forms of Organizing?","volume":"39","author":[{"family":"Puranam","given":"Phanish"},{"family":"Alexy","given":"Oliver"},{"family":"Reitzig","given":"Markus"}],"issued":{"date-parts":[["2014",4,1]]}}}],"schema":"https://github.com/citation-style-language/schema/raw/master/csl-citation.json"} </w:instrText>
      </w:r>
      <w:r w:rsidR="00FD1AC8">
        <w:fldChar w:fldCharType="separate"/>
      </w:r>
      <w:r w:rsidR="00D41446" w:rsidRPr="00D41446">
        <w:rPr>
          <w:rFonts w:cs="Times New Roman"/>
          <w:kern w:val="0"/>
        </w:rPr>
        <w:t>(Kolbjørnsrud, 2018; Puranam et al., 2014)</w:t>
      </w:r>
      <w:r w:rsidR="00FD1AC8">
        <w:fldChar w:fldCharType="end"/>
      </w:r>
      <w:r w:rsidR="00FD1AC8">
        <w:t xml:space="preserve">. The </w:t>
      </w:r>
      <w:r w:rsidR="00063040">
        <w:t>findings of this research show</w:t>
      </w:r>
      <w:r w:rsidR="00FD1AC8">
        <w:t xml:space="preserve"> </w:t>
      </w:r>
      <w:r w:rsidR="00D36B31">
        <w:t xml:space="preserve">that </w:t>
      </w:r>
      <w:r w:rsidR="00A9060E">
        <w:t xml:space="preserve">(informal) members </w:t>
      </w:r>
      <w:r w:rsidR="007103A9">
        <w:t>where most motivated to become engaged in the care community if they experienced a sense of ownership within the</w:t>
      </w:r>
      <w:r w:rsidR="00D8198E">
        <w:t xml:space="preserve"> care community. </w:t>
      </w:r>
      <w:r w:rsidR="00D8198E" w:rsidRPr="00063040">
        <w:t>This</w:t>
      </w:r>
      <w:r w:rsidR="00B851EC" w:rsidRPr="00063040">
        <w:t xml:space="preserve"> ownership is best stimulated </w:t>
      </w:r>
      <w:r w:rsidR="00D8198E" w:rsidRPr="00063040">
        <w:t xml:space="preserve">by </w:t>
      </w:r>
      <w:r w:rsidR="00403E66" w:rsidRPr="00063040">
        <w:t>for instance</w:t>
      </w:r>
      <w:r w:rsidR="0026197A" w:rsidRPr="00063040">
        <w:t xml:space="preserve"> investing in initiatives with </w:t>
      </w:r>
      <w:r w:rsidR="007B2766" w:rsidRPr="00063040">
        <w:t>existing momentum among members</w:t>
      </w:r>
      <w:r w:rsidR="00D41446" w:rsidRPr="00063040">
        <w:t xml:space="preserve"> or</w:t>
      </w:r>
      <w:r w:rsidR="007B2766" w:rsidRPr="00063040">
        <w:t xml:space="preserve"> by putting a bottom-up strategy central</w:t>
      </w:r>
      <w:r w:rsidR="00403E66" w:rsidRPr="00063040">
        <w:t xml:space="preserve"> where ideas from community members should </w:t>
      </w:r>
      <w:r w:rsidR="00B55570" w:rsidRPr="00063040">
        <w:t>be facilitated by the professionals within the community</w:t>
      </w:r>
      <w:r w:rsidR="007B2766" w:rsidRPr="00063040">
        <w:t>.</w:t>
      </w:r>
      <w:r w:rsidR="00833192">
        <w:t xml:space="preserve"> Moreover, a reciprocal </w:t>
      </w:r>
      <w:r w:rsidR="004A6FE1">
        <w:t xml:space="preserve">approach towards potential informal caregivers </w:t>
      </w:r>
      <w:r w:rsidR="00D47F4C">
        <w:t>is seen to touch upon a cognitive level of collective identification</w:t>
      </w:r>
      <w:r w:rsidR="00903C30">
        <w:t>. By considering all members including informal caregivers as equal, regardless of their role, everyone is expected to both contribute and gain something from their participation. T</w:t>
      </w:r>
      <w:r w:rsidR="00155B07">
        <w:t xml:space="preserve">his suggests that the individual is enabled to rationalize their participation in a larger group in an instrumental manner </w:t>
      </w:r>
      <w:r w:rsidR="00155B07">
        <w:fldChar w:fldCharType="begin"/>
      </w:r>
      <w:r w:rsidR="00155B07">
        <w:instrText xml:space="preserve"> ADDIN ZOTERO_ITEM CSL_CITATION {"citationID":"nnxRmwMY","properties":{"formattedCitation":"(Ma &amp; Pouthier, 2023)","plainCitation":"(Ma &amp; Pouthier, 2023)","noteIndex":0},"citationItems":[{"id":271,"uris":["http://zotero.org/users/10181731/items/N9Y9XXYE"],"itemData":{"id":271,"type":"article-journal","container-title":"Academy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Power","volume":"2023","author":[{"family":"Ma","given":"Xiaoran"},{"family":"Pouthier","given":"Vanessa"}],"issued":{"date-parts":[["2023",8]]}}}],"schema":"https://github.com/citation-style-language/schema/raw/master/csl-citation.json"} </w:instrText>
      </w:r>
      <w:r w:rsidR="00155B07">
        <w:fldChar w:fldCharType="separate"/>
      </w:r>
      <w:r w:rsidR="00155B07" w:rsidRPr="00615B6E">
        <w:rPr>
          <w:rFonts w:cs="Times New Roman"/>
        </w:rPr>
        <w:t>(Ma &amp; Pouthier, 2023)</w:t>
      </w:r>
      <w:r w:rsidR="00155B07">
        <w:fldChar w:fldCharType="end"/>
      </w:r>
      <w:r w:rsidR="00155B07">
        <w:t xml:space="preserve">. </w:t>
      </w:r>
      <w:r w:rsidR="004074A5">
        <w:t xml:space="preserve">Finally </w:t>
      </w:r>
      <w:r w:rsidR="00F908FB">
        <w:t xml:space="preserve">the </w:t>
      </w:r>
      <w:r w:rsidR="005C04F5">
        <w:t xml:space="preserve">research </w:t>
      </w:r>
      <w:r w:rsidR="00904A3A">
        <w:t xml:space="preserve">revealed </w:t>
      </w:r>
      <w:r w:rsidR="00F908FB">
        <w:t xml:space="preserve">that ownership </w:t>
      </w:r>
      <w:r w:rsidR="00C6226E">
        <w:t>is</w:t>
      </w:r>
      <w:r w:rsidR="00F908FB">
        <w:t xml:space="preserve"> best stimulated if</w:t>
      </w:r>
      <w:r w:rsidR="00C6226E">
        <w:t xml:space="preserve"> the community appeals to the</w:t>
      </w:r>
      <w:r w:rsidR="00F908FB">
        <w:t xml:space="preserve"> </w:t>
      </w:r>
      <w:r w:rsidR="006F542E">
        <w:t xml:space="preserve">informal caregivers </w:t>
      </w:r>
      <w:r w:rsidR="0047012D">
        <w:t xml:space="preserve">personal values and interests. </w:t>
      </w:r>
      <w:r w:rsidR="00185057">
        <w:t>Th</w:t>
      </w:r>
      <w:r w:rsidR="00FE1362">
        <w:t>is latter point is also emphasized in the literature,</w:t>
      </w:r>
      <w:r w:rsidR="00F20002">
        <w:t xml:space="preserve"> proposing that the moral </w:t>
      </w:r>
      <w:r w:rsidR="00E00A8F">
        <w:t>connection individuals feel within a community is rooted in the individuals’ ethical considerations</w:t>
      </w:r>
      <w:r w:rsidR="001B65E3">
        <w:t xml:space="preserve">. </w:t>
      </w:r>
      <w:r w:rsidR="00414684">
        <w:t xml:space="preserve">Since these </w:t>
      </w:r>
      <w:r w:rsidR="001B65E3">
        <w:t xml:space="preserve">principles are derived from intrinsic values and norms, </w:t>
      </w:r>
      <w:r w:rsidR="00414684">
        <w:t>individuals are enabled</w:t>
      </w:r>
      <w:r w:rsidR="001B65E3">
        <w:t xml:space="preserve"> to expre</w:t>
      </w:r>
      <w:r w:rsidR="008F0ABB">
        <w:t xml:space="preserve">ss and collectively voice these inner values openly </w:t>
      </w:r>
      <w:r w:rsidR="00FE1362">
        <w:t xml:space="preserve"> </w:t>
      </w:r>
      <w:r w:rsidR="008F0ABB">
        <w:fldChar w:fldCharType="begin"/>
      </w:r>
      <w:r w:rsidR="008F0ABB">
        <w:instrText xml:space="preserve"> ADDIN ZOTERO_ITEM CSL_CITATION {"citationID":"9g9KUMoo","properties":{"formattedCitation":"(Ma &amp; Pouthier, 2023)","plainCitation":"(Ma &amp; Pouthier, 2023)","noteIndex":0},"citationItems":[{"id":271,"uris":["http://zotero.org/users/10181731/items/N9Y9XXYE"],"itemData":{"id":271,"type":"article-journal","container-title":"Academy of Management Proceedings","DOI":"10.5465/AMPROC.2023.182bp","ISSN":"0065-0668, 2151-6561","issue":"1","journalAbbreviation":"Proceedings","language":"en","page":"14388","source":"DOI.org (Crossref)","title":"Constructing Collective Identities For Change With Aesthetic-affective Power: A Rhetorical Approach","title-short":"Constructing Collective Identities For Change With Aesthetic-affective Power","volume":"2023","author":[{"family":"Ma","given":"Xiaoran"},{"family":"Pouthier","given":"Vanessa"}],"issued":{"date-parts":[["2023",8]]}}}],"schema":"https://github.com/citation-style-language/schema/raw/master/csl-citation.json"} </w:instrText>
      </w:r>
      <w:r w:rsidR="008F0ABB">
        <w:fldChar w:fldCharType="separate"/>
      </w:r>
      <w:r w:rsidR="00D41446" w:rsidRPr="00D41446">
        <w:rPr>
          <w:rFonts w:cs="Times New Roman"/>
        </w:rPr>
        <w:t>(Ma &amp; Pouthier, 2023)</w:t>
      </w:r>
      <w:r w:rsidR="008F0ABB">
        <w:fldChar w:fldCharType="end"/>
      </w:r>
      <w:r w:rsidR="00F43D50">
        <w:t>.</w:t>
      </w:r>
      <w:r w:rsidR="00414684">
        <w:t xml:space="preserve"> </w:t>
      </w:r>
      <w:r w:rsidR="005C04F5">
        <w:t>By</w:t>
      </w:r>
      <w:r w:rsidR="00DB3A80">
        <w:t xml:space="preserve"> listening to</w:t>
      </w:r>
      <w:r w:rsidR="00C063BA">
        <w:t xml:space="preserve"> and supporting the ideas and wishes of potential </w:t>
      </w:r>
      <w:r w:rsidR="00C063BA">
        <w:lastRenderedPageBreak/>
        <w:t xml:space="preserve">informal caregivers, which are often rooted in their norms and values, </w:t>
      </w:r>
      <w:r w:rsidR="00343448">
        <w:t xml:space="preserve">the </w:t>
      </w:r>
      <w:r w:rsidR="0089445F">
        <w:t>care c</w:t>
      </w:r>
      <w:r w:rsidR="00343448">
        <w:t xml:space="preserve">ommunity can </w:t>
      </w:r>
      <w:r w:rsidR="00C063BA">
        <w:t xml:space="preserve"> enhance the</w:t>
      </w:r>
      <w:r w:rsidR="00343448">
        <w:t xml:space="preserve"> informal caregivers’ se</w:t>
      </w:r>
      <w:r w:rsidR="007F62E7">
        <w:t>nse of belonging to the group.</w:t>
      </w:r>
      <w:r w:rsidR="00DC527B">
        <w:t xml:space="preserve"> </w:t>
      </w:r>
    </w:p>
    <w:p w14:paraId="5A8B9DAC" w14:textId="36A50EC6" w:rsidR="002D7C00" w:rsidRDefault="00EF44E5" w:rsidP="00F3483E">
      <w:pPr>
        <w:spacing w:line="360" w:lineRule="auto"/>
      </w:pPr>
      <w:r>
        <w:t>Secondly</w:t>
      </w:r>
      <w:r w:rsidR="00F43D50">
        <w:t xml:space="preserve">, the </w:t>
      </w:r>
      <w:r w:rsidR="00340582">
        <w:t xml:space="preserve">findings </w:t>
      </w:r>
      <w:r w:rsidR="00F43D50">
        <w:t xml:space="preserve">revealed the importance of </w:t>
      </w:r>
      <w:r w:rsidR="005E346F">
        <w:t xml:space="preserve">enhancing </w:t>
      </w:r>
      <w:r w:rsidR="007225FD">
        <w:t xml:space="preserve">emotional connectedness to a group to experience </w:t>
      </w:r>
      <w:r w:rsidR="00F43D50">
        <w:t xml:space="preserve">a sense of belonging. </w:t>
      </w:r>
      <w:r w:rsidR="007E0C94">
        <w:t>The definition of a collective identity considers</w:t>
      </w:r>
      <w:r w:rsidR="00842A01">
        <w:t xml:space="preserve"> the individuals’ perceived</w:t>
      </w:r>
      <w:r w:rsidR="00BE1A0F">
        <w:t xml:space="preserve"> sense of belonging </w:t>
      </w:r>
      <w:r w:rsidR="00842A01">
        <w:t xml:space="preserve">to be </w:t>
      </w:r>
      <w:r w:rsidR="00622D3C">
        <w:t xml:space="preserve">crucial </w:t>
      </w:r>
      <w:r w:rsidR="00842A01">
        <w:t xml:space="preserve">for one’s ability to identify with a group </w:t>
      </w:r>
      <w:r w:rsidR="00842A01">
        <w:fldChar w:fldCharType="begin"/>
      </w:r>
      <w:r w:rsidR="00842A01">
        <w:instrText xml:space="preserve"> ADDIN ZOTERO_ITEM CSL_CITATION {"citationID":"zj0aGKX2","properties":{"formattedCitation":"(Polletta &amp; Jasper, 2001)","plainCitation":"(Polletta &amp; Jasper, 2001)","noteIndex":0},"citationItems":[{"id":325,"uris":["http://zotero.org/users/10181731/items/BHI84UL9"],"itemData":{"id":325,"type":"article-journal","abstract":"Sociologists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842A01">
        <w:fldChar w:fldCharType="separate"/>
      </w:r>
      <w:r w:rsidR="00D41446" w:rsidRPr="00D41446">
        <w:rPr>
          <w:rFonts w:cs="Times New Roman"/>
        </w:rPr>
        <w:t>(Polletta &amp; Jasper, 2001)</w:t>
      </w:r>
      <w:r w:rsidR="00842A01">
        <w:fldChar w:fldCharType="end"/>
      </w:r>
      <w:r w:rsidR="00710613">
        <w:t xml:space="preserve">. </w:t>
      </w:r>
      <w:r w:rsidR="00AF704E">
        <w:t xml:space="preserve">Literature moreover suggested that this feeling of belonging </w:t>
      </w:r>
      <w:r w:rsidR="00142EE8">
        <w:t xml:space="preserve">is often accompanied by </w:t>
      </w:r>
      <w:r w:rsidR="0076284F">
        <w:t xml:space="preserve">the emotional element of a collective identity, where </w:t>
      </w:r>
      <w:r w:rsidR="00043399">
        <w:t>the emotions experienced by individuals, in relation to the greater collective,</w:t>
      </w:r>
      <w:r w:rsidR="0076284F">
        <w:t xml:space="preserve"> might be seen as a producer of g</w:t>
      </w:r>
      <w:r w:rsidR="00043399">
        <w:t xml:space="preserve">reat behavioural change </w:t>
      </w:r>
      <w:r w:rsidR="00043399">
        <w:fldChar w:fldCharType="begin"/>
      </w:r>
      <w:r w:rsidR="00043399">
        <w:instrText xml:space="preserve"> ADDIN ZOTERO_ITEM CSL_CITATION {"citationID":"TAhP1kas","properties":{"formattedCitation":"(Bavel et al., 2020)","plainCitation":"(Bavel et al., 2020)","noteIndex":0},"citationItems":[{"id":542,"uris":["http://zotero.org/users/10181731/items/4ZLJ8FID"],"itemData":{"id":542,"type":"article-journal","abstract":"The COVID-19 pandemic represents a massive global health crisis. Because the crisis requires large-scale behaviour change and places significant psychological burdens on individuals, insights from the social and behavioural sciences can be used to help align human behaviour with the recommendations of epidemiologists and public health experts. Here we discuss evidence from a selection of research topics relevant to pandemics, including work on navigating threats, social and cultural influences on behaviour, science communication, moral decision-making, leadership, and stress and coping. In each section, we note the nature and quality of prior research, including uncertainty and unsettled issues. We identify several insights for effective response to the COVID-19 pandemic and highlight important gaps researchers should move quickly to fill in the coming weeks and months.","container-title":"Nature Human Behaviour","DOI":"10.1038/s41562-020-0884-z","ISSN":"2397-3374","issue":"5","journalAbbreviation":"Nat Hum Behav","language":"en","license":"2020 Springer Nature Limited","note":"number: 5\npublisher: Nature Publishing Group","page":"460-471","source":"www.nature.com","title":"Using social and behavioural science to support COVID-19 pandemic response","volume":"4","author":[{"family":"Bavel","given":"Jay J. Van"},{"family":"Baicker","given":"Katherine"},{"family":"Boggio","given":"Paulo S."},{"family":"Capraro","given":"Valerio"},{"family":"Cichocka","given":"Aleksandra"},{"family":"Cikara","given":"Mina"},{"family":"Crockett","given":"Molly J."},{"family":"Crum","given":"Alia J."},{"family":"Douglas","given":"Karen M."},{"family":"Druckman","given":"James N."},{"family":"Drury","given":"John"},{"family":"Dube","given":"Oeindrila"},{"family":"Ellemers","given":"Naomi"},{"family":"Finkel","given":"Eli J."},{"family":"Fowler","given":"James H."},{"family":"Gelfand","given":"Michele"},{"family":"Han","given":"Shihui"},{"family":"Haslam","given":"S. Alexander"},{"family":"Jetten","given":"Jolanda"},{"family":"Kitayama","given":"Shinobu"},{"family":"Mobbs","given":"Dean"},{"family":"Napper","given":"Lucy E."},{"family":"Packer","given":"Dominic J."},{"family":"Pennycook","given":"Gordon"},{"family":"Peters","given":"Ellen"},{"family":"Petty","given":"Richard E."},{"family":"Rand","given":"David G."},{"family":"Reicher","given":"Stephen D."},{"family":"Schnall","given":"Simone"},{"family":"Shariff","given":"Azim"},{"family":"Skitka","given":"Linda J."},{"family":"Smith","given":"Sandra Susan"},{"family":"Sunstein","given":"Cass R."},{"family":"Tabri","given":"Nassim"},{"family":"Tucker","given":"Joshua A."},{"family":"Linden","given":"Sander","dropping-particle":"van der"},{"family":"Lange","given":"Paul","dropping-particle":"van"},{"family":"Weeden","given":"Kim A."},{"family":"Wohl","given":"Michael J. A."},{"family":"Zaki","given":"Jamil"},{"family":"Zion","given":"Sean R."},{"family":"Willer","given":"Robb"}],"issued":{"date-parts":[["2020",5]]}}}],"schema":"https://github.com/citation-style-language/schema/raw/master/csl-citation.json"} </w:instrText>
      </w:r>
      <w:r w:rsidR="00043399">
        <w:fldChar w:fldCharType="separate"/>
      </w:r>
      <w:r w:rsidR="00D41446" w:rsidRPr="00D41446">
        <w:rPr>
          <w:rFonts w:cs="Times New Roman"/>
        </w:rPr>
        <w:t>(Bavel et al., 2020)</w:t>
      </w:r>
      <w:r w:rsidR="00043399">
        <w:fldChar w:fldCharType="end"/>
      </w:r>
      <w:r w:rsidR="00043399">
        <w:t>. Similarly, th</w:t>
      </w:r>
      <w:r w:rsidR="005E7EE3">
        <w:t>is research</w:t>
      </w:r>
      <w:r w:rsidR="00043399">
        <w:t xml:space="preserve"> revealed that </w:t>
      </w:r>
      <w:r w:rsidR="00CB66A1">
        <w:t xml:space="preserve">a sense of belonging is </w:t>
      </w:r>
      <w:r w:rsidR="00A60278">
        <w:t xml:space="preserve">enhanced </w:t>
      </w:r>
      <w:r w:rsidR="00826F7C">
        <w:t>on a more emotional level</w:t>
      </w:r>
      <w:r w:rsidR="00893E15">
        <w:t xml:space="preserve">. </w:t>
      </w:r>
      <w:r w:rsidR="005E7EE3">
        <w:t>The findings suggests that in order to enhance an identification on a</w:t>
      </w:r>
      <w:r w:rsidR="00712277">
        <w:t>n</w:t>
      </w:r>
      <w:r w:rsidR="005E7EE3">
        <w:t xml:space="preserve"> emotional level, communities should clearly </w:t>
      </w:r>
      <w:r w:rsidR="00396F16">
        <w:t>develop a statement of their purpose, which includes both a collective urgency with wh</w:t>
      </w:r>
      <w:r w:rsidR="00922018">
        <w:t>ich individuals can identify themselves, and the clear aim to work towards a larger goal</w:t>
      </w:r>
      <w:r w:rsidR="002D6F39">
        <w:t xml:space="preserve"> where individuals can experience to contribute to something meaningful</w:t>
      </w:r>
      <w:r w:rsidR="00922018">
        <w:t xml:space="preserve">. </w:t>
      </w:r>
      <w:r w:rsidR="009A0244" w:rsidRPr="005717A2">
        <w:t xml:space="preserve">Moreover, </w:t>
      </w:r>
      <w:r w:rsidR="0051791C" w:rsidRPr="005717A2">
        <w:t>the</w:t>
      </w:r>
      <w:r w:rsidR="00922018" w:rsidRPr="005717A2">
        <w:t xml:space="preserve"> findings</w:t>
      </w:r>
      <w:r w:rsidR="0051791C" w:rsidRPr="005717A2">
        <w:t xml:space="preserve"> indicated</w:t>
      </w:r>
      <w:r w:rsidR="009A0244" w:rsidRPr="005717A2">
        <w:t xml:space="preserve"> that </w:t>
      </w:r>
      <w:r w:rsidR="0089445F" w:rsidRPr="005717A2">
        <w:t xml:space="preserve">care </w:t>
      </w:r>
      <w:r w:rsidR="009A0244" w:rsidRPr="005717A2">
        <w:t xml:space="preserve">communities should </w:t>
      </w:r>
      <w:r w:rsidR="00613E9A" w:rsidRPr="005717A2">
        <w:t xml:space="preserve">actively identify as </w:t>
      </w:r>
      <w:r w:rsidR="00B72BD2">
        <w:t xml:space="preserve">a group by actively discussing </w:t>
      </w:r>
      <w:r w:rsidR="002D6F39">
        <w:t xml:space="preserve">matters </w:t>
      </w:r>
      <w:r w:rsidR="00D175A1">
        <w:t>with inclusive langua</w:t>
      </w:r>
      <w:r w:rsidR="008B0E30">
        <w:t>g</w:t>
      </w:r>
      <w:r w:rsidR="00D175A1">
        <w:t>e such as</w:t>
      </w:r>
      <w:r w:rsidR="00B72BD2">
        <w:t xml:space="preserve"> ‘we’</w:t>
      </w:r>
      <w:r w:rsidR="002D6F39">
        <w:t xml:space="preserve">, as this allows for </w:t>
      </w:r>
      <w:r w:rsidR="00005B15">
        <w:t xml:space="preserve">individuals to perceive a sense of belonging and </w:t>
      </w:r>
      <w:r w:rsidR="008B0E30">
        <w:t xml:space="preserve">recognize their </w:t>
      </w:r>
      <w:r w:rsidR="00005B15">
        <w:t>contributi</w:t>
      </w:r>
      <w:r w:rsidR="008B0E30">
        <w:t>on</w:t>
      </w:r>
      <w:r w:rsidR="00005B15">
        <w:t xml:space="preserve"> to something larger than </w:t>
      </w:r>
      <w:r w:rsidR="00005B15" w:rsidRPr="00E30332">
        <w:t xml:space="preserve">themselves. This research moreover </w:t>
      </w:r>
      <w:r w:rsidR="002D7C00" w:rsidRPr="00E30332">
        <w:t xml:space="preserve">provided insights into the acquired experience of both care communities on how a personal welcome </w:t>
      </w:r>
      <w:r w:rsidR="00220E23" w:rsidRPr="00E30332">
        <w:t xml:space="preserve">facilitates an </w:t>
      </w:r>
      <w:r w:rsidR="00783317" w:rsidRPr="00E30332">
        <w:t>immediate emotional connection which tends to enhance</w:t>
      </w:r>
      <w:r w:rsidR="00220E23" w:rsidRPr="00E30332">
        <w:t xml:space="preserve"> sense of belonging</w:t>
      </w:r>
      <w:r w:rsidR="00783317" w:rsidRPr="00E30332">
        <w:t>. By investing in a</w:t>
      </w:r>
      <w:r w:rsidR="00103B68" w:rsidRPr="00E30332">
        <w:t xml:space="preserve"> memorable and personal</w:t>
      </w:r>
      <w:r w:rsidR="00783317" w:rsidRPr="00E30332">
        <w:t xml:space="preserve"> </w:t>
      </w:r>
      <w:r w:rsidR="00103B68" w:rsidRPr="00E30332">
        <w:t>initial encounter with potential informal caregiver, ind</w:t>
      </w:r>
      <w:r w:rsidR="00E30332" w:rsidRPr="00E30332">
        <w:t>ividuals might more quickly perceive a sense of belonging.</w:t>
      </w:r>
      <w:r w:rsidR="00103B68" w:rsidRPr="00E30332">
        <w:t xml:space="preserve"> </w:t>
      </w:r>
      <w:r w:rsidR="00220E23" w:rsidRPr="00E30332">
        <w:t xml:space="preserve"> </w:t>
      </w:r>
    </w:p>
    <w:p w14:paraId="1DFE12B9" w14:textId="482C591D" w:rsidR="00F00A74" w:rsidRDefault="00EF44E5" w:rsidP="008623FC">
      <w:pPr>
        <w:spacing w:line="360" w:lineRule="auto"/>
      </w:pPr>
      <w:r>
        <w:t xml:space="preserve">Thirdly, </w:t>
      </w:r>
      <w:r w:rsidR="00383C34">
        <w:t xml:space="preserve">it is believed that integrating new members </w:t>
      </w:r>
      <w:r w:rsidR="009009AB">
        <w:t xml:space="preserve"> </w:t>
      </w:r>
      <w:r w:rsidR="00383C34">
        <w:t>in</w:t>
      </w:r>
      <w:r w:rsidR="009009AB">
        <w:t xml:space="preserve">to the community is </w:t>
      </w:r>
      <w:r w:rsidR="00383C34">
        <w:t xml:space="preserve">most effective through </w:t>
      </w:r>
      <w:r w:rsidR="009009AB">
        <w:t>informal networks.</w:t>
      </w:r>
      <w:r w:rsidR="00C95D4F">
        <w:t xml:space="preserve"> The </w:t>
      </w:r>
      <w:r w:rsidR="00C75164">
        <w:t>findings revealed that potential participants found via members’ informal networks are more willing to assists.</w:t>
      </w:r>
      <w:r w:rsidR="006E4D78">
        <w:t xml:space="preserve"> </w:t>
      </w:r>
      <w:r w:rsidR="00383C34">
        <w:t>The pre-existing personal relationships among members</w:t>
      </w:r>
      <w:r w:rsidR="0010221A">
        <w:t xml:space="preserve"> </w:t>
      </w:r>
      <w:r w:rsidR="00EC7DBE">
        <w:t>prove</w:t>
      </w:r>
      <w:r w:rsidR="00651C7E">
        <w:t>d</w:t>
      </w:r>
      <w:r w:rsidR="00EC7DBE">
        <w:t xml:space="preserve"> to be a key reason to engage in community activities. </w:t>
      </w:r>
      <w:r w:rsidR="00160182">
        <w:t>Th</w:t>
      </w:r>
      <w:r w:rsidR="0010221A">
        <w:t>ese findings</w:t>
      </w:r>
      <w:r w:rsidR="00177FA3">
        <w:t xml:space="preserve"> proved to be in</w:t>
      </w:r>
      <w:r w:rsidR="00596258">
        <w:t xml:space="preserve"> accordance with previous</w:t>
      </w:r>
      <w:r w:rsidR="0010221A">
        <w:t>ly</w:t>
      </w:r>
      <w:r w:rsidR="00596258">
        <w:t xml:space="preserve"> discussed literature</w:t>
      </w:r>
      <w:r w:rsidR="00AF641B">
        <w:t xml:space="preserve"> </w:t>
      </w:r>
      <w:r w:rsidR="003F1127">
        <w:t xml:space="preserve">which  suggests that the likelihood of members assisting proximal and distal others within the community increases when there is a personal identification with the community </w:t>
      </w:r>
      <w:r w:rsidR="003F1127">
        <w:fldChar w:fldCharType="begin"/>
      </w:r>
      <w:r w:rsidR="003F1127">
        <w:instrText xml:space="preserve"> ADDIN ZOTERO_ITEM CSL_CITATION {"citationID":"R5LDaeYo","properties":{"formattedCitation":"(van Zomeren, 2013; Vignoles et al., 2021)","plainCitation":"(van Zomeren, 2013; Vignoles et al., 2021)","noteIndex":0},"citationItems":[{"id":483,"uris":["http://zotero.org/users/10181731/items/C492ZKDA"],"itemData":{"id":483,"type":"article-journal","abstract":"Collective action against collective disadvantage is a theoretically and socially relevant phenomenon that has received increased scientific attention in recent years. Because recent work combines different theoretical traditions, the last decade can be rightly called an ‘age of integration’. In this article, I take stock and look ahead by briefly reviewing four core social-psychological motivations for undertaking collective action (based on identity, morality, emotion, and efficacy). I then review recent accumulating evidence for an encompassing social-psychological model of collective action that integrates all four core motivations. Based on this model's shortcomings, I close by calling for an ‘age of innovation’ for which I propose a theoretical and research agenda.","container-title":"Social and Personality Psychology Compass","DOI":"10.1111/spc3.12031","ISSN":"1751-9004","issue":"6","language":"en","license":"© 2013 John Wiley &amp; Sons, Ltd","note":"_eprint: https://onlinelibrary.wiley.com/doi/pdf/10.1111/spc3.12031","page":"378-388","source":"Wiley Online Library","title":"Four Core Social-Psychological Motivations to Undertake Collective Action","volume":"7","author":[{"family":"Zomeren","given":"Martijn","non-dropping-particle":"van"}],"issued":{"date-parts":[["2013"]]}}},{"id":421,"uris":["http://zotero.org/users/10181731/items/9G73RV9W"],"itemData":{"id":421,"type":"article-journal","abstract":"Shared social identifications (family, community, nation, humanity) predict normative actions and psychological well-being and can be invoked discursively by leaders to mobilize their followers. We illustrate the potential for harnessing shared identities to mobilize resilient public responses against COVID-19. Study 1 explored which patterns of social identification predicted protective behaviors (personal hygiene, physical distancing), prosocial actions (helping proximal and distal others), and psychological well-being (mental well-being, depressive symptoms, anxiety) among 560 U.K. adults surveyed during lockdown. Study 2 contrasted Prime Minister Ardern's use of identity-based rhetoric to mobilize New Zealanders, with Prime Minister Johnson's use of individualistic appeals to the U.K. public. Our findings suggest how political leaders might beneficially use social identities in communications about extreme events. Highlights Political leaders seeking to mobilize cooperative, resilient public responses to the COVID-19 pandemic should portray themselves and their followers as sharing multiple group identities. They should attribute collective agency and norms of solidarity to these groups. They should portray desired public behaviors as morally necessary acts of mutual helping, stemming from the “character” of the invoked group identities. They should show they have a personal stake in the political choices they make, as members of the groups affected.","container-title":"Political Psychology","DOI":"10.1111/pops.12726","ISSN":"1467-9221","issue":"5","language":"en","license":"© 2021 The Authors. Political Psychology published by Wiley Periodicals LLC on behalf of International Society of Political Psychology.","note":"_eprint: https://onlinelibrary.wiley.com/doi/pdf/10.1111/pops.12726","page":"817-826","source":"Wiley Online Library","title":"Harnessing Shared Identities to Mobilize Resilient Responses to the COVID-19 Pandemic","volume":"42","author":[{"family":"Vignoles","given":"Vivian L."},{"family":"Jaser","given":"Zahira"},{"family":"Taylor","given":"Frankiebo"},{"family":"Ntontis","given":"Evangelos"}],"issued":{"date-parts":[["2021"]]}}}],"schema":"https://github.com/citation-style-language/schema/raw/master/csl-citation.json"} </w:instrText>
      </w:r>
      <w:r w:rsidR="003F1127">
        <w:fldChar w:fldCharType="separate"/>
      </w:r>
      <w:r w:rsidR="00D41446" w:rsidRPr="00D41446">
        <w:rPr>
          <w:rFonts w:cs="Times New Roman"/>
        </w:rPr>
        <w:t>(van Zomeren, 2013; Vignoles et al., 2021)</w:t>
      </w:r>
      <w:r w:rsidR="003F1127">
        <w:fldChar w:fldCharType="end"/>
      </w:r>
      <w:r w:rsidR="003F1127">
        <w:t>.</w:t>
      </w:r>
      <w:r w:rsidR="00F56DB9">
        <w:t xml:space="preserve"> Moreover, the definition</w:t>
      </w:r>
      <w:r w:rsidR="005006FA">
        <w:t xml:space="preserve"> of</w:t>
      </w:r>
      <w:r w:rsidR="00F56DB9">
        <w:t xml:space="preserve"> </w:t>
      </w:r>
      <w:r w:rsidR="00AF641B">
        <w:t>social movement</w:t>
      </w:r>
      <w:r w:rsidR="00F56DB9">
        <w:t xml:space="preserve"> theory</w:t>
      </w:r>
      <w:r w:rsidR="00596258">
        <w:t xml:space="preserve">, </w:t>
      </w:r>
      <w:r w:rsidR="00180A25">
        <w:t>mention</w:t>
      </w:r>
      <w:r w:rsidR="00F56DB9">
        <w:t>s</w:t>
      </w:r>
      <w:r w:rsidR="00180A25">
        <w:t xml:space="preserve"> the importance of movements starting from the interaction in informal networks of people within the community </w:t>
      </w:r>
      <w:r w:rsidR="00180A25">
        <w:fldChar w:fldCharType="begin"/>
      </w:r>
      <w:r w:rsidR="00180A25">
        <w:instrText xml:space="preserve"> ADDIN ZOTERO_ITEM CSL_CITATION {"citationID":"IgWquf8w","properties":{"formattedCitation":"(Diani, 1992)","plainCitation":"(Diani, 1992)","noteIndex":0},"citationItems":[{"id":563,"uris":["http://zotero.org/users/10181731/items/9NPLKXVB"],"itemData":{"id":563,"type":"article-journal","abstract":"Recent developments in social movement research have evidenced a greater underlying consensus in the field than one might have assumed. Efforts have been made to bridge different perspectives and merge them into a new synthesis. Yet, comparative discussion of the concept of ?social movement? has been largely neglected so far. This article reviews and contrasts systematically the definitions of ?social movement? formulated by some of the most influential authors in the field. A substantial convergence may be detected between otherwise very different approaches on three points at least. Social movements are defined as networks of informal interactions between a plurality of individuals, groups and/or organizations, engaged in political or cultural conflicts, on the basis of shared collective identities. It is argued that the concept is sharp enough a) to differentiate social movements from related concepts such as interest groups, political parties, protest events and coalitions; b) to identify a specific area of investigation and theorising for social movement research.","container-title":"The Sociological Review","DOI":"10.1111/j.1467-954X.1992.tb02943.x","ISSN":"0038-0261","issue":"1","note":"publisher: SAGE Publications Ltd","page":"1-25","source":"SAGE Journals","title":"The Concept of Social Movement","volume":"40","author":[{"family":"Diani","given":"Mario"}],"issued":{"date-parts":[["1992",2,1]]}}}],"schema":"https://github.com/citation-style-language/schema/raw/master/csl-citation.json"} </w:instrText>
      </w:r>
      <w:r w:rsidR="00180A25">
        <w:fldChar w:fldCharType="separate"/>
      </w:r>
      <w:r w:rsidR="00D41446" w:rsidRPr="00D41446">
        <w:rPr>
          <w:rFonts w:cs="Times New Roman"/>
        </w:rPr>
        <w:t>(Diani, 1992)</w:t>
      </w:r>
      <w:r w:rsidR="00180A25">
        <w:fldChar w:fldCharType="end"/>
      </w:r>
      <w:r w:rsidR="00532CCA">
        <w:t xml:space="preserve">. </w:t>
      </w:r>
      <w:r w:rsidR="00002E6C">
        <w:t>This research</w:t>
      </w:r>
      <w:r w:rsidR="00532CCA">
        <w:t xml:space="preserve"> revealed that</w:t>
      </w:r>
      <w:r w:rsidR="004A6CE4">
        <w:t xml:space="preserve"> </w:t>
      </w:r>
      <w:r w:rsidR="00B50A1C">
        <w:t xml:space="preserve">care communities can exploit the informal networks of current members by </w:t>
      </w:r>
      <w:r w:rsidR="00A430A6">
        <w:t xml:space="preserve">treating members as ambassadors of the community, with the role of inspiring and motivating new informal caregivers to join. </w:t>
      </w:r>
      <w:r w:rsidR="000949B7">
        <w:t xml:space="preserve">By </w:t>
      </w:r>
      <w:r w:rsidR="007619CE">
        <w:lastRenderedPageBreak/>
        <w:t>enabling individuals to share</w:t>
      </w:r>
      <w:r w:rsidR="000949B7">
        <w:t xml:space="preserve"> the</w:t>
      </w:r>
      <w:r w:rsidR="005E24F7">
        <w:t>ir</w:t>
      </w:r>
      <w:r w:rsidR="000949B7">
        <w:t xml:space="preserve"> stor</w:t>
      </w:r>
      <w:r w:rsidR="005E24F7">
        <w:t>ies</w:t>
      </w:r>
      <w:r w:rsidR="000949B7">
        <w:t xml:space="preserve"> and personally </w:t>
      </w:r>
      <w:r w:rsidR="005E24F7">
        <w:t>addressing acquaintances</w:t>
      </w:r>
      <w:r w:rsidR="000949B7">
        <w:t xml:space="preserve"> or family members</w:t>
      </w:r>
      <w:r w:rsidR="00E27B10">
        <w:t xml:space="preserve">, </w:t>
      </w:r>
      <w:r w:rsidR="007619CE">
        <w:t>there is an increased likelihood of effectively engag</w:t>
      </w:r>
      <w:r w:rsidR="00942EC6">
        <w:t>ing new informal care</w:t>
      </w:r>
      <w:r w:rsidR="00E27B10">
        <w:t xml:space="preserve">givers </w:t>
      </w:r>
      <w:r w:rsidR="00942EC6">
        <w:t>in</w:t>
      </w:r>
      <w:r w:rsidR="00E27B10">
        <w:t xml:space="preserve"> the care community.</w:t>
      </w:r>
      <w:r w:rsidR="00942EC6">
        <w:t xml:space="preserve"> </w:t>
      </w:r>
      <w:r w:rsidR="00AA4DAB">
        <w:t>Additionally</w:t>
      </w:r>
      <w:r w:rsidR="00EC7DBE">
        <w:t>,</w:t>
      </w:r>
      <w:r w:rsidR="008E5F9C">
        <w:t xml:space="preserve"> this research </w:t>
      </w:r>
      <w:r w:rsidR="0055247A">
        <w:t>identified the relevance of</w:t>
      </w:r>
      <w:r w:rsidR="00EC7DBE">
        <w:t xml:space="preserve"> the</w:t>
      </w:r>
      <w:r w:rsidR="00451373">
        <w:t xml:space="preserve"> role of a</w:t>
      </w:r>
      <w:r w:rsidR="00EC7DBE">
        <w:t xml:space="preserve"> neighbourhood connector</w:t>
      </w:r>
      <w:r w:rsidR="00451373">
        <w:t>, who</w:t>
      </w:r>
      <w:r w:rsidR="00942EC6">
        <w:t xml:space="preserve">se task it should be to </w:t>
      </w:r>
      <w:r w:rsidR="00CF5510">
        <w:t>coordinates the efforts of</w:t>
      </w:r>
      <w:r w:rsidR="00EC7DBE">
        <w:t xml:space="preserve"> these ambassadors and</w:t>
      </w:r>
      <w:r w:rsidR="002B27FD">
        <w:t xml:space="preserve"> </w:t>
      </w:r>
      <w:r w:rsidR="00124A37">
        <w:t xml:space="preserve">actively engages with the neighbourhood to </w:t>
      </w:r>
      <w:r w:rsidR="003D2CAF">
        <w:t xml:space="preserve">stimulate the development of a social network. </w:t>
      </w:r>
    </w:p>
    <w:p w14:paraId="31F12C6C" w14:textId="5206A0C0" w:rsidR="001E56FB" w:rsidRDefault="00AA4DAB" w:rsidP="00F3483E">
      <w:pPr>
        <w:spacing w:line="360" w:lineRule="auto"/>
      </w:pPr>
      <w:r>
        <w:t xml:space="preserve">Ultimately, </w:t>
      </w:r>
      <w:r w:rsidR="00C7713F">
        <w:t xml:space="preserve">the establishment of a separate community image seemed advisable to </w:t>
      </w:r>
      <w:r w:rsidR="0041071C">
        <w:t xml:space="preserve">encourage </w:t>
      </w:r>
      <w:r w:rsidR="004C2566">
        <w:t xml:space="preserve">identification with </w:t>
      </w:r>
      <w:r w:rsidR="00277F12">
        <w:t xml:space="preserve">the </w:t>
      </w:r>
      <w:r w:rsidR="004C2566">
        <w:t>community</w:t>
      </w:r>
      <w:r w:rsidR="00005804">
        <w:t>.</w:t>
      </w:r>
      <w:r w:rsidR="00EF1E90">
        <w:t xml:space="preserve"> The literature suggests that communities are </w:t>
      </w:r>
      <w:r w:rsidR="00A91213">
        <w:t>formed</w:t>
      </w:r>
      <w:r w:rsidR="00EF1E90">
        <w:t xml:space="preserve"> on</w:t>
      </w:r>
      <w:r w:rsidR="00A91213">
        <w:t xml:space="preserve"> a shared commitment to a common purpose, starting with the formatio</w:t>
      </w:r>
      <w:r w:rsidR="001773E3">
        <w:t>n of shared goals and values</w:t>
      </w:r>
      <w:r w:rsidR="00EF1E90">
        <w:t xml:space="preserve"> </w:t>
      </w:r>
      <w:r w:rsidR="00EF1E90">
        <w:fldChar w:fldCharType="begin"/>
      </w:r>
      <w:r w:rsidR="00EF1E90">
        <w:instrText xml:space="preserve"> ADDIN ZOTERO_ITEM CSL_CITATION {"citationID":"EOeNNmD9","properties":{"formattedCitation":"(Adler &amp; Heckscher, 2006; Kolbj\\uc0\\u248{}rnsrud, 2018; Snow et al., 2011; Vermeulen &amp; Liese-Happel, 2021)","plainCitation":"(Adler &amp; Heckscher, 2006; Kolbjørnsrud, 2018; Snow et al., 2011; Vermeulen &amp; Liese-Happel, 2021)","noteIndex":0},"citationItems":[{"id":107,"uris":["http://zotero.org/users/10181731/items/BTT3CVGZ"],"itemData":{"id":107,"type":"chapter","abstract":"This volume explores the changing nature of community in modern corporations. Community within and between firms-the fabric of trust so essential to contemporary business-has long been based on loyalty. This loyalty has been largely destroyed by three decades of economic turbulence, downsizing, and restructuring. Yet community is more important than ever in an increasingly complex, knowledge-intensive economy. The thesis of this volume is that a new form of community is slowly emerging-one that is more flexible and wider in scope than the community of loyalty, and that transcends the limitations of both traditional Gemeinschaft and modern Gesellschaft. We call this form collaborative community. The trend towards collaborative community is difficult to detect amidst the ferocious forces of market and bureaucratic rationalization. But close analysis of some of America ‘s most successful corporations reveals three dimensions of the emerging form: a shared ethic of interdependent contribution: distinct from the uneasy mix of loyalty and individualism that prevailed for so long; a formalized set of norms of interdependent process management that include iterative co-design, metaphoric search, and systematic mutual understanding: distinct from both rigid authority hierarchies and informal log-rolling; An interdependent social identity that supports these organizational features: distinct from both dependent, traditionalistic identities and the independence of the autonomous self that is often associated with Western culture. This volume is a collaborative effort of leading scholars in organization studies to delineate the new form of community and the forces encouraging and constraining its growth. The contributors combine sociology and psychology theory with detailed analysis of business cases at the firm and inter-firm level.","event-place":"New York","ISBN":"978-0-19-928603-4","note":"DOI: 10.1093/oso/9780199286034.003.0002","page":"11-106","publisher":"Oxford University Press","publisher-place":"New York","source":"ResearchGate","title":"The Firm as a Collaborative Community: Reconstructing Trust in the Knowledge Economy","author":[{"family":"Adler","given":"Paul"},{"family":"Heckscher","given":"Charles"}],"issued":{"date-parts":[["2006",3,2]]}}},{"id":104,"uris":["http://zotero.org/users/10181731/items/S22YGRNL"],"itemData":{"id":104,"type":"article-journal","abstract":"In this article, I examine collaborative organizational forms in terms of their institutional properties and the mechanisms by which they solve the universal problems of organizing. Based on three ideal forms—markets, hierarchies, and communities—I propose a framework for analyzing and mapping organizational forms. The framework expands our understanding of the ideal forms and derives a set of analytically distinct hybrids at the intersection of the ideal types. The framework also specifies the main conditions that drive organizations to change form and move toward another hybrid or ideal form. The theoretical review of collaborative organizational forms is illustrated and informed by three empirical cases of new forms within the domains of drug discovery, software development, as well as professional services. Further, I discuss plural forms and the role of hierarchy in collaborative forms. Finally, I outline implications for research and practice in terms of comparative analysis of organizational forms, the role of crowds, as well as the interplay between new technologies and new organizational forms.","container-title":"Journal of Organization Design","DOI":"10.1186/s41469-018-0036-3","ISSN":"2245-408X","issue":"1","journalAbbreviation":"J Org Design","language":"en","page":"1-21","source":"DOI.org (Crossref)","title":"Collaborative organizational forms: on communities, crowds, and new hybrids","title-short":"Collaborative organizational forms","volume":"7","author":[{"family":"Kolbjørnsrud","given":"Vegard"}],"issued":{"date-parts":[["2018",12]]}}},{"id":122,"uris":["http://zotero.org/users/10181731/items/R7WYGQEI"],"itemData":{"id":122,"type":"article-journal","abstract":"The increased importance of knowledge creation and use to firms' global competitiveness has spawned considerable experimentation with organizational designs for product development and commercialization over the last three decades. This paper discusses innovation-related organizational design developments during this period, showing how firms have moved from stand-alone organizations to multifirm network organizations to community-based organizational designs. The collaborative community of firms model, the most recent organizational design in this evolutionary process, is described in detail. Blade.org, a purposefully designed collaborative community of firms dedicated to the continuous development and commercialization of blade servers, a computer technology with large but unforeseeable market potential, is used as an illustrative case. Blade.org's organizational design combines a community “commons” for the collective development and sharing of knowledge among member firms with explicit institutional mechanisms for the support of direct intermember collaboration. These design elements are used to overcome the challenges associated with (1) concurrent technological and market experimentation and (2) the dynamic coordination of a complex emergent system of hardware, software, and services provided by otherwise independent firms. To date, Blade.org has developed more than 60 new products, providing strong evidence of the innovation prowess of the collaborative community of firms organizational model. Bas</w:instrText>
      </w:r>
      <w:r w:rsidR="00EF1E90" w:rsidRPr="001773E3">
        <w:instrText xml:space="preserve">ed on an analysis of the evolution of organizational designs and the case of Blade.org, implications for innovation management theory and practice are derived.","container-title":"Journal of Product Innovation Management","DOI":"10.1111/j.1540-5885.2010.00777.x","ISSN":"1540-5885","issue":"1","language":"en","license":"© 2010 Product Development &amp; Management Association","note":"_eprint: https://onlinelibrary.wiley.com/doi/pdf/10.1111/j.1540-5885.2010.00777.x","page":"3-16","source":"Wiley Online Library","title":"Organizing Continuous Product Development and Commercialization: The Collaborative Community of Firms Model","title-short":"Organizing Continuous Product Development and Commercialization","volume":"28","author":[{"family":"Snow","given":"Charles C."},{"family":"Fjeldstad","given":"Øystein D."},{"family":"Lettl","given":"Christopher"},{"family":"Miles","given":"Raymond E."}],"issued":{"date-parts":[["2011"]]}}},{"id":591,"uris":["http://zotero.org/users/10181731/items/MDHTN8KJ"],"itemData":{"id":591,"type":"article-journal","container-title":"M&amp;O: Tijdschrift voor Management en Organisatie","ISSN":"0165-1722","issue":"3","page":"61-76","title":"De community als organisatievorm","volume":"75","author":[{"family":"Vermeulen","given":"P.A.M."},{"family":"Liese-Happel","given":"H.M."}],"issued":{"date-parts":[["2021"]]}}}],"schema":"https://github.com/citation-style-language/schema/raw/master/csl-citation.json"} </w:instrText>
      </w:r>
      <w:r w:rsidR="00EF1E90">
        <w:fldChar w:fldCharType="separate"/>
      </w:r>
      <w:r w:rsidR="00D41446" w:rsidRPr="00D41446">
        <w:rPr>
          <w:rFonts w:cs="Times New Roman"/>
          <w:kern w:val="0"/>
        </w:rPr>
        <w:t>(Adler &amp; Heckscher, 2006; Kolbjørnsrud, 2018; Snow et al., 2011; Vermeulen &amp; Liese-Happel, 2021)</w:t>
      </w:r>
      <w:r w:rsidR="00EF1E90">
        <w:fldChar w:fldCharType="end"/>
      </w:r>
      <w:r w:rsidR="009F5984" w:rsidRPr="001773E3">
        <w:t xml:space="preserve">. </w:t>
      </w:r>
      <w:r w:rsidR="009F5984" w:rsidRPr="009F5984">
        <w:t xml:space="preserve">The </w:t>
      </w:r>
      <w:r w:rsidR="001773E3">
        <w:t xml:space="preserve">individual’s </w:t>
      </w:r>
      <w:r w:rsidR="009F5984" w:rsidRPr="009F5984">
        <w:t xml:space="preserve">ability </w:t>
      </w:r>
      <w:r w:rsidR="001773E3">
        <w:t xml:space="preserve">to identify </w:t>
      </w:r>
      <w:r w:rsidR="009F5984">
        <w:t>with the communities’ norms and values is displayed in the expression of ide</w:t>
      </w:r>
      <w:r w:rsidR="001A7E73">
        <w:t xml:space="preserve">ntity through the use of names, symbols and rituals </w:t>
      </w:r>
      <w:r w:rsidR="001A7E73">
        <w:fldChar w:fldCharType="begin"/>
      </w:r>
      <w:r w:rsidR="00875A41">
        <w:instrText xml:space="preserve"> ADDIN ZOTERO_ITEM CSL_CITATION {"citationID":"LZmKKA8W","properties":{"formattedCitation":"(Cnaan &amp; Milofsky, 2018; Polletta &amp; Jasper, 2001)","plainCitation":"(Cnaan &amp; Milofsky, 2018; Polletta &amp; Jasper, 2001)","noteIndex":0},"citationItems":[{"id":106,"uris":["http://zotero.org/users/10181731/items/QGC8SWQN"],"itemData":{"id":106,"type":"book","collection-title":"Handbooks of Sociology and Social Research","event-place":"Cham","ISBN":"978-3-319-77415-2","language":"en","note":"DOI: 10.1007/978-3-319-77416-9","publisher":"Springer International Publishing","publisher-place":"Cham","source":"DOI.org (Crossref)","title":"Handbook of Community Movements and Local Organizations in the 21st Century","URL":"http://link.springer.com/10.1007/978-3-319-77416-9","editor":[{"family":"Cnaan","given":"Ram A."},{"family":"Milofsky","given":"Carl"}],"accessed":{"date-parts":[["2024",2,5]]},"issued":{"date-parts":[["2018"]]}}},{"id":325,"uris":["http://zotero.org/users/10181731/items/BHI84UL9"],"itemData":{"id":325,"type":"article-journal","abstract":"Sociologists have turned to collective identity to fill gaps in resource mobilization and political process accounts of the emergence, trajectories, and impacts of social movements. Collective identity has been treated as an alternative to structurally given interests in accounting for the claims on behalf of which people mobilize, an alternative to selective incentives in understanding why people participate, an alternative to instrumental rationality in explaining what tactical choices activists make, and an alternative to institutional reforms in assessing movements' impacts. Collective identity has been treated both too broadly and too narrowly, sometimes applied to too many dynamics, at other times made into a residual category within structuralist, state-centered, and rationalist accounts.","container-title":"Annual Review of Sociology","DOI":"10.1146/annurev.soc.27.1.283","issue":"1","note":"_eprint: https://doi.org/10.1146/annurev.soc.27.1.283","page":"283-305","source":"Annual Reviews","title":"Collective Identity and Social Movements","volume":"27","author":[{"family":"Polletta","given":"Francesca"},{"family":"Jasper","given":"James M."}],"issued":{"date-parts":[["2001"]]}}}],"schema":"https://github.com/citation-style-language/schema/raw/master/csl-citation.json"} </w:instrText>
      </w:r>
      <w:r w:rsidR="001A7E73">
        <w:fldChar w:fldCharType="separate"/>
      </w:r>
      <w:r w:rsidR="00D41446" w:rsidRPr="00D41446">
        <w:rPr>
          <w:rFonts w:cs="Times New Roman"/>
        </w:rPr>
        <w:t>(Cnaan &amp; Milofsky, 2018; Polletta &amp; Jasper, 2001)</w:t>
      </w:r>
      <w:r w:rsidR="001A7E73">
        <w:fldChar w:fldCharType="end"/>
      </w:r>
      <w:r w:rsidR="001A7E73">
        <w:t xml:space="preserve">. </w:t>
      </w:r>
      <w:r w:rsidR="006D434B">
        <w:t>The data in this research reveal</w:t>
      </w:r>
      <w:r w:rsidR="008957CF">
        <w:t>ed that the formation of a</w:t>
      </w:r>
      <w:r w:rsidR="001E56FB">
        <w:t xml:space="preserve"> symbolic</w:t>
      </w:r>
      <w:r w:rsidR="00685F1B">
        <w:t xml:space="preserve"> appearance</w:t>
      </w:r>
      <w:r w:rsidR="001E56FB">
        <w:t xml:space="preserve"> </w:t>
      </w:r>
      <w:r w:rsidR="008957CF">
        <w:t>s</w:t>
      </w:r>
      <w:r w:rsidR="001E56FB">
        <w:t xml:space="preserve">eems highly relevant for individuals to </w:t>
      </w:r>
      <w:r w:rsidR="00177BE9">
        <w:t>identify with the local care community</w:t>
      </w:r>
      <w:r w:rsidR="0041128C">
        <w:t>.</w:t>
      </w:r>
      <w:r w:rsidR="00696E40">
        <w:t xml:space="preserve"> Such symbolic image should reflect the collective ambition </w:t>
      </w:r>
      <w:r w:rsidR="004D0648">
        <w:t>of the</w:t>
      </w:r>
      <w:r w:rsidR="00696E40">
        <w:t xml:space="preserve"> local care community, </w:t>
      </w:r>
      <w:r w:rsidR="00111C94">
        <w:t xml:space="preserve">and </w:t>
      </w:r>
      <w:r w:rsidR="004D0648">
        <w:t>distinguish itself from stigmatized types of elderly care facilities.</w:t>
      </w:r>
      <w:r w:rsidR="00111C94">
        <w:t xml:space="preserve"> </w:t>
      </w:r>
      <w:r w:rsidR="009C748E">
        <w:t xml:space="preserve">Additionally, the </w:t>
      </w:r>
      <w:r w:rsidR="00B01B1E">
        <w:t>research</w:t>
      </w:r>
      <w:r w:rsidR="009C748E">
        <w:t xml:space="preserve"> revealed that a collective ambition is not static and therefore should </w:t>
      </w:r>
      <w:r w:rsidR="00B01B1E">
        <w:t>be continuously eva</w:t>
      </w:r>
      <w:r w:rsidR="00D93429">
        <w:t xml:space="preserve">luated </w:t>
      </w:r>
      <w:r w:rsidR="009C748E">
        <w:t>to sustain engagement among all its members.</w:t>
      </w:r>
    </w:p>
    <w:p w14:paraId="01313133" w14:textId="73078FFE" w:rsidR="004B089C" w:rsidRPr="004B089C" w:rsidRDefault="00D93891" w:rsidP="004B089C">
      <w:pPr>
        <w:pStyle w:val="Kop2"/>
        <w:numPr>
          <w:ilvl w:val="1"/>
          <w:numId w:val="1"/>
        </w:numPr>
      </w:pPr>
      <w:bookmarkStart w:id="29" w:name="_Toc170125047"/>
      <w:r>
        <w:t>Theoretical and practical</w:t>
      </w:r>
      <w:r w:rsidR="004B089C">
        <w:t xml:space="preserve"> implications</w:t>
      </w:r>
      <w:bookmarkEnd w:id="29"/>
    </w:p>
    <w:p w14:paraId="4212E4CE" w14:textId="4374578A" w:rsidR="000D3585" w:rsidRDefault="008F3B3E" w:rsidP="00D9223E">
      <w:pPr>
        <w:spacing w:line="360" w:lineRule="auto"/>
      </w:pPr>
      <w:r w:rsidRPr="008F3B3E">
        <w:t xml:space="preserve">This study </w:t>
      </w:r>
      <w:r w:rsidR="002C4456">
        <w:t>extends prior</w:t>
      </w:r>
      <w:r w:rsidR="002C187E">
        <w:t xml:space="preserve"> research suggesting</w:t>
      </w:r>
      <w:r w:rsidRPr="008F3B3E">
        <w:t xml:space="preserve"> that collective social identifications, as suggested in social movement theory, can be invoked to play a role to mobilize followers</w:t>
      </w:r>
      <w:r w:rsidR="002C187E">
        <w:t>.</w:t>
      </w:r>
      <w:r w:rsidR="00786A8A">
        <w:t xml:space="preserve"> </w:t>
      </w:r>
      <w:r w:rsidR="00934DDA">
        <w:t>Empirical evidence provided by this research validates the applicability</w:t>
      </w:r>
      <w:r w:rsidR="00642CF4">
        <w:t xml:space="preserve"> </w:t>
      </w:r>
      <w:r w:rsidR="0014304A">
        <w:t>of this claim</w:t>
      </w:r>
      <w:r w:rsidR="00642CF4">
        <w:t xml:space="preserve"> in the context of local care communities. </w:t>
      </w:r>
      <w:r w:rsidR="00E77C09">
        <w:t>While previous studies have</w:t>
      </w:r>
      <w:r w:rsidR="00603F0B">
        <w:t xml:space="preserve"> primarily</w:t>
      </w:r>
      <w:r w:rsidR="00E77C09">
        <w:t xml:space="preserve"> focused on</w:t>
      </w:r>
      <w:r w:rsidR="00FF053C">
        <w:t xml:space="preserve"> the role of collective identity in mobilizing individuals, and the </w:t>
      </w:r>
      <w:r w:rsidR="00603F0B">
        <w:t>varying</w:t>
      </w:r>
      <w:r w:rsidR="0077103F">
        <w:t xml:space="preserve"> </w:t>
      </w:r>
      <w:r w:rsidR="00FF053C">
        <w:t>levels of identification</w:t>
      </w:r>
      <w:r w:rsidR="0077103F">
        <w:t xml:space="preserve"> an individual might experience </w:t>
      </w:r>
      <w:r w:rsidR="00570456">
        <w:t xml:space="preserve">with </w:t>
      </w:r>
      <w:r w:rsidR="004C32A6">
        <w:t>a</w:t>
      </w:r>
      <w:r w:rsidR="00570456">
        <w:t xml:space="preserve"> collective identity, this study contributes by </w:t>
      </w:r>
      <w:r w:rsidR="004657CD">
        <w:t xml:space="preserve">exploring the </w:t>
      </w:r>
      <w:r w:rsidR="000C59CA">
        <w:t xml:space="preserve">measures </w:t>
      </w:r>
      <w:r w:rsidR="004657CD">
        <w:t>through which such</w:t>
      </w:r>
      <w:r w:rsidR="00570456">
        <w:t xml:space="preserve"> collective identity can be developed. </w:t>
      </w:r>
      <w:r w:rsidR="00C20BEF">
        <w:t xml:space="preserve">The development </w:t>
      </w:r>
      <w:r w:rsidR="008D0004">
        <w:t xml:space="preserve">of a collective identity is thereby </w:t>
      </w:r>
      <w:r w:rsidR="00E50515">
        <w:t>promoted</w:t>
      </w:r>
      <w:r w:rsidR="008D0004">
        <w:t xml:space="preserve"> by addressing </w:t>
      </w:r>
      <w:r w:rsidR="00C732D3">
        <w:t xml:space="preserve">four key </w:t>
      </w:r>
      <w:r w:rsidR="000E5D34">
        <w:t>measures</w:t>
      </w:r>
      <w:r w:rsidR="00E50515">
        <w:t>:</w:t>
      </w:r>
      <w:r w:rsidR="004657CD">
        <w:t xml:space="preserve"> </w:t>
      </w:r>
      <w:r w:rsidR="00636BD1">
        <w:t xml:space="preserve">stimulating ownership among members of the care community, enhancing emotional connectedness, connecting new individuals via informal networks, and finally establishing a separate community appearance. </w:t>
      </w:r>
      <w:r w:rsidR="00BB18A2">
        <w:t>This research</w:t>
      </w:r>
      <w:r w:rsidR="000C59CA">
        <w:t xml:space="preserve"> proposes</w:t>
      </w:r>
      <w:r w:rsidR="00BB18A2">
        <w:t xml:space="preserve"> that if all four measures are conducted properly</w:t>
      </w:r>
      <w:r w:rsidR="000C59CA">
        <w:t xml:space="preserve"> following the various advices gained from the</w:t>
      </w:r>
      <w:r w:rsidR="00B25074">
        <w:t xml:space="preserve"> experiences of the</w:t>
      </w:r>
      <w:r w:rsidR="000C59CA">
        <w:t xml:space="preserve"> cases </w:t>
      </w:r>
      <w:r w:rsidR="00B25074">
        <w:t>researched</w:t>
      </w:r>
      <w:r w:rsidR="00BB18A2">
        <w:t xml:space="preserve">, </w:t>
      </w:r>
      <w:r w:rsidR="00555B9F">
        <w:t xml:space="preserve">the development of a collective identity may be </w:t>
      </w:r>
      <w:r w:rsidR="00D9223E">
        <w:t xml:space="preserve">sufficiently </w:t>
      </w:r>
      <w:r w:rsidR="00555B9F">
        <w:t xml:space="preserve">stimulated </w:t>
      </w:r>
      <w:r w:rsidR="00D9223E">
        <w:t>to motivate increased participation in the local care community.</w:t>
      </w:r>
      <w:r w:rsidR="002C187E">
        <w:tab/>
      </w:r>
    </w:p>
    <w:p w14:paraId="4E60630C" w14:textId="48CFAE21" w:rsidR="00DC3B66" w:rsidRDefault="00E4466C" w:rsidP="00C45D16">
      <w:pPr>
        <w:spacing w:line="360" w:lineRule="auto"/>
      </w:pPr>
      <w:r>
        <w:lastRenderedPageBreak/>
        <w:t xml:space="preserve">The </w:t>
      </w:r>
      <w:r w:rsidR="00C41716">
        <w:t>findings of this study c</w:t>
      </w:r>
      <w:r w:rsidR="00E9375F">
        <w:t xml:space="preserve">onsequently </w:t>
      </w:r>
      <w:r w:rsidR="00C41716">
        <w:t>have a number of important implications for future prac</w:t>
      </w:r>
      <w:r w:rsidR="0085191E">
        <w:t>tice</w:t>
      </w:r>
      <w:r w:rsidR="0014648C">
        <w:t xml:space="preserve"> </w:t>
      </w:r>
      <w:r w:rsidR="009E5DEE">
        <w:t>f</w:t>
      </w:r>
      <w:r>
        <w:t xml:space="preserve">or </w:t>
      </w:r>
      <w:r w:rsidR="00FE282E">
        <w:t>practitioners</w:t>
      </w:r>
      <w:r w:rsidR="00C45D16">
        <w:t xml:space="preserve"> and organizations</w:t>
      </w:r>
      <w:r w:rsidR="0036787C">
        <w:t xml:space="preserve"> t</w:t>
      </w:r>
      <w:r w:rsidR="000E1307">
        <w:t xml:space="preserve">hat are </w:t>
      </w:r>
      <w:r w:rsidR="00E9375F">
        <w:t xml:space="preserve">either </w:t>
      </w:r>
      <w:r w:rsidR="007A53F1">
        <w:t xml:space="preserve">initiating a local care community or </w:t>
      </w:r>
      <w:r w:rsidR="00F308A9">
        <w:t>encountering difficulties</w:t>
      </w:r>
      <w:r w:rsidR="000E1307">
        <w:t xml:space="preserve"> in engaging new informal caregiver within the care community</w:t>
      </w:r>
      <w:r w:rsidR="006D606E">
        <w:t>.</w:t>
      </w:r>
      <w:r w:rsidR="007A53F1">
        <w:t xml:space="preserve"> </w:t>
      </w:r>
      <w:r w:rsidR="00FF318C">
        <w:t xml:space="preserve">Previous studies have </w:t>
      </w:r>
      <w:r w:rsidR="007A53F1">
        <w:t>proven</w:t>
      </w:r>
      <w:r w:rsidR="00FF318C">
        <w:t xml:space="preserve"> a collective identity</w:t>
      </w:r>
      <w:r w:rsidR="007A53F1">
        <w:t xml:space="preserve"> to</w:t>
      </w:r>
      <w:r w:rsidR="006B10D1">
        <w:t xml:space="preserve"> be a key motivator for individuals </w:t>
      </w:r>
      <w:r w:rsidR="004D7439">
        <w:t>to participate in a social movemen</w:t>
      </w:r>
      <w:r w:rsidR="00140699">
        <w:t xml:space="preserve">t. </w:t>
      </w:r>
      <w:r w:rsidR="00964EC9">
        <w:t>Th</w:t>
      </w:r>
      <w:r w:rsidR="00415A86">
        <w:t>e data</w:t>
      </w:r>
      <w:r w:rsidR="0085191E">
        <w:t xml:space="preserve"> in this study</w:t>
      </w:r>
      <w:r w:rsidR="00415A86">
        <w:t xml:space="preserve"> has shown four critical </w:t>
      </w:r>
      <w:r w:rsidR="00D93891">
        <w:t>measures</w:t>
      </w:r>
      <w:r w:rsidR="00415A86">
        <w:t xml:space="preserve"> that</w:t>
      </w:r>
      <w:r w:rsidR="007A53F1">
        <w:t xml:space="preserve"> </w:t>
      </w:r>
      <w:r w:rsidR="00A0445B">
        <w:t>actively contribute to the</w:t>
      </w:r>
      <w:r w:rsidR="007A53F1">
        <w:t xml:space="preserve"> development </w:t>
      </w:r>
      <w:r w:rsidR="008A7B3D">
        <w:t xml:space="preserve">of </w:t>
      </w:r>
      <w:r w:rsidR="00A0445B">
        <w:t>such a</w:t>
      </w:r>
      <w:r w:rsidR="008A7B3D">
        <w:t xml:space="preserve"> collective identity. </w:t>
      </w:r>
      <w:r w:rsidR="004860FC">
        <w:t xml:space="preserve">When initiator of </w:t>
      </w:r>
      <w:r w:rsidR="00A06C70">
        <w:t>care communities are prone to grow the network of informal caregivers, the findings of this research</w:t>
      </w:r>
      <w:r w:rsidR="008C3F53">
        <w:t xml:space="preserve"> first</w:t>
      </w:r>
      <w:r w:rsidR="00A06C70">
        <w:t xml:space="preserve"> suggest </w:t>
      </w:r>
      <w:r w:rsidR="00C76E6C">
        <w:t xml:space="preserve">that ownership </w:t>
      </w:r>
      <w:r w:rsidR="008C3F53">
        <w:t>should be</w:t>
      </w:r>
      <w:r w:rsidR="00C76E6C">
        <w:t xml:space="preserve"> stimulated among members of the care community</w:t>
      </w:r>
      <w:r w:rsidR="003F2DEA">
        <w:t xml:space="preserve">. This ownership should be reciprocal and aligned with the individuals’ values and interests, thereby facilitating both cognitive and moral identification with the care community. Secondly, </w:t>
      </w:r>
      <w:r w:rsidR="00500287">
        <w:t>in order to establish a sense of belonging</w:t>
      </w:r>
      <w:r w:rsidR="00CB4B88">
        <w:t xml:space="preserve"> and an emotional identification to the care community, </w:t>
      </w:r>
      <w:r w:rsidR="00500287">
        <w:t xml:space="preserve">the </w:t>
      </w:r>
      <w:r w:rsidR="00CB4B88">
        <w:t>initiator</w:t>
      </w:r>
      <w:r w:rsidR="00500287">
        <w:t xml:space="preserve"> should enhance emotional connectedness </w:t>
      </w:r>
      <w:r w:rsidR="00DB25D4">
        <w:t xml:space="preserve">by </w:t>
      </w:r>
      <w:r w:rsidR="00E154F7">
        <w:t xml:space="preserve">emphasizing the higher purpose that the community serves and clearly </w:t>
      </w:r>
      <w:r w:rsidR="00910BF0">
        <w:t xml:space="preserve">identifying the community as ‘we’ rather than an individualistic endeavour. </w:t>
      </w:r>
      <w:r w:rsidR="00EC0C0D">
        <w:t>Thirdly, the data suggested that an emotional identification is stimulated once individuals</w:t>
      </w:r>
      <w:r w:rsidR="00214962">
        <w:t xml:space="preserve"> personally know each other</w:t>
      </w:r>
      <w:r w:rsidR="00AD1E3B">
        <w:t xml:space="preserve">, which increases the willingness to help out. The initiators of care communities are therefore advised to </w:t>
      </w:r>
      <w:r w:rsidR="00EC0C0D">
        <w:t xml:space="preserve">connected </w:t>
      </w:r>
      <w:r w:rsidR="00AD1E3B">
        <w:t xml:space="preserve">new </w:t>
      </w:r>
      <w:r w:rsidR="00B07A1B">
        <w:t xml:space="preserve">informal caregivers </w:t>
      </w:r>
      <w:r w:rsidR="009838C0">
        <w:t>via the informal networks of members</w:t>
      </w:r>
      <w:r w:rsidR="001A396D">
        <w:t xml:space="preserve"> by</w:t>
      </w:r>
      <w:r w:rsidR="00210B5F">
        <w:t xml:space="preserve"> approaching current members ambassadors of the community.</w:t>
      </w:r>
      <w:r w:rsidR="00E8378B">
        <w:t xml:space="preserve"> </w:t>
      </w:r>
      <w:r w:rsidR="00210B5F">
        <w:t xml:space="preserve">Moreover, </w:t>
      </w:r>
      <w:r w:rsidR="00E8378B">
        <w:t>the deployment of a neighbourhood connector</w:t>
      </w:r>
      <w:r w:rsidR="00210B5F">
        <w:t xml:space="preserve"> is stimulated, as to coordinate the efforts of </w:t>
      </w:r>
      <w:r w:rsidR="002B6AEB">
        <w:t>ambassadors and keep track of what is happening in the neighbourhood.</w:t>
      </w:r>
      <w:r w:rsidR="00E8378B">
        <w:t xml:space="preserve"> </w:t>
      </w:r>
      <w:r w:rsidR="00B07A1B">
        <w:t xml:space="preserve">Finally, </w:t>
      </w:r>
      <w:r w:rsidR="00643EAE">
        <w:t>the initiators of care communit</w:t>
      </w:r>
      <w:r w:rsidR="007227BE">
        <w:t>ies</w:t>
      </w:r>
      <w:r w:rsidR="00643EAE">
        <w:t xml:space="preserve"> are encouraged to</w:t>
      </w:r>
      <w:r w:rsidR="009374E9">
        <w:t xml:space="preserve"> establish a separate community appearance, </w:t>
      </w:r>
      <w:r w:rsidR="009C298A">
        <w:t xml:space="preserve">where </w:t>
      </w:r>
      <w:r w:rsidR="00DC3B66">
        <w:t xml:space="preserve">such symbolic appearances should reflect the collective ambition of the local care community </w:t>
      </w:r>
      <w:r w:rsidR="00B87DB4">
        <w:t>in order to differentiate itself from the stigmatized perceptions associated with traditional elderly care facilities.</w:t>
      </w:r>
    </w:p>
    <w:p w14:paraId="311CFCE9" w14:textId="6E6BD975" w:rsidR="004B089C" w:rsidRPr="004B089C" w:rsidRDefault="004929A0" w:rsidP="004B089C">
      <w:pPr>
        <w:pStyle w:val="Kop2"/>
        <w:numPr>
          <w:ilvl w:val="1"/>
          <w:numId w:val="1"/>
        </w:numPr>
      </w:pPr>
      <w:bookmarkStart w:id="30" w:name="_Toc170125048"/>
      <w:r>
        <w:t>Limitations</w:t>
      </w:r>
      <w:bookmarkEnd w:id="30"/>
    </w:p>
    <w:p w14:paraId="3EB394BB" w14:textId="38F48F5E" w:rsidR="00866351" w:rsidRDefault="00286630" w:rsidP="00931AC8">
      <w:pPr>
        <w:spacing w:line="360" w:lineRule="auto"/>
      </w:pPr>
      <w:r w:rsidRPr="00286630">
        <w:t>Even though this s</w:t>
      </w:r>
      <w:r>
        <w:t xml:space="preserve">tudy provides valuable insights into the development of a collective identity within local care community and the mobilization of informal caregivers, </w:t>
      </w:r>
      <w:r w:rsidR="003D6384">
        <w:t xml:space="preserve">this study should acknowledge some limitations. </w:t>
      </w:r>
      <w:r w:rsidR="0041316C">
        <w:t>This paper only selected two case</w:t>
      </w:r>
      <w:r w:rsidR="00D83E6D">
        <w:t>s</w:t>
      </w:r>
      <w:r w:rsidR="0041316C">
        <w:t xml:space="preserve">, one in a city and one in a village. </w:t>
      </w:r>
      <w:r w:rsidR="00866351">
        <w:t xml:space="preserve">This limited number of cases allowed for a basic comparison, however, </w:t>
      </w:r>
      <w:r w:rsidR="00DF7A69">
        <w:t>may limit the generalizability of the findings. Moreover, a case study on collective identity formation may be highly depen</w:t>
      </w:r>
      <w:r w:rsidR="0051535E">
        <w:t xml:space="preserve">dent on its context, where local elements such as informal networks, culture or history shaped a local communities </w:t>
      </w:r>
      <w:r w:rsidR="008A0677">
        <w:t>background. This context dependability may limit the transferability of this papers results to other contexts.</w:t>
      </w:r>
      <w:r w:rsidR="00E30502">
        <w:t xml:space="preserve"> </w:t>
      </w:r>
      <w:r w:rsidR="006D59DD">
        <w:t>Additionally, the inductive approach and Gioia meth</w:t>
      </w:r>
      <w:r w:rsidR="00EF0D62">
        <w:t>od</w:t>
      </w:r>
      <w:r w:rsidR="006D59DD">
        <w:t xml:space="preserve"> </w:t>
      </w:r>
      <w:r w:rsidR="004D1D96">
        <w:t>applied i</w:t>
      </w:r>
      <w:r w:rsidR="006D59DD">
        <w:t xml:space="preserve">n this research proved to be a powerful </w:t>
      </w:r>
      <w:r w:rsidR="004D1D96">
        <w:t xml:space="preserve">method for theories to emerge </w:t>
      </w:r>
      <w:r w:rsidR="004D1D96">
        <w:lastRenderedPageBreak/>
        <w:t xml:space="preserve">from the data. Nevertheless, </w:t>
      </w:r>
      <w:r w:rsidR="00F83796">
        <w:t xml:space="preserve">subjectivity in the interpretation of data might </w:t>
      </w:r>
      <w:r w:rsidR="000F3995">
        <w:t>pose limitations since the researcher</w:t>
      </w:r>
      <w:r w:rsidR="00F04B1E">
        <w:t>’</w:t>
      </w:r>
      <w:r w:rsidR="000F3995">
        <w:t>s bias might have influenced the results. Finally</w:t>
      </w:r>
      <w:r w:rsidR="00070073">
        <w:t xml:space="preserve">, </w:t>
      </w:r>
      <w:r w:rsidR="002A10AD">
        <w:t>respondent</w:t>
      </w:r>
      <w:r w:rsidR="00B55E80">
        <w:t xml:space="preserve">s for the interviews were purposively chosen </w:t>
      </w:r>
      <w:r w:rsidR="002573A5">
        <w:t>in consultation with</w:t>
      </w:r>
      <w:r w:rsidR="00B55E80">
        <w:t xml:space="preserve"> the </w:t>
      </w:r>
      <w:r w:rsidR="002573A5">
        <w:t xml:space="preserve">initiators of both care communities, where </w:t>
      </w:r>
      <w:r w:rsidR="00C03AB1">
        <w:t xml:space="preserve">relevant participants were considered and approached. </w:t>
      </w:r>
      <w:r w:rsidR="002B0177">
        <w:t>T</w:t>
      </w:r>
      <w:r w:rsidR="00C274C9">
        <w:t>his strategy</w:t>
      </w:r>
      <w:r w:rsidR="00216CE9">
        <w:t xml:space="preserve"> might have excluded </w:t>
      </w:r>
      <w:r w:rsidR="002B0177">
        <w:t xml:space="preserve">other relevant stakeholder groups </w:t>
      </w:r>
      <w:r w:rsidR="00216CE9">
        <w:t>that</w:t>
      </w:r>
      <w:r w:rsidR="00286FF5">
        <w:t xml:space="preserve"> could have influenced the development of a collective identity. </w:t>
      </w:r>
    </w:p>
    <w:p w14:paraId="671E6224" w14:textId="63049198" w:rsidR="004B089C" w:rsidRPr="004B089C" w:rsidRDefault="004929A0" w:rsidP="004B089C">
      <w:pPr>
        <w:pStyle w:val="Kop2"/>
        <w:numPr>
          <w:ilvl w:val="1"/>
          <w:numId w:val="1"/>
        </w:numPr>
      </w:pPr>
      <w:bookmarkStart w:id="31" w:name="_Toc170125049"/>
      <w:r>
        <w:t>Future research</w:t>
      </w:r>
      <w:bookmarkEnd w:id="31"/>
    </w:p>
    <w:p w14:paraId="1FC48822" w14:textId="368135E1" w:rsidR="00286FF5" w:rsidRDefault="0076137D" w:rsidP="00452C8F">
      <w:pPr>
        <w:spacing w:line="360" w:lineRule="auto"/>
      </w:pPr>
      <w:r>
        <w:t>Several</w:t>
      </w:r>
      <w:r w:rsidR="00527A3D">
        <w:t xml:space="preserve"> participants </w:t>
      </w:r>
      <w:r w:rsidR="002E0209">
        <w:t xml:space="preserve">in this study highlighted the fact that the creation of a care community and </w:t>
      </w:r>
      <w:r w:rsidR="0087492B">
        <w:t xml:space="preserve">the development of a </w:t>
      </w:r>
      <w:r w:rsidR="002E0209">
        <w:t xml:space="preserve">social identity takes time and </w:t>
      </w:r>
      <w:r w:rsidR="0087492B">
        <w:t xml:space="preserve">tends to </w:t>
      </w:r>
      <w:r w:rsidR="00C46A12">
        <w:t xml:space="preserve">naturally </w:t>
      </w:r>
      <w:r w:rsidR="00527A3D">
        <w:t>evolve over time</w:t>
      </w:r>
      <w:r w:rsidR="00C46A12">
        <w:t>.</w:t>
      </w:r>
      <w:r w:rsidR="008D0FC0">
        <w:t xml:space="preserve"> This would be a fruitful area for future work. Therefore, future studies </w:t>
      </w:r>
      <w:r w:rsidR="00FA2AA7">
        <w:t xml:space="preserve">are recommended to </w:t>
      </w:r>
      <w:r w:rsidR="00087BEE">
        <w:t xml:space="preserve">conduct a longitudinal case study including ethnographic </w:t>
      </w:r>
      <w:r w:rsidR="00E372C6">
        <w:t>observations</w:t>
      </w:r>
      <w:r w:rsidR="00E41077">
        <w:t xml:space="preserve">. </w:t>
      </w:r>
      <w:r w:rsidR="00B744F1">
        <w:t xml:space="preserve">An longitudinal </w:t>
      </w:r>
      <w:r w:rsidR="006550AE">
        <w:t>study</w:t>
      </w:r>
      <w:r w:rsidR="00E41077">
        <w:t xml:space="preserve"> would allow for the </w:t>
      </w:r>
      <w:r w:rsidR="00E372C6">
        <w:t xml:space="preserve">observation of how a collective identity of a care community </w:t>
      </w:r>
      <w:r w:rsidR="00B0034A">
        <w:t>and the commitment of informal caregivers might evolve ov</w:t>
      </w:r>
      <w:r w:rsidR="00E372C6">
        <w:t xml:space="preserve">er time, </w:t>
      </w:r>
      <w:r w:rsidR="008104DA">
        <w:t xml:space="preserve">offering more insights in the dynamic process of collective identity formation. </w:t>
      </w:r>
      <w:r w:rsidR="007A6D2E">
        <w:t xml:space="preserve">By using ethnographic observations, the </w:t>
      </w:r>
      <w:r w:rsidR="00BB336B">
        <w:t xml:space="preserve">researcher could </w:t>
      </w:r>
      <w:r w:rsidR="00435116">
        <w:t>immerse themselves</w:t>
      </w:r>
      <w:r w:rsidR="00FC4B7D">
        <w:t xml:space="preserve"> in the culture of the local</w:t>
      </w:r>
      <w:r w:rsidR="00435116">
        <w:t xml:space="preserve"> care community</w:t>
      </w:r>
      <w:r w:rsidR="007C61C4">
        <w:t>. This</w:t>
      </w:r>
      <w:r w:rsidR="00FC4B7D">
        <w:t xml:space="preserve"> might extend the findings of this </w:t>
      </w:r>
      <w:r w:rsidR="007C61C4">
        <w:t>paper by going</w:t>
      </w:r>
      <w:r w:rsidR="00235D8E">
        <w:t xml:space="preserve"> beyond </w:t>
      </w:r>
      <w:r w:rsidR="00DE0808">
        <w:t xml:space="preserve">the explicit behaviours and statements of participants, and </w:t>
      </w:r>
      <w:r w:rsidR="00435116">
        <w:t>examin</w:t>
      </w:r>
      <w:r w:rsidR="007C61C4">
        <w:t>ing</w:t>
      </w:r>
      <w:r w:rsidR="00435116">
        <w:t xml:space="preserve"> </w:t>
      </w:r>
      <w:r w:rsidR="00A01328">
        <w:t xml:space="preserve">the taken for granted assumptions which are impossible to discover in a short amount of time </w:t>
      </w:r>
      <w:r w:rsidR="00A01328">
        <w:fldChar w:fldCharType="begin"/>
      </w:r>
      <w:r w:rsidR="00A01328">
        <w:instrText xml:space="preserve"> ADDIN ZOTERO_ITEM CSL_CITATION {"citationID":"uyW137xe","properties":{"formattedCitation":"(Myers, 2019)","plainCitation":"(Myers, 2019)","noteIndex":0},"citationItems":[{"id":659,"uris":["http://zotero.org/users/10181731/items/8254F2GI"],"itemData":{"id":659,"type":"book","publisher":"Sage","title":"Qualitative research in business and management","author":[{"family":"Myers","given":"M.D."}],"issued":{"date-parts":[["2019"]]}}}],"schema":"https://github.com/citation-style-language/schema/raw/master/csl-citation.json"} </w:instrText>
      </w:r>
      <w:r w:rsidR="00A01328">
        <w:fldChar w:fldCharType="separate"/>
      </w:r>
      <w:r w:rsidR="00A01328" w:rsidRPr="00A01328">
        <w:rPr>
          <w:rFonts w:cs="Times New Roman"/>
        </w:rPr>
        <w:t>(Myers, 2019)</w:t>
      </w:r>
      <w:r w:rsidR="00A01328">
        <w:fldChar w:fldCharType="end"/>
      </w:r>
      <w:r w:rsidR="00FD7AE1">
        <w:t xml:space="preserve">. </w:t>
      </w:r>
      <w:r w:rsidR="00955A9A">
        <w:t xml:space="preserve">Interesting would be the comparison between a fully established </w:t>
      </w:r>
      <w:r w:rsidR="00C560E5">
        <w:t xml:space="preserve">care community and an upcoming one, with additional insights from expert views. </w:t>
      </w:r>
    </w:p>
    <w:p w14:paraId="33385E32" w14:textId="26420951" w:rsidR="004B089C" w:rsidRPr="004B089C" w:rsidRDefault="004723ED" w:rsidP="004B089C">
      <w:pPr>
        <w:pStyle w:val="Kop2"/>
        <w:numPr>
          <w:ilvl w:val="1"/>
          <w:numId w:val="1"/>
        </w:numPr>
      </w:pPr>
      <w:bookmarkStart w:id="32" w:name="_Toc170125050"/>
      <w:r w:rsidRPr="002151F5">
        <w:t>Conclusion</w:t>
      </w:r>
      <w:bookmarkEnd w:id="32"/>
    </w:p>
    <w:p w14:paraId="11011D85" w14:textId="71CE71B3" w:rsidR="004723ED" w:rsidRPr="002365CD" w:rsidRDefault="004723ED" w:rsidP="00746338">
      <w:pPr>
        <w:spacing w:line="360" w:lineRule="auto"/>
      </w:pPr>
      <w:r w:rsidRPr="002365CD">
        <w:t xml:space="preserve">To conclude, this </w:t>
      </w:r>
      <w:r w:rsidR="00CD18D2">
        <w:t xml:space="preserve">study set out to </w:t>
      </w:r>
      <w:r w:rsidR="00D821E8">
        <w:t>determine</w:t>
      </w:r>
      <w:r w:rsidR="002365CD">
        <w:t xml:space="preserve"> </w:t>
      </w:r>
      <w:r w:rsidR="00D821E8">
        <w:t>“</w:t>
      </w:r>
      <w:r w:rsidR="002365CD" w:rsidRPr="002365CD">
        <w:rPr>
          <w:i/>
          <w:iCs/>
        </w:rPr>
        <w:t xml:space="preserve">How </w:t>
      </w:r>
      <w:r w:rsidR="00D821E8">
        <w:rPr>
          <w:i/>
          <w:iCs/>
        </w:rPr>
        <w:t>a</w:t>
      </w:r>
      <w:r w:rsidR="002365CD" w:rsidRPr="002365CD">
        <w:rPr>
          <w:i/>
          <w:iCs/>
        </w:rPr>
        <w:t xml:space="preserve"> local care community</w:t>
      </w:r>
      <w:r w:rsidR="00D821E8">
        <w:rPr>
          <w:i/>
          <w:iCs/>
        </w:rPr>
        <w:t xml:space="preserve"> can</w:t>
      </w:r>
      <w:r w:rsidR="002365CD" w:rsidRPr="002365CD">
        <w:rPr>
          <w:i/>
          <w:iCs/>
        </w:rPr>
        <w:t xml:space="preserve"> develop a collective identity that mobilizes informal caregivers to participate</w:t>
      </w:r>
      <w:r w:rsidR="00D821E8">
        <w:rPr>
          <w:i/>
          <w:iCs/>
        </w:rPr>
        <w:t>”.</w:t>
      </w:r>
      <w:r w:rsidR="002365CD">
        <w:t xml:space="preserve"> </w:t>
      </w:r>
      <w:r w:rsidR="00CD0E28">
        <w:t xml:space="preserve">This research provides empirical evidence </w:t>
      </w:r>
      <w:r w:rsidR="004E0807">
        <w:t>of</w:t>
      </w:r>
      <w:r w:rsidR="00E7114A">
        <w:t xml:space="preserve"> previous research </w:t>
      </w:r>
      <w:r w:rsidR="004E0807">
        <w:t xml:space="preserve">indicating that collective social identifications serve </w:t>
      </w:r>
      <w:r w:rsidR="00B96E63">
        <w:t xml:space="preserve">as a motivator to mobilize followers. </w:t>
      </w:r>
      <w:r w:rsidR="00BA1C42">
        <w:t xml:space="preserve"> </w:t>
      </w:r>
      <w:r w:rsidR="005109C1">
        <w:t xml:space="preserve">This </w:t>
      </w:r>
      <w:r w:rsidR="00391E90">
        <w:t xml:space="preserve">paper </w:t>
      </w:r>
      <w:r w:rsidR="00567E96">
        <w:t xml:space="preserve">has </w:t>
      </w:r>
      <w:r w:rsidR="0043190F">
        <w:t xml:space="preserve">moreover </w:t>
      </w:r>
      <w:r w:rsidR="00567E96">
        <w:t xml:space="preserve">identified </w:t>
      </w:r>
      <w:r w:rsidR="00391E90">
        <w:t xml:space="preserve">four </w:t>
      </w:r>
      <w:r w:rsidR="00D93891">
        <w:t>measures</w:t>
      </w:r>
      <w:r w:rsidR="007B53E0">
        <w:t xml:space="preserve"> that </w:t>
      </w:r>
      <w:r w:rsidR="00046731">
        <w:t>find answers to the how rather than the what or why of</w:t>
      </w:r>
      <w:r w:rsidR="00184029">
        <w:t xml:space="preserve"> the development of a collective identity</w:t>
      </w:r>
      <w:r w:rsidR="005F4C7B">
        <w:t xml:space="preserve"> including</w:t>
      </w:r>
      <w:r w:rsidR="00EB2E5C">
        <w:t>: stimulating ownership among members of the care community, enhancing a sense of belonging, connecting new individuals via informal networks</w:t>
      </w:r>
      <w:r w:rsidR="00C27447">
        <w:t xml:space="preserve">, and establishing a separate community </w:t>
      </w:r>
      <w:r w:rsidR="00163F6F">
        <w:t>image to</w:t>
      </w:r>
      <w:r w:rsidR="00C27447">
        <w:t xml:space="preserve"> encourage identification. </w:t>
      </w:r>
    </w:p>
    <w:p w14:paraId="4B01B570" w14:textId="77777777" w:rsidR="00313C0A" w:rsidRDefault="00313C0A" w:rsidP="00313C0A"/>
    <w:p w14:paraId="344139F4" w14:textId="3E5A1322" w:rsidR="00313C0A" w:rsidRPr="00313C0A" w:rsidRDefault="00313C0A" w:rsidP="002634A5">
      <w:pPr>
        <w:pStyle w:val="Kop1"/>
      </w:pPr>
      <w:bookmarkStart w:id="33" w:name="_Toc170125051"/>
      <w:r>
        <w:lastRenderedPageBreak/>
        <w:t>Reference list</w:t>
      </w:r>
      <w:bookmarkEnd w:id="33"/>
    </w:p>
    <w:p w14:paraId="3A9F9A1C" w14:textId="189A23C5" w:rsidR="00A01328" w:rsidRPr="00A01328" w:rsidRDefault="007B64A1" w:rsidP="00A01328">
      <w:pPr>
        <w:pStyle w:val="Bibliografie"/>
        <w:rPr>
          <w:rFonts w:cs="Times New Roman"/>
        </w:rPr>
      </w:pPr>
      <w:r w:rsidRPr="00313C0A">
        <w:rPr>
          <w:sz w:val="18"/>
          <w:szCs w:val="18"/>
        </w:rPr>
        <w:fldChar w:fldCharType="begin"/>
      </w:r>
      <w:r w:rsidR="00BA6B09">
        <w:rPr>
          <w:sz w:val="18"/>
          <w:szCs w:val="18"/>
        </w:rPr>
        <w:instrText xml:space="preserve"> ADDIN ZOTERO_BIBL {"uncited":[],"omitted":[],"custom":[]} CSL_BIBLIOGRAPHY </w:instrText>
      </w:r>
      <w:r w:rsidRPr="00313C0A">
        <w:rPr>
          <w:sz w:val="18"/>
          <w:szCs w:val="18"/>
        </w:rPr>
        <w:fldChar w:fldCharType="separate"/>
      </w:r>
      <w:r w:rsidR="00A01328" w:rsidRPr="00A01328">
        <w:rPr>
          <w:rFonts w:cs="Times New Roman"/>
        </w:rPr>
        <w:t xml:space="preserve">Adler, P., &amp; Heckscher, C. (2006). </w:t>
      </w:r>
      <w:r w:rsidR="00A01328" w:rsidRPr="00A01328">
        <w:rPr>
          <w:rFonts w:cs="Times New Roman"/>
          <w:i/>
          <w:iCs/>
        </w:rPr>
        <w:t>The Firm as a Collaborative Community: Reconstructing Trust in the Knowledge Economy</w:t>
      </w:r>
      <w:r w:rsidR="00F97096">
        <w:rPr>
          <w:rFonts w:cs="Times New Roman"/>
        </w:rPr>
        <w:t xml:space="preserve">. </w:t>
      </w:r>
      <w:r w:rsidR="00A01328" w:rsidRPr="00A01328">
        <w:rPr>
          <w:rFonts w:cs="Times New Roman"/>
        </w:rPr>
        <w:t>pp. 11–106. Oxford University Press. https://doi.org/10.1093/oso/9780199286034.003.0002</w:t>
      </w:r>
    </w:p>
    <w:p w14:paraId="17E8079B" w14:textId="628D2C77" w:rsidR="00A01328" w:rsidRPr="00A01328" w:rsidRDefault="00A01328" w:rsidP="00A01328">
      <w:pPr>
        <w:pStyle w:val="Bibliografie"/>
        <w:rPr>
          <w:rFonts w:cs="Times New Roman"/>
        </w:rPr>
      </w:pPr>
      <w:r w:rsidRPr="00A01328">
        <w:rPr>
          <w:rFonts w:cs="Times New Roman"/>
        </w:rPr>
        <w:t xml:space="preserve">Aisa, R., &amp; Pueyo, F. (2013). Population aging, health care, and growth: A comment on the effects of capital accumulation. </w:t>
      </w:r>
      <w:r w:rsidRPr="00A01328">
        <w:rPr>
          <w:rFonts w:cs="Times New Roman"/>
          <w:i/>
          <w:iCs/>
        </w:rPr>
        <w:t>Journal of Population Economics</w:t>
      </w:r>
      <w:r w:rsidRPr="00A01328">
        <w:rPr>
          <w:rFonts w:cs="Times New Roman"/>
        </w:rPr>
        <w:t xml:space="preserve">, </w:t>
      </w:r>
      <w:r w:rsidRPr="00A01328">
        <w:rPr>
          <w:rFonts w:cs="Times New Roman"/>
          <w:i/>
          <w:iCs/>
        </w:rPr>
        <w:t>26</w:t>
      </w:r>
      <w:r w:rsidRPr="00A01328">
        <w:rPr>
          <w:rFonts w:cs="Times New Roman"/>
        </w:rPr>
        <w:t xml:space="preserve">(4), </w:t>
      </w:r>
      <w:r w:rsidR="0061128E">
        <w:rPr>
          <w:rFonts w:cs="Times New Roman"/>
        </w:rPr>
        <w:t xml:space="preserve">pp. </w:t>
      </w:r>
      <w:r w:rsidRPr="00A01328">
        <w:rPr>
          <w:rFonts w:cs="Times New Roman"/>
        </w:rPr>
        <w:t>1285–1301. https://doi.org/10.1007/s00148-012-0448-2</w:t>
      </w:r>
    </w:p>
    <w:p w14:paraId="3B787A35" w14:textId="77777777" w:rsidR="00A01328" w:rsidRPr="00FD7AE1" w:rsidRDefault="00A01328" w:rsidP="00A01328">
      <w:pPr>
        <w:pStyle w:val="Bibliografie"/>
        <w:rPr>
          <w:rFonts w:cs="Times New Roman"/>
          <w:lang w:val="nl-NL"/>
        </w:rPr>
      </w:pPr>
      <w:r w:rsidRPr="00A01328">
        <w:rPr>
          <w:rFonts w:cs="Times New Roman"/>
        </w:rPr>
        <w:t xml:space="preserve">Alzheimer Nederland. </w:t>
      </w:r>
      <w:r w:rsidRPr="00FD7AE1">
        <w:rPr>
          <w:rFonts w:cs="Times New Roman"/>
          <w:lang w:val="nl-NL"/>
        </w:rPr>
        <w:t xml:space="preserve">(n.d.). Voorbeelden van dementievriendelijkee woningen. </w:t>
      </w:r>
      <w:r w:rsidRPr="00FD7AE1">
        <w:rPr>
          <w:rFonts w:cs="Times New Roman"/>
          <w:i/>
          <w:iCs/>
          <w:lang w:val="nl-NL"/>
        </w:rPr>
        <w:t>Voorbeelden van Dementievriendelijkee Woningen</w:t>
      </w:r>
      <w:r w:rsidRPr="00FD7AE1">
        <w:rPr>
          <w:rFonts w:cs="Times New Roman"/>
          <w:lang w:val="nl-NL"/>
        </w:rPr>
        <w:t>. https://www.alzheimer-nederland.nl/belangenbehartiging/standpunten/woonvormen-voor-mensen-met-dementie/voorbeelden-van-dementievriendelijke-woningen</w:t>
      </w:r>
    </w:p>
    <w:p w14:paraId="17F5263D" w14:textId="2EBDE289" w:rsidR="00A01328" w:rsidRPr="00A01328" w:rsidRDefault="00A01328" w:rsidP="00A01328">
      <w:pPr>
        <w:pStyle w:val="Bibliografie"/>
        <w:rPr>
          <w:rFonts w:cs="Times New Roman"/>
        </w:rPr>
      </w:pPr>
      <w:r w:rsidRPr="00F97096">
        <w:rPr>
          <w:rFonts w:cs="Times New Roman"/>
        </w:rPr>
        <w:t>Bavel, J. J. V., Baicker, K., Boggio, P. S., Capraro, V., Cichocka, A., Cikara, M., Crockett, M. J., Crum, A. J., Douglas, K. M., Druckman, J. N., Drury, J., Dube, O., Ellemers, N., Finkel, E. J., Fowler, J. H., Gelfand, M., Han, S., Haslam, S. A., Jetten, J.,</w:t>
      </w:r>
      <w:r w:rsidR="00F97096" w:rsidRPr="00F97096">
        <w:rPr>
          <w:rFonts w:cs="Times New Roman"/>
        </w:rPr>
        <w:t xml:space="preserve"> </w:t>
      </w:r>
      <w:r w:rsidRPr="00A01328">
        <w:rPr>
          <w:rFonts w:cs="Times New Roman"/>
        </w:rPr>
        <w:t xml:space="preserve">Willer, R. (2020). Using social and behavioural science to support COVID-19 pandemic response. </w:t>
      </w:r>
      <w:r w:rsidRPr="00A01328">
        <w:rPr>
          <w:rFonts w:cs="Times New Roman"/>
          <w:i/>
          <w:iCs/>
        </w:rPr>
        <w:t>Nature Human Behaviour</w:t>
      </w:r>
      <w:r w:rsidRPr="00A01328">
        <w:rPr>
          <w:rFonts w:cs="Times New Roman"/>
        </w:rPr>
        <w:t xml:space="preserve">, </w:t>
      </w:r>
      <w:r w:rsidRPr="00A01328">
        <w:rPr>
          <w:rFonts w:cs="Times New Roman"/>
          <w:i/>
          <w:iCs/>
        </w:rPr>
        <w:t>4</w:t>
      </w:r>
      <w:r w:rsidRPr="00A01328">
        <w:rPr>
          <w:rFonts w:cs="Times New Roman"/>
        </w:rPr>
        <w:t>(5),</w:t>
      </w:r>
      <w:r w:rsidR="0061128E">
        <w:rPr>
          <w:rFonts w:cs="Times New Roman"/>
        </w:rPr>
        <w:t xml:space="preserve"> pp 460-471</w:t>
      </w:r>
      <w:r w:rsidRPr="00A01328">
        <w:rPr>
          <w:rFonts w:cs="Times New Roman"/>
        </w:rPr>
        <w:t>. https://doi.org/10.1038/s41562-020-0884-z</w:t>
      </w:r>
    </w:p>
    <w:p w14:paraId="32C8A39D" w14:textId="77777777" w:rsidR="00A01328" w:rsidRPr="00A01328" w:rsidRDefault="00A01328" w:rsidP="00A01328">
      <w:pPr>
        <w:pStyle w:val="Bibliografie"/>
        <w:rPr>
          <w:rFonts w:cs="Times New Roman"/>
        </w:rPr>
      </w:pPr>
      <w:r w:rsidRPr="00A01328">
        <w:rPr>
          <w:rFonts w:cs="Times New Roman"/>
        </w:rPr>
        <w:t xml:space="preserve">Bleijenbergh, I. (2016). </w:t>
      </w:r>
      <w:r w:rsidRPr="00FD7AE1">
        <w:rPr>
          <w:rFonts w:cs="Times New Roman"/>
          <w:i/>
          <w:iCs/>
          <w:lang w:val="nl-NL"/>
        </w:rPr>
        <w:t>Kwalitatief onderzoek in organisaties</w:t>
      </w:r>
      <w:r w:rsidRPr="00FD7AE1">
        <w:rPr>
          <w:rFonts w:cs="Times New Roman"/>
          <w:lang w:val="nl-NL"/>
        </w:rPr>
        <w:t xml:space="preserve"> (2nd ed.). </w:t>
      </w:r>
      <w:r w:rsidRPr="00A01328">
        <w:rPr>
          <w:rFonts w:cs="Times New Roman"/>
        </w:rPr>
        <w:t>Boom Lemma.</w:t>
      </w:r>
    </w:p>
    <w:p w14:paraId="79D7C5CE" w14:textId="29A2F8F7" w:rsidR="00A01328" w:rsidRPr="00A01328" w:rsidRDefault="00A01328" w:rsidP="00A01328">
      <w:pPr>
        <w:pStyle w:val="Bibliografie"/>
        <w:rPr>
          <w:rFonts w:cs="Times New Roman"/>
        </w:rPr>
      </w:pPr>
      <w:r w:rsidRPr="00A01328">
        <w:rPr>
          <w:rFonts w:cs="Times New Roman"/>
        </w:rPr>
        <w:t xml:space="preserve">Bowen, G. (2009). Document Analysis as a Qualitative Research Method. </w:t>
      </w:r>
      <w:r w:rsidRPr="00A01328">
        <w:rPr>
          <w:rFonts w:cs="Times New Roman"/>
          <w:i/>
          <w:iCs/>
        </w:rPr>
        <w:t>Qualitative Research Journal</w:t>
      </w:r>
      <w:r w:rsidRPr="00A01328">
        <w:rPr>
          <w:rFonts w:cs="Times New Roman"/>
        </w:rPr>
        <w:t xml:space="preserve">, </w:t>
      </w:r>
      <w:r w:rsidRPr="00A01328">
        <w:rPr>
          <w:rFonts w:cs="Times New Roman"/>
          <w:i/>
          <w:iCs/>
        </w:rPr>
        <w:t>9</w:t>
      </w:r>
      <w:r w:rsidRPr="00A01328">
        <w:rPr>
          <w:rFonts w:cs="Times New Roman"/>
        </w:rPr>
        <w:t xml:space="preserve">, </w:t>
      </w:r>
      <w:r w:rsidR="0061128E">
        <w:rPr>
          <w:rFonts w:cs="Times New Roman"/>
        </w:rPr>
        <w:t xml:space="preserve">pp. </w:t>
      </w:r>
      <w:r w:rsidRPr="00A01328">
        <w:rPr>
          <w:rFonts w:cs="Times New Roman"/>
        </w:rPr>
        <w:t>27–40. https://doi.org/10.3316/QRJ0902027</w:t>
      </w:r>
    </w:p>
    <w:p w14:paraId="65CC5A4F" w14:textId="04B80302" w:rsidR="00A01328" w:rsidRPr="00A01328" w:rsidRDefault="00A01328" w:rsidP="00A01328">
      <w:pPr>
        <w:pStyle w:val="Bibliografie"/>
        <w:rPr>
          <w:rFonts w:cs="Times New Roman"/>
        </w:rPr>
      </w:pPr>
      <w:r w:rsidRPr="00A01328">
        <w:rPr>
          <w:rFonts w:cs="Times New Roman"/>
        </w:rPr>
        <w:t xml:space="preserve">Brandsma, T., Stoffers, J., &amp; Schrijver, I. (2020). Advanced Technology Use by Care Professionals. </w:t>
      </w:r>
      <w:r w:rsidRPr="00A01328">
        <w:rPr>
          <w:rFonts w:cs="Times New Roman"/>
          <w:i/>
          <w:iCs/>
        </w:rPr>
        <w:t>International Journal of Environmental Research and Public Health</w:t>
      </w:r>
      <w:r w:rsidRPr="00A01328">
        <w:rPr>
          <w:rFonts w:cs="Times New Roman"/>
        </w:rPr>
        <w:t xml:space="preserve">, </w:t>
      </w:r>
      <w:r w:rsidRPr="00A01328">
        <w:rPr>
          <w:rFonts w:cs="Times New Roman"/>
          <w:i/>
          <w:iCs/>
        </w:rPr>
        <w:t>17</w:t>
      </w:r>
      <w:r w:rsidRPr="00A01328">
        <w:rPr>
          <w:rFonts w:cs="Times New Roman"/>
        </w:rPr>
        <w:t>(</w:t>
      </w:r>
      <w:r w:rsidR="00CD3F19">
        <w:rPr>
          <w:rFonts w:cs="Times New Roman"/>
        </w:rPr>
        <w:t>742</w:t>
      </w:r>
      <w:r w:rsidRPr="00A01328">
        <w:rPr>
          <w:rFonts w:cs="Times New Roman"/>
        </w:rPr>
        <w:t xml:space="preserve">), </w:t>
      </w:r>
      <w:r w:rsidR="00CD3F19">
        <w:rPr>
          <w:rFonts w:cs="Times New Roman"/>
        </w:rPr>
        <w:t>pp 1-16</w:t>
      </w:r>
      <w:r w:rsidRPr="00A01328">
        <w:rPr>
          <w:rFonts w:cs="Times New Roman"/>
        </w:rPr>
        <w:t xml:space="preserve"> https://doi.org/10.3390/ijerph17030742</w:t>
      </w:r>
    </w:p>
    <w:p w14:paraId="6BB166E2" w14:textId="77777777" w:rsidR="00A01328" w:rsidRPr="00A01328" w:rsidRDefault="00A01328" w:rsidP="00A01328">
      <w:pPr>
        <w:pStyle w:val="Bibliografie"/>
        <w:rPr>
          <w:rFonts w:cs="Times New Roman"/>
        </w:rPr>
      </w:pPr>
      <w:r w:rsidRPr="00FD7AE1">
        <w:rPr>
          <w:rFonts w:cs="Times New Roman"/>
          <w:lang w:val="nl-NL"/>
        </w:rPr>
        <w:lastRenderedPageBreak/>
        <w:t xml:space="preserve">Byrne, D., Goeree, M. S., Hiedemann, B., &amp; Stern, S. (2009). </w:t>
      </w:r>
      <w:r w:rsidRPr="00A01328">
        <w:rPr>
          <w:rFonts w:cs="Times New Roman"/>
        </w:rPr>
        <w:t xml:space="preserve">Formal home health care, Informal care, and Family decision making. </w:t>
      </w:r>
      <w:r w:rsidRPr="00A01328">
        <w:rPr>
          <w:rFonts w:cs="Times New Roman"/>
          <w:i/>
          <w:iCs/>
        </w:rPr>
        <w:t>International Economic Review</w:t>
      </w:r>
      <w:r w:rsidRPr="00A01328">
        <w:rPr>
          <w:rFonts w:cs="Times New Roman"/>
        </w:rPr>
        <w:t xml:space="preserve">, </w:t>
      </w:r>
      <w:r w:rsidRPr="00A01328">
        <w:rPr>
          <w:rFonts w:cs="Times New Roman"/>
          <w:i/>
          <w:iCs/>
        </w:rPr>
        <w:t>50</w:t>
      </w:r>
      <w:r w:rsidRPr="00A01328">
        <w:rPr>
          <w:rFonts w:cs="Times New Roman"/>
        </w:rPr>
        <w:t>(4), 1205–1242. https://doi.org/10.1111/j.1468-2354.2009.00566.x</w:t>
      </w:r>
    </w:p>
    <w:p w14:paraId="0FC4D24F" w14:textId="77777777" w:rsidR="00A01328" w:rsidRPr="00A01328" w:rsidRDefault="00A01328" w:rsidP="00A01328">
      <w:pPr>
        <w:pStyle w:val="Bibliografie"/>
        <w:rPr>
          <w:rFonts w:cs="Times New Roman"/>
        </w:rPr>
      </w:pPr>
      <w:r w:rsidRPr="00A01328">
        <w:rPr>
          <w:rFonts w:cs="Times New Roman"/>
        </w:rPr>
        <w:t xml:space="preserve">Canoy, M., Smelik, J., &amp; Ham, M. (2023). </w:t>
      </w:r>
      <w:r w:rsidRPr="00FD7AE1">
        <w:rPr>
          <w:rFonts w:cs="Times New Roman"/>
          <w:i/>
          <w:iCs/>
          <w:lang w:val="nl-NL"/>
        </w:rPr>
        <w:t>Zorgzame buurten—Inspirerende initiatieven die het systeem trotseren</w:t>
      </w:r>
      <w:r w:rsidRPr="00FD7AE1">
        <w:rPr>
          <w:rFonts w:cs="Times New Roman"/>
          <w:lang w:val="nl-NL"/>
        </w:rPr>
        <w:t xml:space="preserve">. </w:t>
      </w:r>
      <w:r w:rsidRPr="00A01328">
        <w:rPr>
          <w:rFonts w:cs="Times New Roman"/>
        </w:rPr>
        <w:t>Movisie. https://www.movisie.nl/publicatie/zorgzame-buurten-trotseren-systeem</w:t>
      </w:r>
    </w:p>
    <w:p w14:paraId="0CC4CAE3" w14:textId="77777777" w:rsidR="00A01328" w:rsidRPr="00A01328" w:rsidRDefault="00A01328" w:rsidP="00A01328">
      <w:pPr>
        <w:pStyle w:val="Bibliografie"/>
        <w:rPr>
          <w:rFonts w:cs="Times New Roman"/>
        </w:rPr>
      </w:pPr>
      <w:r w:rsidRPr="00A01328">
        <w:rPr>
          <w:rFonts w:cs="Times New Roman"/>
        </w:rPr>
        <w:t xml:space="preserve">CBS. (2023). </w:t>
      </w:r>
      <w:r w:rsidRPr="00A01328">
        <w:rPr>
          <w:rFonts w:cs="Times New Roman"/>
          <w:i/>
          <w:iCs/>
        </w:rPr>
        <w:t>Population in the future</w:t>
      </w:r>
      <w:r w:rsidRPr="00A01328">
        <w:rPr>
          <w:rFonts w:cs="Times New Roman"/>
        </w:rPr>
        <w:t xml:space="preserve"> [Webpagina]. Statistics Netherlands. https://www.cbs.nl/en-gb/visualisations/dashboard-population/population-dynamics/population-in-the-future</w:t>
      </w:r>
    </w:p>
    <w:p w14:paraId="74A8240E" w14:textId="77777777" w:rsidR="00A01328" w:rsidRPr="00A01328" w:rsidRDefault="00A01328" w:rsidP="00A01328">
      <w:pPr>
        <w:pStyle w:val="Bibliografie"/>
        <w:rPr>
          <w:rFonts w:cs="Times New Roman"/>
        </w:rPr>
      </w:pPr>
      <w:r w:rsidRPr="00A01328">
        <w:rPr>
          <w:rFonts w:cs="Times New Roman"/>
        </w:rPr>
        <w:t xml:space="preserve">Cnaan, R. A., &amp; Milofsky, C. (Eds.). (2018). </w:t>
      </w:r>
      <w:r w:rsidRPr="00A01328">
        <w:rPr>
          <w:rFonts w:cs="Times New Roman"/>
          <w:i/>
          <w:iCs/>
        </w:rPr>
        <w:t>Handbook of Community Movements and Local Organizations in the 21st Century</w:t>
      </w:r>
      <w:r w:rsidRPr="00A01328">
        <w:rPr>
          <w:rFonts w:cs="Times New Roman"/>
        </w:rPr>
        <w:t>. Springer International Publishing. https://doi.org/10.1007/978-3-319-77416-9</w:t>
      </w:r>
    </w:p>
    <w:p w14:paraId="717C12C3" w14:textId="77777777" w:rsidR="00A01328" w:rsidRPr="00A01328" w:rsidRDefault="00A01328" w:rsidP="00A01328">
      <w:pPr>
        <w:pStyle w:val="Bibliografie"/>
        <w:rPr>
          <w:rFonts w:cs="Times New Roman"/>
        </w:rPr>
      </w:pPr>
      <w:r w:rsidRPr="00A01328">
        <w:rPr>
          <w:rFonts w:cs="Times New Roman"/>
        </w:rPr>
        <w:t xml:space="preserve">Dessers, E., &amp; Mohr, B. J. (2019). Integrated Care Ecosystems. In B. J. Mohr &amp; E. Dessers (Eds.), </w:t>
      </w:r>
      <w:r w:rsidRPr="00A01328">
        <w:rPr>
          <w:rFonts w:cs="Times New Roman"/>
          <w:i/>
          <w:iCs/>
        </w:rPr>
        <w:t>Designing Integrated Care Ecosystems</w:t>
      </w:r>
      <w:r w:rsidRPr="00A01328">
        <w:rPr>
          <w:rFonts w:cs="Times New Roman"/>
        </w:rPr>
        <w:t xml:space="preserve"> (pp. 13–23). Springer International Publishing. https://doi.org/10.1007/978-3-030-31121-6_3</w:t>
      </w:r>
    </w:p>
    <w:p w14:paraId="3FE8AF69" w14:textId="77777777" w:rsidR="00A01328" w:rsidRPr="00A01328" w:rsidRDefault="00A01328" w:rsidP="00A01328">
      <w:pPr>
        <w:pStyle w:val="Bibliografie"/>
        <w:rPr>
          <w:rFonts w:cs="Times New Roman"/>
        </w:rPr>
      </w:pPr>
      <w:r w:rsidRPr="00A01328">
        <w:rPr>
          <w:rFonts w:cs="Times New Roman"/>
        </w:rPr>
        <w:t xml:space="preserve">Diani, M. (1992). The Concept of Social Movement. </w:t>
      </w:r>
      <w:r w:rsidRPr="00A01328">
        <w:rPr>
          <w:rFonts w:cs="Times New Roman"/>
          <w:i/>
          <w:iCs/>
        </w:rPr>
        <w:t>The Sociological Review</w:t>
      </w:r>
      <w:r w:rsidRPr="00A01328">
        <w:rPr>
          <w:rFonts w:cs="Times New Roman"/>
        </w:rPr>
        <w:t xml:space="preserve">, </w:t>
      </w:r>
      <w:r w:rsidRPr="00A01328">
        <w:rPr>
          <w:rFonts w:cs="Times New Roman"/>
          <w:i/>
          <w:iCs/>
        </w:rPr>
        <w:t>40</w:t>
      </w:r>
      <w:r w:rsidRPr="00A01328">
        <w:rPr>
          <w:rFonts w:cs="Times New Roman"/>
        </w:rPr>
        <w:t>(1), 1–25. https://doi.org/10.1111/j.1467-954X.1992.tb02943.x</w:t>
      </w:r>
    </w:p>
    <w:p w14:paraId="5C9E30A0" w14:textId="77777777" w:rsidR="00A01328" w:rsidRPr="00A01328" w:rsidRDefault="00A01328" w:rsidP="00A01328">
      <w:pPr>
        <w:pStyle w:val="Bibliografie"/>
        <w:rPr>
          <w:rFonts w:cs="Times New Roman"/>
        </w:rPr>
      </w:pPr>
      <w:r w:rsidRPr="00A01328">
        <w:rPr>
          <w:rFonts w:cs="Times New Roman"/>
        </w:rPr>
        <w:t xml:space="preserve">Ferreira, B., Diz, A., Silva, P., Sousa, L., Pinho, L., Fonseca, C., &amp; Lopes, M. (2022). Bibliometric Analysis of the Informal Caregiver’s Scientific Production. </w:t>
      </w:r>
      <w:r w:rsidRPr="00A01328">
        <w:rPr>
          <w:rFonts w:cs="Times New Roman"/>
          <w:i/>
          <w:iCs/>
        </w:rPr>
        <w:t>Journal of Personalized Medicine</w:t>
      </w:r>
      <w:r w:rsidRPr="00A01328">
        <w:rPr>
          <w:rFonts w:cs="Times New Roman"/>
        </w:rPr>
        <w:t xml:space="preserve">, </w:t>
      </w:r>
      <w:r w:rsidRPr="00A01328">
        <w:rPr>
          <w:rFonts w:cs="Times New Roman"/>
          <w:i/>
          <w:iCs/>
        </w:rPr>
        <w:t>61</w:t>
      </w:r>
      <w:r w:rsidRPr="00A01328">
        <w:rPr>
          <w:rFonts w:cs="Times New Roman"/>
        </w:rPr>
        <w:t>(12), 1–19. https://doi.org/10.3390/jpm12010061</w:t>
      </w:r>
    </w:p>
    <w:p w14:paraId="3BBC5007" w14:textId="77777777" w:rsidR="00A01328" w:rsidRPr="00A01328" w:rsidRDefault="00A01328" w:rsidP="00A01328">
      <w:pPr>
        <w:pStyle w:val="Bibliografie"/>
        <w:rPr>
          <w:rFonts w:cs="Times New Roman"/>
        </w:rPr>
      </w:pPr>
      <w:r w:rsidRPr="00A01328">
        <w:rPr>
          <w:rFonts w:cs="Times New Roman"/>
        </w:rPr>
        <w:t xml:space="preserve">Gioia, D., Corley, K., &amp; Hamilton, A. (2013). Seeking Qualitative Rigor in Inductive Research. </w:t>
      </w:r>
      <w:r w:rsidRPr="00A01328">
        <w:rPr>
          <w:rFonts w:cs="Times New Roman"/>
          <w:i/>
          <w:iCs/>
        </w:rPr>
        <w:t>Organizational Research Methods</w:t>
      </w:r>
      <w:r w:rsidRPr="00A01328">
        <w:rPr>
          <w:rFonts w:cs="Times New Roman"/>
        </w:rPr>
        <w:t xml:space="preserve">, </w:t>
      </w:r>
      <w:r w:rsidRPr="00A01328">
        <w:rPr>
          <w:rFonts w:cs="Times New Roman"/>
          <w:i/>
          <w:iCs/>
        </w:rPr>
        <w:t>16</w:t>
      </w:r>
      <w:r w:rsidRPr="00A01328">
        <w:rPr>
          <w:rFonts w:cs="Times New Roman"/>
        </w:rPr>
        <w:t>, 15–31. https://doi.org/10.1177/1094428112452151</w:t>
      </w:r>
    </w:p>
    <w:p w14:paraId="4256F795" w14:textId="77777777" w:rsidR="00A01328" w:rsidRPr="00A01328" w:rsidRDefault="00A01328" w:rsidP="00A01328">
      <w:pPr>
        <w:pStyle w:val="Bibliografie"/>
        <w:rPr>
          <w:rFonts w:cs="Times New Roman"/>
        </w:rPr>
      </w:pPr>
      <w:r w:rsidRPr="00A01328">
        <w:rPr>
          <w:rFonts w:cs="Times New Roman"/>
        </w:rPr>
        <w:t xml:space="preserve">Hashimoto, K., &amp; Tabata, K. (2010). Population aging, health care, and growth. </w:t>
      </w:r>
      <w:r w:rsidRPr="00A01328">
        <w:rPr>
          <w:rFonts w:cs="Times New Roman"/>
          <w:i/>
          <w:iCs/>
        </w:rPr>
        <w:t>Journal of Population Economics</w:t>
      </w:r>
      <w:r w:rsidRPr="00A01328">
        <w:rPr>
          <w:rFonts w:cs="Times New Roman"/>
        </w:rPr>
        <w:t xml:space="preserve">, </w:t>
      </w:r>
      <w:r w:rsidRPr="00A01328">
        <w:rPr>
          <w:rFonts w:cs="Times New Roman"/>
          <w:i/>
          <w:iCs/>
        </w:rPr>
        <w:t>23</w:t>
      </w:r>
      <w:r w:rsidRPr="00A01328">
        <w:rPr>
          <w:rFonts w:cs="Times New Roman"/>
        </w:rPr>
        <w:t>(2), 571–593. https://doi.org/10.1007/s00148-008-0216-5</w:t>
      </w:r>
    </w:p>
    <w:p w14:paraId="1D64DD35" w14:textId="4E2CA8C2" w:rsidR="00A01328" w:rsidRPr="00A01328" w:rsidRDefault="00A01328" w:rsidP="00A01328">
      <w:pPr>
        <w:pStyle w:val="Bibliografie"/>
        <w:rPr>
          <w:rFonts w:cs="Times New Roman"/>
        </w:rPr>
      </w:pPr>
      <w:r w:rsidRPr="00A01328">
        <w:rPr>
          <w:rFonts w:cs="Times New Roman"/>
        </w:rPr>
        <w:lastRenderedPageBreak/>
        <w:t xml:space="preserve">Hillery, G. A. (1955). Definitions of community: Areas of agreement. </w:t>
      </w:r>
      <w:r w:rsidRPr="00A01328">
        <w:rPr>
          <w:rFonts w:cs="Times New Roman"/>
          <w:i/>
          <w:iCs/>
        </w:rPr>
        <w:t>Rural Sociology</w:t>
      </w:r>
      <w:r w:rsidRPr="00A01328">
        <w:rPr>
          <w:rFonts w:cs="Times New Roman"/>
        </w:rPr>
        <w:t xml:space="preserve">, </w:t>
      </w:r>
      <w:r w:rsidRPr="00A01328">
        <w:rPr>
          <w:rFonts w:cs="Times New Roman"/>
          <w:i/>
          <w:iCs/>
        </w:rPr>
        <w:t>20</w:t>
      </w:r>
      <w:r w:rsidRPr="00A01328">
        <w:rPr>
          <w:rFonts w:cs="Times New Roman"/>
        </w:rPr>
        <w:t xml:space="preserve">, </w:t>
      </w:r>
      <w:r w:rsidR="00266AAA">
        <w:rPr>
          <w:rFonts w:cs="Times New Roman"/>
        </w:rPr>
        <w:t xml:space="preserve">pp- </w:t>
      </w:r>
      <w:r w:rsidRPr="00A01328">
        <w:rPr>
          <w:rFonts w:cs="Times New Roman"/>
        </w:rPr>
        <w:t>111–123.</w:t>
      </w:r>
    </w:p>
    <w:p w14:paraId="4186F812" w14:textId="77777777" w:rsidR="00A01328" w:rsidRPr="00A01328" w:rsidRDefault="00A01328" w:rsidP="00A01328">
      <w:pPr>
        <w:pStyle w:val="Bibliografie"/>
        <w:rPr>
          <w:rFonts w:cs="Times New Roman"/>
        </w:rPr>
      </w:pPr>
      <w:r w:rsidRPr="00A01328">
        <w:rPr>
          <w:rFonts w:cs="Times New Roman"/>
        </w:rPr>
        <w:t xml:space="preserve">Hori, T., Nishida, Y., Aizawa, H., Murakami, S., &amp; Mizoguchi, H. (2004). Sensor network for supporting elderly care home. </w:t>
      </w:r>
      <w:r w:rsidRPr="00A01328">
        <w:rPr>
          <w:rFonts w:cs="Times New Roman"/>
          <w:i/>
          <w:iCs/>
        </w:rPr>
        <w:t>Proceedings of IEEE Sensors, 2004.</w:t>
      </w:r>
      <w:r w:rsidRPr="00A01328">
        <w:rPr>
          <w:rFonts w:cs="Times New Roman"/>
        </w:rPr>
        <w:t>, 575–578. https://doi.org/10.1109/ICSENS.2004.1426230</w:t>
      </w:r>
    </w:p>
    <w:p w14:paraId="71E79EC1" w14:textId="77777777" w:rsidR="00A01328" w:rsidRPr="00A01328" w:rsidRDefault="00A01328" w:rsidP="00A01328">
      <w:pPr>
        <w:pStyle w:val="Bibliografie"/>
        <w:rPr>
          <w:rFonts w:cs="Times New Roman"/>
        </w:rPr>
      </w:pPr>
      <w:r w:rsidRPr="00A01328">
        <w:rPr>
          <w:rFonts w:cs="Times New Roman"/>
        </w:rPr>
        <w:t xml:space="preserve">Hunter, D. D. J., &amp; McCallum, D. J. (2019). Defining Exploratory-Descriptive Qualitative (EDQ) research and considering its application to healthcare. </w:t>
      </w:r>
      <w:r w:rsidRPr="00A01328">
        <w:rPr>
          <w:rFonts w:cs="Times New Roman"/>
          <w:i/>
          <w:iCs/>
        </w:rPr>
        <w:t>Journal of Nursing and Health Care</w:t>
      </w:r>
      <w:r w:rsidRPr="00A01328">
        <w:rPr>
          <w:rFonts w:cs="Times New Roman"/>
        </w:rPr>
        <w:t xml:space="preserve">, </w:t>
      </w:r>
      <w:r w:rsidRPr="00A01328">
        <w:rPr>
          <w:rFonts w:cs="Times New Roman"/>
          <w:i/>
          <w:iCs/>
        </w:rPr>
        <w:t>4</w:t>
      </w:r>
      <w:r w:rsidRPr="00A01328">
        <w:rPr>
          <w:rFonts w:cs="Times New Roman"/>
        </w:rPr>
        <w:t>(1).</w:t>
      </w:r>
    </w:p>
    <w:p w14:paraId="5DC2589C" w14:textId="77777777" w:rsidR="00A01328" w:rsidRPr="00A01328" w:rsidRDefault="00A01328" w:rsidP="00A01328">
      <w:pPr>
        <w:pStyle w:val="Bibliografie"/>
        <w:rPr>
          <w:rFonts w:cs="Times New Roman"/>
        </w:rPr>
      </w:pPr>
      <w:r w:rsidRPr="00A01328">
        <w:rPr>
          <w:rFonts w:cs="Times New Roman"/>
        </w:rPr>
        <w:t xml:space="preserve">Kelders, Y., Hoeve, S. ten, Kwekkeboom, R., Wittenberg, Y., Zal, S. van, &amp; Schmale, L. (2016). </w:t>
      </w:r>
      <w:r w:rsidRPr="00A01328">
        <w:rPr>
          <w:rFonts w:cs="Times New Roman"/>
          <w:i/>
          <w:iCs/>
        </w:rPr>
        <w:t>Community Care and the Care Transition in the Netherlands</w:t>
      </w:r>
      <w:r w:rsidRPr="00A01328">
        <w:rPr>
          <w:rFonts w:cs="Times New Roman"/>
        </w:rPr>
        <w:t xml:space="preserve">. </w:t>
      </w:r>
      <w:r w:rsidRPr="00A01328">
        <w:rPr>
          <w:rFonts w:cs="Times New Roman"/>
          <w:i/>
          <w:iCs/>
        </w:rPr>
        <w:t>25</w:t>
      </w:r>
      <w:r w:rsidRPr="00A01328">
        <w:rPr>
          <w:rFonts w:cs="Times New Roman"/>
        </w:rPr>
        <w:t>(4), 27–40. https://doi.org/10.18352/jsi.488</w:t>
      </w:r>
    </w:p>
    <w:p w14:paraId="03CE3450" w14:textId="77777777" w:rsidR="00A01328" w:rsidRPr="00A01328" w:rsidRDefault="00A01328" w:rsidP="00A01328">
      <w:pPr>
        <w:pStyle w:val="Bibliografie"/>
        <w:rPr>
          <w:rFonts w:cs="Times New Roman"/>
        </w:rPr>
      </w:pPr>
      <w:r w:rsidRPr="00A01328">
        <w:rPr>
          <w:rFonts w:cs="Times New Roman"/>
        </w:rPr>
        <w:t xml:space="preserve">Klandermans, B., &amp; Oegema, D. (1987). Potentials, Networks, Motivations, and Barriers: Steps Towards Participation in Social Movements. </w:t>
      </w:r>
      <w:r w:rsidRPr="00A01328">
        <w:rPr>
          <w:rFonts w:cs="Times New Roman"/>
          <w:i/>
          <w:iCs/>
        </w:rPr>
        <w:t>American Sociological Review</w:t>
      </w:r>
      <w:r w:rsidRPr="00A01328">
        <w:rPr>
          <w:rFonts w:cs="Times New Roman"/>
        </w:rPr>
        <w:t xml:space="preserve">, </w:t>
      </w:r>
      <w:r w:rsidRPr="00A01328">
        <w:rPr>
          <w:rFonts w:cs="Times New Roman"/>
          <w:i/>
          <w:iCs/>
        </w:rPr>
        <w:t>52</w:t>
      </w:r>
      <w:r w:rsidRPr="00A01328">
        <w:rPr>
          <w:rFonts w:cs="Times New Roman"/>
        </w:rPr>
        <w:t>(4), 519–531. https://doi.org/10.2307/2095297</w:t>
      </w:r>
    </w:p>
    <w:p w14:paraId="18B99A29" w14:textId="77777777" w:rsidR="00A01328" w:rsidRPr="00A01328" w:rsidRDefault="00A01328" w:rsidP="00A01328">
      <w:pPr>
        <w:pStyle w:val="Bibliografie"/>
        <w:rPr>
          <w:rFonts w:cs="Times New Roman"/>
        </w:rPr>
      </w:pPr>
      <w:r w:rsidRPr="00A01328">
        <w:rPr>
          <w:rFonts w:cs="Times New Roman"/>
        </w:rPr>
        <w:t xml:space="preserve">Klandermans, B., &amp; Stekelenburg, J. V. (2014). Why People Don’t Participate in Collective Action. </w:t>
      </w:r>
      <w:r w:rsidRPr="00A01328">
        <w:rPr>
          <w:rFonts w:cs="Times New Roman"/>
          <w:i/>
          <w:iCs/>
        </w:rPr>
        <w:t>Journal of Civil Society</w:t>
      </w:r>
      <w:r w:rsidRPr="00A01328">
        <w:rPr>
          <w:rFonts w:cs="Times New Roman"/>
        </w:rPr>
        <w:t xml:space="preserve">, </w:t>
      </w:r>
      <w:r w:rsidRPr="00A01328">
        <w:rPr>
          <w:rFonts w:cs="Times New Roman"/>
          <w:i/>
          <w:iCs/>
        </w:rPr>
        <w:t>10</w:t>
      </w:r>
      <w:r w:rsidRPr="00A01328">
        <w:rPr>
          <w:rFonts w:cs="Times New Roman"/>
        </w:rPr>
        <w:t>(4), 341–352. https://doi.org/10.1080/17448689.2014.984974</w:t>
      </w:r>
    </w:p>
    <w:p w14:paraId="235BDA1B" w14:textId="77777777" w:rsidR="00A01328" w:rsidRPr="00A01328" w:rsidRDefault="00A01328" w:rsidP="00A01328">
      <w:pPr>
        <w:pStyle w:val="Bibliografie"/>
        <w:rPr>
          <w:rFonts w:cs="Times New Roman"/>
        </w:rPr>
      </w:pPr>
      <w:r w:rsidRPr="00A01328">
        <w:rPr>
          <w:rFonts w:cs="Times New Roman"/>
        </w:rPr>
        <w:t xml:space="preserve">Kolbjørnsrud, V. (2018). Collaborative organizational forms: On communities, crowds, and new hybrids. </w:t>
      </w:r>
      <w:r w:rsidRPr="00A01328">
        <w:rPr>
          <w:rFonts w:cs="Times New Roman"/>
          <w:i/>
          <w:iCs/>
        </w:rPr>
        <w:t>Journal of Organization Design</w:t>
      </w:r>
      <w:r w:rsidRPr="00A01328">
        <w:rPr>
          <w:rFonts w:cs="Times New Roman"/>
        </w:rPr>
        <w:t xml:space="preserve">, </w:t>
      </w:r>
      <w:r w:rsidRPr="00A01328">
        <w:rPr>
          <w:rFonts w:cs="Times New Roman"/>
          <w:i/>
          <w:iCs/>
        </w:rPr>
        <w:t>7</w:t>
      </w:r>
      <w:r w:rsidRPr="00A01328">
        <w:rPr>
          <w:rFonts w:cs="Times New Roman"/>
        </w:rPr>
        <w:t>(1), 1–21. https://doi.org/10.1186/s41469-018-0036-3</w:t>
      </w:r>
    </w:p>
    <w:p w14:paraId="15CB1507" w14:textId="77777777" w:rsidR="00A01328" w:rsidRPr="00A01328" w:rsidRDefault="00A01328" w:rsidP="00A01328">
      <w:pPr>
        <w:pStyle w:val="Bibliografie"/>
        <w:rPr>
          <w:rFonts w:cs="Times New Roman"/>
        </w:rPr>
      </w:pPr>
      <w:r w:rsidRPr="00A01328">
        <w:rPr>
          <w:rFonts w:cs="Times New Roman"/>
        </w:rPr>
        <w:t xml:space="preserve">Langley, A., &amp; Abdallah, C. (2011). Templates and Turns in Qualitative Studies of Strategy and Management. </w:t>
      </w:r>
      <w:r w:rsidRPr="00A01328">
        <w:rPr>
          <w:rFonts w:cs="Times New Roman"/>
          <w:i/>
          <w:iCs/>
        </w:rPr>
        <w:t>Research Methodology in Strategy and Management</w:t>
      </w:r>
      <w:r w:rsidRPr="00A01328">
        <w:rPr>
          <w:rFonts w:cs="Times New Roman"/>
        </w:rPr>
        <w:t xml:space="preserve">, </w:t>
      </w:r>
      <w:r w:rsidRPr="00A01328">
        <w:rPr>
          <w:rFonts w:cs="Times New Roman"/>
          <w:i/>
          <w:iCs/>
        </w:rPr>
        <w:t>6</w:t>
      </w:r>
      <w:r w:rsidRPr="00A01328">
        <w:rPr>
          <w:rFonts w:cs="Times New Roman"/>
        </w:rPr>
        <w:t>, 201–235.</w:t>
      </w:r>
    </w:p>
    <w:p w14:paraId="2AF27181" w14:textId="77777777" w:rsidR="00A01328" w:rsidRPr="00A01328" w:rsidRDefault="00A01328" w:rsidP="00A01328">
      <w:pPr>
        <w:pStyle w:val="Bibliografie"/>
        <w:rPr>
          <w:rFonts w:cs="Times New Roman"/>
        </w:rPr>
      </w:pPr>
      <w:r w:rsidRPr="00A01328">
        <w:rPr>
          <w:rFonts w:cs="Times New Roman"/>
        </w:rPr>
        <w:t xml:space="preserve">Lincoln, Y., &amp; Guba, E. (1985). </w:t>
      </w:r>
      <w:r w:rsidRPr="00A01328">
        <w:rPr>
          <w:rFonts w:cs="Times New Roman"/>
          <w:i/>
          <w:iCs/>
        </w:rPr>
        <w:t>Naturalistic inquiry</w:t>
      </w:r>
      <w:r w:rsidRPr="00A01328">
        <w:rPr>
          <w:rFonts w:cs="Times New Roman"/>
        </w:rPr>
        <w:t>. Sage Publications.</w:t>
      </w:r>
    </w:p>
    <w:p w14:paraId="31F9320A" w14:textId="77777777" w:rsidR="00A01328" w:rsidRPr="00A01328" w:rsidRDefault="00A01328" w:rsidP="00A01328">
      <w:pPr>
        <w:pStyle w:val="Bibliografie"/>
        <w:rPr>
          <w:rFonts w:cs="Times New Roman"/>
        </w:rPr>
      </w:pPr>
      <w:r w:rsidRPr="00A01328">
        <w:rPr>
          <w:rFonts w:cs="Times New Roman"/>
        </w:rPr>
        <w:lastRenderedPageBreak/>
        <w:t xml:space="preserve">Ma, X., &amp; Pouthier, V. (2023). Constructing Collective Identities For Change With Aesthetic-affective Power: A Rhetorical Approach. </w:t>
      </w:r>
      <w:r w:rsidRPr="00A01328">
        <w:rPr>
          <w:rFonts w:cs="Times New Roman"/>
          <w:i/>
          <w:iCs/>
        </w:rPr>
        <w:t>Academy of Management Proceedings</w:t>
      </w:r>
      <w:r w:rsidRPr="00A01328">
        <w:rPr>
          <w:rFonts w:cs="Times New Roman"/>
        </w:rPr>
        <w:t xml:space="preserve">, </w:t>
      </w:r>
      <w:r w:rsidRPr="00A01328">
        <w:rPr>
          <w:rFonts w:cs="Times New Roman"/>
          <w:i/>
          <w:iCs/>
        </w:rPr>
        <w:t>2023</w:t>
      </w:r>
      <w:r w:rsidRPr="00A01328">
        <w:rPr>
          <w:rFonts w:cs="Times New Roman"/>
        </w:rPr>
        <w:t>(1), 14388. https://doi.org/10.5465/AMPROC.2023.182bp</w:t>
      </w:r>
    </w:p>
    <w:p w14:paraId="40016ABF" w14:textId="77777777" w:rsidR="00A01328" w:rsidRPr="00A01328" w:rsidRDefault="00A01328" w:rsidP="00A01328">
      <w:pPr>
        <w:pStyle w:val="Bibliografie"/>
        <w:rPr>
          <w:rFonts w:cs="Times New Roman"/>
        </w:rPr>
      </w:pPr>
      <w:r w:rsidRPr="00A01328">
        <w:rPr>
          <w:rFonts w:cs="Times New Roman"/>
        </w:rPr>
        <w:t xml:space="preserve">Magnani, G., &amp; Gioia, D. (2023). Using the Gioia Methodology in international business and entrepreneurship research. </w:t>
      </w:r>
      <w:r w:rsidRPr="00A01328">
        <w:rPr>
          <w:rFonts w:cs="Times New Roman"/>
          <w:i/>
          <w:iCs/>
        </w:rPr>
        <w:t>International Business Review</w:t>
      </w:r>
      <w:r w:rsidRPr="00A01328">
        <w:rPr>
          <w:rFonts w:cs="Times New Roman"/>
        </w:rPr>
        <w:t xml:space="preserve">, </w:t>
      </w:r>
      <w:r w:rsidRPr="00A01328">
        <w:rPr>
          <w:rFonts w:cs="Times New Roman"/>
          <w:i/>
          <w:iCs/>
        </w:rPr>
        <w:t>32</w:t>
      </w:r>
      <w:r w:rsidRPr="00A01328">
        <w:rPr>
          <w:rFonts w:cs="Times New Roman"/>
        </w:rPr>
        <w:t>(2023), 1–21. https://doi.org/10.1016/j.ibusrev.2022.102097</w:t>
      </w:r>
    </w:p>
    <w:p w14:paraId="1168F54F" w14:textId="77777777" w:rsidR="00A01328" w:rsidRPr="00A01328" w:rsidRDefault="00A01328" w:rsidP="00A01328">
      <w:pPr>
        <w:pStyle w:val="Bibliografie"/>
        <w:rPr>
          <w:rFonts w:cs="Times New Roman"/>
        </w:rPr>
      </w:pPr>
      <w:r w:rsidRPr="00A01328">
        <w:rPr>
          <w:rFonts w:cs="Times New Roman"/>
        </w:rPr>
        <w:t xml:space="preserve">Martin, P. Y., &amp; Turner, B. A. (1986). Grounded Theory and Organizational Research. </w:t>
      </w:r>
      <w:r w:rsidRPr="00A01328">
        <w:rPr>
          <w:rFonts w:cs="Times New Roman"/>
          <w:i/>
          <w:iCs/>
        </w:rPr>
        <w:t>The Journal of Applied Behavioral Science</w:t>
      </w:r>
      <w:r w:rsidRPr="00A01328">
        <w:rPr>
          <w:rFonts w:cs="Times New Roman"/>
        </w:rPr>
        <w:t xml:space="preserve">, </w:t>
      </w:r>
      <w:r w:rsidRPr="00A01328">
        <w:rPr>
          <w:rFonts w:cs="Times New Roman"/>
          <w:i/>
          <w:iCs/>
        </w:rPr>
        <w:t>22</w:t>
      </w:r>
      <w:r w:rsidRPr="00A01328">
        <w:rPr>
          <w:rFonts w:cs="Times New Roman"/>
        </w:rPr>
        <w:t>(2), 141–157.</w:t>
      </w:r>
    </w:p>
    <w:p w14:paraId="02979BF7" w14:textId="77777777" w:rsidR="00A01328" w:rsidRPr="00A01328" w:rsidRDefault="00A01328" w:rsidP="00A01328">
      <w:pPr>
        <w:pStyle w:val="Bibliografie"/>
        <w:rPr>
          <w:rFonts w:cs="Times New Roman"/>
        </w:rPr>
      </w:pPr>
      <w:r w:rsidRPr="00A01328">
        <w:rPr>
          <w:rFonts w:cs="Times New Roman"/>
        </w:rPr>
        <w:t xml:space="preserve">Mills, A., Durepos, G., &amp; Wiebe, E. (2010). </w:t>
      </w:r>
      <w:r w:rsidRPr="00A01328">
        <w:rPr>
          <w:rFonts w:cs="Times New Roman"/>
          <w:i/>
          <w:iCs/>
        </w:rPr>
        <w:t>15. Mills, A. J., Durepos, G., and Wiebe, E. [Eds.] (2010) Encyclopedia of Case Study Research, Volumes I and II.</w:t>
      </w:r>
      <w:r w:rsidRPr="00A01328">
        <w:rPr>
          <w:rFonts w:cs="Times New Roman"/>
        </w:rPr>
        <w:t xml:space="preserve"> Sage.</w:t>
      </w:r>
    </w:p>
    <w:p w14:paraId="0D46F20E" w14:textId="77777777" w:rsidR="00A01328" w:rsidRPr="00A01328" w:rsidRDefault="00A01328" w:rsidP="00A01328">
      <w:pPr>
        <w:pStyle w:val="Bibliografie"/>
        <w:rPr>
          <w:rFonts w:cs="Times New Roman"/>
        </w:rPr>
      </w:pPr>
      <w:r w:rsidRPr="00A01328">
        <w:rPr>
          <w:rFonts w:cs="Times New Roman"/>
        </w:rPr>
        <w:t xml:space="preserve">Moss, J. L., Hearn, M., Cuffee, Y. L., Wardecker, B. M., Kitt-Lewis, E., &amp; Pinto, C. N. (2023). The role of social cohesion in explaining rural/urban differences in healthcare access and health status among older adults in the mid-Atlantic United States. </w:t>
      </w:r>
      <w:r w:rsidRPr="00A01328">
        <w:rPr>
          <w:rFonts w:cs="Times New Roman"/>
          <w:i/>
          <w:iCs/>
        </w:rPr>
        <w:t>Preventive Medicine</w:t>
      </w:r>
      <w:r w:rsidRPr="00A01328">
        <w:rPr>
          <w:rFonts w:cs="Times New Roman"/>
        </w:rPr>
        <w:t xml:space="preserve">, </w:t>
      </w:r>
      <w:r w:rsidRPr="00A01328">
        <w:rPr>
          <w:rFonts w:cs="Times New Roman"/>
          <w:i/>
          <w:iCs/>
        </w:rPr>
        <w:t>173</w:t>
      </w:r>
      <w:r w:rsidRPr="00A01328">
        <w:rPr>
          <w:rFonts w:cs="Times New Roman"/>
        </w:rPr>
        <w:t>, 107588. https://doi.org/10.1016/j.ypmed.2023.107588</w:t>
      </w:r>
    </w:p>
    <w:p w14:paraId="75C0B3B7" w14:textId="77777777" w:rsidR="00A01328" w:rsidRPr="00FD7AE1" w:rsidRDefault="00A01328" w:rsidP="00A01328">
      <w:pPr>
        <w:pStyle w:val="Bibliografie"/>
        <w:rPr>
          <w:rFonts w:cs="Times New Roman"/>
          <w:lang w:val="nl-NL"/>
        </w:rPr>
      </w:pPr>
      <w:r w:rsidRPr="00A01328">
        <w:rPr>
          <w:rFonts w:cs="Times New Roman"/>
        </w:rPr>
        <w:t xml:space="preserve">Myers, M. D. (2019). </w:t>
      </w:r>
      <w:r w:rsidRPr="00A01328">
        <w:rPr>
          <w:rFonts w:cs="Times New Roman"/>
          <w:i/>
          <w:iCs/>
        </w:rPr>
        <w:t>Qualitative research in business and management</w:t>
      </w:r>
      <w:r w:rsidRPr="00A01328">
        <w:rPr>
          <w:rFonts w:cs="Times New Roman"/>
        </w:rPr>
        <w:t xml:space="preserve">. </w:t>
      </w:r>
      <w:r w:rsidRPr="00FD7AE1">
        <w:rPr>
          <w:rFonts w:cs="Times New Roman"/>
          <w:lang w:val="nl-NL"/>
        </w:rPr>
        <w:t>Sage.</w:t>
      </w:r>
    </w:p>
    <w:p w14:paraId="7CBB5FE4" w14:textId="77777777" w:rsidR="00A01328" w:rsidRPr="00FD7AE1" w:rsidRDefault="00A01328" w:rsidP="00A01328">
      <w:pPr>
        <w:pStyle w:val="Bibliografie"/>
        <w:rPr>
          <w:rFonts w:cs="Times New Roman"/>
          <w:lang w:val="nl-NL"/>
        </w:rPr>
      </w:pPr>
      <w:r w:rsidRPr="00FD7AE1">
        <w:rPr>
          <w:rFonts w:cs="Times New Roman"/>
          <w:lang w:val="nl-NL"/>
        </w:rPr>
        <w:t xml:space="preserve">Plemper, D. E., &amp; van Vliet, D. K. (2002). Community care: De uitdaging voor Nederland. </w:t>
      </w:r>
      <w:r w:rsidRPr="00FD7AE1">
        <w:rPr>
          <w:rFonts w:cs="Times New Roman"/>
          <w:i/>
          <w:iCs/>
          <w:lang w:val="nl-NL"/>
        </w:rPr>
        <w:t>RMO Advies 25 De handicap van de samenleving</w:t>
      </w:r>
      <w:r w:rsidRPr="00FD7AE1">
        <w:rPr>
          <w:rFonts w:cs="Times New Roman"/>
          <w:lang w:val="nl-NL"/>
        </w:rPr>
        <w:t>. https://www.verwey-jonker.nl/doc/participatie/D8539234-5_013E.pdf</w:t>
      </w:r>
    </w:p>
    <w:p w14:paraId="3B5A9874" w14:textId="77777777" w:rsidR="00A01328" w:rsidRPr="00A01328" w:rsidRDefault="00A01328" w:rsidP="00A01328">
      <w:pPr>
        <w:pStyle w:val="Bibliografie"/>
        <w:rPr>
          <w:rFonts w:cs="Times New Roman"/>
        </w:rPr>
      </w:pPr>
      <w:r w:rsidRPr="00A01328">
        <w:rPr>
          <w:rFonts w:cs="Times New Roman"/>
        </w:rPr>
        <w:t xml:space="preserve">Polletta, F., &amp; Jasper, J. M. (2001). Collective Identity and Social Movements. </w:t>
      </w:r>
      <w:r w:rsidRPr="00A01328">
        <w:rPr>
          <w:rFonts w:cs="Times New Roman"/>
          <w:i/>
          <w:iCs/>
        </w:rPr>
        <w:t>Annual Review of Sociology</w:t>
      </w:r>
      <w:r w:rsidRPr="00A01328">
        <w:rPr>
          <w:rFonts w:cs="Times New Roman"/>
        </w:rPr>
        <w:t xml:space="preserve">, </w:t>
      </w:r>
      <w:r w:rsidRPr="00A01328">
        <w:rPr>
          <w:rFonts w:cs="Times New Roman"/>
          <w:i/>
          <w:iCs/>
        </w:rPr>
        <w:t>27</w:t>
      </w:r>
      <w:r w:rsidRPr="00A01328">
        <w:rPr>
          <w:rFonts w:cs="Times New Roman"/>
        </w:rPr>
        <w:t>(1), 283–305. https://doi.org/10.1146/annurev.soc.27.1.283</w:t>
      </w:r>
    </w:p>
    <w:p w14:paraId="1D975FE7" w14:textId="77777777" w:rsidR="00A01328" w:rsidRPr="00A01328" w:rsidRDefault="00A01328" w:rsidP="00A01328">
      <w:pPr>
        <w:pStyle w:val="Bibliografie"/>
        <w:rPr>
          <w:rFonts w:cs="Times New Roman"/>
        </w:rPr>
      </w:pPr>
      <w:r w:rsidRPr="00A01328">
        <w:rPr>
          <w:rFonts w:cs="Times New Roman"/>
        </w:rPr>
        <w:t xml:space="preserve">Puranam, P., Alexy, O., &amp; Reitzig, M. (2014). What’s “New” About New Forms of Organizing? </w:t>
      </w:r>
      <w:r w:rsidRPr="00A01328">
        <w:rPr>
          <w:rFonts w:cs="Times New Roman"/>
          <w:i/>
          <w:iCs/>
        </w:rPr>
        <w:t>Academy of Management Review</w:t>
      </w:r>
      <w:r w:rsidRPr="00A01328">
        <w:rPr>
          <w:rFonts w:cs="Times New Roman"/>
        </w:rPr>
        <w:t xml:space="preserve">, </w:t>
      </w:r>
      <w:r w:rsidRPr="00A01328">
        <w:rPr>
          <w:rFonts w:cs="Times New Roman"/>
          <w:i/>
          <w:iCs/>
        </w:rPr>
        <w:t>39</w:t>
      </w:r>
      <w:r w:rsidRPr="00A01328">
        <w:rPr>
          <w:rFonts w:cs="Times New Roman"/>
        </w:rPr>
        <w:t>, 162–180. https://doi.org/10.5465/amr.2011.0436</w:t>
      </w:r>
    </w:p>
    <w:p w14:paraId="5346D884" w14:textId="77777777" w:rsidR="00A01328" w:rsidRPr="00A01328" w:rsidRDefault="00A01328" w:rsidP="00A01328">
      <w:pPr>
        <w:pStyle w:val="Bibliografie"/>
        <w:rPr>
          <w:rFonts w:cs="Times New Roman"/>
        </w:rPr>
      </w:pPr>
      <w:r w:rsidRPr="00A01328">
        <w:rPr>
          <w:rFonts w:cs="Times New Roman"/>
        </w:rPr>
        <w:lastRenderedPageBreak/>
        <w:t xml:space="preserve">Schuurmans, J. J., Van Pijkeren, N., Bal, R., &amp; Wallenburg, I. (2021). Regionalization in elderly care: What makes up a healthcare region? </w:t>
      </w:r>
      <w:r w:rsidRPr="00A01328">
        <w:rPr>
          <w:rFonts w:cs="Times New Roman"/>
          <w:i/>
          <w:iCs/>
        </w:rPr>
        <w:t>Journal of Health Organization and Management</w:t>
      </w:r>
      <w:r w:rsidRPr="00A01328">
        <w:rPr>
          <w:rFonts w:cs="Times New Roman"/>
        </w:rPr>
        <w:t xml:space="preserve">, </w:t>
      </w:r>
      <w:r w:rsidRPr="00A01328">
        <w:rPr>
          <w:rFonts w:cs="Times New Roman"/>
          <w:i/>
          <w:iCs/>
        </w:rPr>
        <w:t>35</w:t>
      </w:r>
      <w:r w:rsidRPr="00A01328">
        <w:rPr>
          <w:rFonts w:cs="Times New Roman"/>
        </w:rPr>
        <w:t>(2), 229–243. https://doi.org/10.1108/JHOM-08-2020-0333</w:t>
      </w:r>
    </w:p>
    <w:p w14:paraId="5FED1140" w14:textId="77777777" w:rsidR="00A01328" w:rsidRPr="00A01328" w:rsidRDefault="00A01328" w:rsidP="00A01328">
      <w:pPr>
        <w:pStyle w:val="Bibliografie"/>
        <w:rPr>
          <w:rFonts w:cs="Times New Roman"/>
        </w:rPr>
      </w:pPr>
      <w:r w:rsidRPr="00A01328">
        <w:rPr>
          <w:rFonts w:cs="Times New Roman"/>
        </w:rPr>
        <w:t xml:space="preserve">Smith, D. (2003). </w:t>
      </w:r>
      <w:r w:rsidRPr="00A01328">
        <w:rPr>
          <w:rFonts w:cs="Times New Roman"/>
          <w:i/>
          <w:iCs/>
        </w:rPr>
        <w:t>Five principles for research ethics</w:t>
      </w:r>
      <w:r w:rsidRPr="00A01328">
        <w:rPr>
          <w:rFonts w:cs="Times New Roman"/>
        </w:rPr>
        <w:t>. Https://Www.Apa.Org. https://www.apa.org/monitor/jan03/principles</w:t>
      </w:r>
    </w:p>
    <w:p w14:paraId="24BBA12A" w14:textId="77777777" w:rsidR="00A01328" w:rsidRPr="00A01328" w:rsidRDefault="00A01328" w:rsidP="00A01328">
      <w:pPr>
        <w:pStyle w:val="Bibliografie"/>
        <w:rPr>
          <w:rFonts w:cs="Times New Roman"/>
        </w:rPr>
      </w:pPr>
      <w:r w:rsidRPr="00A01328">
        <w:rPr>
          <w:rFonts w:cs="Times New Roman"/>
        </w:rPr>
        <w:t xml:space="preserve">Snow, C. C., Fjeldstad, Ø. D., Lettl, C., &amp; Miles, R. E. (2011). Organizing Continuous Product Development and Commercialization: The Collaborative Community of Firms Model. </w:t>
      </w:r>
      <w:r w:rsidRPr="00A01328">
        <w:rPr>
          <w:rFonts w:cs="Times New Roman"/>
          <w:i/>
          <w:iCs/>
        </w:rPr>
        <w:t>Journal of Product Innovation Management</w:t>
      </w:r>
      <w:r w:rsidRPr="00A01328">
        <w:rPr>
          <w:rFonts w:cs="Times New Roman"/>
        </w:rPr>
        <w:t xml:space="preserve">, </w:t>
      </w:r>
      <w:r w:rsidRPr="00A01328">
        <w:rPr>
          <w:rFonts w:cs="Times New Roman"/>
          <w:i/>
          <w:iCs/>
        </w:rPr>
        <w:t>28</w:t>
      </w:r>
      <w:r w:rsidRPr="00A01328">
        <w:rPr>
          <w:rFonts w:cs="Times New Roman"/>
        </w:rPr>
        <w:t>(1), 3–16. https://doi.org/10.1111/j.1540-5885.2010.00777.x</w:t>
      </w:r>
    </w:p>
    <w:p w14:paraId="4D2284B9" w14:textId="77777777" w:rsidR="00A01328" w:rsidRPr="00A01328" w:rsidRDefault="00A01328" w:rsidP="00A01328">
      <w:pPr>
        <w:pStyle w:val="Bibliografie"/>
        <w:rPr>
          <w:rFonts w:cs="Times New Roman"/>
        </w:rPr>
      </w:pPr>
      <w:r w:rsidRPr="00A01328">
        <w:rPr>
          <w:rFonts w:cs="Times New Roman"/>
        </w:rPr>
        <w:t xml:space="preserve">Stoecker, R. (2018). About the Localized Social Movement. In R. A. Cnaan &amp; C. Milofsky (Eds.), </w:t>
      </w:r>
      <w:r w:rsidRPr="00A01328">
        <w:rPr>
          <w:rFonts w:cs="Times New Roman"/>
          <w:i/>
          <w:iCs/>
        </w:rPr>
        <w:t>Handbook of Community Movements and Local Organizations in the 21st Century</w:t>
      </w:r>
      <w:r w:rsidRPr="00A01328">
        <w:rPr>
          <w:rFonts w:cs="Times New Roman"/>
        </w:rPr>
        <w:t xml:space="preserve"> (pp. 211–227). Springer International Publishing. https://doi.org/10.1007/978-3-319-77416-9_13</w:t>
      </w:r>
    </w:p>
    <w:p w14:paraId="404A9D73" w14:textId="77777777" w:rsidR="00A01328" w:rsidRPr="00A01328" w:rsidRDefault="00A01328" w:rsidP="00A01328">
      <w:pPr>
        <w:pStyle w:val="Bibliografie"/>
        <w:rPr>
          <w:rFonts w:cs="Times New Roman"/>
        </w:rPr>
      </w:pPr>
      <w:r w:rsidRPr="00A01328">
        <w:rPr>
          <w:rFonts w:cs="Times New Roman"/>
        </w:rPr>
        <w:t xml:space="preserve">van Zomeren, M. (2013). Four Core Social-Psychological Motivations to Undertake Collective Action. </w:t>
      </w:r>
      <w:r w:rsidRPr="00A01328">
        <w:rPr>
          <w:rFonts w:cs="Times New Roman"/>
          <w:i/>
          <w:iCs/>
        </w:rPr>
        <w:t>Social and Personality Psychology Compass</w:t>
      </w:r>
      <w:r w:rsidRPr="00A01328">
        <w:rPr>
          <w:rFonts w:cs="Times New Roman"/>
        </w:rPr>
        <w:t xml:space="preserve">, </w:t>
      </w:r>
      <w:r w:rsidRPr="00A01328">
        <w:rPr>
          <w:rFonts w:cs="Times New Roman"/>
          <w:i/>
          <w:iCs/>
        </w:rPr>
        <w:t>7</w:t>
      </w:r>
      <w:r w:rsidRPr="00A01328">
        <w:rPr>
          <w:rFonts w:cs="Times New Roman"/>
        </w:rPr>
        <w:t>(6), 378–388. https://doi.org/10.1111/spc3.12031</w:t>
      </w:r>
    </w:p>
    <w:p w14:paraId="0987225E" w14:textId="77777777" w:rsidR="00A01328" w:rsidRPr="00FD7AE1" w:rsidRDefault="00A01328" w:rsidP="00A01328">
      <w:pPr>
        <w:pStyle w:val="Bibliografie"/>
        <w:rPr>
          <w:rFonts w:cs="Times New Roman"/>
          <w:lang w:val="nl-NL"/>
        </w:rPr>
      </w:pPr>
      <w:r w:rsidRPr="00A01328">
        <w:rPr>
          <w:rFonts w:cs="Times New Roman"/>
        </w:rPr>
        <w:t xml:space="preserve">Vennix, J. (2019). </w:t>
      </w:r>
      <w:r w:rsidRPr="00A01328">
        <w:rPr>
          <w:rFonts w:cs="Times New Roman"/>
          <w:i/>
          <w:iCs/>
        </w:rPr>
        <w:t>Research methodology: An introduction to scientific thinking and practice</w:t>
      </w:r>
      <w:r w:rsidRPr="00A01328">
        <w:rPr>
          <w:rFonts w:cs="Times New Roman"/>
        </w:rPr>
        <w:t xml:space="preserve">. </w:t>
      </w:r>
      <w:r w:rsidRPr="00FD7AE1">
        <w:rPr>
          <w:rFonts w:cs="Times New Roman"/>
          <w:lang w:val="nl-NL"/>
        </w:rPr>
        <w:t>Pearson.</w:t>
      </w:r>
    </w:p>
    <w:p w14:paraId="203E1E9B" w14:textId="77777777" w:rsidR="00A01328" w:rsidRPr="00FD7AE1" w:rsidRDefault="00A01328" w:rsidP="00A01328">
      <w:pPr>
        <w:pStyle w:val="Bibliografie"/>
        <w:rPr>
          <w:rFonts w:cs="Times New Roman"/>
          <w:lang w:val="nl-NL"/>
        </w:rPr>
      </w:pPr>
      <w:r w:rsidRPr="00FD7AE1">
        <w:rPr>
          <w:rFonts w:cs="Times New Roman"/>
          <w:lang w:val="nl-NL"/>
        </w:rPr>
        <w:t xml:space="preserve">Vermeulen, P. A. M., &amp; Liese-Happel, H. M. (2021). De community als organisatievorm. </w:t>
      </w:r>
      <w:r w:rsidRPr="00FD7AE1">
        <w:rPr>
          <w:rFonts w:cs="Times New Roman"/>
          <w:i/>
          <w:iCs/>
          <w:lang w:val="nl-NL"/>
        </w:rPr>
        <w:t>M&amp;O: Tijdschrift Voor Management En Organisatie</w:t>
      </w:r>
      <w:r w:rsidRPr="00FD7AE1">
        <w:rPr>
          <w:rFonts w:cs="Times New Roman"/>
          <w:lang w:val="nl-NL"/>
        </w:rPr>
        <w:t xml:space="preserve">, </w:t>
      </w:r>
      <w:r w:rsidRPr="00FD7AE1">
        <w:rPr>
          <w:rFonts w:cs="Times New Roman"/>
          <w:i/>
          <w:iCs/>
          <w:lang w:val="nl-NL"/>
        </w:rPr>
        <w:t>75</w:t>
      </w:r>
      <w:r w:rsidRPr="00FD7AE1">
        <w:rPr>
          <w:rFonts w:cs="Times New Roman"/>
          <w:lang w:val="nl-NL"/>
        </w:rPr>
        <w:t>(3), 61–76.</w:t>
      </w:r>
    </w:p>
    <w:p w14:paraId="0A28EB77" w14:textId="77777777" w:rsidR="00A01328" w:rsidRPr="00A01328" w:rsidRDefault="00A01328" w:rsidP="00A01328">
      <w:pPr>
        <w:pStyle w:val="Bibliografie"/>
        <w:rPr>
          <w:rFonts w:cs="Times New Roman"/>
        </w:rPr>
      </w:pPr>
      <w:r w:rsidRPr="00FD7AE1">
        <w:rPr>
          <w:rFonts w:cs="Times New Roman"/>
          <w:lang w:val="nl-NL"/>
        </w:rPr>
        <w:t xml:space="preserve">Vignoles, V. L., Jaser, Z., Taylor, F., &amp; Ntontis, E. (2021). </w:t>
      </w:r>
      <w:r w:rsidRPr="00A01328">
        <w:rPr>
          <w:rFonts w:cs="Times New Roman"/>
        </w:rPr>
        <w:t xml:space="preserve">Harnessing Shared Identities to Mobilize Resilient Responses to the COVID-19 Pandemic. </w:t>
      </w:r>
      <w:r w:rsidRPr="00A01328">
        <w:rPr>
          <w:rFonts w:cs="Times New Roman"/>
          <w:i/>
          <w:iCs/>
        </w:rPr>
        <w:t>Political Psychology</w:t>
      </w:r>
      <w:r w:rsidRPr="00A01328">
        <w:rPr>
          <w:rFonts w:cs="Times New Roman"/>
        </w:rPr>
        <w:t xml:space="preserve">, </w:t>
      </w:r>
      <w:r w:rsidRPr="00A01328">
        <w:rPr>
          <w:rFonts w:cs="Times New Roman"/>
          <w:i/>
          <w:iCs/>
        </w:rPr>
        <w:t>42</w:t>
      </w:r>
      <w:r w:rsidRPr="00A01328">
        <w:rPr>
          <w:rFonts w:cs="Times New Roman"/>
        </w:rPr>
        <w:t>(5), 817–826. https://doi.org/10.1111/pops.12726</w:t>
      </w:r>
    </w:p>
    <w:p w14:paraId="5EDDEED3" w14:textId="77777777" w:rsidR="00A01328" w:rsidRPr="00A01328" w:rsidRDefault="00A01328" w:rsidP="00A01328">
      <w:pPr>
        <w:pStyle w:val="Bibliografie"/>
        <w:rPr>
          <w:rFonts w:cs="Times New Roman"/>
        </w:rPr>
      </w:pPr>
      <w:r w:rsidRPr="00A01328">
        <w:rPr>
          <w:rFonts w:cs="Times New Roman"/>
        </w:rPr>
        <w:lastRenderedPageBreak/>
        <w:t xml:space="preserve">Woodward, C. A., Abelson, J., Tedford, S., &amp; Hutchison, B. (2004). What is important to continuity in home care?: Perspectives of key stakeholders. </w:t>
      </w:r>
      <w:r w:rsidRPr="00A01328">
        <w:rPr>
          <w:rFonts w:cs="Times New Roman"/>
          <w:i/>
          <w:iCs/>
        </w:rPr>
        <w:t>Social Science &amp; Medicine</w:t>
      </w:r>
      <w:r w:rsidRPr="00A01328">
        <w:rPr>
          <w:rFonts w:cs="Times New Roman"/>
        </w:rPr>
        <w:t xml:space="preserve">, </w:t>
      </w:r>
      <w:r w:rsidRPr="00A01328">
        <w:rPr>
          <w:rFonts w:cs="Times New Roman"/>
          <w:i/>
          <w:iCs/>
        </w:rPr>
        <w:t>58</w:t>
      </w:r>
      <w:r w:rsidRPr="00A01328">
        <w:rPr>
          <w:rFonts w:cs="Times New Roman"/>
        </w:rPr>
        <w:t>(1), 177–192. https://doi.org/10.1016/S0277-9536(03)00161-8</w:t>
      </w:r>
    </w:p>
    <w:p w14:paraId="031FF025" w14:textId="77777777" w:rsidR="00A01328" w:rsidRPr="00A01328" w:rsidRDefault="00A01328" w:rsidP="00A01328">
      <w:pPr>
        <w:pStyle w:val="Bibliografie"/>
        <w:rPr>
          <w:rFonts w:cs="Times New Roman"/>
        </w:rPr>
      </w:pPr>
      <w:r w:rsidRPr="00A01328">
        <w:rPr>
          <w:rFonts w:cs="Times New Roman"/>
        </w:rPr>
        <w:t xml:space="preserve">World Health Organization. (2024). </w:t>
      </w:r>
      <w:r w:rsidRPr="00A01328">
        <w:rPr>
          <w:rFonts w:cs="Times New Roman"/>
          <w:i/>
          <w:iCs/>
        </w:rPr>
        <w:t>World health statistics 2023 – Monitoring health for the SDGs</w:t>
      </w:r>
      <w:r w:rsidRPr="00A01328">
        <w:rPr>
          <w:rFonts w:cs="Times New Roman"/>
        </w:rPr>
        <w:t>. https://www.who.int/data/gho/publications/world-health-statistics</w:t>
      </w:r>
    </w:p>
    <w:p w14:paraId="7B4C6699" w14:textId="77777777" w:rsidR="00A01328" w:rsidRPr="00A01328" w:rsidRDefault="00A01328" w:rsidP="00A01328">
      <w:pPr>
        <w:pStyle w:val="Bibliografie"/>
        <w:rPr>
          <w:rFonts w:cs="Times New Roman"/>
        </w:rPr>
      </w:pPr>
      <w:r w:rsidRPr="00A01328">
        <w:rPr>
          <w:rFonts w:cs="Times New Roman"/>
        </w:rPr>
        <w:t xml:space="preserve">Yasuoka, M. (2019). Elderly care service in an aging society. </w:t>
      </w:r>
      <w:r w:rsidRPr="00A01328">
        <w:rPr>
          <w:rFonts w:cs="Times New Roman"/>
          <w:i/>
          <w:iCs/>
        </w:rPr>
        <w:t>Journal of Economic Studies</w:t>
      </w:r>
      <w:r w:rsidRPr="00A01328">
        <w:rPr>
          <w:rFonts w:cs="Times New Roman"/>
        </w:rPr>
        <w:t xml:space="preserve">, </w:t>
      </w:r>
      <w:r w:rsidRPr="00A01328">
        <w:rPr>
          <w:rFonts w:cs="Times New Roman"/>
          <w:i/>
          <w:iCs/>
        </w:rPr>
        <w:t>46</w:t>
      </w:r>
      <w:r w:rsidRPr="00A01328">
        <w:rPr>
          <w:rFonts w:cs="Times New Roman"/>
        </w:rPr>
        <w:t>(1), 18–34. https://doi.org/10.1108/JES-04-2017-0102</w:t>
      </w:r>
    </w:p>
    <w:p w14:paraId="3D08ED67" w14:textId="77777777" w:rsidR="00A01328" w:rsidRPr="00A01328" w:rsidRDefault="00A01328" w:rsidP="00A01328">
      <w:pPr>
        <w:pStyle w:val="Bibliografie"/>
        <w:rPr>
          <w:rFonts w:cs="Times New Roman"/>
        </w:rPr>
      </w:pPr>
      <w:r w:rsidRPr="00A01328">
        <w:rPr>
          <w:rFonts w:cs="Times New Roman"/>
        </w:rPr>
        <w:t xml:space="preserve">Yin, R. K. (2009). </w:t>
      </w:r>
      <w:r w:rsidRPr="00A01328">
        <w:rPr>
          <w:rFonts w:cs="Times New Roman"/>
          <w:i/>
          <w:iCs/>
        </w:rPr>
        <w:t>Case study research: Desing and methods</w:t>
      </w:r>
      <w:r w:rsidRPr="00A01328">
        <w:rPr>
          <w:rFonts w:cs="Times New Roman"/>
        </w:rPr>
        <w:t xml:space="preserve"> (4th ed.). Sage Publications.</w:t>
      </w:r>
    </w:p>
    <w:p w14:paraId="1E5E8414" w14:textId="43EF0407" w:rsidR="007B64A1" w:rsidRPr="00313C0A" w:rsidRDefault="007B64A1" w:rsidP="00BC6C1E">
      <w:pPr>
        <w:spacing w:line="240" w:lineRule="auto"/>
        <w:rPr>
          <w:sz w:val="22"/>
          <w:szCs w:val="20"/>
        </w:rPr>
      </w:pPr>
      <w:r w:rsidRPr="00313C0A">
        <w:rPr>
          <w:sz w:val="18"/>
          <w:szCs w:val="18"/>
        </w:rPr>
        <w:fldChar w:fldCharType="end"/>
      </w:r>
    </w:p>
    <w:p w14:paraId="6545D02F" w14:textId="77777777" w:rsidR="007B64A1" w:rsidRDefault="007B64A1" w:rsidP="007B64A1"/>
    <w:p w14:paraId="287BCED0" w14:textId="3BC02FEE" w:rsidR="007B64A1" w:rsidRDefault="007B64A1" w:rsidP="002634A5">
      <w:pPr>
        <w:pStyle w:val="Kop1"/>
      </w:pPr>
      <w:bookmarkStart w:id="34" w:name="_Toc170125052"/>
      <w:r>
        <w:lastRenderedPageBreak/>
        <w:t>Appendices</w:t>
      </w:r>
      <w:bookmarkEnd w:id="34"/>
    </w:p>
    <w:p w14:paraId="44C12514" w14:textId="21ABB5B9" w:rsidR="00BD669D" w:rsidRPr="00BD669D" w:rsidRDefault="00BD669D" w:rsidP="00CA67C6">
      <w:pPr>
        <w:pStyle w:val="Kop2"/>
        <w:numPr>
          <w:ilvl w:val="0"/>
          <w:numId w:val="26"/>
        </w:numPr>
        <w:rPr>
          <w:lang w:val="nl-NL"/>
        </w:rPr>
      </w:pPr>
      <w:bookmarkStart w:id="35" w:name="_Toc170125053"/>
      <w:r>
        <w:rPr>
          <w:lang w:val="nl-NL"/>
        </w:rPr>
        <w:t>Interview guide</w:t>
      </w:r>
      <w:bookmarkEnd w:id="35"/>
      <w:r w:rsidR="00F71EB3">
        <w:rPr>
          <w:lang w:val="nl-NL"/>
        </w:rPr>
        <w:t xml:space="preserve"> </w:t>
      </w:r>
    </w:p>
    <w:p w14:paraId="46DE5C77" w14:textId="26454961" w:rsidR="00CD2155" w:rsidRPr="00BD669D" w:rsidRDefault="00BD669D" w:rsidP="00CD2155">
      <w:pPr>
        <w:rPr>
          <w:b/>
          <w:bCs/>
          <w:color w:val="C00000"/>
          <w:lang w:val="nl-NL"/>
        </w:rPr>
      </w:pPr>
      <w:r w:rsidRPr="00BD669D">
        <w:rPr>
          <w:b/>
          <w:bCs/>
          <w:color w:val="C00000"/>
          <w:lang w:val="nl-NL"/>
        </w:rPr>
        <w:t>EEN STUDIE NAAR DE MOBILISATIE VAN ZORGZAME GEMEENSCHAPPEN EN DE MOTIVATIE VAN DE (IN)FORMELE ZORG OM BIJ TE DRAGEN.</w:t>
      </w:r>
    </w:p>
    <w:p w14:paraId="5B8E2DCD" w14:textId="77777777" w:rsidR="00CD2155" w:rsidRPr="00CD2155" w:rsidRDefault="00CD2155" w:rsidP="00CD2155">
      <w:pPr>
        <w:rPr>
          <w:i/>
          <w:iCs/>
          <w:lang w:val="nl-NL"/>
        </w:rPr>
      </w:pPr>
      <w:r w:rsidRPr="00CD2155">
        <w:rPr>
          <w:i/>
          <w:iCs/>
          <w:lang w:val="nl-NL"/>
        </w:rPr>
        <w:t xml:space="preserve">Welkomstpraatje </w:t>
      </w:r>
    </w:p>
    <w:p w14:paraId="787FF2E0" w14:textId="77777777" w:rsidR="00CD2155" w:rsidRPr="006B3416" w:rsidRDefault="00CD2155" w:rsidP="00CD2155">
      <w:pPr>
        <w:pStyle w:val="Geenafstand"/>
        <w:rPr>
          <w:b/>
          <w:bCs/>
        </w:rPr>
      </w:pPr>
      <w:r w:rsidRPr="006B3416">
        <w:rPr>
          <w:b/>
          <w:bCs/>
        </w:rPr>
        <w:t>Bedanken voor de medewerking</w:t>
      </w:r>
    </w:p>
    <w:p w14:paraId="5F9580AC" w14:textId="77777777" w:rsidR="00CD2155" w:rsidRPr="00CD2155" w:rsidRDefault="00CD2155" w:rsidP="00CD2155">
      <w:pPr>
        <w:rPr>
          <w:rFonts w:ascii="Calibri" w:eastAsia="Calibri" w:hAnsi="Calibri" w:cs="Calibri"/>
          <w:lang w:val="nl-NL"/>
        </w:rPr>
      </w:pPr>
      <w:r w:rsidRPr="00CD2155">
        <w:rPr>
          <w:rFonts w:ascii="Calibri" w:eastAsia="Calibri" w:hAnsi="Calibri" w:cs="Calibri"/>
          <w:lang w:val="nl-NL"/>
        </w:rPr>
        <w:t xml:space="preserve">Allereerst wil ik je alvast bedanken voor je medewerking aan dit interview en dat je tijd vrij hebt gemaakt om ons te helpen in ons afstudeeronderzoek. </w:t>
      </w:r>
      <w:r w:rsidRPr="00CD2155">
        <w:rPr>
          <w:rFonts w:ascii="Calibri" w:eastAsia="Calibri" w:hAnsi="Calibri" w:cs="Calibri"/>
          <w:b/>
          <w:bCs/>
          <w:lang w:val="nl-NL"/>
        </w:rPr>
        <w:t>Is het goed als ik ‘je’ zeg?</w:t>
      </w:r>
      <w:r w:rsidRPr="00CD2155">
        <w:rPr>
          <w:rFonts w:ascii="Calibri" w:eastAsia="Calibri" w:hAnsi="Calibri" w:cs="Calibri"/>
          <w:lang w:val="nl-NL"/>
        </w:rPr>
        <w:t xml:space="preserve"> </w:t>
      </w:r>
    </w:p>
    <w:p w14:paraId="057625B9" w14:textId="77777777" w:rsidR="00CD2155" w:rsidRPr="0087406E" w:rsidRDefault="00CD2155" w:rsidP="00CD2155">
      <w:pPr>
        <w:pStyle w:val="Geenafstand"/>
        <w:rPr>
          <w:b/>
          <w:bCs/>
        </w:rPr>
      </w:pPr>
      <w:r w:rsidRPr="0087406E">
        <w:rPr>
          <w:b/>
          <w:bCs/>
        </w:rPr>
        <w:t xml:space="preserve">Toelichting </w:t>
      </w:r>
      <w:r>
        <w:rPr>
          <w:b/>
          <w:bCs/>
        </w:rPr>
        <w:t>interview</w:t>
      </w:r>
    </w:p>
    <w:p w14:paraId="2091D884" w14:textId="77777777" w:rsidR="00CD2155" w:rsidRDefault="00CD2155" w:rsidP="00CD2155">
      <w:pPr>
        <w:pStyle w:val="Geenafstand"/>
        <w:rPr>
          <w:rFonts w:ascii="Calibri" w:eastAsia="Calibri" w:hAnsi="Calibri" w:cs="Calibri"/>
        </w:rPr>
      </w:pPr>
      <w:r w:rsidRPr="709C2659">
        <w:rPr>
          <w:rFonts w:ascii="Calibri" w:eastAsia="Calibri" w:hAnsi="Calibri" w:cs="Calibri"/>
        </w:rPr>
        <w:t xml:space="preserve">Voor onze master scriptie van de master Organisatie Ontwerp en Ontwikkeling aan Radboud Universiteit zijn wij onderzoek aan het doen naar het concept van zorgzame gemeenschappen. Hiervoor kijken wij naar initiatieven in Nederland die al aan de slag zijn gegaan om te experimenteren met nieuwe samenwerkingen tussen de formele zorg (denk aan verzorgende/ welzijnsteams/ partners zoals de fysio)  en de wijk/buurt. Zulke initiatieven noemen wij in dit interview en in ons verdere onderzoek </w:t>
      </w:r>
      <w:r w:rsidRPr="709C2659">
        <w:rPr>
          <w:rFonts w:ascii="Calibri" w:eastAsia="Calibri" w:hAnsi="Calibri" w:cs="Calibri"/>
          <w:b/>
          <w:bCs/>
        </w:rPr>
        <w:t>zorgzame gemeenschappen.</w:t>
      </w:r>
    </w:p>
    <w:p w14:paraId="162BFD2C" w14:textId="77777777" w:rsidR="00CD2155" w:rsidRDefault="00CD2155" w:rsidP="00CD2155">
      <w:pPr>
        <w:pStyle w:val="Geenafstand"/>
        <w:rPr>
          <w:rFonts w:ascii="Calibri" w:eastAsia="Calibri" w:hAnsi="Calibri" w:cs="Calibri"/>
        </w:rPr>
      </w:pPr>
    </w:p>
    <w:p w14:paraId="309C43D2" w14:textId="77777777" w:rsidR="00CD2155" w:rsidRDefault="00CD2155" w:rsidP="00CD2155">
      <w:pPr>
        <w:pStyle w:val="Geenafstand"/>
        <w:rPr>
          <w:rFonts w:ascii="Calibri" w:eastAsia="Calibri" w:hAnsi="Calibri" w:cs="Calibri"/>
        </w:rPr>
      </w:pPr>
      <w:r w:rsidRPr="709C2659">
        <w:rPr>
          <w:rFonts w:ascii="Calibri" w:eastAsia="Calibri" w:hAnsi="Calibri" w:cs="Calibri"/>
        </w:rPr>
        <w:t xml:space="preserve">In het bijzonder zijn wij geïnteresseerd in wat het nou betekent voor deelnemers om onderdeel te zijn van de zorgzame gemeenschap, en daarnaast wat de achterliggende motivatie is voor mensen waardoor ze besluiten bij te dragen aan zo'n gemeenschap. </w:t>
      </w:r>
    </w:p>
    <w:p w14:paraId="75E2AA06" w14:textId="77777777" w:rsidR="00CD2155" w:rsidRDefault="00CD2155" w:rsidP="00CD2155">
      <w:pPr>
        <w:pStyle w:val="Geenafstand"/>
        <w:rPr>
          <w:rFonts w:ascii="Calibri" w:eastAsia="Calibri" w:hAnsi="Calibri" w:cs="Calibri"/>
        </w:rPr>
      </w:pPr>
    </w:p>
    <w:p w14:paraId="13A1A71C" w14:textId="77777777" w:rsidR="00CD2155" w:rsidRPr="002521F0" w:rsidRDefault="00CD2155" w:rsidP="00CD2155">
      <w:pPr>
        <w:pStyle w:val="Geenafstand"/>
        <w:rPr>
          <w:rFonts w:ascii="Calibri" w:eastAsia="Calibri" w:hAnsi="Calibri" w:cs="Calibri"/>
        </w:rPr>
      </w:pPr>
      <w:r w:rsidRPr="3C517262">
        <w:rPr>
          <w:rFonts w:ascii="Calibri" w:eastAsia="Calibri" w:hAnsi="Calibri" w:cs="Calibri"/>
          <w:b/>
          <w:bCs/>
        </w:rPr>
        <w:t>Het doel van het onderzoek</w:t>
      </w:r>
      <w:r w:rsidRPr="3C517262">
        <w:rPr>
          <w:rFonts w:ascii="Calibri" w:eastAsia="Calibri" w:hAnsi="Calibri" w:cs="Calibri"/>
        </w:rPr>
        <w:t xml:space="preserve"> is om de al bestaande initiatieven omtrent zorgzame gemeenschappen in kaart te brengen, en waardevolle geleerde lessen en inzichten op te halen. Deze ‘best </w:t>
      </w:r>
      <w:proofErr w:type="spellStart"/>
      <w:r w:rsidRPr="3C517262">
        <w:rPr>
          <w:rFonts w:ascii="Calibri" w:eastAsia="Calibri" w:hAnsi="Calibri" w:cs="Calibri"/>
        </w:rPr>
        <w:t>practices</w:t>
      </w:r>
      <w:proofErr w:type="spellEnd"/>
      <w:r w:rsidRPr="3C517262">
        <w:rPr>
          <w:rFonts w:ascii="Calibri" w:eastAsia="Calibri" w:hAnsi="Calibri" w:cs="Calibri"/>
        </w:rPr>
        <w:t>’ kunnen zo worden gedeeld met andere locaties in Nederland die nog zoekende zijn naar hoe zorgzame gemeenschappen op te zetten.</w:t>
      </w:r>
    </w:p>
    <w:p w14:paraId="3B94AB9F" w14:textId="77777777" w:rsidR="00CD2155" w:rsidRDefault="00CD2155" w:rsidP="00CD2155">
      <w:pPr>
        <w:pStyle w:val="Geenafstand"/>
        <w:rPr>
          <w:rFonts w:ascii="Calibri" w:eastAsia="Calibri" w:hAnsi="Calibri" w:cs="Calibri"/>
        </w:rPr>
      </w:pPr>
    </w:p>
    <w:p w14:paraId="5188D36B" w14:textId="77777777" w:rsidR="00CD2155" w:rsidRPr="00D63BF3" w:rsidRDefault="00CD2155" w:rsidP="00CD2155">
      <w:pPr>
        <w:pStyle w:val="Geenafstand"/>
        <w:rPr>
          <w:rFonts w:ascii="Calibri" w:eastAsia="Calibri" w:hAnsi="Calibri" w:cs="Calibri"/>
        </w:rPr>
      </w:pPr>
    </w:p>
    <w:p w14:paraId="092395DA" w14:textId="77777777" w:rsidR="00CD2155" w:rsidRDefault="00CD2155" w:rsidP="00CD2155">
      <w:pPr>
        <w:pStyle w:val="Geenafstand"/>
        <w:rPr>
          <w:b/>
          <w:bCs/>
        </w:rPr>
      </w:pPr>
      <w:r>
        <w:rPr>
          <w:b/>
          <w:bCs/>
        </w:rPr>
        <w:t>Toelichting toepassing resultaten</w:t>
      </w:r>
    </w:p>
    <w:p w14:paraId="353887D7" w14:textId="77777777" w:rsidR="00CD2155" w:rsidRPr="009E4DCB" w:rsidRDefault="00CD2155" w:rsidP="00CD2155">
      <w:pPr>
        <w:pStyle w:val="Geenafstand"/>
      </w:pPr>
      <w:r>
        <w:t xml:space="preserve">Wij zullen uiteraard vertrouwelijk omgaan met de resultaten, die discreet verwerkt worden. </w:t>
      </w:r>
      <w:r w:rsidRPr="709C2659">
        <w:rPr>
          <w:b/>
          <w:bCs/>
          <w:i/>
          <w:iCs/>
        </w:rPr>
        <w:t xml:space="preserve">Ik zou het interview graag willen opnemen. Hier heb je via het formulier al toestemming voor gegeven dus de opname staat al aan. Is dat nog steeds oké? </w:t>
      </w:r>
      <w:r>
        <w:t xml:space="preserve">Op deze manier kunnen wij de informatie terugluisteren en analyseren, wat ervoor zorgt dat de informatie niet verkeerd wordt begrepen en zo bruikbaar mogelijk is. Bij deze zou ik ook nog graag vragen of we u naam verder mogen benoemen bij het bespreken van de resultaten, of dat u graag anoniem wilt blijven? </w:t>
      </w:r>
    </w:p>
    <w:p w14:paraId="54C00D0F" w14:textId="77777777" w:rsidR="00CD2155" w:rsidRDefault="00CD2155" w:rsidP="00CD2155">
      <w:pPr>
        <w:pStyle w:val="Geenafstand"/>
      </w:pPr>
    </w:p>
    <w:p w14:paraId="66C1DD00" w14:textId="77777777" w:rsidR="00CD2155" w:rsidRDefault="00CD2155" w:rsidP="00CD2155">
      <w:pPr>
        <w:pStyle w:val="Geenafstand"/>
        <w:rPr>
          <w:b/>
          <w:bCs/>
        </w:rPr>
      </w:pPr>
      <w:r>
        <w:rPr>
          <w:b/>
          <w:bCs/>
        </w:rPr>
        <w:t>Duur interview</w:t>
      </w:r>
    </w:p>
    <w:p w14:paraId="36484010" w14:textId="77777777" w:rsidR="00CD2155" w:rsidRDefault="00CD2155" w:rsidP="00CD2155">
      <w:pPr>
        <w:pStyle w:val="Geenafstand"/>
      </w:pPr>
      <w:r>
        <w:t>Het interview zal maximaal een uur duren.</w:t>
      </w:r>
    </w:p>
    <w:p w14:paraId="0CCE7158" w14:textId="77777777" w:rsidR="00CD2155" w:rsidRDefault="00CD2155" w:rsidP="00CD2155">
      <w:pPr>
        <w:pStyle w:val="Geenafstand"/>
      </w:pPr>
    </w:p>
    <w:p w14:paraId="66DEF40A" w14:textId="77777777" w:rsidR="00CD2155" w:rsidRDefault="00CD2155" w:rsidP="00CD2155">
      <w:pPr>
        <w:pStyle w:val="Geenafstand"/>
        <w:rPr>
          <w:b/>
          <w:bCs/>
        </w:rPr>
      </w:pPr>
      <w:r>
        <w:rPr>
          <w:b/>
          <w:bCs/>
        </w:rPr>
        <w:t>Opbouw interview</w:t>
      </w:r>
    </w:p>
    <w:p w14:paraId="124510E2" w14:textId="77777777" w:rsidR="00CD2155" w:rsidRPr="00CD2155" w:rsidRDefault="00CD2155" w:rsidP="00CD2155">
      <w:pPr>
        <w:rPr>
          <w:rFonts w:ascii="Calibri" w:eastAsia="Calibri" w:hAnsi="Calibri" w:cs="Calibri"/>
          <w:lang w:val="nl-NL"/>
        </w:rPr>
      </w:pPr>
      <w:r w:rsidRPr="00CD2155">
        <w:rPr>
          <w:rFonts w:ascii="Calibri" w:eastAsia="Calibri" w:hAnsi="Calibri" w:cs="Calibri"/>
          <w:lang w:val="nl-NL"/>
        </w:rPr>
        <w:t xml:space="preserve">Ik zal beginnen met enkele inleidende vragen over locatie </w:t>
      </w:r>
      <w:proofErr w:type="spellStart"/>
      <w:r w:rsidRPr="00CD2155">
        <w:rPr>
          <w:rFonts w:ascii="Calibri" w:eastAsia="Calibri" w:hAnsi="Calibri" w:cs="Calibri"/>
          <w:highlight w:val="yellow"/>
          <w:lang w:val="nl-NL"/>
        </w:rPr>
        <w:t>Zonnetij</w:t>
      </w:r>
      <w:proofErr w:type="spellEnd"/>
      <w:r w:rsidRPr="00CD2155">
        <w:rPr>
          <w:rFonts w:ascii="Calibri" w:eastAsia="Calibri" w:hAnsi="Calibri" w:cs="Calibri"/>
          <w:lang w:val="nl-NL"/>
        </w:rPr>
        <w:t xml:space="preserve"> en het ontstaan van dit zorgzame initiatief. Hierna zullen we eerst doorgaan met vragen specifiek over wat het voor u betekent om onderdeel te zijn van </w:t>
      </w:r>
      <w:proofErr w:type="spellStart"/>
      <w:r w:rsidRPr="00CD2155">
        <w:rPr>
          <w:rFonts w:ascii="Calibri" w:eastAsia="Calibri" w:hAnsi="Calibri" w:cs="Calibri"/>
          <w:highlight w:val="yellow"/>
          <w:lang w:val="nl-NL"/>
        </w:rPr>
        <w:t>Zonnetij</w:t>
      </w:r>
      <w:proofErr w:type="spellEnd"/>
      <w:r w:rsidRPr="00CD2155">
        <w:rPr>
          <w:rFonts w:ascii="Calibri" w:eastAsia="Calibri" w:hAnsi="Calibri" w:cs="Calibri"/>
          <w:lang w:val="nl-NL"/>
        </w:rPr>
        <w:t xml:space="preserve"> en daarna wat u heeft gemotiveerd om deel te nemen aan dit initiatief. Als je aan het einde nog aanvullingen of opmerkingen hebt, hoor ik die graag. </w:t>
      </w:r>
    </w:p>
    <w:p w14:paraId="28A60790" w14:textId="6C9B1D40" w:rsidR="00CD2155" w:rsidRDefault="00CD2155" w:rsidP="00CD2155">
      <w:pPr>
        <w:rPr>
          <w:rFonts w:ascii="Calibri" w:eastAsia="Calibri" w:hAnsi="Calibri" w:cs="Calibri"/>
          <w:lang w:val="nl-NL"/>
        </w:rPr>
      </w:pPr>
      <w:r w:rsidRPr="00CD2155">
        <w:rPr>
          <w:rFonts w:ascii="Calibri" w:eastAsia="Calibri" w:hAnsi="Calibri" w:cs="Calibri"/>
          <w:lang w:val="nl-NL"/>
        </w:rPr>
        <w:t>Heb je op dit moment nog vragen? Zo niet, dan beginnen we nu met het interview.</w:t>
      </w:r>
    </w:p>
    <w:p w14:paraId="6AF06813" w14:textId="77777777" w:rsidR="00ED504D" w:rsidRDefault="00ED504D" w:rsidP="00CD2155">
      <w:pPr>
        <w:rPr>
          <w:rFonts w:ascii="Calibri" w:eastAsia="Calibri" w:hAnsi="Calibri" w:cs="Calibri"/>
          <w:lang w:val="nl-NL"/>
        </w:rPr>
      </w:pPr>
    </w:p>
    <w:tbl>
      <w:tblPr>
        <w:tblStyle w:val="Tabelraster"/>
        <w:tblW w:w="0" w:type="auto"/>
        <w:tblLook w:val="04A0" w:firstRow="1" w:lastRow="0" w:firstColumn="1" w:lastColumn="0" w:noHBand="0" w:noVBand="1"/>
      </w:tblPr>
      <w:tblGrid>
        <w:gridCol w:w="987"/>
        <w:gridCol w:w="8029"/>
      </w:tblGrid>
      <w:tr w:rsidR="00CD2155" w14:paraId="32132ACB" w14:textId="77777777" w:rsidTr="00A705CA">
        <w:trPr>
          <w:trHeight w:val="300"/>
        </w:trPr>
        <w:tc>
          <w:tcPr>
            <w:tcW w:w="9016" w:type="dxa"/>
            <w:gridSpan w:val="2"/>
            <w:shd w:val="clear" w:color="auto" w:fill="C00000"/>
            <w:vAlign w:val="center"/>
          </w:tcPr>
          <w:p w14:paraId="44FCD20E" w14:textId="77777777" w:rsidR="00CD2155" w:rsidRDefault="00CD2155" w:rsidP="00A705CA">
            <w:pPr>
              <w:jc w:val="center"/>
              <w:rPr>
                <w:b/>
                <w:bCs/>
              </w:rPr>
            </w:pPr>
            <w:r w:rsidRPr="709C2659">
              <w:rPr>
                <w:b/>
                <w:bCs/>
              </w:rPr>
              <w:lastRenderedPageBreak/>
              <w:t xml:space="preserve">Interview </w:t>
            </w:r>
            <w:proofErr w:type="spellStart"/>
            <w:r w:rsidRPr="709C2659">
              <w:rPr>
                <w:b/>
                <w:bCs/>
              </w:rPr>
              <w:t>vragen</w:t>
            </w:r>
            <w:proofErr w:type="spellEnd"/>
            <w:r w:rsidRPr="709C2659">
              <w:rPr>
                <w:b/>
                <w:bCs/>
              </w:rPr>
              <w:t xml:space="preserve"> (</w:t>
            </w:r>
            <w:proofErr w:type="spellStart"/>
            <w:r>
              <w:t>Initiatiefnemer</w:t>
            </w:r>
            <w:proofErr w:type="spellEnd"/>
            <w:r>
              <w:t xml:space="preserve">/ </w:t>
            </w:r>
            <w:proofErr w:type="spellStart"/>
            <w:r>
              <w:t>kartrekker</w:t>
            </w:r>
            <w:proofErr w:type="spellEnd"/>
            <w:r w:rsidRPr="709C2659">
              <w:rPr>
                <w:b/>
                <w:bCs/>
              </w:rPr>
              <w:t>)</w:t>
            </w:r>
          </w:p>
        </w:tc>
      </w:tr>
      <w:tr w:rsidR="00CD2155" w14:paraId="322D426B" w14:textId="77777777" w:rsidTr="00A705CA">
        <w:trPr>
          <w:trHeight w:val="330"/>
        </w:trPr>
        <w:tc>
          <w:tcPr>
            <w:tcW w:w="9016" w:type="dxa"/>
            <w:gridSpan w:val="2"/>
            <w:shd w:val="clear" w:color="auto" w:fill="FF9999"/>
          </w:tcPr>
          <w:p w14:paraId="245D8112" w14:textId="77777777" w:rsidR="00CD2155" w:rsidRDefault="00CD2155" w:rsidP="00A705CA">
            <w:pPr>
              <w:rPr>
                <w:b/>
                <w:bCs/>
                <w:color w:val="FFFFFF" w:themeColor="background1"/>
              </w:rPr>
            </w:pPr>
            <w:proofErr w:type="spellStart"/>
            <w:r w:rsidRPr="709C2659">
              <w:rPr>
                <w:b/>
                <w:bCs/>
                <w:color w:val="FFFFFF" w:themeColor="background1"/>
              </w:rPr>
              <w:t>Introductievragen</w:t>
            </w:r>
            <w:proofErr w:type="spellEnd"/>
            <w:r w:rsidRPr="709C2659">
              <w:rPr>
                <w:b/>
                <w:bCs/>
                <w:color w:val="FFFFFF" w:themeColor="background1"/>
              </w:rPr>
              <w:t xml:space="preserve"> over de </w:t>
            </w:r>
            <w:proofErr w:type="spellStart"/>
            <w:r w:rsidRPr="709C2659">
              <w:rPr>
                <w:b/>
                <w:bCs/>
                <w:color w:val="FFFFFF" w:themeColor="background1"/>
              </w:rPr>
              <w:t>gemeenschap</w:t>
            </w:r>
            <w:proofErr w:type="spellEnd"/>
          </w:p>
        </w:tc>
      </w:tr>
      <w:tr w:rsidR="00CD2155" w:rsidRPr="0049444E" w14:paraId="0122B246" w14:textId="77777777" w:rsidTr="00A705CA">
        <w:trPr>
          <w:trHeight w:val="300"/>
        </w:trPr>
        <w:tc>
          <w:tcPr>
            <w:tcW w:w="987" w:type="dxa"/>
          </w:tcPr>
          <w:p w14:paraId="0D59C32A" w14:textId="77777777" w:rsidR="00CD2155" w:rsidRDefault="00CD2155" w:rsidP="00A705CA">
            <w:r>
              <w:t>1</w:t>
            </w:r>
          </w:p>
        </w:tc>
        <w:tc>
          <w:tcPr>
            <w:tcW w:w="8029" w:type="dxa"/>
          </w:tcPr>
          <w:p w14:paraId="47A0CFE4" w14:textId="77777777" w:rsidR="00CD2155" w:rsidRPr="00CD2155" w:rsidRDefault="00CD2155" w:rsidP="00A705CA">
            <w:pPr>
              <w:shd w:val="clear" w:color="auto" w:fill="FFFFFF" w:themeFill="background1"/>
              <w:spacing w:line="259" w:lineRule="auto"/>
              <w:rPr>
                <w:rFonts w:ascii="Calibri" w:eastAsia="Calibri" w:hAnsi="Calibri" w:cs="Calibri"/>
                <w:b/>
                <w:bCs/>
                <w:i/>
                <w:iCs/>
                <w:color w:val="242424"/>
                <w:szCs w:val="24"/>
                <w:lang w:val="nl-NL"/>
              </w:rPr>
            </w:pPr>
            <w:r w:rsidRPr="00CD2155">
              <w:rPr>
                <w:rFonts w:ascii="Calibri" w:eastAsia="Calibri" w:hAnsi="Calibri" w:cs="Calibri"/>
                <w:b/>
                <w:bCs/>
                <w:i/>
                <w:iCs/>
                <w:color w:val="242424"/>
                <w:szCs w:val="24"/>
                <w:lang w:val="nl-NL"/>
              </w:rPr>
              <w:t>Wil je jezelf kort voorstellen? Kun je ons wat meer vertellen over deze zorgzame gemeenschap?</w:t>
            </w:r>
          </w:p>
          <w:p w14:paraId="7F54290D" w14:textId="77777777" w:rsidR="00CD2155" w:rsidRPr="00CD2155" w:rsidRDefault="00CD2155" w:rsidP="00CA67C6">
            <w:pPr>
              <w:pStyle w:val="Lijstalinea"/>
              <w:numPr>
                <w:ilvl w:val="0"/>
                <w:numId w:val="23"/>
              </w:numPr>
              <w:spacing w:after="160" w:line="259" w:lineRule="auto"/>
              <w:rPr>
                <w:rFonts w:ascii="Calibri" w:eastAsia="Calibri" w:hAnsi="Calibri" w:cs="Calibri"/>
                <w:color w:val="000000" w:themeColor="text1"/>
                <w:lang w:val="nl-NL"/>
              </w:rPr>
            </w:pPr>
            <w:r w:rsidRPr="00CD2155">
              <w:rPr>
                <w:rFonts w:ascii="Calibri" w:eastAsia="Calibri" w:hAnsi="Calibri" w:cs="Calibri"/>
                <w:color w:val="000000" w:themeColor="text1"/>
                <w:lang w:val="nl-NL"/>
              </w:rPr>
              <w:t>Hoe ziet de organisatie eruit?</w:t>
            </w:r>
          </w:p>
          <w:p w14:paraId="5AB7E603" w14:textId="77777777" w:rsidR="00CD2155" w:rsidRPr="00CD2155" w:rsidRDefault="00CD2155" w:rsidP="00CA67C6">
            <w:pPr>
              <w:pStyle w:val="Lijstalinea"/>
              <w:numPr>
                <w:ilvl w:val="0"/>
                <w:numId w:val="23"/>
              </w:numPr>
              <w:spacing w:after="160" w:line="259" w:lineRule="auto"/>
              <w:rPr>
                <w:rFonts w:ascii="Calibri" w:eastAsia="Calibri" w:hAnsi="Calibri" w:cs="Calibri"/>
                <w:color w:val="000000" w:themeColor="text1"/>
                <w:lang w:val="nl-NL"/>
              </w:rPr>
            </w:pPr>
            <w:r w:rsidRPr="00CD2155">
              <w:rPr>
                <w:rFonts w:ascii="Calibri" w:eastAsia="Calibri" w:hAnsi="Calibri" w:cs="Calibri"/>
                <w:color w:val="000000" w:themeColor="text1"/>
                <w:lang w:val="nl-NL"/>
              </w:rPr>
              <w:t>Hoe is de gemeenschap ontstaan?</w:t>
            </w:r>
          </w:p>
          <w:p w14:paraId="5BFFD888" w14:textId="77777777" w:rsidR="00CD2155" w:rsidRPr="00CD2155" w:rsidRDefault="00CD2155" w:rsidP="00CA67C6">
            <w:pPr>
              <w:pStyle w:val="Lijstalinea"/>
              <w:numPr>
                <w:ilvl w:val="0"/>
                <w:numId w:val="23"/>
              </w:numPr>
              <w:spacing w:after="160" w:line="259" w:lineRule="auto"/>
              <w:rPr>
                <w:rFonts w:ascii="Calibri" w:eastAsia="Calibri" w:hAnsi="Calibri" w:cs="Calibri"/>
                <w:color w:val="242424"/>
                <w:szCs w:val="24"/>
                <w:lang w:val="nl-NL"/>
              </w:rPr>
            </w:pPr>
            <w:r w:rsidRPr="00CD2155">
              <w:rPr>
                <w:rFonts w:ascii="Calibri" w:eastAsia="Calibri" w:hAnsi="Calibri" w:cs="Calibri"/>
                <w:color w:val="242424"/>
                <w:lang w:val="nl-NL"/>
              </w:rPr>
              <w:t>Hoe is deze gemeenschap georganiseerd</w:t>
            </w:r>
            <w:r w:rsidRPr="00CD2155">
              <w:rPr>
                <w:rFonts w:ascii="Calibri" w:eastAsia="Calibri" w:hAnsi="Calibri" w:cs="Calibri"/>
                <w:i/>
                <w:iCs/>
                <w:color w:val="242424"/>
                <w:szCs w:val="24"/>
                <w:lang w:val="nl-NL"/>
              </w:rPr>
              <w:t>?</w:t>
            </w:r>
          </w:p>
        </w:tc>
      </w:tr>
      <w:tr w:rsidR="00CD2155" w:rsidRPr="0049444E" w14:paraId="2571A999" w14:textId="77777777" w:rsidTr="00A705CA">
        <w:trPr>
          <w:trHeight w:val="300"/>
        </w:trPr>
        <w:tc>
          <w:tcPr>
            <w:tcW w:w="987" w:type="dxa"/>
          </w:tcPr>
          <w:p w14:paraId="2B1DEB3E" w14:textId="77777777" w:rsidR="00CD2155" w:rsidRDefault="00CD2155" w:rsidP="00A705CA">
            <w:r>
              <w:t>2</w:t>
            </w:r>
          </w:p>
        </w:tc>
        <w:tc>
          <w:tcPr>
            <w:tcW w:w="8029" w:type="dxa"/>
          </w:tcPr>
          <w:p w14:paraId="35D66BC3" w14:textId="77777777" w:rsidR="00CD2155" w:rsidRPr="00CD2155" w:rsidRDefault="00CD2155" w:rsidP="00A705CA">
            <w:pPr>
              <w:shd w:val="clear" w:color="auto" w:fill="FFFFFF" w:themeFill="background1"/>
              <w:spacing w:line="259" w:lineRule="auto"/>
              <w:rPr>
                <w:rFonts w:ascii="Calibri" w:eastAsia="Calibri" w:hAnsi="Calibri" w:cs="Calibri"/>
                <w:b/>
                <w:bCs/>
                <w:i/>
                <w:iCs/>
                <w:color w:val="242424"/>
                <w:szCs w:val="24"/>
                <w:lang w:val="nl-NL"/>
              </w:rPr>
            </w:pPr>
            <w:r w:rsidRPr="00CD2155">
              <w:rPr>
                <w:rFonts w:ascii="Calibri" w:eastAsia="Calibri" w:hAnsi="Calibri" w:cs="Calibri"/>
                <w:b/>
                <w:bCs/>
                <w:i/>
                <w:iCs/>
                <w:color w:val="242424"/>
                <w:szCs w:val="24"/>
                <w:lang w:val="nl-NL"/>
              </w:rPr>
              <w:t>Wat heeft jou ertoe gezet om te starten met dit zorgzame initiatief?</w:t>
            </w:r>
          </w:p>
          <w:p w14:paraId="7DF0ECB1" w14:textId="77777777" w:rsidR="00CD2155" w:rsidRPr="00CD2155" w:rsidRDefault="00CD2155" w:rsidP="00CA67C6">
            <w:pPr>
              <w:pStyle w:val="Lijstalinea"/>
              <w:numPr>
                <w:ilvl w:val="0"/>
                <w:numId w:val="12"/>
              </w:numPr>
              <w:shd w:val="clear" w:color="auto" w:fill="FFFFFF" w:themeFill="background1"/>
              <w:spacing w:line="259" w:lineRule="auto"/>
              <w:rPr>
                <w:rFonts w:ascii="Calibri" w:eastAsia="Calibri" w:hAnsi="Calibri" w:cs="Calibri"/>
                <w:color w:val="242424"/>
                <w:szCs w:val="24"/>
                <w:lang w:val="nl-NL"/>
              </w:rPr>
            </w:pPr>
            <w:r w:rsidRPr="00CD2155">
              <w:rPr>
                <w:rFonts w:ascii="Calibri" w:eastAsia="Calibri" w:hAnsi="Calibri" w:cs="Calibri"/>
                <w:color w:val="242424"/>
                <w:szCs w:val="24"/>
                <w:lang w:val="nl-NL"/>
              </w:rPr>
              <w:t>Waar kwam de inspiratie vandaan?</w:t>
            </w:r>
          </w:p>
          <w:p w14:paraId="1EB54A86" w14:textId="77777777" w:rsidR="00CD2155" w:rsidRPr="00CD2155" w:rsidRDefault="00CD2155" w:rsidP="00CA67C6">
            <w:pPr>
              <w:pStyle w:val="Lijstalinea"/>
              <w:numPr>
                <w:ilvl w:val="0"/>
                <w:numId w:val="12"/>
              </w:numPr>
              <w:shd w:val="clear" w:color="auto" w:fill="FFFFFF" w:themeFill="background1"/>
              <w:spacing w:line="259" w:lineRule="auto"/>
              <w:rPr>
                <w:rFonts w:ascii="Calibri" w:eastAsia="Calibri" w:hAnsi="Calibri" w:cs="Calibri"/>
                <w:color w:val="242424"/>
                <w:szCs w:val="24"/>
                <w:lang w:val="nl-NL"/>
              </w:rPr>
            </w:pPr>
            <w:r w:rsidRPr="00CD2155">
              <w:rPr>
                <w:rFonts w:ascii="Calibri" w:eastAsia="Calibri" w:hAnsi="Calibri" w:cs="Calibri"/>
                <w:color w:val="242424"/>
                <w:szCs w:val="24"/>
                <w:lang w:val="nl-NL"/>
              </w:rPr>
              <w:t>Hoe kwam je tot het idee van een zorgzame gemeenschap?</w:t>
            </w:r>
          </w:p>
          <w:p w14:paraId="2BF8B2D9" w14:textId="77777777" w:rsidR="00CD2155" w:rsidRPr="00CD2155" w:rsidRDefault="00CD2155" w:rsidP="00CA67C6">
            <w:pPr>
              <w:pStyle w:val="Lijstalinea"/>
              <w:numPr>
                <w:ilvl w:val="0"/>
                <w:numId w:val="12"/>
              </w:numPr>
              <w:rPr>
                <w:rFonts w:ascii="Calibri" w:eastAsia="Calibri" w:hAnsi="Calibri" w:cs="Calibri"/>
                <w:color w:val="242424"/>
                <w:szCs w:val="24"/>
                <w:lang w:val="nl-NL"/>
              </w:rPr>
            </w:pPr>
            <w:r w:rsidRPr="00CD2155">
              <w:rPr>
                <w:rFonts w:ascii="Calibri" w:eastAsia="Calibri" w:hAnsi="Calibri" w:cs="Calibri"/>
                <w:color w:val="242424"/>
                <w:szCs w:val="24"/>
                <w:lang w:val="nl-NL"/>
              </w:rPr>
              <w:t>Wie hebben jou hierbij voornamelijk geholpen?</w:t>
            </w:r>
          </w:p>
          <w:p w14:paraId="7EF20333" w14:textId="77777777" w:rsidR="00CD2155" w:rsidRPr="00CD2155" w:rsidRDefault="00CD2155" w:rsidP="00A705CA">
            <w:pPr>
              <w:spacing w:line="259" w:lineRule="auto"/>
              <w:rPr>
                <w:rFonts w:ascii="Calibri" w:eastAsia="Calibri" w:hAnsi="Calibri" w:cs="Calibri"/>
                <w:b/>
                <w:bCs/>
                <w:i/>
                <w:iCs/>
                <w:color w:val="242424"/>
                <w:szCs w:val="24"/>
                <w:lang w:val="nl-NL"/>
              </w:rPr>
            </w:pPr>
          </w:p>
        </w:tc>
      </w:tr>
      <w:tr w:rsidR="00CD2155" w:rsidRPr="0049444E" w14:paraId="3B539713" w14:textId="77777777" w:rsidTr="00A705CA">
        <w:trPr>
          <w:trHeight w:val="300"/>
        </w:trPr>
        <w:tc>
          <w:tcPr>
            <w:tcW w:w="987" w:type="dxa"/>
          </w:tcPr>
          <w:p w14:paraId="148425FB" w14:textId="77777777" w:rsidR="00CD2155" w:rsidRDefault="00CD2155" w:rsidP="00A705CA">
            <w:r>
              <w:t>3</w:t>
            </w:r>
          </w:p>
        </w:tc>
        <w:tc>
          <w:tcPr>
            <w:tcW w:w="8029" w:type="dxa"/>
          </w:tcPr>
          <w:p w14:paraId="2CB1C808" w14:textId="77777777" w:rsidR="00CD2155" w:rsidRPr="00CD2155" w:rsidRDefault="00CD2155" w:rsidP="00A705CA">
            <w:pPr>
              <w:rPr>
                <w:rFonts w:ascii="Calibri" w:eastAsia="Calibri" w:hAnsi="Calibri" w:cs="Calibri"/>
                <w:color w:val="242424"/>
                <w:szCs w:val="24"/>
                <w:lang w:val="nl-NL"/>
              </w:rPr>
            </w:pPr>
            <w:r w:rsidRPr="00CD2155">
              <w:rPr>
                <w:rFonts w:ascii="Calibri" w:eastAsia="Calibri" w:hAnsi="Calibri" w:cs="Calibri"/>
                <w:b/>
                <w:bCs/>
                <w:i/>
                <w:iCs/>
                <w:color w:val="242424"/>
                <w:szCs w:val="24"/>
                <w:lang w:val="nl-NL"/>
              </w:rPr>
              <w:t>Wat betekent het begrip zorgzame gemeenschap voor jou?</w:t>
            </w:r>
          </w:p>
        </w:tc>
      </w:tr>
      <w:tr w:rsidR="00CD2155" w:rsidRPr="0049444E" w14:paraId="30FCA1BC" w14:textId="77777777" w:rsidTr="00A705CA">
        <w:trPr>
          <w:trHeight w:val="300"/>
        </w:trPr>
        <w:tc>
          <w:tcPr>
            <w:tcW w:w="987" w:type="dxa"/>
          </w:tcPr>
          <w:p w14:paraId="10D78846" w14:textId="77777777" w:rsidR="00CD2155" w:rsidRDefault="00CD2155" w:rsidP="00A705CA">
            <w:r>
              <w:t>4</w:t>
            </w:r>
          </w:p>
        </w:tc>
        <w:tc>
          <w:tcPr>
            <w:tcW w:w="8029" w:type="dxa"/>
          </w:tcPr>
          <w:p w14:paraId="3793AD23" w14:textId="77777777" w:rsidR="00CD2155" w:rsidRPr="00CD2155" w:rsidRDefault="00CD2155" w:rsidP="00A705CA">
            <w:pPr>
              <w:spacing w:after="160" w:line="259" w:lineRule="auto"/>
              <w:rPr>
                <w:rFonts w:ascii="Calibri" w:eastAsia="Calibri" w:hAnsi="Calibri" w:cs="Calibri"/>
                <w:b/>
                <w:bCs/>
                <w:i/>
                <w:iCs/>
                <w:color w:val="242424"/>
                <w:lang w:val="nl-NL"/>
              </w:rPr>
            </w:pPr>
            <w:r w:rsidRPr="00CD2155">
              <w:rPr>
                <w:rFonts w:ascii="Calibri" w:eastAsia="Calibri" w:hAnsi="Calibri" w:cs="Calibri"/>
                <w:b/>
                <w:bCs/>
                <w:i/>
                <w:iCs/>
                <w:color w:val="242424"/>
                <w:szCs w:val="24"/>
                <w:lang w:val="nl-NL"/>
              </w:rPr>
              <w:t>Kun je wat meer vertellen over jouw geleerde lessen binnen de zorgzame gemeenschap?</w:t>
            </w:r>
          </w:p>
          <w:p w14:paraId="3765EB09" w14:textId="77777777" w:rsidR="00CD2155" w:rsidRPr="00CD2155"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CD2155">
              <w:rPr>
                <w:rFonts w:ascii="Calibri" w:eastAsia="Calibri" w:hAnsi="Calibri" w:cs="Calibri"/>
                <w:color w:val="242424"/>
                <w:lang w:val="nl-NL"/>
              </w:rPr>
              <w:t>Wat bleek erg uitdagend te zijn en waarom?</w:t>
            </w:r>
          </w:p>
          <w:p w14:paraId="5BF69182" w14:textId="77777777" w:rsidR="00CD2155" w:rsidRPr="00CD2155"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CD2155">
              <w:rPr>
                <w:rFonts w:ascii="Calibri" w:eastAsia="Calibri" w:hAnsi="Calibri" w:cs="Calibri"/>
                <w:color w:val="242424"/>
                <w:lang w:val="nl-NL"/>
              </w:rPr>
              <w:t>Welke lessen zijn daar dan dus uitgetrokken?</w:t>
            </w:r>
          </w:p>
          <w:p w14:paraId="1D390EE1" w14:textId="77777777" w:rsidR="00CD2155" w:rsidRPr="00CD2155"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CD2155">
              <w:rPr>
                <w:rFonts w:ascii="Calibri" w:eastAsia="Calibri" w:hAnsi="Calibri" w:cs="Calibri"/>
                <w:color w:val="242424"/>
                <w:lang w:val="nl-NL"/>
              </w:rPr>
              <w:t>Kun je er ook een voorbeeld bij geven?</w:t>
            </w:r>
          </w:p>
        </w:tc>
      </w:tr>
      <w:tr w:rsidR="00CD2155" w:rsidRPr="0049444E" w14:paraId="3C3919A7" w14:textId="77777777" w:rsidTr="00A705CA">
        <w:trPr>
          <w:trHeight w:val="300"/>
        </w:trPr>
        <w:tc>
          <w:tcPr>
            <w:tcW w:w="987" w:type="dxa"/>
          </w:tcPr>
          <w:p w14:paraId="66D57486" w14:textId="77777777" w:rsidR="00CD2155" w:rsidRDefault="00CD2155" w:rsidP="00A705CA">
            <w:r>
              <w:t>5</w:t>
            </w:r>
          </w:p>
        </w:tc>
        <w:tc>
          <w:tcPr>
            <w:tcW w:w="8029" w:type="dxa"/>
          </w:tcPr>
          <w:p w14:paraId="25E4209B" w14:textId="77777777" w:rsidR="00CD2155" w:rsidRPr="00CD2155" w:rsidRDefault="00CD2155" w:rsidP="00A705CA">
            <w:pPr>
              <w:spacing w:line="259" w:lineRule="auto"/>
              <w:rPr>
                <w:rFonts w:ascii="Calibri" w:eastAsia="Calibri" w:hAnsi="Calibri" w:cs="Calibri"/>
                <w:b/>
                <w:bCs/>
                <w:i/>
                <w:iCs/>
                <w:color w:val="242424"/>
                <w:szCs w:val="24"/>
                <w:lang w:val="nl-NL"/>
              </w:rPr>
            </w:pPr>
            <w:r w:rsidRPr="00CD2155">
              <w:rPr>
                <w:rFonts w:ascii="Calibri" w:eastAsia="Calibri" w:hAnsi="Calibri" w:cs="Calibri"/>
                <w:b/>
                <w:bCs/>
                <w:i/>
                <w:iCs/>
                <w:color w:val="242424"/>
                <w:szCs w:val="24"/>
                <w:lang w:val="nl-NL"/>
              </w:rPr>
              <w:t>Kun je wat meer vertellen over de successen van deze zorgzame gemeenschap?</w:t>
            </w:r>
          </w:p>
          <w:p w14:paraId="3BC3B1AD" w14:textId="77777777" w:rsidR="00CD2155" w:rsidRPr="00CD2155" w:rsidRDefault="00CD2155" w:rsidP="00CA67C6">
            <w:pPr>
              <w:pStyle w:val="Lijstalinea"/>
              <w:numPr>
                <w:ilvl w:val="0"/>
                <w:numId w:val="22"/>
              </w:numPr>
              <w:spacing w:line="259" w:lineRule="auto"/>
              <w:rPr>
                <w:rFonts w:ascii="Calibri" w:eastAsia="Calibri" w:hAnsi="Calibri" w:cs="Calibri"/>
                <w:color w:val="242424"/>
                <w:lang w:val="nl-NL"/>
              </w:rPr>
            </w:pPr>
            <w:r w:rsidRPr="00CD2155">
              <w:rPr>
                <w:rFonts w:ascii="Calibri" w:eastAsia="Calibri" w:hAnsi="Calibri" w:cs="Calibri"/>
                <w:color w:val="242424"/>
                <w:lang w:val="nl-NL"/>
              </w:rPr>
              <w:t>Waarom denk je dat dit tot een succes leidde.</w:t>
            </w:r>
          </w:p>
          <w:p w14:paraId="5D840BBE" w14:textId="77777777" w:rsidR="00CD2155" w:rsidRPr="00CD2155" w:rsidRDefault="00CD2155" w:rsidP="00CA67C6">
            <w:pPr>
              <w:pStyle w:val="Lijstalinea"/>
              <w:numPr>
                <w:ilvl w:val="0"/>
                <w:numId w:val="22"/>
              </w:numPr>
              <w:spacing w:line="259" w:lineRule="auto"/>
              <w:rPr>
                <w:rFonts w:ascii="Calibri" w:eastAsia="Calibri" w:hAnsi="Calibri" w:cs="Calibri"/>
                <w:color w:val="242424"/>
                <w:lang w:val="nl-NL"/>
              </w:rPr>
            </w:pPr>
            <w:r w:rsidRPr="00CD2155">
              <w:rPr>
                <w:rFonts w:ascii="Calibri" w:eastAsia="Calibri" w:hAnsi="Calibri" w:cs="Calibri"/>
                <w:color w:val="242424"/>
                <w:lang w:val="nl-NL"/>
              </w:rPr>
              <w:t>Wie denk jij dat echt hebben bijgedragen aan dat succes?</w:t>
            </w:r>
          </w:p>
          <w:p w14:paraId="2DC36652" w14:textId="77777777" w:rsidR="00CD2155" w:rsidRPr="00CD2155" w:rsidRDefault="00CD2155" w:rsidP="00CA67C6">
            <w:pPr>
              <w:pStyle w:val="Lijstalinea"/>
              <w:numPr>
                <w:ilvl w:val="0"/>
                <w:numId w:val="22"/>
              </w:numPr>
              <w:spacing w:line="259" w:lineRule="auto"/>
              <w:rPr>
                <w:rFonts w:ascii="Calibri" w:eastAsia="Calibri" w:hAnsi="Calibri" w:cs="Calibri"/>
                <w:color w:val="242424"/>
                <w:lang w:val="nl-NL"/>
              </w:rPr>
            </w:pPr>
            <w:r w:rsidRPr="00CD2155">
              <w:rPr>
                <w:rFonts w:ascii="Calibri" w:eastAsia="Calibri" w:hAnsi="Calibri" w:cs="Calibri"/>
                <w:color w:val="242424"/>
                <w:lang w:val="nl-NL"/>
              </w:rPr>
              <w:t>Kun je er ook een voorbeeld van geven?</w:t>
            </w:r>
          </w:p>
        </w:tc>
      </w:tr>
      <w:tr w:rsidR="00CD2155" w:rsidRPr="0049444E" w14:paraId="2C7B0446" w14:textId="77777777" w:rsidTr="00A705CA">
        <w:trPr>
          <w:trHeight w:val="300"/>
        </w:trPr>
        <w:tc>
          <w:tcPr>
            <w:tcW w:w="9016" w:type="dxa"/>
            <w:gridSpan w:val="2"/>
            <w:shd w:val="clear" w:color="auto" w:fill="FF9999"/>
          </w:tcPr>
          <w:p w14:paraId="7599E88B" w14:textId="77777777" w:rsidR="00CD2155" w:rsidRPr="00CD2155" w:rsidRDefault="00CD2155" w:rsidP="00A705CA">
            <w:pPr>
              <w:spacing w:line="259" w:lineRule="auto"/>
              <w:rPr>
                <w:b/>
                <w:bCs/>
                <w:color w:val="FFFFFF" w:themeColor="background1"/>
                <w:lang w:val="nl-NL"/>
              </w:rPr>
            </w:pPr>
            <w:r w:rsidRPr="00CD2155">
              <w:rPr>
                <w:b/>
                <w:bCs/>
                <w:color w:val="FFFFFF" w:themeColor="background1"/>
                <w:lang w:val="nl-NL"/>
              </w:rPr>
              <w:t>Onderdeel zijn van de zorgzame gemeenschap</w:t>
            </w:r>
          </w:p>
        </w:tc>
      </w:tr>
      <w:tr w:rsidR="00CD2155" w:rsidRPr="0049444E" w14:paraId="0AAD22E5" w14:textId="77777777" w:rsidTr="00A705CA">
        <w:trPr>
          <w:trHeight w:val="300"/>
        </w:trPr>
        <w:tc>
          <w:tcPr>
            <w:tcW w:w="987" w:type="dxa"/>
          </w:tcPr>
          <w:p w14:paraId="065FBAF0" w14:textId="77777777" w:rsidR="00CD2155" w:rsidRDefault="00CD2155" w:rsidP="00A705CA">
            <w:r>
              <w:t>6</w:t>
            </w:r>
          </w:p>
        </w:tc>
        <w:tc>
          <w:tcPr>
            <w:tcW w:w="8029" w:type="dxa"/>
          </w:tcPr>
          <w:p w14:paraId="219343EF" w14:textId="77777777" w:rsidR="00CD2155" w:rsidRPr="00CD2155" w:rsidRDefault="00CD2155" w:rsidP="00A705CA">
            <w:pPr>
              <w:rPr>
                <w:b/>
                <w:bCs/>
                <w:i/>
                <w:iCs/>
                <w:szCs w:val="24"/>
                <w:lang w:val="nl-NL"/>
              </w:rPr>
            </w:pPr>
            <w:r w:rsidRPr="00CD2155">
              <w:rPr>
                <w:b/>
                <w:bCs/>
                <w:i/>
                <w:iCs/>
                <w:szCs w:val="24"/>
                <w:lang w:val="nl-NL"/>
              </w:rPr>
              <w:t>Wat betekent het voor jou om onderdeel te zijn van deze zorgzame gemeenschap?</w:t>
            </w:r>
          </w:p>
          <w:p w14:paraId="29A1EAE3" w14:textId="77777777" w:rsidR="00CD2155" w:rsidRPr="00CD2155" w:rsidRDefault="00CD2155" w:rsidP="00CA67C6">
            <w:pPr>
              <w:pStyle w:val="Lijstalinea"/>
              <w:numPr>
                <w:ilvl w:val="0"/>
                <w:numId w:val="21"/>
              </w:numPr>
              <w:rPr>
                <w:lang w:val="nl-NL"/>
              </w:rPr>
            </w:pPr>
            <w:r w:rsidRPr="00CD2155">
              <w:rPr>
                <w:lang w:val="nl-NL"/>
              </w:rPr>
              <w:t>Waar komt dat dan vandaan?</w:t>
            </w:r>
          </w:p>
          <w:p w14:paraId="43BCCFBF" w14:textId="77777777" w:rsidR="00CD2155" w:rsidRPr="00CD2155" w:rsidRDefault="00CD2155" w:rsidP="00CA67C6">
            <w:pPr>
              <w:pStyle w:val="Lijstalinea"/>
              <w:numPr>
                <w:ilvl w:val="0"/>
                <w:numId w:val="21"/>
              </w:numPr>
              <w:rPr>
                <w:rFonts w:ascii="Calibri" w:eastAsia="Calibri" w:hAnsi="Calibri" w:cs="Calibri"/>
                <w:lang w:val="nl-NL"/>
              </w:rPr>
            </w:pPr>
            <w:r w:rsidRPr="00CD2155">
              <w:rPr>
                <w:rFonts w:ascii="Calibri" w:eastAsia="Calibri" w:hAnsi="Calibri" w:cs="Calibri"/>
                <w:lang w:val="nl-NL"/>
              </w:rPr>
              <w:t>Kun je dat verder toelichten?</w:t>
            </w:r>
          </w:p>
          <w:p w14:paraId="3D7A9E97" w14:textId="77777777" w:rsidR="00CD2155" w:rsidRPr="00CD2155" w:rsidRDefault="00CD2155" w:rsidP="00CA67C6">
            <w:pPr>
              <w:pStyle w:val="Lijstalinea"/>
              <w:numPr>
                <w:ilvl w:val="0"/>
                <w:numId w:val="21"/>
              </w:numPr>
              <w:rPr>
                <w:rFonts w:ascii="Calibri" w:eastAsia="Calibri" w:hAnsi="Calibri" w:cs="Calibri"/>
                <w:lang w:val="nl-NL"/>
              </w:rPr>
            </w:pPr>
            <w:r w:rsidRPr="00CD2155">
              <w:rPr>
                <w:rFonts w:ascii="Calibri" w:eastAsia="Calibri" w:hAnsi="Calibri" w:cs="Calibri"/>
                <w:lang w:val="nl-NL"/>
              </w:rPr>
              <w:t>Hoe werkt dat dan voor jou?</w:t>
            </w:r>
          </w:p>
          <w:p w14:paraId="2422D648" w14:textId="77777777" w:rsidR="00CD2155" w:rsidRDefault="00CD2155" w:rsidP="00CA67C6">
            <w:pPr>
              <w:pStyle w:val="Lijstalinea"/>
              <w:numPr>
                <w:ilvl w:val="0"/>
                <w:numId w:val="21"/>
              </w:numPr>
              <w:rPr>
                <w:rFonts w:ascii="Calibri" w:eastAsia="Calibri" w:hAnsi="Calibri" w:cs="Calibri"/>
              </w:rPr>
            </w:pPr>
            <w:r w:rsidRPr="709C2659">
              <w:rPr>
                <w:rFonts w:ascii="Calibri" w:eastAsia="Calibri" w:hAnsi="Calibri" w:cs="Calibri"/>
              </w:rPr>
              <w:t xml:space="preserve">Wat </w:t>
            </w:r>
            <w:proofErr w:type="spellStart"/>
            <w:r w:rsidRPr="709C2659">
              <w:rPr>
                <w:rFonts w:ascii="Calibri" w:eastAsia="Calibri" w:hAnsi="Calibri" w:cs="Calibri"/>
              </w:rPr>
              <w:t>bedoel</w:t>
            </w:r>
            <w:proofErr w:type="spellEnd"/>
            <w:r w:rsidRPr="709C2659">
              <w:rPr>
                <w:rFonts w:ascii="Calibri" w:eastAsia="Calibri" w:hAnsi="Calibri" w:cs="Calibri"/>
              </w:rPr>
              <w:t xml:space="preserve"> je </w:t>
            </w:r>
            <w:proofErr w:type="spellStart"/>
            <w:r w:rsidRPr="709C2659">
              <w:rPr>
                <w:rFonts w:ascii="Calibri" w:eastAsia="Calibri" w:hAnsi="Calibri" w:cs="Calibri"/>
              </w:rPr>
              <w:t>daarmee</w:t>
            </w:r>
            <w:proofErr w:type="spellEnd"/>
            <w:r w:rsidRPr="709C2659">
              <w:rPr>
                <w:rFonts w:ascii="Calibri" w:eastAsia="Calibri" w:hAnsi="Calibri" w:cs="Calibri"/>
              </w:rPr>
              <w:t>?</w:t>
            </w:r>
          </w:p>
          <w:p w14:paraId="6783504F" w14:textId="77777777" w:rsidR="00CD2155" w:rsidRPr="00CD2155" w:rsidRDefault="00CD2155" w:rsidP="00CA67C6">
            <w:pPr>
              <w:pStyle w:val="Lijstalinea"/>
              <w:numPr>
                <w:ilvl w:val="0"/>
                <w:numId w:val="21"/>
              </w:numPr>
              <w:rPr>
                <w:rFonts w:ascii="Calibri" w:eastAsia="Calibri" w:hAnsi="Calibri" w:cs="Calibri"/>
                <w:lang w:val="nl-NL"/>
              </w:rPr>
            </w:pPr>
            <w:r w:rsidRPr="00CD2155">
              <w:rPr>
                <w:rFonts w:ascii="Calibri" w:eastAsia="Calibri" w:hAnsi="Calibri" w:cs="Calibri"/>
                <w:lang w:val="nl-NL"/>
              </w:rPr>
              <w:t>Kun je daar een voorbeeld van geven?</w:t>
            </w:r>
          </w:p>
          <w:p w14:paraId="33ACE3D5" w14:textId="77777777" w:rsidR="00CD2155" w:rsidRPr="00CD2155" w:rsidRDefault="00CD2155" w:rsidP="00A705CA">
            <w:pPr>
              <w:rPr>
                <w:lang w:val="nl-NL"/>
              </w:rPr>
            </w:pPr>
          </w:p>
        </w:tc>
      </w:tr>
      <w:tr w:rsidR="00CD2155" w14:paraId="7BEE8EE0" w14:textId="77777777" w:rsidTr="00A705CA">
        <w:trPr>
          <w:trHeight w:val="300"/>
        </w:trPr>
        <w:tc>
          <w:tcPr>
            <w:tcW w:w="987" w:type="dxa"/>
          </w:tcPr>
          <w:p w14:paraId="2F206DBB" w14:textId="77777777" w:rsidR="00CD2155" w:rsidRDefault="00CD2155" w:rsidP="00A705CA">
            <w:r>
              <w:t>7</w:t>
            </w:r>
          </w:p>
        </w:tc>
        <w:tc>
          <w:tcPr>
            <w:tcW w:w="8029" w:type="dxa"/>
          </w:tcPr>
          <w:p w14:paraId="0A1E5DCD" w14:textId="77777777" w:rsidR="00CD2155" w:rsidRPr="00CD2155" w:rsidRDefault="00CD2155" w:rsidP="00A705CA">
            <w:pPr>
              <w:rPr>
                <w:b/>
                <w:bCs/>
                <w:i/>
                <w:iCs/>
                <w:szCs w:val="24"/>
                <w:lang w:val="nl-NL"/>
              </w:rPr>
            </w:pPr>
            <w:r w:rsidRPr="00CD2155">
              <w:rPr>
                <w:b/>
                <w:bCs/>
                <w:i/>
                <w:iCs/>
                <w:szCs w:val="24"/>
                <w:lang w:val="nl-NL"/>
              </w:rPr>
              <w:t>Wat is het gezamenlijk doel binnen de zorgzame gemeenschap?</w:t>
            </w:r>
          </w:p>
          <w:p w14:paraId="4A014429" w14:textId="77777777" w:rsidR="00CD2155" w:rsidRPr="00CD2155" w:rsidRDefault="00CD2155" w:rsidP="00CA67C6">
            <w:pPr>
              <w:pStyle w:val="Lijstalinea"/>
              <w:numPr>
                <w:ilvl w:val="0"/>
                <w:numId w:val="20"/>
              </w:numPr>
              <w:rPr>
                <w:lang w:val="nl-NL"/>
              </w:rPr>
            </w:pPr>
            <w:r w:rsidRPr="00CD2155">
              <w:rPr>
                <w:lang w:val="nl-NL"/>
              </w:rPr>
              <w:t>Hoe zou je dit doel omschrijven?</w:t>
            </w:r>
          </w:p>
          <w:p w14:paraId="2DA0A5B3" w14:textId="77777777" w:rsidR="00CD2155" w:rsidRPr="00CD2155" w:rsidRDefault="00CD2155" w:rsidP="00CA67C6">
            <w:pPr>
              <w:pStyle w:val="Lijstalinea"/>
              <w:numPr>
                <w:ilvl w:val="0"/>
                <w:numId w:val="20"/>
              </w:numPr>
              <w:rPr>
                <w:lang w:val="nl-NL"/>
              </w:rPr>
            </w:pPr>
            <w:r w:rsidRPr="00CD2155">
              <w:rPr>
                <w:lang w:val="nl-NL"/>
              </w:rPr>
              <w:t>Hoe sluit dit doel aan bij jou als persoon? Wat betekent het voor jou?</w:t>
            </w:r>
          </w:p>
          <w:p w14:paraId="07017E7A" w14:textId="77777777" w:rsidR="00CD2155" w:rsidRPr="00CD2155" w:rsidRDefault="00CD2155" w:rsidP="00CA67C6">
            <w:pPr>
              <w:pStyle w:val="Lijstalinea"/>
              <w:numPr>
                <w:ilvl w:val="0"/>
                <w:numId w:val="20"/>
              </w:numPr>
              <w:rPr>
                <w:lang w:val="nl-NL"/>
              </w:rPr>
            </w:pPr>
            <w:r w:rsidRPr="00CD2155">
              <w:rPr>
                <w:lang w:val="nl-NL"/>
              </w:rPr>
              <w:t>Hoe zie je dit doel terug in voorbeelden in de praktijk? Kun je daar een voorbeeld van geven?</w:t>
            </w:r>
          </w:p>
          <w:p w14:paraId="5F5DB582" w14:textId="77777777" w:rsidR="00CD2155" w:rsidRPr="00CD2155" w:rsidRDefault="00CD2155" w:rsidP="00CA67C6">
            <w:pPr>
              <w:pStyle w:val="Lijstalinea"/>
              <w:numPr>
                <w:ilvl w:val="0"/>
                <w:numId w:val="20"/>
              </w:numPr>
              <w:rPr>
                <w:lang w:val="nl-NL"/>
              </w:rPr>
            </w:pPr>
            <w:r w:rsidRPr="00CD2155">
              <w:rPr>
                <w:lang w:val="nl-NL"/>
              </w:rPr>
              <w:t xml:space="preserve">Hoe verhouden de doelen van de verschillende partners zich tot elkaar? </w:t>
            </w:r>
          </w:p>
          <w:p w14:paraId="290915FE" w14:textId="77777777" w:rsidR="00CD2155" w:rsidRPr="00CD2155" w:rsidRDefault="00CD2155" w:rsidP="00CA67C6">
            <w:pPr>
              <w:pStyle w:val="Lijstalinea"/>
              <w:numPr>
                <w:ilvl w:val="1"/>
                <w:numId w:val="20"/>
              </w:numPr>
              <w:rPr>
                <w:b/>
                <w:bCs/>
                <w:i/>
                <w:iCs/>
                <w:lang w:val="nl-NL"/>
              </w:rPr>
            </w:pPr>
            <w:r w:rsidRPr="00CD2155">
              <w:rPr>
                <w:lang w:val="nl-NL"/>
              </w:rPr>
              <w:t>Kun je hier voorbeelden van geven?</w:t>
            </w:r>
          </w:p>
          <w:p w14:paraId="5C9D7BFA" w14:textId="77777777" w:rsidR="00CD2155" w:rsidRPr="00CD2155" w:rsidRDefault="00CD2155" w:rsidP="00CA67C6">
            <w:pPr>
              <w:pStyle w:val="Lijstalinea"/>
              <w:numPr>
                <w:ilvl w:val="1"/>
                <w:numId w:val="20"/>
              </w:numPr>
              <w:rPr>
                <w:b/>
                <w:bCs/>
                <w:i/>
                <w:iCs/>
                <w:lang w:val="nl-NL"/>
              </w:rPr>
            </w:pPr>
            <w:r w:rsidRPr="00CD2155">
              <w:rPr>
                <w:lang w:val="nl-NL"/>
              </w:rPr>
              <w:t>Kun je dat verder toelichten?</w:t>
            </w:r>
          </w:p>
          <w:p w14:paraId="20AA0355" w14:textId="77777777" w:rsidR="00CD2155" w:rsidRPr="00ED058E" w:rsidRDefault="00CD2155" w:rsidP="00CA67C6">
            <w:pPr>
              <w:pStyle w:val="Lijstalinea"/>
              <w:numPr>
                <w:ilvl w:val="1"/>
                <w:numId w:val="20"/>
              </w:numPr>
              <w:rPr>
                <w:b/>
                <w:bCs/>
                <w:i/>
                <w:iCs/>
              </w:rPr>
            </w:pPr>
            <w:r w:rsidRPr="709C2659">
              <w:t xml:space="preserve">Wat </w:t>
            </w:r>
            <w:proofErr w:type="spellStart"/>
            <w:r w:rsidRPr="709C2659">
              <w:t>bedoel</w:t>
            </w:r>
            <w:proofErr w:type="spellEnd"/>
            <w:r w:rsidRPr="709C2659">
              <w:t xml:space="preserve"> je </w:t>
            </w:r>
            <w:proofErr w:type="spellStart"/>
            <w:r w:rsidRPr="709C2659">
              <w:t>daarmee</w:t>
            </w:r>
            <w:proofErr w:type="spellEnd"/>
            <w:r w:rsidRPr="709C2659">
              <w:t>?</w:t>
            </w:r>
          </w:p>
          <w:p w14:paraId="354EA1BB" w14:textId="77777777" w:rsidR="00CD2155" w:rsidRDefault="00CD2155" w:rsidP="00A705CA">
            <w:pPr>
              <w:rPr>
                <w:b/>
                <w:bCs/>
                <w:i/>
                <w:iCs/>
              </w:rPr>
            </w:pPr>
          </w:p>
          <w:p w14:paraId="249F5236" w14:textId="77777777" w:rsidR="00CD2155" w:rsidRDefault="00CD2155" w:rsidP="00A705CA">
            <w:pPr>
              <w:rPr>
                <w:b/>
                <w:bCs/>
                <w:i/>
                <w:iCs/>
              </w:rPr>
            </w:pPr>
          </w:p>
          <w:p w14:paraId="0F219BD7" w14:textId="77777777" w:rsidR="00CD2155" w:rsidRPr="00ED058E" w:rsidRDefault="00CD2155" w:rsidP="00A705CA">
            <w:pPr>
              <w:rPr>
                <w:b/>
                <w:bCs/>
                <w:i/>
                <w:iCs/>
              </w:rPr>
            </w:pPr>
          </w:p>
          <w:p w14:paraId="17643FC1" w14:textId="77777777" w:rsidR="00CD2155" w:rsidRDefault="00CD2155" w:rsidP="00A705CA"/>
        </w:tc>
      </w:tr>
      <w:tr w:rsidR="00CD2155" w:rsidRPr="0049444E" w14:paraId="414766A7" w14:textId="77777777" w:rsidTr="00A705CA">
        <w:trPr>
          <w:trHeight w:val="300"/>
        </w:trPr>
        <w:tc>
          <w:tcPr>
            <w:tcW w:w="9016" w:type="dxa"/>
            <w:gridSpan w:val="2"/>
            <w:shd w:val="clear" w:color="auto" w:fill="FF9999"/>
          </w:tcPr>
          <w:p w14:paraId="09EC1752" w14:textId="77777777" w:rsidR="00CD2155" w:rsidRPr="00CD2155" w:rsidRDefault="00CD2155" w:rsidP="00A705CA">
            <w:pPr>
              <w:spacing w:line="259" w:lineRule="auto"/>
              <w:rPr>
                <w:b/>
                <w:bCs/>
                <w:color w:val="FFFFFF" w:themeColor="background1"/>
                <w:lang w:val="nl-NL"/>
              </w:rPr>
            </w:pPr>
            <w:r w:rsidRPr="00CD2155">
              <w:rPr>
                <w:b/>
                <w:bCs/>
                <w:color w:val="FFFFFF" w:themeColor="background1"/>
                <w:lang w:val="nl-NL"/>
              </w:rPr>
              <w:lastRenderedPageBreak/>
              <w:t>Motivatie om mee te doen aan de zorgzame gemeenschap</w:t>
            </w:r>
          </w:p>
        </w:tc>
      </w:tr>
      <w:tr w:rsidR="00CD2155" w:rsidRPr="0049444E" w14:paraId="61B254BE" w14:textId="77777777" w:rsidTr="00A705CA">
        <w:trPr>
          <w:trHeight w:val="300"/>
        </w:trPr>
        <w:tc>
          <w:tcPr>
            <w:tcW w:w="987" w:type="dxa"/>
          </w:tcPr>
          <w:p w14:paraId="6B39E18B" w14:textId="77777777" w:rsidR="00CD2155" w:rsidRDefault="00CD2155" w:rsidP="00A705CA">
            <w:r>
              <w:t>9</w:t>
            </w:r>
          </w:p>
        </w:tc>
        <w:tc>
          <w:tcPr>
            <w:tcW w:w="8029" w:type="dxa"/>
          </w:tcPr>
          <w:p w14:paraId="268E7946" w14:textId="77777777" w:rsidR="00CD2155" w:rsidRPr="00CD2155" w:rsidRDefault="00CD2155" w:rsidP="00A705CA">
            <w:pPr>
              <w:rPr>
                <w:b/>
                <w:bCs/>
                <w:i/>
                <w:iCs/>
                <w:szCs w:val="24"/>
                <w:lang w:val="nl-NL"/>
              </w:rPr>
            </w:pPr>
            <w:r w:rsidRPr="00CD2155">
              <w:rPr>
                <w:b/>
                <w:bCs/>
                <w:i/>
                <w:iCs/>
                <w:szCs w:val="24"/>
                <w:lang w:val="nl-NL"/>
              </w:rPr>
              <w:t>In vraag 2 hadden we het over waarom je bent gestart met dit initiatief. Hier gaan we graag even wat dieper op in. Vanuit welke (andere) persoonlijke overtuigingen heb jij besloten kartrekker te worden van dit initiatief?</w:t>
            </w:r>
          </w:p>
          <w:p w14:paraId="42CF3BEF" w14:textId="77777777" w:rsidR="00CD2155" w:rsidRPr="00CD2155" w:rsidRDefault="00CD2155" w:rsidP="00CA67C6">
            <w:pPr>
              <w:pStyle w:val="Lijstalinea"/>
              <w:numPr>
                <w:ilvl w:val="0"/>
                <w:numId w:val="16"/>
              </w:numPr>
              <w:rPr>
                <w:lang w:val="nl-NL"/>
              </w:rPr>
            </w:pPr>
            <w:r w:rsidRPr="00CD2155">
              <w:rPr>
                <w:lang w:val="nl-NL"/>
              </w:rPr>
              <w:t>Waarom is dat voor jou belangrijk?</w:t>
            </w:r>
          </w:p>
          <w:p w14:paraId="233B20EF" w14:textId="77777777" w:rsidR="00CD2155" w:rsidRPr="00CD2155" w:rsidRDefault="00CD2155" w:rsidP="00CA67C6">
            <w:pPr>
              <w:pStyle w:val="Lijstalinea"/>
              <w:numPr>
                <w:ilvl w:val="0"/>
                <w:numId w:val="18"/>
              </w:numPr>
              <w:rPr>
                <w:lang w:val="nl-NL"/>
              </w:rPr>
            </w:pPr>
            <w:r w:rsidRPr="00CD2155">
              <w:rPr>
                <w:lang w:val="nl-NL"/>
              </w:rPr>
              <w:t>Hoe zie jij deze overtuiging(en) terug in de zorgzame gemeenschap?</w:t>
            </w:r>
          </w:p>
          <w:p w14:paraId="2E6B33E3" w14:textId="77777777" w:rsidR="00CD2155" w:rsidRPr="00CD2155" w:rsidRDefault="00CD2155" w:rsidP="00CA67C6">
            <w:pPr>
              <w:pStyle w:val="Lijstalinea"/>
              <w:numPr>
                <w:ilvl w:val="0"/>
                <w:numId w:val="18"/>
              </w:numPr>
              <w:rPr>
                <w:lang w:val="nl-NL"/>
              </w:rPr>
            </w:pPr>
            <w:r w:rsidRPr="00CD2155">
              <w:rPr>
                <w:lang w:val="nl-NL"/>
              </w:rPr>
              <w:t>Wat voor persoonlijke gebeurtenissen in jouw leven hebben jouw gemotiveerd om dus kartrekker worden?</w:t>
            </w:r>
          </w:p>
        </w:tc>
      </w:tr>
      <w:tr w:rsidR="00CD2155" w:rsidRPr="0049444E" w14:paraId="7AA5440A" w14:textId="77777777" w:rsidTr="00A705CA">
        <w:trPr>
          <w:trHeight w:val="300"/>
        </w:trPr>
        <w:tc>
          <w:tcPr>
            <w:tcW w:w="987" w:type="dxa"/>
          </w:tcPr>
          <w:p w14:paraId="1169EF98" w14:textId="77777777" w:rsidR="00CD2155" w:rsidRDefault="00CD2155" w:rsidP="00A705CA">
            <w:r>
              <w:t>10</w:t>
            </w:r>
          </w:p>
        </w:tc>
        <w:tc>
          <w:tcPr>
            <w:tcW w:w="8029" w:type="dxa"/>
          </w:tcPr>
          <w:p w14:paraId="28194348" w14:textId="77777777" w:rsidR="00CD2155" w:rsidRPr="00CD2155" w:rsidRDefault="00CD2155" w:rsidP="00A705CA">
            <w:pPr>
              <w:rPr>
                <w:b/>
                <w:bCs/>
                <w:i/>
                <w:iCs/>
                <w:sz w:val="28"/>
                <w:szCs w:val="28"/>
                <w:lang w:val="nl-NL"/>
              </w:rPr>
            </w:pPr>
            <w:r w:rsidRPr="00CD2155">
              <w:rPr>
                <w:b/>
                <w:bCs/>
                <w:i/>
                <w:iCs/>
                <w:szCs w:val="24"/>
                <w:lang w:val="nl-NL"/>
              </w:rPr>
              <w:t>Hoe heb je geprobeerd mensen te motiveren om mee te doen aan de zorgzame gemeenschap?</w:t>
            </w:r>
          </w:p>
          <w:p w14:paraId="6C36E94F" w14:textId="77777777" w:rsidR="00CD2155" w:rsidRPr="00CD2155" w:rsidRDefault="00CD2155" w:rsidP="00CA67C6">
            <w:pPr>
              <w:pStyle w:val="Lijstalinea"/>
              <w:numPr>
                <w:ilvl w:val="0"/>
                <w:numId w:val="18"/>
              </w:numPr>
              <w:rPr>
                <w:rFonts w:ascii="Calibri" w:eastAsia="Calibri" w:hAnsi="Calibri" w:cs="Calibri"/>
                <w:lang w:val="nl-NL"/>
              </w:rPr>
            </w:pPr>
            <w:r w:rsidRPr="00CD2155">
              <w:rPr>
                <w:rFonts w:ascii="Calibri" w:eastAsia="Calibri" w:hAnsi="Calibri" w:cs="Calibri"/>
                <w:lang w:val="nl-NL"/>
              </w:rPr>
              <w:t>Wat heb jij gemerkt is het meest succesvol in het motiveren van mensen om mee te doen?</w:t>
            </w:r>
          </w:p>
          <w:p w14:paraId="11A178D5" w14:textId="77777777" w:rsidR="00CD2155" w:rsidRPr="00CD2155" w:rsidRDefault="00CD2155" w:rsidP="00A705CA">
            <w:pPr>
              <w:rPr>
                <w:lang w:val="nl-NL"/>
              </w:rPr>
            </w:pPr>
          </w:p>
        </w:tc>
      </w:tr>
      <w:tr w:rsidR="00CD2155" w:rsidRPr="0049444E" w14:paraId="11D41D8F" w14:textId="77777777" w:rsidTr="00A705CA">
        <w:trPr>
          <w:trHeight w:val="300"/>
        </w:trPr>
        <w:tc>
          <w:tcPr>
            <w:tcW w:w="987" w:type="dxa"/>
          </w:tcPr>
          <w:p w14:paraId="31302A78" w14:textId="77777777" w:rsidR="00CD2155" w:rsidRDefault="00CD2155" w:rsidP="00A705CA">
            <w:r>
              <w:t>11</w:t>
            </w:r>
          </w:p>
        </w:tc>
        <w:tc>
          <w:tcPr>
            <w:tcW w:w="8029" w:type="dxa"/>
          </w:tcPr>
          <w:p w14:paraId="1FDA1ABB" w14:textId="77777777" w:rsidR="00CD2155" w:rsidRPr="00CD2155" w:rsidRDefault="00CD2155" w:rsidP="00A705CA">
            <w:pPr>
              <w:rPr>
                <w:b/>
                <w:bCs/>
                <w:i/>
                <w:iCs/>
                <w:szCs w:val="24"/>
                <w:lang w:val="nl-NL"/>
              </w:rPr>
            </w:pPr>
            <w:r w:rsidRPr="00CD2155">
              <w:rPr>
                <w:b/>
                <w:bCs/>
                <w:i/>
                <w:iCs/>
                <w:szCs w:val="24"/>
                <w:lang w:val="nl-NL"/>
              </w:rPr>
              <w:t>Wat vond jij persoonlijk het meest uitdagende in het motiveren van mensen om mee te doen aan de zorgzame gemeenschap?</w:t>
            </w:r>
          </w:p>
          <w:p w14:paraId="0D40494F" w14:textId="77777777" w:rsidR="00CD2155" w:rsidRPr="00CD2155" w:rsidRDefault="00CD2155" w:rsidP="00CA67C6">
            <w:pPr>
              <w:pStyle w:val="Lijstalinea"/>
              <w:numPr>
                <w:ilvl w:val="0"/>
                <w:numId w:val="18"/>
              </w:numPr>
              <w:rPr>
                <w:lang w:val="nl-NL"/>
              </w:rPr>
            </w:pPr>
            <w:r w:rsidRPr="00CD2155">
              <w:rPr>
                <w:lang w:val="nl-NL"/>
              </w:rPr>
              <w:t>Hoe heb je toch doorgezet, wat moest je daarvoor doen?</w:t>
            </w:r>
          </w:p>
          <w:p w14:paraId="76491936" w14:textId="77777777" w:rsidR="00CD2155" w:rsidRPr="00CD2155" w:rsidRDefault="00CD2155" w:rsidP="00CA67C6">
            <w:pPr>
              <w:pStyle w:val="Lijstalinea"/>
              <w:numPr>
                <w:ilvl w:val="0"/>
                <w:numId w:val="18"/>
              </w:numPr>
              <w:rPr>
                <w:lang w:val="nl-NL"/>
              </w:rPr>
            </w:pPr>
            <w:r w:rsidRPr="00CD2155">
              <w:rPr>
                <w:lang w:val="nl-NL"/>
              </w:rPr>
              <w:t>Wat zou jouw advies zijn voor andere locaties die mensen proberen te motiveren?</w:t>
            </w:r>
          </w:p>
          <w:p w14:paraId="6D5931B0" w14:textId="77777777" w:rsidR="00CD2155" w:rsidRPr="00CD2155" w:rsidRDefault="00CD2155" w:rsidP="00A705CA">
            <w:pPr>
              <w:rPr>
                <w:lang w:val="nl-NL"/>
              </w:rPr>
            </w:pPr>
          </w:p>
        </w:tc>
      </w:tr>
      <w:tr w:rsidR="00CD2155" w:rsidRPr="0049444E" w14:paraId="3976D38B" w14:textId="77777777" w:rsidTr="00A705CA">
        <w:trPr>
          <w:trHeight w:val="300"/>
        </w:trPr>
        <w:tc>
          <w:tcPr>
            <w:tcW w:w="987" w:type="dxa"/>
          </w:tcPr>
          <w:p w14:paraId="117EAABA" w14:textId="77777777" w:rsidR="00CD2155" w:rsidRDefault="00CD2155" w:rsidP="00A705CA">
            <w:r>
              <w:t>12</w:t>
            </w:r>
          </w:p>
        </w:tc>
        <w:tc>
          <w:tcPr>
            <w:tcW w:w="8029" w:type="dxa"/>
          </w:tcPr>
          <w:p w14:paraId="436868C1" w14:textId="77777777" w:rsidR="00CD2155" w:rsidRPr="00CD2155" w:rsidRDefault="00CD2155" w:rsidP="00A705CA">
            <w:pPr>
              <w:spacing w:line="259" w:lineRule="auto"/>
              <w:rPr>
                <w:rFonts w:ascii="Calibri" w:eastAsia="Calibri" w:hAnsi="Calibri" w:cs="Calibri"/>
                <w:b/>
                <w:bCs/>
                <w:i/>
                <w:iCs/>
                <w:color w:val="000000" w:themeColor="text1"/>
                <w:szCs w:val="24"/>
                <w:lang w:val="nl-NL"/>
              </w:rPr>
            </w:pPr>
            <w:r w:rsidRPr="00CD2155">
              <w:rPr>
                <w:rFonts w:ascii="Calibri" w:eastAsia="Calibri" w:hAnsi="Calibri" w:cs="Calibri"/>
                <w:b/>
                <w:bCs/>
                <w:i/>
                <w:iCs/>
                <w:color w:val="000000" w:themeColor="text1"/>
                <w:szCs w:val="24"/>
                <w:lang w:val="nl-NL"/>
              </w:rPr>
              <w:t xml:space="preserve">Hoe wordt de betrokkenheid van buurtbewoners gestimuleerd binnen de zorgzame gemeenschap? </w:t>
            </w:r>
          </w:p>
          <w:p w14:paraId="17877D05" w14:textId="77777777" w:rsidR="00CD2155" w:rsidRPr="00CD2155" w:rsidRDefault="00CD2155" w:rsidP="00CA67C6">
            <w:pPr>
              <w:pStyle w:val="Lijstalinea"/>
              <w:numPr>
                <w:ilvl w:val="0"/>
                <w:numId w:val="24"/>
              </w:numPr>
              <w:rPr>
                <w:rFonts w:ascii="Calibri" w:eastAsia="Calibri" w:hAnsi="Calibri" w:cs="Calibri"/>
                <w:color w:val="000000" w:themeColor="text1"/>
                <w:lang w:val="nl-NL"/>
              </w:rPr>
            </w:pPr>
            <w:r w:rsidRPr="00CD2155">
              <w:rPr>
                <w:rFonts w:ascii="Calibri" w:eastAsia="Calibri" w:hAnsi="Calibri" w:cs="Calibri"/>
                <w:color w:val="000000" w:themeColor="text1"/>
                <w:lang w:val="nl-NL"/>
              </w:rPr>
              <w:t xml:space="preserve">Zijn er bepaalde initiatieven, programma’s of praktijken die worden toegepast om de betrokkenheid rond buren te vergroten? </w:t>
            </w:r>
          </w:p>
          <w:p w14:paraId="43D3F88A" w14:textId="77777777" w:rsidR="00CD2155" w:rsidRPr="00CD2155" w:rsidRDefault="00CD2155" w:rsidP="00CA67C6">
            <w:pPr>
              <w:pStyle w:val="Lijstalinea"/>
              <w:numPr>
                <w:ilvl w:val="0"/>
                <w:numId w:val="24"/>
              </w:numPr>
              <w:rPr>
                <w:rFonts w:ascii="Calibri" w:eastAsia="Calibri" w:hAnsi="Calibri" w:cs="Calibri"/>
                <w:color w:val="000000" w:themeColor="text1"/>
                <w:lang w:val="nl-NL"/>
              </w:rPr>
            </w:pPr>
            <w:r w:rsidRPr="00CD2155">
              <w:rPr>
                <w:rFonts w:ascii="Calibri" w:eastAsia="Calibri" w:hAnsi="Calibri" w:cs="Calibri"/>
                <w:color w:val="000000" w:themeColor="text1"/>
                <w:lang w:val="nl-NL"/>
              </w:rPr>
              <w:t>Zo ja, hoe denk je dat deze kunnen bijgedragen aan het versterken van de zorg voor ouderen binnen de gemeenschap?</w:t>
            </w:r>
          </w:p>
          <w:p w14:paraId="35F2AA2A" w14:textId="77777777" w:rsidR="00CD2155" w:rsidRPr="00CD2155" w:rsidRDefault="00CD2155" w:rsidP="00A705CA">
            <w:pPr>
              <w:rPr>
                <w:rFonts w:ascii="Calibri" w:eastAsia="Calibri" w:hAnsi="Calibri" w:cs="Calibri"/>
                <w:lang w:val="nl-NL"/>
              </w:rPr>
            </w:pPr>
          </w:p>
        </w:tc>
      </w:tr>
      <w:tr w:rsidR="00CD2155" w:rsidRPr="0049444E" w14:paraId="6409015F" w14:textId="77777777" w:rsidTr="00A705CA">
        <w:trPr>
          <w:trHeight w:val="300"/>
        </w:trPr>
        <w:tc>
          <w:tcPr>
            <w:tcW w:w="987" w:type="dxa"/>
          </w:tcPr>
          <w:p w14:paraId="1E9E3D83" w14:textId="77777777" w:rsidR="00CD2155" w:rsidRDefault="00CD2155" w:rsidP="00A705CA">
            <w:r>
              <w:t>13</w:t>
            </w:r>
          </w:p>
        </w:tc>
        <w:tc>
          <w:tcPr>
            <w:tcW w:w="8029" w:type="dxa"/>
          </w:tcPr>
          <w:p w14:paraId="37AA7F0A" w14:textId="77777777" w:rsidR="00CD2155" w:rsidRPr="00CD2155" w:rsidRDefault="00CD2155" w:rsidP="00A705CA">
            <w:pPr>
              <w:rPr>
                <w:rFonts w:ascii="Calibri" w:eastAsia="Calibri" w:hAnsi="Calibri" w:cs="Calibri"/>
                <w:b/>
                <w:bCs/>
                <w:i/>
                <w:iCs/>
                <w:color w:val="000000" w:themeColor="text1"/>
                <w:szCs w:val="24"/>
                <w:lang w:val="nl-NL"/>
              </w:rPr>
            </w:pPr>
            <w:r w:rsidRPr="00CD2155">
              <w:rPr>
                <w:rFonts w:ascii="Calibri" w:eastAsia="Calibri" w:hAnsi="Calibri" w:cs="Calibri"/>
                <w:b/>
                <w:bCs/>
                <w:i/>
                <w:iCs/>
                <w:color w:val="000000" w:themeColor="text1"/>
                <w:szCs w:val="24"/>
                <w:lang w:val="nl-NL"/>
              </w:rPr>
              <w:t>Hoe wordt de betrokkenheid van organisaties in de buurt gestimuleerd binnen de zorgzame gemeenschap?</w:t>
            </w:r>
          </w:p>
          <w:p w14:paraId="22D8822B" w14:textId="77777777" w:rsidR="00CD2155" w:rsidRPr="00CD2155" w:rsidRDefault="00CD2155" w:rsidP="00CA67C6">
            <w:pPr>
              <w:pStyle w:val="Lijstalinea"/>
              <w:numPr>
                <w:ilvl w:val="0"/>
                <w:numId w:val="25"/>
              </w:numPr>
              <w:spacing w:line="259" w:lineRule="auto"/>
              <w:rPr>
                <w:rFonts w:ascii="Calibri" w:eastAsia="Calibri" w:hAnsi="Calibri" w:cs="Calibri"/>
                <w:color w:val="000000" w:themeColor="text1"/>
                <w:lang w:val="nl-NL"/>
              </w:rPr>
            </w:pPr>
            <w:r w:rsidRPr="00CD2155">
              <w:rPr>
                <w:rFonts w:ascii="Calibri" w:eastAsia="Calibri" w:hAnsi="Calibri" w:cs="Calibri"/>
                <w:color w:val="000000" w:themeColor="text1"/>
                <w:lang w:val="nl-NL"/>
              </w:rPr>
              <w:t xml:space="preserve">Zijn er bepaalde initiatieven, programma’s of praktijken die worden toegepast om de betrokkenheid rond buren te vergroten? </w:t>
            </w:r>
          </w:p>
          <w:p w14:paraId="670675CC" w14:textId="77777777" w:rsidR="00CD2155" w:rsidRPr="00CD2155" w:rsidRDefault="00CD2155" w:rsidP="00CA67C6">
            <w:pPr>
              <w:pStyle w:val="Lijstalinea"/>
              <w:numPr>
                <w:ilvl w:val="0"/>
                <w:numId w:val="25"/>
              </w:numPr>
              <w:spacing w:line="259" w:lineRule="auto"/>
              <w:rPr>
                <w:rFonts w:ascii="Calibri" w:eastAsia="Calibri" w:hAnsi="Calibri" w:cs="Calibri"/>
                <w:color w:val="000000" w:themeColor="text1"/>
                <w:lang w:val="nl-NL"/>
              </w:rPr>
            </w:pPr>
            <w:r w:rsidRPr="00CD2155">
              <w:rPr>
                <w:rFonts w:ascii="Calibri" w:eastAsia="Calibri" w:hAnsi="Calibri" w:cs="Calibri"/>
                <w:color w:val="000000" w:themeColor="text1"/>
                <w:lang w:val="nl-NL"/>
              </w:rPr>
              <w:t>Zo ja, hoe denk je dat deze kunnen bijgedragen aan het versterken van de zorg voor ouderen binnen de gemeenschap?</w:t>
            </w:r>
          </w:p>
          <w:p w14:paraId="7DE20C91" w14:textId="77777777" w:rsidR="00CD2155" w:rsidRPr="00CD2155" w:rsidRDefault="00CD2155" w:rsidP="00A705CA">
            <w:pPr>
              <w:rPr>
                <w:rFonts w:ascii="Calibri" w:eastAsia="Calibri" w:hAnsi="Calibri" w:cs="Calibri"/>
                <w:b/>
                <w:bCs/>
                <w:i/>
                <w:iCs/>
                <w:color w:val="000000" w:themeColor="text1"/>
                <w:szCs w:val="24"/>
                <w:lang w:val="nl-NL"/>
              </w:rPr>
            </w:pPr>
          </w:p>
        </w:tc>
      </w:tr>
    </w:tbl>
    <w:p w14:paraId="48868C87" w14:textId="77777777" w:rsidR="00CD2155" w:rsidRPr="00CD2155" w:rsidRDefault="00CD2155" w:rsidP="00CD2155">
      <w:pPr>
        <w:rPr>
          <w:rFonts w:ascii="Calibri" w:eastAsia="Calibri" w:hAnsi="Calibri" w:cs="Calibri"/>
          <w:lang w:val="nl-NL"/>
        </w:rPr>
      </w:pPr>
    </w:p>
    <w:p w14:paraId="6CC9E9E9" w14:textId="77777777" w:rsidR="00CD2155" w:rsidRPr="00CD2155" w:rsidRDefault="00CD2155" w:rsidP="00CD2155">
      <w:pPr>
        <w:rPr>
          <w:rFonts w:ascii="Calibri" w:eastAsia="Calibri" w:hAnsi="Calibri" w:cs="Calibri"/>
          <w:lang w:val="nl-NL"/>
        </w:rPr>
      </w:pPr>
    </w:p>
    <w:p w14:paraId="191F8BCE" w14:textId="77777777" w:rsidR="00CD2155" w:rsidRPr="00CD2155" w:rsidRDefault="00CD2155" w:rsidP="00CD2155">
      <w:pPr>
        <w:rPr>
          <w:rFonts w:ascii="Calibri" w:eastAsia="Calibri" w:hAnsi="Calibri" w:cs="Calibri"/>
          <w:lang w:val="nl-NL"/>
        </w:rPr>
      </w:pPr>
    </w:p>
    <w:p w14:paraId="6A43108F" w14:textId="77777777" w:rsidR="00CD2155" w:rsidRPr="00CD2155" w:rsidRDefault="00CD2155" w:rsidP="00CD2155">
      <w:pPr>
        <w:rPr>
          <w:rFonts w:ascii="Calibri" w:eastAsia="Calibri" w:hAnsi="Calibri" w:cs="Calibri"/>
          <w:lang w:val="nl-NL"/>
        </w:rPr>
      </w:pPr>
    </w:p>
    <w:p w14:paraId="29DF3D07" w14:textId="77777777" w:rsidR="00CD2155" w:rsidRPr="00CD2155" w:rsidRDefault="00CD2155" w:rsidP="00CD2155">
      <w:pPr>
        <w:rPr>
          <w:rFonts w:ascii="Calibri" w:eastAsia="Calibri" w:hAnsi="Calibri" w:cs="Calibri"/>
          <w:lang w:val="nl-NL"/>
        </w:rPr>
      </w:pPr>
    </w:p>
    <w:p w14:paraId="743511C7" w14:textId="77777777" w:rsidR="00CD2155" w:rsidRPr="00CD2155" w:rsidRDefault="00CD2155" w:rsidP="00CD2155">
      <w:pPr>
        <w:rPr>
          <w:rFonts w:ascii="Calibri" w:eastAsia="Calibri" w:hAnsi="Calibri" w:cs="Calibri"/>
          <w:lang w:val="nl-NL"/>
        </w:rPr>
      </w:pPr>
    </w:p>
    <w:p w14:paraId="32F7F023" w14:textId="77777777" w:rsidR="00CD2155" w:rsidRPr="00CD2155" w:rsidRDefault="00CD2155" w:rsidP="00CD2155">
      <w:pPr>
        <w:rPr>
          <w:rFonts w:ascii="Calibri" w:eastAsia="Calibri" w:hAnsi="Calibri" w:cs="Calibri"/>
          <w:lang w:val="nl-NL"/>
        </w:rPr>
      </w:pPr>
    </w:p>
    <w:p w14:paraId="6CC43778" w14:textId="77777777" w:rsidR="00CD2155" w:rsidRPr="00CD2155" w:rsidRDefault="00CD2155" w:rsidP="00CD2155">
      <w:pPr>
        <w:rPr>
          <w:rFonts w:ascii="Calibri" w:eastAsia="Calibri" w:hAnsi="Calibri" w:cs="Calibri"/>
          <w:lang w:val="nl-NL"/>
        </w:rPr>
      </w:pPr>
    </w:p>
    <w:p w14:paraId="3E90DEBF" w14:textId="77777777" w:rsidR="00CD2155" w:rsidRPr="00CD2155" w:rsidRDefault="00CD2155" w:rsidP="00CD2155">
      <w:pPr>
        <w:rPr>
          <w:rFonts w:ascii="Calibri" w:eastAsia="Calibri" w:hAnsi="Calibri" w:cs="Calibri"/>
          <w:lang w:val="nl-NL"/>
        </w:rPr>
      </w:pPr>
    </w:p>
    <w:p w14:paraId="56BE0B72" w14:textId="77777777" w:rsidR="00CD2155" w:rsidRPr="00CD2155" w:rsidRDefault="00CD2155" w:rsidP="00CD2155">
      <w:pPr>
        <w:rPr>
          <w:rFonts w:ascii="Calibri" w:eastAsia="Calibri" w:hAnsi="Calibri" w:cs="Calibri"/>
          <w:lang w:val="nl-NL"/>
        </w:rPr>
      </w:pPr>
    </w:p>
    <w:tbl>
      <w:tblPr>
        <w:tblStyle w:val="Tabelraster"/>
        <w:tblW w:w="0" w:type="auto"/>
        <w:tblLook w:val="04A0" w:firstRow="1" w:lastRow="0" w:firstColumn="1" w:lastColumn="0" w:noHBand="0" w:noVBand="1"/>
      </w:tblPr>
      <w:tblGrid>
        <w:gridCol w:w="987"/>
        <w:gridCol w:w="8029"/>
      </w:tblGrid>
      <w:tr w:rsidR="00CD2155" w14:paraId="03D1B048" w14:textId="77777777" w:rsidTr="00A705CA">
        <w:trPr>
          <w:trHeight w:val="300"/>
        </w:trPr>
        <w:tc>
          <w:tcPr>
            <w:tcW w:w="9016" w:type="dxa"/>
            <w:gridSpan w:val="2"/>
            <w:shd w:val="clear" w:color="auto" w:fill="C00000"/>
            <w:vAlign w:val="center"/>
          </w:tcPr>
          <w:p w14:paraId="53C9E7E2" w14:textId="77777777" w:rsidR="00CD2155" w:rsidRDefault="00CD2155" w:rsidP="00A705CA">
            <w:pPr>
              <w:jc w:val="center"/>
              <w:rPr>
                <w:b/>
                <w:bCs/>
              </w:rPr>
            </w:pPr>
            <w:r w:rsidRPr="709C2659">
              <w:rPr>
                <w:b/>
                <w:bCs/>
              </w:rPr>
              <w:t xml:space="preserve">Interview </w:t>
            </w:r>
            <w:proofErr w:type="spellStart"/>
            <w:r w:rsidRPr="709C2659">
              <w:rPr>
                <w:b/>
                <w:bCs/>
              </w:rPr>
              <w:t>vragen</w:t>
            </w:r>
            <w:proofErr w:type="spellEnd"/>
            <w:r w:rsidRPr="709C2659">
              <w:rPr>
                <w:b/>
                <w:bCs/>
              </w:rPr>
              <w:t xml:space="preserve"> (</w:t>
            </w:r>
            <w:proofErr w:type="spellStart"/>
            <w:r>
              <w:t>Buurt</w:t>
            </w:r>
            <w:proofErr w:type="spellEnd"/>
            <w:r>
              <w:t xml:space="preserve"> </w:t>
            </w:r>
            <w:proofErr w:type="spellStart"/>
            <w:r>
              <w:t>bewoners</w:t>
            </w:r>
            <w:proofErr w:type="spellEnd"/>
            <w:r w:rsidRPr="709C2659">
              <w:rPr>
                <w:b/>
                <w:bCs/>
              </w:rPr>
              <w:t>)</w:t>
            </w:r>
          </w:p>
        </w:tc>
      </w:tr>
      <w:tr w:rsidR="00CD2155" w14:paraId="0E7E09A3" w14:textId="77777777" w:rsidTr="00A705CA">
        <w:trPr>
          <w:trHeight w:val="330"/>
        </w:trPr>
        <w:tc>
          <w:tcPr>
            <w:tcW w:w="9016" w:type="dxa"/>
            <w:gridSpan w:val="2"/>
            <w:shd w:val="clear" w:color="auto" w:fill="FF9999"/>
          </w:tcPr>
          <w:p w14:paraId="1E647234" w14:textId="77777777" w:rsidR="00CD2155" w:rsidRDefault="00CD2155" w:rsidP="00A705CA">
            <w:pPr>
              <w:rPr>
                <w:b/>
                <w:bCs/>
                <w:color w:val="FFFFFF" w:themeColor="background1"/>
              </w:rPr>
            </w:pPr>
            <w:proofErr w:type="spellStart"/>
            <w:r w:rsidRPr="709C2659">
              <w:rPr>
                <w:b/>
                <w:bCs/>
                <w:color w:val="FFFFFF" w:themeColor="background1"/>
              </w:rPr>
              <w:t>Introductievragen</w:t>
            </w:r>
            <w:proofErr w:type="spellEnd"/>
            <w:r w:rsidRPr="709C2659">
              <w:rPr>
                <w:b/>
                <w:bCs/>
                <w:color w:val="FFFFFF" w:themeColor="background1"/>
              </w:rPr>
              <w:t xml:space="preserve"> over de </w:t>
            </w:r>
            <w:proofErr w:type="spellStart"/>
            <w:r w:rsidRPr="709C2659">
              <w:rPr>
                <w:b/>
                <w:bCs/>
                <w:color w:val="FFFFFF" w:themeColor="background1"/>
              </w:rPr>
              <w:t>gemeenschap</w:t>
            </w:r>
            <w:proofErr w:type="spellEnd"/>
          </w:p>
        </w:tc>
      </w:tr>
      <w:tr w:rsidR="00CD2155" w14:paraId="22014F77" w14:textId="77777777" w:rsidTr="00A705CA">
        <w:trPr>
          <w:trHeight w:val="300"/>
        </w:trPr>
        <w:tc>
          <w:tcPr>
            <w:tcW w:w="987" w:type="dxa"/>
          </w:tcPr>
          <w:p w14:paraId="14447667" w14:textId="77777777" w:rsidR="00CD2155" w:rsidRDefault="00CD2155" w:rsidP="00A705CA">
            <w:r>
              <w:t>1</w:t>
            </w:r>
          </w:p>
        </w:tc>
        <w:tc>
          <w:tcPr>
            <w:tcW w:w="8029" w:type="dxa"/>
          </w:tcPr>
          <w:p w14:paraId="217F0C23" w14:textId="77777777" w:rsidR="00CD2155" w:rsidRDefault="00CD2155" w:rsidP="00A705CA">
            <w:pPr>
              <w:shd w:val="clear" w:color="auto" w:fill="FFFFFF" w:themeFill="background1"/>
              <w:spacing w:line="259" w:lineRule="auto"/>
              <w:rPr>
                <w:rFonts w:ascii="Calibri" w:eastAsia="Calibri" w:hAnsi="Calibri" w:cs="Calibri"/>
                <w:b/>
                <w:bCs/>
                <w:i/>
                <w:iCs/>
                <w:color w:val="242424"/>
                <w:szCs w:val="24"/>
              </w:rPr>
            </w:pPr>
            <w:r w:rsidRPr="00CD2155">
              <w:rPr>
                <w:rFonts w:ascii="Calibri" w:eastAsia="Calibri" w:hAnsi="Calibri" w:cs="Calibri"/>
                <w:b/>
                <w:bCs/>
                <w:i/>
                <w:iCs/>
                <w:color w:val="242424"/>
                <w:szCs w:val="24"/>
                <w:lang w:val="nl-NL"/>
              </w:rPr>
              <w:t xml:space="preserve">Wil je jezelf kort voorstellen? Wat doe jij in deze zorgzame gemeenschap? </w:t>
            </w:r>
            <w:r w:rsidRPr="709C2659">
              <w:rPr>
                <w:rFonts w:ascii="Calibri" w:eastAsia="Calibri" w:hAnsi="Calibri" w:cs="Calibri"/>
                <w:b/>
                <w:bCs/>
                <w:i/>
                <w:iCs/>
                <w:color w:val="242424"/>
                <w:szCs w:val="24"/>
              </w:rPr>
              <w:t xml:space="preserve">(Welke </w:t>
            </w:r>
            <w:proofErr w:type="spellStart"/>
            <w:r w:rsidRPr="709C2659">
              <w:rPr>
                <w:rFonts w:ascii="Calibri" w:eastAsia="Calibri" w:hAnsi="Calibri" w:cs="Calibri"/>
                <w:b/>
                <w:bCs/>
                <w:i/>
                <w:iCs/>
                <w:color w:val="242424"/>
                <w:szCs w:val="24"/>
              </w:rPr>
              <w:t>rol</w:t>
            </w:r>
            <w:proofErr w:type="spellEnd"/>
            <w:r w:rsidRPr="709C2659">
              <w:rPr>
                <w:rFonts w:ascii="Calibri" w:eastAsia="Calibri" w:hAnsi="Calibri" w:cs="Calibri"/>
                <w:b/>
                <w:bCs/>
                <w:i/>
                <w:iCs/>
                <w:color w:val="242424"/>
                <w:szCs w:val="24"/>
              </w:rPr>
              <w:t xml:space="preserve">/ wat </w:t>
            </w:r>
            <w:proofErr w:type="spellStart"/>
            <w:r w:rsidRPr="709C2659">
              <w:rPr>
                <w:rFonts w:ascii="Calibri" w:eastAsia="Calibri" w:hAnsi="Calibri" w:cs="Calibri"/>
                <w:b/>
                <w:bCs/>
                <w:i/>
                <w:iCs/>
                <w:color w:val="242424"/>
                <w:szCs w:val="24"/>
              </w:rPr>
              <w:t>draag</w:t>
            </w:r>
            <w:proofErr w:type="spellEnd"/>
            <w:r w:rsidRPr="709C2659">
              <w:rPr>
                <w:rFonts w:ascii="Calibri" w:eastAsia="Calibri" w:hAnsi="Calibri" w:cs="Calibri"/>
                <w:b/>
                <w:bCs/>
                <w:i/>
                <w:iCs/>
                <w:color w:val="242424"/>
                <w:szCs w:val="24"/>
              </w:rPr>
              <w:t xml:space="preserve"> </w:t>
            </w:r>
            <w:proofErr w:type="spellStart"/>
            <w:r w:rsidRPr="709C2659">
              <w:rPr>
                <w:rFonts w:ascii="Calibri" w:eastAsia="Calibri" w:hAnsi="Calibri" w:cs="Calibri"/>
                <w:b/>
                <w:bCs/>
                <w:i/>
                <w:iCs/>
                <w:color w:val="242424"/>
                <w:szCs w:val="24"/>
              </w:rPr>
              <w:t>jij</w:t>
            </w:r>
            <w:proofErr w:type="spellEnd"/>
            <w:r w:rsidRPr="709C2659">
              <w:rPr>
                <w:rFonts w:ascii="Calibri" w:eastAsia="Calibri" w:hAnsi="Calibri" w:cs="Calibri"/>
                <w:b/>
                <w:bCs/>
                <w:i/>
                <w:iCs/>
                <w:color w:val="242424"/>
                <w:szCs w:val="24"/>
              </w:rPr>
              <w:t xml:space="preserve"> </w:t>
            </w:r>
            <w:proofErr w:type="spellStart"/>
            <w:r w:rsidRPr="709C2659">
              <w:rPr>
                <w:rFonts w:ascii="Calibri" w:eastAsia="Calibri" w:hAnsi="Calibri" w:cs="Calibri"/>
                <w:b/>
                <w:bCs/>
                <w:i/>
                <w:iCs/>
                <w:color w:val="242424"/>
                <w:szCs w:val="24"/>
              </w:rPr>
              <w:t>bij</w:t>
            </w:r>
            <w:proofErr w:type="spellEnd"/>
            <w:r w:rsidRPr="709C2659">
              <w:rPr>
                <w:rFonts w:ascii="Calibri" w:eastAsia="Calibri" w:hAnsi="Calibri" w:cs="Calibri"/>
                <w:b/>
                <w:bCs/>
                <w:i/>
                <w:iCs/>
                <w:color w:val="242424"/>
                <w:szCs w:val="24"/>
              </w:rPr>
              <w:t>?)</w:t>
            </w:r>
          </w:p>
        </w:tc>
      </w:tr>
      <w:tr w:rsidR="00CD2155" w:rsidRPr="0049444E" w14:paraId="7BBE5E00" w14:textId="77777777" w:rsidTr="00A705CA">
        <w:trPr>
          <w:trHeight w:val="300"/>
        </w:trPr>
        <w:tc>
          <w:tcPr>
            <w:tcW w:w="987" w:type="dxa"/>
          </w:tcPr>
          <w:p w14:paraId="27525D47" w14:textId="77777777" w:rsidR="00CD2155" w:rsidRDefault="00CD2155" w:rsidP="00A705CA">
            <w:r>
              <w:t>2</w:t>
            </w:r>
          </w:p>
        </w:tc>
        <w:tc>
          <w:tcPr>
            <w:tcW w:w="8029" w:type="dxa"/>
          </w:tcPr>
          <w:p w14:paraId="1DD1267D" w14:textId="77777777" w:rsidR="00CD2155" w:rsidRPr="00CD2155" w:rsidRDefault="00CD2155" w:rsidP="00A705CA">
            <w:pPr>
              <w:spacing w:line="259" w:lineRule="auto"/>
              <w:rPr>
                <w:rFonts w:ascii="Calibri" w:eastAsia="Calibri" w:hAnsi="Calibri" w:cs="Calibri"/>
                <w:b/>
                <w:bCs/>
                <w:i/>
                <w:iCs/>
                <w:color w:val="242424"/>
                <w:szCs w:val="24"/>
                <w:lang w:val="nl-NL"/>
              </w:rPr>
            </w:pPr>
            <w:r w:rsidRPr="00CD2155">
              <w:rPr>
                <w:rFonts w:ascii="Calibri" w:eastAsia="Calibri" w:hAnsi="Calibri" w:cs="Calibri"/>
                <w:b/>
                <w:bCs/>
                <w:i/>
                <w:iCs/>
                <w:color w:val="242424"/>
                <w:szCs w:val="24"/>
                <w:lang w:val="nl-NL"/>
              </w:rPr>
              <w:t>Wat betekent het begrip zorgzame gemeenschap voor jou?</w:t>
            </w:r>
          </w:p>
        </w:tc>
      </w:tr>
      <w:tr w:rsidR="00CD2155" w:rsidRPr="0049444E" w14:paraId="5AA22EAF" w14:textId="77777777" w:rsidTr="00A705CA">
        <w:trPr>
          <w:trHeight w:val="300"/>
        </w:trPr>
        <w:tc>
          <w:tcPr>
            <w:tcW w:w="987" w:type="dxa"/>
          </w:tcPr>
          <w:p w14:paraId="512928F9" w14:textId="77777777" w:rsidR="00CD2155" w:rsidRDefault="00CD2155" w:rsidP="00A705CA">
            <w:r>
              <w:t>3</w:t>
            </w:r>
          </w:p>
        </w:tc>
        <w:tc>
          <w:tcPr>
            <w:tcW w:w="8029" w:type="dxa"/>
          </w:tcPr>
          <w:p w14:paraId="3315C5C7" w14:textId="77777777" w:rsidR="00CD2155" w:rsidRPr="00CD2155" w:rsidRDefault="00CD2155" w:rsidP="00A705CA">
            <w:pPr>
              <w:shd w:val="clear" w:color="auto" w:fill="FFFFFF" w:themeFill="background1"/>
              <w:spacing w:line="259" w:lineRule="auto"/>
              <w:rPr>
                <w:rFonts w:ascii="Calibri" w:eastAsia="Calibri" w:hAnsi="Calibri" w:cs="Calibri"/>
                <w:b/>
                <w:bCs/>
                <w:i/>
                <w:iCs/>
                <w:color w:val="242424"/>
                <w:szCs w:val="24"/>
                <w:lang w:val="nl-NL"/>
              </w:rPr>
            </w:pPr>
            <w:r w:rsidRPr="00CD2155">
              <w:rPr>
                <w:rFonts w:ascii="Calibri" w:eastAsia="Calibri" w:hAnsi="Calibri" w:cs="Calibri"/>
                <w:b/>
                <w:bCs/>
                <w:i/>
                <w:iCs/>
                <w:color w:val="242424"/>
                <w:szCs w:val="24"/>
                <w:lang w:val="nl-NL"/>
              </w:rPr>
              <w:t>Kun je ons wat meer vertellen over deze zorgzame gemeenschap?</w:t>
            </w:r>
          </w:p>
          <w:p w14:paraId="65513DA8" w14:textId="77777777" w:rsidR="00CD2155" w:rsidRPr="00CD2155" w:rsidRDefault="00CD2155" w:rsidP="00CA67C6">
            <w:pPr>
              <w:pStyle w:val="Lijstalinea"/>
              <w:numPr>
                <w:ilvl w:val="0"/>
                <w:numId w:val="23"/>
              </w:numPr>
              <w:spacing w:after="160" w:line="259" w:lineRule="auto"/>
              <w:rPr>
                <w:rFonts w:ascii="Calibri" w:eastAsia="Calibri" w:hAnsi="Calibri" w:cs="Calibri"/>
                <w:color w:val="000000" w:themeColor="text1"/>
                <w:lang w:val="nl-NL"/>
              </w:rPr>
            </w:pPr>
            <w:r w:rsidRPr="00CD2155">
              <w:rPr>
                <w:rFonts w:ascii="Calibri" w:eastAsia="Calibri" w:hAnsi="Calibri" w:cs="Calibri"/>
                <w:color w:val="000000" w:themeColor="text1"/>
                <w:lang w:val="nl-NL"/>
              </w:rPr>
              <w:t>Hoe ziet de organisatie eruit?</w:t>
            </w:r>
          </w:p>
          <w:p w14:paraId="78B7321D" w14:textId="77777777" w:rsidR="00CD2155" w:rsidRPr="00CD2155" w:rsidRDefault="00CD2155" w:rsidP="00CA67C6">
            <w:pPr>
              <w:pStyle w:val="Lijstalinea"/>
              <w:numPr>
                <w:ilvl w:val="0"/>
                <w:numId w:val="23"/>
              </w:numPr>
              <w:spacing w:after="160" w:line="259" w:lineRule="auto"/>
              <w:rPr>
                <w:rFonts w:ascii="Calibri" w:eastAsia="Calibri" w:hAnsi="Calibri" w:cs="Calibri"/>
                <w:color w:val="000000" w:themeColor="text1"/>
                <w:lang w:val="nl-NL"/>
              </w:rPr>
            </w:pPr>
            <w:r w:rsidRPr="00CD2155">
              <w:rPr>
                <w:rFonts w:ascii="Calibri" w:eastAsia="Calibri" w:hAnsi="Calibri" w:cs="Calibri"/>
                <w:color w:val="000000" w:themeColor="text1"/>
                <w:lang w:val="nl-NL"/>
              </w:rPr>
              <w:t>Hoe is de gemeenschap ontstaan?</w:t>
            </w:r>
          </w:p>
          <w:p w14:paraId="270A8BCE" w14:textId="77777777" w:rsidR="00CD2155" w:rsidRPr="00CD2155" w:rsidRDefault="00CD2155" w:rsidP="00CA67C6">
            <w:pPr>
              <w:pStyle w:val="Lijstalinea"/>
              <w:numPr>
                <w:ilvl w:val="0"/>
                <w:numId w:val="23"/>
              </w:numPr>
              <w:spacing w:after="160" w:line="259" w:lineRule="auto"/>
              <w:rPr>
                <w:rFonts w:ascii="Calibri" w:eastAsia="Calibri" w:hAnsi="Calibri" w:cs="Calibri"/>
                <w:color w:val="242424"/>
                <w:szCs w:val="24"/>
                <w:lang w:val="nl-NL"/>
              </w:rPr>
            </w:pPr>
            <w:r w:rsidRPr="00CD2155">
              <w:rPr>
                <w:rFonts w:ascii="Calibri" w:eastAsia="Calibri" w:hAnsi="Calibri" w:cs="Calibri"/>
                <w:color w:val="242424"/>
                <w:lang w:val="nl-NL"/>
              </w:rPr>
              <w:t>Hoe is deze gemeenschap georganiseerd</w:t>
            </w:r>
            <w:r w:rsidRPr="00CD2155">
              <w:rPr>
                <w:rFonts w:ascii="Calibri" w:eastAsia="Calibri" w:hAnsi="Calibri" w:cs="Calibri"/>
                <w:i/>
                <w:iCs/>
                <w:color w:val="242424"/>
                <w:szCs w:val="24"/>
                <w:lang w:val="nl-NL"/>
              </w:rPr>
              <w:t>?</w:t>
            </w:r>
          </w:p>
        </w:tc>
      </w:tr>
      <w:tr w:rsidR="00CD2155" w:rsidRPr="0049444E" w14:paraId="6A0DF59A" w14:textId="77777777" w:rsidTr="00A705CA">
        <w:trPr>
          <w:trHeight w:val="300"/>
        </w:trPr>
        <w:tc>
          <w:tcPr>
            <w:tcW w:w="987" w:type="dxa"/>
          </w:tcPr>
          <w:p w14:paraId="1AE5C90B" w14:textId="77777777" w:rsidR="00CD2155" w:rsidRDefault="00CD2155" w:rsidP="00A705CA">
            <w:r>
              <w:t>4</w:t>
            </w:r>
          </w:p>
        </w:tc>
        <w:tc>
          <w:tcPr>
            <w:tcW w:w="8029" w:type="dxa"/>
          </w:tcPr>
          <w:p w14:paraId="7C5E59D3" w14:textId="77777777" w:rsidR="00CD2155" w:rsidRPr="00BD669D" w:rsidRDefault="00CD2155" w:rsidP="00A705CA">
            <w:pPr>
              <w:spacing w:after="160" w:line="259" w:lineRule="auto"/>
              <w:rPr>
                <w:rFonts w:ascii="Calibri" w:eastAsia="Calibri" w:hAnsi="Calibri" w:cs="Calibri"/>
                <w:b/>
                <w:bCs/>
                <w:i/>
                <w:iCs/>
                <w:color w:val="242424"/>
                <w:lang w:val="nl-NL"/>
              </w:rPr>
            </w:pPr>
            <w:r w:rsidRPr="00BD669D">
              <w:rPr>
                <w:rFonts w:ascii="Calibri" w:eastAsia="Calibri" w:hAnsi="Calibri" w:cs="Calibri"/>
                <w:b/>
                <w:bCs/>
                <w:i/>
                <w:iCs/>
                <w:color w:val="242424"/>
                <w:szCs w:val="24"/>
                <w:lang w:val="nl-NL"/>
              </w:rPr>
              <w:t>Kun je wat meer vertellen over geleerde lessen in jouw deelname binnen de zorgzame gemeenschap?</w:t>
            </w:r>
          </w:p>
          <w:p w14:paraId="4AA8E1A6" w14:textId="77777777" w:rsidR="00CD2155" w:rsidRPr="00BD669D"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BD669D">
              <w:rPr>
                <w:rFonts w:ascii="Calibri" w:eastAsia="Calibri" w:hAnsi="Calibri" w:cs="Calibri"/>
                <w:color w:val="242424"/>
                <w:lang w:val="nl-NL"/>
              </w:rPr>
              <w:t>Wat bleek erg uitdagend te zijn en waarom?</w:t>
            </w:r>
          </w:p>
          <w:p w14:paraId="4BE569A8" w14:textId="77777777" w:rsidR="00CD2155" w:rsidRPr="00BD669D"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BD669D">
              <w:rPr>
                <w:rFonts w:ascii="Calibri" w:eastAsia="Calibri" w:hAnsi="Calibri" w:cs="Calibri"/>
                <w:color w:val="242424"/>
                <w:lang w:val="nl-NL"/>
              </w:rPr>
              <w:t>Welke lessen zijn daar dan dus uitgetrokken?</w:t>
            </w:r>
          </w:p>
          <w:p w14:paraId="3B132F64" w14:textId="77777777" w:rsidR="00CD2155" w:rsidRPr="00BD669D"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BD669D">
              <w:rPr>
                <w:rFonts w:ascii="Calibri" w:eastAsia="Calibri" w:hAnsi="Calibri" w:cs="Calibri"/>
                <w:color w:val="242424"/>
                <w:lang w:val="nl-NL"/>
              </w:rPr>
              <w:t>Kun je er ook een voorbeeld bij geven?</w:t>
            </w:r>
          </w:p>
        </w:tc>
      </w:tr>
      <w:tr w:rsidR="00CD2155" w:rsidRPr="0049444E" w14:paraId="0B6D5717" w14:textId="77777777" w:rsidTr="00A705CA">
        <w:trPr>
          <w:trHeight w:val="300"/>
        </w:trPr>
        <w:tc>
          <w:tcPr>
            <w:tcW w:w="987" w:type="dxa"/>
          </w:tcPr>
          <w:p w14:paraId="349412D3" w14:textId="77777777" w:rsidR="00CD2155" w:rsidRDefault="00CD2155" w:rsidP="00A705CA">
            <w:r>
              <w:t>5</w:t>
            </w:r>
          </w:p>
        </w:tc>
        <w:tc>
          <w:tcPr>
            <w:tcW w:w="8029" w:type="dxa"/>
          </w:tcPr>
          <w:p w14:paraId="2FA3087D" w14:textId="77777777" w:rsidR="00CD2155" w:rsidRPr="00BD669D" w:rsidRDefault="00CD2155" w:rsidP="00A705CA">
            <w:pPr>
              <w:spacing w:line="259" w:lineRule="auto"/>
              <w:rPr>
                <w:rFonts w:ascii="Calibri" w:eastAsia="Calibri" w:hAnsi="Calibri" w:cs="Calibri"/>
                <w:b/>
                <w:bCs/>
                <w:i/>
                <w:iCs/>
                <w:color w:val="242424"/>
                <w:szCs w:val="24"/>
                <w:lang w:val="nl-NL"/>
              </w:rPr>
            </w:pPr>
            <w:r w:rsidRPr="00BD669D">
              <w:rPr>
                <w:rFonts w:ascii="Calibri" w:eastAsia="Calibri" w:hAnsi="Calibri" w:cs="Calibri"/>
                <w:b/>
                <w:bCs/>
                <w:i/>
                <w:iCs/>
                <w:color w:val="242424"/>
                <w:szCs w:val="24"/>
                <w:lang w:val="nl-NL"/>
              </w:rPr>
              <w:t>Kun je wat meer vertellen over de successen van deze zorgzame gemeenschap?</w:t>
            </w:r>
          </w:p>
          <w:p w14:paraId="1C89631A" w14:textId="77777777" w:rsidR="00CD2155" w:rsidRPr="00BD669D" w:rsidRDefault="00CD2155" w:rsidP="00CA67C6">
            <w:pPr>
              <w:pStyle w:val="Lijstalinea"/>
              <w:numPr>
                <w:ilvl w:val="0"/>
                <w:numId w:val="22"/>
              </w:numPr>
              <w:spacing w:line="259" w:lineRule="auto"/>
              <w:rPr>
                <w:rFonts w:ascii="Calibri" w:eastAsia="Calibri" w:hAnsi="Calibri" w:cs="Calibri"/>
                <w:color w:val="242424"/>
                <w:lang w:val="nl-NL"/>
              </w:rPr>
            </w:pPr>
            <w:r w:rsidRPr="00BD669D">
              <w:rPr>
                <w:rFonts w:ascii="Calibri" w:eastAsia="Calibri" w:hAnsi="Calibri" w:cs="Calibri"/>
                <w:color w:val="242424"/>
                <w:lang w:val="nl-NL"/>
              </w:rPr>
              <w:t>Waarom denk je dat dit tot een succes leidde.</w:t>
            </w:r>
          </w:p>
          <w:p w14:paraId="5DAB9F0E" w14:textId="77777777" w:rsidR="00CD2155" w:rsidRPr="00BD669D" w:rsidRDefault="00CD2155" w:rsidP="00CA67C6">
            <w:pPr>
              <w:pStyle w:val="Lijstalinea"/>
              <w:numPr>
                <w:ilvl w:val="0"/>
                <w:numId w:val="22"/>
              </w:numPr>
              <w:spacing w:line="259" w:lineRule="auto"/>
              <w:rPr>
                <w:rFonts w:ascii="Calibri" w:eastAsia="Calibri" w:hAnsi="Calibri" w:cs="Calibri"/>
                <w:color w:val="242424"/>
                <w:lang w:val="nl-NL"/>
              </w:rPr>
            </w:pPr>
            <w:r w:rsidRPr="00BD669D">
              <w:rPr>
                <w:rFonts w:ascii="Calibri" w:eastAsia="Calibri" w:hAnsi="Calibri" w:cs="Calibri"/>
                <w:color w:val="242424"/>
                <w:lang w:val="nl-NL"/>
              </w:rPr>
              <w:t>Wie denk jij dat echt hebben bijgedragen aan dat succes?</w:t>
            </w:r>
          </w:p>
          <w:p w14:paraId="1C01C849" w14:textId="77777777" w:rsidR="00CD2155" w:rsidRPr="00BD669D" w:rsidRDefault="00CD2155" w:rsidP="00CA67C6">
            <w:pPr>
              <w:pStyle w:val="Lijstalinea"/>
              <w:numPr>
                <w:ilvl w:val="0"/>
                <w:numId w:val="22"/>
              </w:numPr>
              <w:spacing w:line="259" w:lineRule="auto"/>
              <w:rPr>
                <w:rFonts w:ascii="Calibri" w:eastAsia="Calibri" w:hAnsi="Calibri" w:cs="Calibri"/>
                <w:color w:val="242424"/>
                <w:lang w:val="nl-NL"/>
              </w:rPr>
            </w:pPr>
            <w:r w:rsidRPr="00BD669D">
              <w:rPr>
                <w:rFonts w:ascii="Calibri" w:eastAsia="Calibri" w:hAnsi="Calibri" w:cs="Calibri"/>
                <w:color w:val="242424"/>
                <w:lang w:val="nl-NL"/>
              </w:rPr>
              <w:t>Kun je er ook een voorbeeld van geven?</w:t>
            </w:r>
          </w:p>
        </w:tc>
      </w:tr>
      <w:tr w:rsidR="00CD2155" w:rsidRPr="0049444E" w14:paraId="6EB6B2E8" w14:textId="77777777" w:rsidTr="00A705CA">
        <w:trPr>
          <w:trHeight w:val="300"/>
        </w:trPr>
        <w:tc>
          <w:tcPr>
            <w:tcW w:w="9016" w:type="dxa"/>
            <w:gridSpan w:val="2"/>
            <w:shd w:val="clear" w:color="auto" w:fill="FF9999"/>
          </w:tcPr>
          <w:p w14:paraId="7CB2B42A" w14:textId="77777777" w:rsidR="00CD2155" w:rsidRPr="00BD669D" w:rsidRDefault="00CD2155" w:rsidP="00A705CA">
            <w:pPr>
              <w:spacing w:line="259" w:lineRule="auto"/>
              <w:rPr>
                <w:b/>
                <w:bCs/>
                <w:color w:val="FFFFFF" w:themeColor="background1"/>
                <w:lang w:val="nl-NL"/>
              </w:rPr>
            </w:pPr>
            <w:r w:rsidRPr="00BD669D">
              <w:rPr>
                <w:b/>
                <w:bCs/>
                <w:color w:val="FFFFFF" w:themeColor="background1"/>
                <w:lang w:val="nl-NL"/>
              </w:rPr>
              <w:t>Onderdeel zijn van de zorgzame gemeenschap</w:t>
            </w:r>
          </w:p>
        </w:tc>
      </w:tr>
      <w:tr w:rsidR="00CD2155" w:rsidRPr="0049444E" w14:paraId="6E122209" w14:textId="77777777" w:rsidTr="00A705CA">
        <w:trPr>
          <w:trHeight w:val="300"/>
        </w:trPr>
        <w:tc>
          <w:tcPr>
            <w:tcW w:w="987" w:type="dxa"/>
          </w:tcPr>
          <w:p w14:paraId="71FA4DAA" w14:textId="77777777" w:rsidR="00CD2155" w:rsidRDefault="00CD2155" w:rsidP="00A705CA">
            <w:r>
              <w:t>6</w:t>
            </w:r>
          </w:p>
        </w:tc>
        <w:tc>
          <w:tcPr>
            <w:tcW w:w="8029" w:type="dxa"/>
          </w:tcPr>
          <w:p w14:paraId="2A825571" w14:textId="77777777" w:rsidR="00CD2155" w:rsidRPr="00BD669D" w:rsidRDefault="00CD2155" w:rsidP="00A705CA">
            <w:pPr>
              <w:rPr>
                <w:b/>
                <w:bCs/>
                <w:i/>
                <w:iCs/>
                <w:szCs w:val="24"/>
                <w:lang w:val="nl-NL"/>
              </w:rPr>
            </w:pPr>
            <w:r w:rsidRPr="00BD669D">
              <w:rPr>
                <w:b/>
                <w:bCs/>
                <w:i/>
                <w:iCs/>
                <w:szCs w:val="24"/>
                <w:lang w:val="nl-NL"/>
              </w:rPr>
              <w:t>Wat betekent het voor jou om onderdeel te zijn van deze zorgzame gemeenschap?</w:t>
            </w:r>
          </w:p>
          <w:p w14:paraId="65148C11" w14:textId="77777777" w:rsidR="00CD2155" w:rsidRPr="00BD669D" w:rsidRDefault="00CD2155" w:rsidP="00CA67C6">
            <w:pPr>
              <w:pStyle w:val="Lijstalinea"/>
              <w:numPr>
                <w:ilvl w:val="0"/>
                <w:numId w:val="21"/>
              </w:numPr>
              <w:rPr>
                <w:lang w:val="nl-NL"/>
              </w:rPr>
            </w:pPr>
            <w:r w:rsidRPr="00BD669D">
              <w:rPr>
                <w:lang w:val="nl-NL"/>
              </w:rPr>
              <w:t>Waar komt dat dan vandaan?</w:t>
            </w:r>
          </w:p>
          <w:p w14:paraId="604E54F8" w14:textId="77777777" w:rsidR="00CD2155" w:rsidRPr="00BD669D" w:rsidRDefault="00CD2155" w:rsidP="00CA67C6">
            <w:pPr>
              <w:pStyle w:val="Lijstalinea"/>
              <w:numPr>
                <w:ilvl w:val="0"/>
                <w:numId w:val="21"/>
              </w:numPr>
              <w:rPr>
                <w:rFonts w:ascii="Calibri" w:eastAsia="Calibri" w:hAnsi="Calibri" w:cs="Calibri"/>
                <w:lang w:val="nl-NL"/>
              </w:rPr>
            </w:pPr>
            <w:r w:rsidRPr="00BD669D">
              <w:rPr>
                <w:rFonts w:ascii="Calibri" w:eastAsia="Calibri" w:hAnsi="Calibri" w:cs="Calibri"/>
                <w:lang w:val="nl-NL"/>
              </w:rPr>
              <w:t>Kun je dat verder toelichten?</w:t>
            </w:r>
          </w:p>
          <w:p w14:paraId="381EA468" w14:textId="77777777" w:rsidR="00CD2155" w:rsidRPr="00BD669D" w:rsidRDefault="00CD2155" w:rsidP="00CA67C6">
            <w:pPr>
              <w:pStyle w:val="Lijstalinea"/>
              <w:numPr>
                <w:ilvl w:val="0"/>
                <w:numId w:val="21"/>
              </w:numPr>
              <w:rPr>
                <w:rFonts w:ascii="Calibri" w:eastAsia="Calibri" w:hAnsi="Calibri" w:cs="Calibri"/>
                <w:lang w:val="nl-NL"/>
              </w:rPr>
            </w:pPr>
            <w:r w:rsidRPr="00BD669D">
              <w:rPr>
                <w:rFonts w:ascii="Calibri" w:eastAsia="Calibri" w:hAnsi="Calibri" w:cs="Calibri"/>
                <w:lang w:val="nl-NL"/>
              </w:rPr>
              <w:t>Hoe werkt dat dan voor jou?</w:t>
            </w:r>
          </w:p>
          <w:p w14:paraId="0A95FC5B" w14:textId="77777777" w:rsidR="00CD2155" w:rsidRDefault="00CD2155" w:rsidP="00CA67C6">
            <w:pPr>
              <w:pStyle w:val="Lijstalinea"/>
              <w:numPr>
                <w:ilvl w:val="0"/>
                <w:numId w:val="21"/>
              </w:numPr>
              <w:rPr>
                <w:rFonts w:ascii="Calibri" w:eastAsia="Calibri" w:hAnsi="Calibri" w:cs="Calibri"/>
              </w:rPr>
            </w:pPr>
            <w:r w:rsidRPr="709C2659">
              <w:rPr>
                <w:rFonts w:ascii="Calibri" w:eastAsia="Calibri" w:hAnsi="Calibri" w:cs="Calibri"/>
              </w:rPr>
              <w:t xml:space="preserve">Wat </w:t>
            </w:r>
            <w:proofErr w:type="spellStart"/>
            <w:r w:rsidRPr="709C2659">
              <w:rPr>
                <w:rFonts w:ascii="Calibri" w:eastAsia="Calibri" w:hAnsi="Calibri" w:cs="Calibri"/>
              </w:rPr>
              <w:t>bedoel</w:t>
            </w:r>
            <w:proofErr w:type="spellEnd"/>
            <w:r w:rsidRPr="709C2659">
              <w:rPr>
                <w:rFonts w:ascii="Calibri" w:eastAsia="Calibri" w:hAnsi="Calibri" w:cs="Calibri"/>
              </w:rPr>
              <w:t xml:space="preserve"> je </w:t>
            </w:r>
            <w:proofErr w:type="spellStart"/>
            <w:r w:rsidRPr="709C2659">
              <w:rPr>
                <w:rFonts w:ascii="Calibri" w:eastAsia="Calibri" w:hAnsi="Calibri" w:cs="Calibri"/>
              </w:rPr>
              <w:t>daarmee</w:t>
            </w:r>
            <w:proofErr w:type="spellEnd"/>
            <w:r w:rsidRPr="709C2659">
              <w:rPr>
                <w:rFonts w:ascii="Calibri" w:eastAsia="Calibri" w:hAnsi="Calibri" w:cs="Calibri"/>
              </w:rPr>
              <w:t>?</w:t>
            </w:r>
          </w:p>
          <w:p w14:paraId="36FEE8FB" w14:textId="77777777" w:rsidR="00CD2155" w:rsidRPr="00BD669D" w:rsidRDefault="00CD2155" w:rsidP="00CA67C6">
            <w:pPr>
              <w:pStyle w:val="Lijstalinea"/>
              <w:numPr>
                <w:ilvl w:val="0"/>
                <w:numId w:val="21"/>
              </w:numPr>
              <w:rPr>
                <w:rFonts w:ascii="Calibri" w:eastAsia="Calibri" w:hAnsi="Calibri" w:cs="Calibri"/>
                <w:lang w:val="nl-NL"/>
              </w:rPr>
            </w:pPr>
            <w:r w:rsidRPr="00BD669D">
              <w:rPr>
                <w:rFonts w:ascii="Calibri" w:eastAsia="Calibri" w:hAnsi="Calibri" w:cs="Calibri"/>
                <w:lang w:val="nl-NL"/>
              </w:rPr>
              <w:t>Kun je daar een voorbeeld van geven?</w:t>
            </w:r>
          </w:p>
          <w:p w14:paraId="6C3CA851" w14:textId="77777777" w:rsidR="00CD2155" w:rsidRPr="00BD669D" w:rsidRDefault="00CD2155" w:rsidP="00A705CA">
            <w:pPr>
              <w:rPr>
                <w:lang w:val="nl-NL"/>
              </w:rPr>
            </w:pPr>
          </w:p>
        </w:tc>
      </w:tr>
      <w:tr w:rsidR="00CD2155" w:rsidRPr="0049444E" w14:paraId="6A5B0157" w14:textId="77777777" w:rsidTr="00A705CA">
        <w:trPr>
          <w:trHeight w:val="300"/>
        </w:trPr>
        <w:tc>
          <w:tcPr>
            <w:tcW w:w="987" w:type="dxa"/>
          </w:tcPr>
          <w:p w14:paraId="48B0A1CA" w14:textId="77777777" w:rsidR="00CD2155" w:rsidRDefault="00CD2155" w:rsidP="00A705CA">
            <w:r>
              <w:t>7</w:t>
            </w:r>
          </w:p>
        </w:tc>
        <w:tc>
          <w:tcPr>
            <w:tcW w:w="8029" w:type="dxa"/>
          </w:tcPr>
          <w:p w14:paraId="3B3B993A" w14:textId="77777777" w:rsidR="00CD2155" w:rsidRPr="00BD669D" w:rsidRDefault="00CD2155" w:rsidP="00A705CA">
            <w:pPr>
              <w:rPr>
                <w:b/>
                <w:bCs/>
                <w:i/>
                <w:iCs/>
                <w:szCs w:val="24"/>
                <w:lang w:val="nl-NL"/>
              </w:rPr>
            </w:pPr>
            <w:r w:rsidRPr="00BD669D">
              <w:rPr>
                <w:b/>
                <w:bCs/>
                <w:i/>
                <w:iCs/>
                <w:szCs w:val="24"/>
                <w:lang w:val="nl-NL"/>
              </w:rPr>
              <w:t>Is er een gezamenlijk doel binnen de zorgzame gemeenschap?</w:t>
            </w:r>
          </w:p>
          <w:p w14:paraId="78720D8C" w14:textId="77777777" w:rsidR="00CD2155" w:rsidRPr="00BD669D" w:rsidRDefault="00CD2155" w:rsidP="00CA67C6">
            <w:pPr>
              <w:pStyle w:val="Lijstalinea"/>
              <w:numPr>
                <w:ilvl w:val="0"/>
                <w:numId w:val="20"/>
              </w:numPr>
              <w:rPr>
                <w:lang w:val="nl-NL"/>
              </w:rPr>
            </w:pPr>
            <w:r w:rsidRPr="00BD669D">
              <w:rPr>
                <w:lang w:val="nl-NL"/>
              </w:rPr>
              <w:t>Hoe zou je dit doel omschrijven?</w:t>
            </w:r>
          </w:p>
          <w:p w14:paraId="4A7EBF00" w14:textId="77777777" w:rsidR="00CD2155" w:rsidRPr="00BD669D" w:rsidRDefault="00CD2155" w:rsidP="00CA67C6">
            <w:pPr>
              <w:pStyle w:val="Lijstalinea"/>
              <w:numPr>
                <w:ilvl w:val="0"/>
                <w:numId w:val="20"/>
              </w:numPr>
              <w:rPr>
                <w:lang w:val="nl-NL"/>
              </w:rPr>
            </w:pPr>
            <w:r w:rsidRPr="00BD669D">
              <w:rPr>
                <w:lang w:val="nl-NL"/>
              </w:rPr>
              <w:t>Hoe sluit dit doel aan bij jou als persoon? Wat betekent het voor jou?</w:t>
            </w:r>
          </w:p>
          <w:p w14:paraId="7B7248AD" w14:textId="77777777" w:rsidR="00CD2155" w:rsidRPr="00BD669D" w:rsidRDefault="00CD2155" w:rsidP="00CA67C6">
            <w:pPr>
              <w:pStyle w:val="Lijstalinea"/>
              <w:numPr>
                <w:ilvl w:val="0"/>
                <w:numId w:val="20"/>
              </w:numPr>
              <w:rPr>
                <w:lang w:val="nl-NL"/>
              </w:rPr>
            </w:pPr>
            <w:r w:rsidRPr="00BD669D">
              <w:rPr>
                <w:lang w:val="nl-NL"/>
              </w:rPr>
              <w:t>Hoe zie je dit doel terug in voorbeelden in de praktijk? Kun je daar een voorbeeld van geven?</w:t>
            </w:r>
          </w:p>
        </w:tc>
      </w:tr>
      <w:tr w:rsidR="00CD2155" w14:paraId="26D02CB2" w14:textId="77777777" w:rsidTr="00A705CA">
        <w:trPr>
          <w:trHeight w:val="300"/>
        </w:trPr>
        <w:tc>
          <w:tcPr>
            <w:tcW w:w="987" w:type="dxa"/>
          </w:tcPr>
          <w:p w14:paraId="404F6768" w14:textId="77777777" w:rsidR="00CD2155" w:rsidRDefault="00CD2155" w:rsidP="00A705CA">
            <w:pPr>
              <w:spacing w:line="259" w:lineRule="auto"/>
            </w:pPr>
            <w:r>
              <w:t>8</w:t>
            </w:r>
          </w:p>
        </w:tc>
        <w:tc>
          <w:tcPr>
            <w:tcW w:w="8029" w:type="dxa"/>
          </w:tcPr>
          <w:p w14:paraId="413EE3D6" w14:textId="77777777" w:rsidR="00CD2155" w:rsidRDefault="00CD2155" w:rsidP="00A705CA">
            <w:pPr>
              <w:rPr>
                <w:b/>
                <w:bCs/>
                <w:i/>
                <w:iCs/>
                <w:szCs w:val="24"/>
              </w:rPr>
            </w:pPr>
            <w:r w:rsidRPr="00BD669D">
              <w:rPr>
                <w:b/>
                <w:bCs/>
                <w:i/>
                <w:iCs/>
                <w:szCs w:val="24"/>
                <w:lang w:val="nl-NL"/>
              </w:rPr>
              <w:t xml:space="preserve">Merk je aan de andere kant dat er ook verschillende doelen zijn tussen de verschillende partners in de gemeenschap? </w:t>
            </w:r>
            <w:r w:rsidRPr="709C2659">
              <w:rPr>
                <w:b/>
                <w:bCs/>
                <w:i/>
                <w:iCs/>
                <w:szCs w:val="24"/>
              </w:rPr>
              <w:t>(Zorg/</w:t>
            </w:r>
            <w:proofErr w:type="spellStart"/>
            <w:r w:rsidRPr="709C2659">
              <w:rPr>
                <w:b/>
                <w:bCs/>
                <w:i/>
                <w:iCs/>
                <w:szCs w:val="24"/>
              </w:rPr>
              <w:t>bewoners</w:t>
            </w:r>
            <w:proofErr w:type="spellEnd"/>
            <w:r w:rsidRPr="709C2659">
              <w:rPr>
                <w:b/>
                <w:bCs/>
                <w:i/>
                <w:iCs/>
                <w:szCs w:val="24"/>
              </w:rPr>
              <w:t xml:space="preserve">/ </w:t>
            </w:r>
            <w:proofErr w:type="spellStart"/>
            <w:r w:rsidRPr="709C2659">
              <w:rPr>
                <w:b/>
                <w:bCs/>
                <w:i/>
                <w:iCs/>
                <w:szCs w:val="24"/>
              </w:rPr>
              <w:t>buurtbewoners</w:t>
            </w:r>
            <w:proofErr w:type="spellEnd"/>
            <w:r w:rsidRPr="709C2659">
              <w:rPr>
                <w:b/>
                <w:bCs/>
                <w:i/>
                <w:iCs/>
                <w:szCs w:val="24"/>
              </w:rPr>
              <w:t>/</w:t>
            </w:r>
            <w:proofErr w:type="spellStart"/>
            <w:r w:rsidRPr="709C2659">
              <w:rPr>
                <w:b/>
                <w:bCs/>
                <w:i/>
                <w:iCs/>
                <w:szCs w:val="24"/>
              </w:rPr>
              <w:t>familie</w:t>
            </w:r>
            <w:proofErr w:type="spellEnd"/>
            <w:r w:rsidRPr="709C2659">
              <w:rPr>
                <w:b/>
                <w:bCs/>
                <w:i/>
                <w:iCs/>
                <w:szCs w:val="24"/>
              </w:rPr>
              <w:t>).</w:t>
            </w:r>
          </w:p>
          <w:p w14:paraId="24B76787" w14:textId="77777777" w:rsidR="00CD2155" w:rsidRPr="00BD669D" w:rsidRDefault="00CD2155" w:rsidP="00CA67C6">
            <w:pPr>
              <w:pStyle w:val="Lijstalinea"/>
              <w:numPr>
                <w:ilvl w:val="0"/>
                <w:numId w:val="13"/>
              </w:numPr>
              <w:rPr>
                <w:b/>
                <w:bCs/>
                <w:i/>
                <w:iCs/>
                <w:lang w:val="nl-NL"/>
              </w:rPr>
            </w:pPr>
            <w:r w:rsidRPr="00BD669D">
              <w:rPr>
                <w:lang w:val="nl-NL"/>
              </w:rPr>
              <w:t>Kun je hier voorbeelden van geven?</w:t>
            </w:r>
          </w:p>
          <w:p w14:paraId="2B0B7744" w14:textId="77777777" w:rsidR="00CD2155" w:rsidRPr="00BD669D" w:rsidRDefault="00CD2155" w:rsidP="00CA67C6">
            <w:pPr>
              <w:pStyle w:val="Lijstalinea"/>
              <w:numPr>
                <w:ilvl w:val="0"/>
                <w:numId w:val="13"/>
              </w:numPr>
              <w:rPr>
                <w:b/>
                <w:bCs/>
                <w:i/>
                <w:iCs/>
                <w:lang w:val="nl-NL"/>
              </w:rPr>
            </w:pPr>
            <w:r w:rsidRPr="00BD669D">
              <w:rPr>
                <w:lang w:val="nl-NL"/>
              </w:rPr>
              <w:t>Hoe werd er omgegaan met verschillen tussen deze doelen?</w:t>
            </w:r>
          </w:p>
          <w:p w14:paraId="71EB41A5" w14:textId="77777777" w:rsidR="00CD2155" w:rsidRPr="00BD669D" w:rsidRDefault="00CD2155" w:rsidP="00CA67C6">
            <w:pPr>
              <w:pStyle w:val="Lijstalinea"/>
              <w:numPr>
                <w:ilvl w:val="0"/>
                <w:numId w:val="13"/>
              </w:numPr>
              <w:rPr>
                <w:b/>
                <w:bCs/>
                <w:i/>
                <w:iCs/>
                <w:lang w:val="nl-NL"/>
              </w:rPr>
            </w:pPr>
            <w:r w:rsidRPr="00BD669D">
              <w:rPr>
                <w:lang w:val="nl-NL"/>
              </w:rPr>
              <w:t>Kun je dat verder toelichten?</w:t>
            </w:r>
          </w:p>
          <w:p w14:paraId="668F6986" w14:textId="6570759D" w:rsidR="00CD2155" w:rsidRDefault="00CD2155" w:rsidP="00CA67C6">
            <w:pPr>
              <w:pStyle w:val="Lijstalinea"/>
              <w:numPr>
                <w:ilvl w:val="0"/>
                <w:numId w:val="13"/>
              </w:numPr>
              <w:rPr>
                <w:b/>
                <w:bCs/>
                <w:i/>
                <w:iCs/>
              </w:rPr>
            </w:pPr>
            <w:r w:rsidRPr="709C2659">
              <w:t xml:space="preserve">Wat </w:t>
            </w:r>
            <w:proofErr w:type="spellStart"/>
            <w:r w:rsidRPr="709C2659">
              <w:t>bedoel</w:t>
            </w:r>
            <w:proofErr w:type="spellEnd"/>
            <w:r w:rsidRPr="709C2659">
              <w:t xml:space="preserve"> je </w:t>
            </w:r>
            <w:proofErr w:type="spellStart"/>
            <w:r w:rsidRPr="709C2659">
              <w:t>daarmee</w:t>
            </w:r>
            <w:proofErr w:type="spellEnd"/>
            <w:r w:rsidRPr="709C2659">
              <w:t>?</w:t>
            </w:r>
          </w:p>
        </w:tc>
      </w:tr>
      <w:tr w:rsidR="00CD2155" w:rsidRPr="0049444E" w14:paraId="53430C90" w14:textId="77777777" w:rsidTr="00A705CA">
        <w:trPr>
          <w:trHeight w:val="300"/>
        </w:trPr>
        <w:tc>
          <w:tcPr>
            <w:tcW w:w="9016" w:type="dxa"/>
            <w:gridSpan w:val="2"/>
            <w:shd w:val="clear" w:color="auto" w:fill="FF9999"/>
          </w:tcPr>
          <w:p w14:paraId="1B4F7B8A" w14:textId="77777777" w:rsidR="00CD2155" w:rsidRPr="00BD669D" w:rsidRDefault="00CD2155" w:rsidP="00A705CA">
            <w:pPr>
              <w:spacing w:line="259" w:lineRule="auto"/>
              <w:rPr>
                <w:b/>
                <w:bCs/>
                <w:color w:val="FFFFFF" w:themeColor="background1"/>
                <w:lang w:val="nl-NL"/>
              </w:rPr>
            </w:pPr>
            <w:r w:rsidRPr="00BD669D">
              <w:rPr>
                <w:b/>
                <w:bCs/>
                <w:color w:val="FFFFFF" w:themeColor="background1"/>
                <w:lang w:val="nl-NL"/>
              </w:rPr>
              <w:lastRenderedPageBreak/>
              <w:t>Motivatie om mee te doen aan de zorgzame gemeenschap</w:t>
            </w:r>
          </w:p>
        </w:tc>
      </w:tr>
      <w:tr w:rsidR="00CD2155" w:rsidRPr="0049444E" w14:paraId="67DF5D73" w14:textId="77777777" w:rsidTr="00A705CA">
        <w:trPr>
          <w:trHeight w:val="300"/>
        </w:trPr>
        <w:tc>
          <w:tcPr>
            <w:tcW w:w="987" w:type="dxa"/>
          </w:tcPr>
          <w:p w14:paraId="4E45C954" w14:textId="77777777" w:rsidR="00CD2155" w:rsidRDefault="00CD2155" w:rsidP="00A705CA">
            <w:r>
              <w:t>9</w:t>
            </w:r>
          </w:p>
        </w:tc>
        <w:tc>
          <w:tcPr>
            <w:tcW w:w="8029" w:type="dxa"/>
          </w:tcPr>
          <w:p w14:paraId="66496D43" w14:textId="77777777" w:rsidR="00CD2155" w:rsidRPr="00BD669D" w:rsidRDefault="00CD2155" w:rsidP="00A705CA">
            <w:pPr>
              <w:rPr>
                <w:b/>
                <w:bCs/>
                <w:i/>
                <w:iCs/>
                <w:sz w:val="28"/>
                <w:szCs w:val="28"/>
                <w:lang w:val="nl-NL"/>
              </w:rPr>
            </w:pPr>
            <w:r w:rsidRPr="00BD669D">
              <w:rPr>
                <w:b/>
                <w:bCs/>
                <w:i/>
                <w:iCs/>
                <w:szCs w:val="24"/>
                <w:lang w:val="nl-NL"/>
              </w:rPr>
              <w:t>Waarom heb je besloten mee te doen aan de zorgzame gemeenschap?</w:t>
            </w:r>
          </w:p>
          <w:p w14:paraId="29F183B3" w14:textId="77777777" w:rsidR="00CD2155" w:rsidRPr="00BD669D" w:rsidRDefault="00CD2155" w:rsidP="00CA67C6">
            <w:pPr>
              <w:pStyle w:val="Lijstalinea"/>
              <w:numPr>
                <w:ilvl w:val="0"/>
                <w:numId w:val="18"/>
              </w:numPr>
              <w:rPr>
                <w:rFonts w:ascii="Calibri" w:eastAsia="Calibri" w:hAnsi="Calibri" w:cs="Calibri"/>
                <w:lang w:val="nl-NL"/>
              </w:rPr>
            </w:pPr>
            <w:r w:rsidRPr="00BD669D">
              <w:rPr>
                <w:rFonts w:ascii="Calibri" w:eastAsia="Calibri" w:hAnsi="Calibri" w:cs="Calibri"/>
                <w:lang w:val="nl-NL"/>
              </w:rPr>
              <w:t>Hoe werkt dat dan voor jou?</w:t>
            </w:r>
          </w:p>
          <w:p w14:paraId="31563422" w14:textId="77777777" w:rsidR="00CD2155" w:rsidRPr="00BD669D" w:rsidRDefault="00CD2155" w:rsidP="00CA67C6">
            <w:pPr>
              <w:pStyle w:val="Lijstalinea"/>
              <w:numPr>
                <w:ilvl w:val="0"/>
                <w:numId w:val="18"/>
              </w:numPr>
              <w:rPr>
                <w:rFonts w:ascii="Calibri" w:eastAsia="Calibri" w:hAnsi="Calibri" w:cs="Calibri"/>
                <w:lang w:val="nl-NL"/>
              </w:rPr>
            </w:pPr>
            <w:r w:rsidRPr="00BD669D">
              <w:rPr>
                <w:rFonts w:ascii="Calibri" w:eastAsia="Calibri" w:hAnsi="Calibri" w:cs="Calibri"/>
                <w:lang w:val="nl-NL"/>
              </w:rPr>
              <w:t>Waarom is dat voor jou belangrijk?</w:t>
            </w:r>
          </w:p>
          <w:p w14:paraId="531AC87A" w14:textId="77777777" w:rsidR="00CD2155" w:rsidRPr="00BD669D" w:rsidRDefault="00CD2155" w:rsidP="00CA67C6">
            <w:pPr>
              <w:pStyle w:val="Lijstalinea"/>
              <w:numPr>
                <w:ilvl w:val="0"/>
                <w:numId w:val="18"/>
              </w:numPr>
              <w:rPr>
                <w:rFonts w:ascii="Calibri" w:eastAsia="Calibri" w:hAnsi="Calibri" w:cs="Calibri"/>
                <w:lang w:val="nl-NL"/>
              </w:rPr>
            </w:pPr>
            <w:r w:rsidRPr="00BD669D">
              <w:rPr>
                <w:rFonts w:ascii="Calibri" w:eastAsia="Calibri" w:hAnsi="Calibri" w:cs="Calibri"/>
                <w:lang w:val="nl-NL"/>
              </w:rPr>
              <w:t>Kun je daar een voorbeeld van geven?</w:t>
            </w:r>
          </w:p>
          <w:p w14:paraId="4589DF24" w14:textId="77777777" w:rsidR="00CD2155" w:rsidRPr="00BD669D" w:rsidRDefault="00CD2155" w:rsidP="00CA67C6">
            <w:pPr>
              <w:pStyle w:val="Lijstalinea"/>
              <w:numPr>
                <w:ilvl w:val="0"/>
                <w:numId w:val="18"/>
              </w:numPr>
              <w:rPr>
                <w:lang w:val="nl-NL"/>
              </w:rPr>
            </w:pPr>
            <w:r w:rsidRPr="00BD669D">
              <w:rPr>
                <w:lang w:val="nl-NL"/>
              </w:rPr>
              <w:t>Heb je ook ooit ergens over getwijfeld?</w:t>
            </w:r>
          </w:p>
          <w:p w14:paraId="5542345B" w14:textId="77777777" w:rsidR="00CD2155" w:rsidRPr="00BD669D" w:rsidRDefault="00CD2155" w:rsidP="00A705CA">
            <w:pPr>
              <w:rPr>
                <w:lang w:val="nl-NL"/>
              </w:rPr>
            </w:pPr>
          </w:p>
        </w:tc>
      </w:tr>
      <w:tr w:rsidR="00CD2155" w:rsidRPr="0049444E" w14:paraId="408BF647" w14:textId="77777777" w:rsidTr="00A705CA">
        <w:trPr>
          <w:trHeight w:val="300"/>
        </w:trPr>
        <w:tc>
          <w:tcPr>
            <w:tcW w:w="987" w:type="dxa"/>
          </w:tcPr>
          <w:p w14:paraId="7F10EF2C" w14:textId="77777777" w:rsidR="00CD2155" w:rsidRDefault="00CD2155" w:rsidP="00A705CA">
            <w:r>
              <w:t>10</w:t>
            </w:r>
          </w:p>
        </w:tc>
        <w:tc>
          <w:tcPr>
            <w:tcW w:w="8029" w:type="dxa"/>
          </w:tcPr>
          <w:p w14:paraId="47B4687D" w14:textId="77777777" w:rsidR="00CD2155" w:rsidRDefault="00CD2155" w:rsidP="00A705CA">
            <w:pPr>
              <w:rPr>
                <w:b/>
                <w:bCs/>
                <w:i/>
                <w:iCs/>
                <w:szCs w:val="24"/>
              </w:rPr>
            </w:pPr>
            <w:r w:rsidRPr="00BD669D">
              <w:rPr>
                <w:b/>
                <w:bCs/>
                <w:i/>
                <w:iCs/>
                <w:szCs w:val="24"/>
                <w:lang w:val="nl-NL"/>
              </w:rPr>
              <w:t xml:space="preserve">Wat heeft er specifiek aan bijgedragen dat je betrokken werd bij de zorgzame gemeenschap? </w:t>
            </w:r>
            <w:r w:rsidRPr="709C2659">
              <w:rPr>
                <w:b/>
                <w:bCs/>
                <w:i/>
                <w:iCs/>
                <w:szCs w:val="24"/>
              </w:rPr>
              <w:t xml:space="preserve">(Denk </w:t>
            </w:r>
            <w:proofErr w:type="spellStart"/>
            <w:r w:rsidRPr="709C2659">
              <w:rPr>
                <w:b/>
                <w:bCs/>
                <w:i/>
                <w:iCs/>
                <w:szCs w:val="24"/>
              </w:rPr>
              <w:t>aan</w:t>
            </w:r>
            <w:proofErr w:type="spellEnd"/>
            <w:r w:rsidRPr="709C2659">
              <w:rPr>
                <w:b/>
                <w:bCs/>
                <w:i/>
                <w:iCs/>
                <w:szCs w:val="24"/>
              </w:rPr>
              <w:t xml:space="preserve">: </w:t>
            </w:r>
            <w:proofErr w:type="spellStart"/>
            <w:r w:rsidRPr="709C2659">
              <w:rPr>
                <w:b/>
                <w:bCs/>
                <w:i/>
                <w:iCs/>
                <w:szCs w:val="24"/>
              </w:rPr>
              <w:t>overtuigingen</w:t>
            </w:r>
            <w:proofErr w:type="spellEnd"/>
            <w:r w:rsidRPr="709C2659">
              <w:rPr>
                <w:b/>
                <w:bCs/>
                <w:i/>
                <w:iCs/>
                <w:szCs w:val="24"/>
              </w:rPr>
              <w:t xml:space="preserve">/ </w:t>
            </w:r>
            <w:proofErr w:type="spellStart"/>
            <w:r w:rsidRPr="709C2659">
              <w:rPr>
                <w:b/>
                <w:bCs/>
                <w:i/>
                <w:iCs/>
                <w:szCs w:val="24"/>
              </w:rPr>
              <w:t>ervaringen</w:t>
            </w:r>
            <w:proofErr w:type="spellEnd"/>
            <w:r w:rsidRPr="709C2659">
              <w:rPr>
                <w:b/>
                <w:bCs/>
                <w:i/>
                <w:iCs/>
                <w:szCs w:val="24"/>
              </w:rPr>
              <w:t xml:space="preserve">/ </w:t>
            </w:r>
            <w:proofErr w:type="spellStart"/>
            <w:r w:rsidRPr="709C2659">
              <w:rPr>
                <w:b/>
                <w:bCs/>
                <w:i/>
                <w:iCs/>
                <w:szCs w:val="24"/>
              </w:rPr>
              <w:t>persoonlijke</w:t>
            </w:r>
            <w:proofErr w:type="spellEnd"/>
            <w:r w:rsidRPr="709C2659">
              <w:rPr>
                <w:b/>
                <w:bCs/>
                <w:i/>
                <w:iCs/>
                <w:szCs w:val="24"/>
              </w:rPr>
              <w:t xml:space="preserve"> </w:t>
            </w:r>
            <w:proofErr w:type="spellStart"/>
            <w:r w:rsidRPr="709C2659">
              <w:rPr>
                <w:b/>
                <w:bCs/>
                <w:i/>
                <w:iCs/>
                <w:szCs w:val="24"/>
              </w:rPr>
              <w:t>waarden</w:t>
            </w:r>
            <w:proofErr w:type="spellEnd"/>
            <w:r w:rsidRPr="709C2659">
              <w:rPr>
                <w:b/>
                <w:bCs/>
                <w:i/>
                <w:iCs/>
                <w:szCs w:val="24"/>
              </w:rPr>
              <w:t>).</w:t>
            </w:r>
          </w:p>
          <w:p w14:paraId="6F1966D6" w14:textId="77777777" w:rsidR="00CD2155" w:rsidRPr="00BD669D" w:rsidRDefault="00CD2155" w:rsidP="00CA67C6">
            <w:pPr>
              <w:pStyle w:val="Lijstalinea"/>
              <w:numPr>
                <w:ilvl w:val="0"/>
                <w:numId w:val="16"/>
              </w:numPr>
              <w:rPr>
                <w:lang w:val="nl-NL"/>
              </w:rPr>
            </w:pPr>
            <w:r w:rsidRPr="00BD669D">
              <w:rPr>
                <w:lang w:val="nl-NL"/>
              </w:rPr>
              <w:t>Waarom is dat voor jou belangrijk?</w:t>
            </w:r>
          </w:p>
          <w:p w14:paraId="3C8B215E" w14:textId="77777777" w:rsidR="00CD2155" w:rsidRPr="00BD669D" w:rsidRDefault="00CD2155" w:rsidP="00CA67C6">
            <w:pPr>
              <w:pStyle w:val="Lijstalinea"/>
              <w:numPr>
                <w:ilvl w:val="0"/>
                <w:numId w:val="16"/>
              </w:numPr>
              <w:rPr>
                <w:lang w:val="nl-NL"/>
              </w:rPr>
            </w:pPr>
            <w:r w:rsidRPr="00BD669D">
              <w:rPr>
                <w:lang w:val="nl-NL"/>
              </w:rPr>
              <w:t>Hoe zie je dit terug in de zorgzame gemeenschap?</w:t>
            </w:r>
          </w:p>
        </w:tc>
      </w:tr>
      <w:tr w:rsidR="00CD2155" w:rsidRPr="0049444E" w14:paraId="2AF2E601" w14:textId="77777777" w:rsidTr="00A705CA">
        <w:trPr>
          <w:trHeight w:val="300"/>
        </w:trPr>
        <w:tc>
          <w:tcPr>
            <w:tcW w:w="987" w:type="dxa"/>
          </w:tcPr>
          <w:p w14:paraId="5473E78B" w14:textId="77777777" w:rsidR="00CD2155" w:rsidRDefault="00CD2155" w:rsidP="00A705CA">
            <w:r>
              <w:t>11</w:t>
            </w:r>
          </w:p>
        </w:tc>
        <w:tc>
          <w:tcPr>
            <w:tcW w:w="8029" w:type="dxa"/>
          </w:tcPr>
          <w:p w14:paraId="7D86B2F5" w14:textId="77777777" w:rsidR="00CD2155" w:rsidRPr="00BD669D" w:rsidRDefault="00CD2155" w:rsidP="00A705CA">
            <w:pPr>
              <w:rPr>
                <w:b/>
                <w:bCs/>
                <w:i/>
                <w:iCs/>
                <w:szCs w:val="24"/>
                <w:lang w:val="nl-NL"/>
              </w:rPr>
            </w:pPr>
            <w:r w:rsidRPr="00BD669D">
              <w:rPr>
                <w:b/>
                <w:bCs/>
                <w:i/>
                <w:iCs/>
                <w:szCs w:val="24"/>
                <w:lang w:val="nl-NL"/>
              </w:rPr>
              <w:t>Zijn er persoonlijke ervaringen in jouw leven geweest die jou gemotiveerd hebben om bij te dragen aan de gemeenschap?</w:t>
            </w:r>
          </w:p>
          <w:p w14:paraId="338C5DB0" w14:textId="77777777" w:rsidR="00CD2155" w:rsidRPr="00BD669D" w:rsidRDefault="00CD2155" w:rsidP="00CA67C6">
            <w:pPr>
              <w:pStyle w:val="Lijstalinea"/>
              <w:numPr>
                <w:ilvl w:val="0"/>
                <w:numId w:val="15"/>
              </w:numPr>
              <w:rPr>
                <w:lang w:val="nl-NL"/>
              </w:rPr>
            </w:pPr>
            <w:r w:rsidRPr="00BD669D">
              <w:rPr>
                <w:lang w:val="nl-NL"/>
              </w:rPr>
              <w:t>Waren er bepaalde emoties verbonden aan die persoonlijke ervaringen?</w:t>
            </w:r>
          </w:p>
        </w:tc>
      </w:tr>
      <w:tr w:rsidR="00CD2155" w:rsidRPr="0049444E" w14:paraId="3612C25E" w14:textId="77777777" w:rsidTr="00A705CA">
        <w:trPr>
          <w:trHeight w:val="300"/>
        </w:trPr>
        <w:tc>
          <w:tcPr>
            <w:tcW w:w="987" w:type="dxa"/>
          </w:tcPr>
          <w:p w14:paraId="436E8FA0" w14:textId="77777777" w:rsidR="00CD2155" w:rsidRDefault="00CD2155" w:rsidP="00A705CA">
            <w:r>
              <w:t>12</w:t>
            </w:r>
          </w:p>
        </w:tc>
        <w:tc>
          <w:tcPr>
            <w:tcW w:w="8029" w:type="dxa"/>
          </w:tcPr>
          <w:p w14:paraId="0388D01C" w14:textId="77777777" w:rsidR="00CD2155" w:rsidRPr="00BD669D" w:rsidRDefault="00CD2155" w:rsidP="00A705CA">
            <w:pPr>
              <w:rPr>
                <w:b/>
                <w:bCs/>
                <w:i/>
                <w:iCs/>
                <w:szCs w:val="24"/>
                <w:lang w:val="nl-NL"/>
              </w:rPr>
            </w:pPr>
            <w:r w:rsidRPr="00BD669D">
              <w:rPr>
                <w:b/>
                <w:bCs/>
                <w:i/>
                <w:iCs/>
                <w:szCs w:val="24"/>
                <w:lang w:val="nl-NL"/>
              </w:rPr>
              <w:t>Waarom denk je dat andere mensen gemotiveerd kunnen zijn om mee te doen/ bij te dragen?</w:t>
            </w:r>
          </w:p>
          <w:p w14:paraId="32A473A0" w14:textId="77777777" w:rsidR="00CD2155" w:rsidRPr="00BD669D" w:rsidRDefault="00CD2155" w:rsidP="00CA67C6">
            <w:pPr>
              <w:pStyle w:val="Lijstalinea"/>
              <w:numPr>
                <w:ilvl w:val="0"/>
                <w:numId w:val="19"/>
              </w:numPr>
              <w:rPr>
                <w:lang w:val="nl-NL"/>
              </w:rPr>
            </w:pPr>
            <w:r w:rsidRPr="00BD669D">
              <w:rPr>
                <w:lang w:val="nl-NL"/>
              </w:rPr>
              <w:t>Waar komt dat dan vandaan?</w:t>
            </w:r>
          </w:p>
          <w:p w14:paraId="69F49677" w14:textId="77777777" w:rsidR="00CD2155" w:rsidRDefault="00CD2155" w:rsidP="00CA67C6">
            <w:pPr>
              <w:pStyle w:val="Lijstalinea"/>
              <w:numPr>
                <w:ilvl w:val="0"/>
                <w:numId w:val="19"/>
              </w:numPr>
            </w:pPr>
            <w:r>
              <w:t xml:space="preserve">Wat </w:t>
            </w:r>
            <w:proofErr w:type="spellStart"/>
            <w:r>
              <w:t>bedoel</w:t>
            </w:r>
            <w:proofErr w:type="spellEnd"/>
            <w:r>
              <w:t xml:space="preserve"> je </w:t>
            </w:r>
            <w:proofErr w:type="spellStart"/>
            <w:r>
              <w:t>daarmee</w:t>
            </w:r>
            <w:proofErr w:type="spellEnd"/>
            <w:r>
              <w:t>?</w:t>
            </w:r>
          </w:p>
          <w:p w14:paraId="673D4F29" w14:textId="77777777" w:rsidR="00CD2155" w:rsidRPr="00BD669D" w:rsidRDefault="00CD2155" w:rsidP="00CA67C6">
            <w:pPr>
              <w:pStyle w:val="Lijstalinea"/>
              <w:numPr>
                <w:ilvl w:val="0"/>
                <w:numId w:val="19"/>
              </w:numPr>
              <w:rPr>
                <w:lang w:val="nl-NL"/>
              </w:rPr>
            </w:pPr>
            <w:r w:rsidRPr="00BD669D">
              <w:rPr>
                <w:lang w:val="nl-NL"/>
              </w:rPr>
              <w:t>En wat zou mensen ervan kunnen weerhouden om mee te doen?</w:t>
            </w:r>
          </w:p>
        </w:tc>
      </w:tr>
      <w:tr w:rsidR="00CD2155" w:rsidRPr="0049444E" w14:paraId="2987214A" w14:textId="77777777" w:rsidTr="00A705CA">
        <w:trPr>
          <w:trHeight w:val="300"/>
        </w:trPr>
        <w:tc>
          <w:tcPr>
            <w:tcW w:w="987" w:type="dxa"/>
          </w:tcPr>
          <w:p w14:paraId="08B76E43" w14:textId="77777777" w:rsidR="00CD2155" w:rsidRDefault="00CD2155" w:rsidP="00A705CA">
            <w:r>
              <w:t>13</w:t>
            </w:r>
          </w:p>
        </w:tc>
        <w:tc>
          <w:tcPr>
            <w:tcW w:w="8029" w:type="dxa"/>
          </w:tcPr>
          <w:p w14:paraId="000DB937" w14:textId="77777777" w:rsidR="00CD2155" w:rsidRPr="00BD669D" w:rsidRDefault="00CD2155" w:rsidP="00A705CA">
            <w:pPr>
              <w:rPr>
                <w:b/>
                <w:bCs/>
                <w:i/>
                <w:iCs/>
                <w:sz w:val="28"/>
                <w:szCs w:val="28"/>
                <w:lang w:val="nl-NL"/>
              </w:rPr>
            </w:pPr>
            <w:r w:rsidRPr="00BD669D">
              <w:rPr>
                <w:b/>
                <w:bCs/>
                <w:i/>
                <w:iCs/>
                <w:szCs w:val="24"/>
                <w:lang w:val="nl-NL"/>
              </w:rPr>
              <w:t>Wat voor effect denk je dat jouw deelname aan de zorgzame gemeenschap kan hebben op andere om jou heen?</w:t>
            </w:r>
          </w:p>
        </w:tc>
      </w:tr>
      <w:tr w:rsidR="00CD2155" w:rsidRPr="0049444E" w14:paraId="38159610" w14:textId="77777777" w:rsidTr="00A705CA">
        <w:trPr>
          <w:trHeight w:val="300"/>
        </w:trPr>
        <w:tc>
          <w:tcPr>
            <w:tcW w:w="987" w:type="dxa"/>
          </w:tcPr>
          <w:p w14:paraId="4014D11A" w14:textId="77777777" w:rsidR="00CD2155" w:rsidRDefault="00CD2155" w:rsidP="00A705CA">
            <w:r>
              <w:t>14</w:t>
            </w:r>
          </w:p>
        </w:tc>
        <w:tc>
          <w:tcPr>
            <w:tcW w:w="8029" w:type="dxa"/>
          </w:tcPr>
          <w:p w14:paraId="79A6A2EA" w14:textId="77777777" w:rsidR="00CD2155" w:rsidRPr="00BD669D" w:rsidRDefault="00CD2155" w:rsidP="00A705CA">
            <w:pPr>
              <w:spacing w:line="259" w:lineRule="auto"/>
              <w:rPr>
                <w:rFonts w:ascii="Calibri" w:eastAsia="Calibri" w:hAnsi="Calibri" w:cs="Calibri"/>
                <w:b/>
                <w:bCs/>
                <w:i/>
                <w:iCs/>
                <w:color w:val="000000" w:themeColor="text1"/>
                <w:szCs w:val="24"/>
                <w:lang w:val="nl-NL"/>
              </w:rPr>
            </w:pPr>
            <w:r w:rsidRPr="00BD669D">
              <w:rPr>
                <w:rFonts w:ascii="Calibri" w:eastAsia="Calibri" w:hAnsi="Calibri" w:cs="Calibri"/>
                <w:b/>
                <w:bCs/>
                <w:i/>
                <w:iCs/>
                <w:color w:val="000000" w:themeColor="text1"/>
                <w:szCs w:val="24"/>
                <w:lang w:val="nl-NL"/>
              </w:rPr>
              <w:t xml:space="preserve">Hoe wordt de betrokkenheid van buurtbewoners gestimuleerd binnen de zorgzame gemeenschap? </w:t>
            </w:r>
          </w:p>
          <w:p w14:paraId="08C4EE5C" w14:textId="77777777" w:rsidR="00CD2155" w:rsidRPr="00BD669D" w:rsidRDefault="00CD2155" w:rsidP="00CA67C6">
            <w:pPr>
              <w:pStyle w:val="Lijstalinea"/>
              <w:numPr>
                <w:ilvl w:val="0"/>
                <w:numId w:val="17"/>
              </w:numPr>
              <w:spacing w:line="259" w:lineRule="auto"/>
              <w:rPr>
                <w:rFonts w:ascii="Calibri" w:eastAsia="Calibri" w:hAnsi="Calibri" w:cs="Calibri"/>
                <w:color w:val="000000" w:themeColor="text1"/>
                <w:lang w:val="nl-NL"/>
              </w:rPr>
            </w:pPr>
            <w:r w:rsidRPr="00BD669D">
              <w:rPr>
                <w:rFonts w:ascii="Calibri" w:eastAsia="Calibri" w:hAnsi="Calibri" w:cs="Calibri"/>
                <w:color w:val="000000" w:themeColor="text1"/>
                <w:lang w:val="nl-NL"/>
              </w:rPr>
              <w:t xml:space="preserve">Zijn er bepaalde initiatieven, programma’s of praktijken die worden toegepast om de betrokkenheid rond buren te vergroten? </w:t>
            </w:r>
          </w:p>
          <w:p w14:paraId="05F902F0" w14:textId="77777777" w:rsidR="00CD2155" w:rsidRPr="00BD669D" w:rsidRDefault="00CD2155" w:rsidP="00CA67C6">
            <w:pPr>
              <w:pStyle w:val="Lijstalinea"/>
              <w:numPr>
                <w:ilvl w:val="0"/>
                <w:numId w:val="17"/>
              </w:numPr>
              <w:spacing w:line="259" w:lineRule="auto"/>
              <w:rPr>
                <w:rFonts w:ascii="Calibri" w:eastAsia="Calibri" w:hAnsi="Calibri" w:cs="Calibri"/>
                <w:color w:val="000000" w:themeColor="text1"/>
                <w:lang w:val="nl-NL"/>
              </w:rPr>
            </w:pPr>
            <w:r w:rsidRPr="00BD669D">
              <w:rPr>
                <w:rFonts w:ascii="Calibri" w:eastAsia="Calibri" w:hAnsi="Calibri" w:cs="Calibri"/>
                <w:color w:val="000000" w:themeColor="text1"/>
                <w:lang w:val="nl-NL"/>
              </w:rPr>
              <w:t>Zo ja, hoe denk je dat deze kunnen bijgedragen aan het versterken van de zorg voor ouderen binnen de gemeenschap?</w:t>
            </w:r>
          </w:p>
          <w:p w14:paraId="3CF2578D" w14:textId="77777777" w:rsidR="00CD2155" w:rsidRPr="00BD669D" w:rsidRDefault="00CD2155" w:rsidP="00A705CA">
            <w:pPr>
              <w:rPr>
                <w:rFonts w:ascii="Calibri" w:eastAsia="Calibri" w:hAnsi="Calibri" w:cs="Calibri"/>
                <w:lang w:val="nl-NL"/>
              </w:rPr>
            </w:pPr>
          </w:p>
        </w:tc>
      </w:tr>
    </w:tbl>
    <w:p w14:paraId="2F2AB57C" w14:textId="77777777" w:rsidR="00CD2155" w:rsidRPr="00BD669D" w:rsidRDefault="00CD2155" w:rsidP="00CD2155">
      <w:pPr>
        <w:rPr>
          <w:rFonts w:ascii="Calibri" w:eastAsia="Calibri" w:hAnsi="Calibri" w:cs="Calibri"/>
          <w:lang w:val="nl-NL"/>
        </w:rPr>
      </w:pPr>
    </w:p>
    <w:p w14:paraId="14812F70" w14:textId="77777777" w:rsidR="00CD2155" w:rsidRPr="00BD669D" w:rsidRDefault="00CD2155" w:rsidP="00CD2155">
      <w:pPr>
        <w:rPr>
          <w:rFonts w:ascii="Calibri" w:eastAsia="Calibri" w:hAnsi="Calibri" w:cs="Calibri"/>
          <w:lang w:val="nl-NL"/>
        </w:rPr>
      </w:pPr>
    </w:p>
    <w:p w14:paraId="3B05A9EA" w14:textId="77777777" w:rsidR="00CD2155" w:rsidRPr="00BD669D" w:rsidRDefault="00CD2155" w:rsidP="00CD2155">
      <w:pPr>
        <w:rPr>
          <w:rFonts w:ascii="Calibri" w:eastAsia="Calibri" w:hAnsi="Calibri" w:cs="Calibri"/>
          <w:lang w:val="nl-NL"/>
        </w:rPr>
      </w:pPr>
    </w:p>
    <w:p w14:paraId="635441C2" w14:textId="77777777" w:rsidR="00CD2155" w:rsidRPr="00BD669D" w:rsidRDefault="00CD2155" w:rsidP="00CD2155">
      <w:pPr>
        <w:rPr>
          <w:rFonts w:ascii="Calibri" w:eastAsia="Calibri" w:hAnsi="Calibri" w:cs="Calibri"/>
          <w:lang w:val="nl-NL"/>
        </w:rPr>
      </w:pPr>
    </w:p>
    <w:p w14:paraId="326BA1D1" w14:textId="77777777" w:rsidR="00CD2155" w:rsidRPr="00BD669D" w:rsidRDefault="00CD2155" w:rsidP="00CD2155">
      <w:pPr>
        <w:rPr>
          <w:rFonts w:ascii="Calibri" w:eastAsia="Calibri" w:hAnsi="Calibri" w:cs="Calibri"/>
          <w:lang w:val="nl-NL"/>
        </w:rPr>
      </w:pPr>
    </w:p>
    <w:p w14:paraId="662BAFCE" w14:textId="77777777" w:rsidR="00CD2155" w:rsidRPr="00BD669D" w:rsidRDefault="00CD2155" w:rsidP="00CD2155">
      <w:pPr>
        <w:rPr>
          <w:rFonts w:ascii="Calibri" w:eastAsia="Calibri" w:hAnsi="Calibri" w:cs="Calibri"/>
          <w:lang w:val="nl-NL"/>
        </w:rPr>
      </w:pPr>
    </w:p>
    <w:p w14:paraId="35046CB8" w14:textId="77777777" w:rsidR="00CD2155" w:rsidRPr="00BD669D" w:rsidRDefault="00CD2155" w:rsidP="00CD2155">
      <w:pPr>
        <w:rPr>
          <w:rFonts w:ascii="Calibri" w:eastAsia="Calibri" w:hAnsi="Calibri" w:cs="Calibri"/>
          <w:lang w:val="nl-NL"/>
        </w:rPr>
      </w:pPr>
    </w:p>
    <w:p w14:paraId="05CBA47E" w14:textId="77777777" w:rsidR="00CD2155" w:rsidRPr="00BD669D" w:rsidRDefault="00CD2155" w:rsidP="00CD2155">
      <w:pPr>
        <w:rPr>
          <w:rFonts w:ascii="Calibri" w:eastAsia="Calibri" w:hAnsi="Calibri" w:cs="Calibri"/>
          <w:lang w:val="nl-NL"/>
        </w:rPr>
      </w:pPr>
    </w:p>
    <w:p w14:paraId="70721A7C" w14:textId="77777777" w:rsidR="00CD2155" w:rsidRPr="00BD669D" w:rsidRDefault="00CD2155" w:rsidP="00CD2155">
      <w:pPr>
        <w:rPr>
          <w:rFonts w:ascii="Calibri" w:eastAsia="Calibri" w:hAnsi="Calibri" w:cs="Calibri"/>
          <w:lang w:val="nl-NL"/>
        </w:rPr>
      </w:pPr>
    </w:p>
    <w:p w14:paraId="646F0766" w14:textId="77777777" w:rsidR="00CD2155" w:rsidRPr="00BD669D" w:rsidRDefault="00CD2155" w:rsidP="00CD2155">
      <w:pPr>
        <w:rPr>
          <w:rFonts w:ascii="Calibri" w:eastAsia="Calibri" w:hAnsi="Calibri" w:cs="Calibri"/>
          <w:lang w:val="nl-NL"/>
        </w:rPr>
      </w:pPr>
    </w:p>
    <w:p w14:paraId="127BB3BE" w14:textId="77777777" w:rsidR="00CD2155" w:rsidRPr="00BD669D" w:rsidRDefault="00CD2155" w:rsidP="00CD2155">
      <w:pPr>
        <w:rPr>
          <w:rFonts w:ascii="Calibri" w:eastAsia="Calibri" w:hAnsi="Calibri" w:cs="Calibri"/>
          <w:lang w:val="nl-NL"/>
        </w:rPr>
      </w:pPr>
    </w:p>
    <w:p w14:paraId="6371F8E3" w14:textId="77777777" w:rsidR="00CD2155" w:rsidRPr="00BD669D" w:rsidRDefault="00CD2155" w:rsidP="00CD2155">
      <w:pPr>
        <w:rPr>
          <w:rFonts w:ascii="Calibri" w:eastAsia="Calibri" w:hAnsi="Calibri" w:cs="Calibri"/>
          <w:lang w:val="nl-NL"/>
        </w:rPr>
      </w:pPr>
    </w:p>
    <w:tbl>
      <w:tblPr>
        <w:tblStyle w:val="Tabelraster"/>
        <w:tblW w:w="0" w:type="auto"/>
        <w:tblLook w:val="04A0" w:firstRow="1" w:lastRow="0" w:firstColumn="1" w:lastColumn="0" w:noHBand="0" w:noVBand="1"/>
      </w:tblPr>
      <w:tblGrid>
        <w:gridCol w:w="1003"/>
        <w:gridCol w:w="8029"/>
      </w:tblGrid>
      <w:tr w:rsidR="00CD2155" w:rsidRPr="0049444E" w14:paraId="33644074" w14:textId="77777777" w:rsidTr="00A705CA">
        <w:trPr>
          <w:trHeight w:val="300"/>
        </w:trPr>
        <w:tc>
          <w:tcPr>
            <w:tcW w:w="9016" w:type="dxa"/>
            <w:gridSpan w:val="2"/>
            <w:shd w:val="clear" w:color="auto" w:fill="C00000"/>
            <w:vAlign w:val="center"/>
          </w:tcPr>
          <w:p w14:paraId="26660897" w14:textId="77777777" w:rsidR="00CD2155" w:rsidRPr="00BD669D" w:rsidRDefault="00CD2155" w:rsidP="00A705CA">
            <w:pPr>
              <w:jc w:val="center"/>
              <w:rPr>
                <w:b/>
                <w:bCs/>
                <w:lang w:val="nl-NL"/>
              </w:rPr>
            </w:pPr>
            <w:r w:rsidRPr="00BD669D">
              <w:rPr>
                <w:b/>
                <w:bCs/>
                <w:lang w:val="nl-NL"/>
              </w:rPr>
              <w:lastRenderedPageBreak/>
              <w:t>Interview vragen (personeel (Zorgboog en van partnerorganisaties))</w:t>
            </w:r>
          </w:p>
        </w:tc>
      </w:tr>
      <w:tr w:rsidR="00CD2155" w14:paraId="0D9E6C9A" w14:textId="77777777" w:rsidTr="00A705CA">
        <w:trPr>
          <w:trHeight w:val="330"/>
        </w:trPr>
        <w:tc>
          <w:tcPr>
            <w:tcW w:w="9016" w:type="dxa"/>
            <w:gridSpan w:val="2"/>
            <w:shd w:val="clear" w:color="auto" w:fill="FF9999"/>
          </w:tcPr>
          <w:p w14:paraId="28097371" w14:textId="77777777" w:rsidR="00CD2155" w:rsidRDefault="00CD2155" w:rsidP="00A705CA">
            <w:pPr>
              <w:rPr>
                <w:b/>
                <w:bCs/>
                <w:color w:val="FFFFFF" w:themeColor="background1"/>
              </w:rPr>
            </w:pPr>
            <w:proofErr w:type="spellStart"/>
            <w:r w:rsidRPr="709C2659">
              <w:rPr>
                <w:b/>
                <w:bCs/>
                <w:color w:val="FFFFFF" w:themeColor="background1"/>
              </w:rPr>
              <w:t>Introductievragen</w:t>
            </w:r>
            <w:proofErr w:type="spellEnd"/>
            <w:r w:rsidRPr="709C2659">
              <w:rPr>
                <w:b/>
                <w:bCs/>
                <w:color w:val="FFFFFF" w:themeColor="background1"/>
              </w:rPr>
              <w:t xml:space="preserve"> over de </w:t>
            </w:r>
            <w:proofErr w:type="spellStart"/>
            <w:r w:rsidRPr="709C2659">
              <w:rPr>
                <w:b/>
                <w:bCs/>
                <w:color w:val="FFFFFF" w:themeColor="background1"/>
              </w:rPr>
              <w:t>gemeenschap</w:t>
            </w:r>
            <w:proofErr w:type="spellEnd"/>
          </w:p>
        </w:tc>
      </w:tr>
      <w:tr w:rsidR="00CD2155" w14:paraId="32349B8D" w14:textId="77777777" w:rsidTr="00A705CA">
        <w:trPr>
          <w:trHeight w:val="300"/>
        </w:trPr>
        <w:tc>
          <w:tcPr>
            <w:tcW w:w="987" w:type="dxa"/>
          </w:tcPr>
          <w:p w14:paraId="11B90C6A" w14:textId="77777777" w:rsidR="00CD2155" w:rsidRDefault="00CD2155" w:rsidP="00A705CA">
            <w:r>
              <w:t>1</w:t>
            </w:r>
          </w:p>
        </w:tc>
        <w:tc>
          <w:tcPr>
            <w:tcW w:w="8029" w:type="dxa"/>
          </w:tcPr>
          <w:p w14:paraId="031E0864" w14:textId="77777777" w:rsidR="00CD2155" w:rsidRDefault="00CD2155" w:rsidP="00A705CA">
            <w:pPr>
              <w:shd w:val="clear" w:color="auto" w:fill="FFFFFF" w:themeFill="background1"/>
              <w:spacing w:line="259" w:lineRule="auto"/>
              <w:rPr>
                <w:rFonts w:ascii="Calibri" w:eastAsia="Calibri" w:hAnsi="Calibri" w:cs="Calibri"/>
                <w:b/>
                <w:bCs/>
                <w:i/>
                <w:iCs/>
                <w:color w:val="242424"/>
                <w:szCs w:val="24"/>
              </w:rPr>
            </w:pPr>
            <w:r w:rsidRPr="00BD669D">
              <w:rPr>
                <w:rFonts w:ascii="Calibri" w:eastAsia="Calibri" w:hAnsi="Calibri" w:cs="Calibri"/>
                <w:b/>
                <w:bCs/>
                <w:i/>
                <w:iCs/>
                <w:color w:val="242424"/>
                <w:szCs w:val="24"/>
                <w:lang w:val="nl-NL"/>
              </w:rPr>
              <w:t xml:space="preserve">Wil je jezelf kort voorstellen? Wat is jouw rol binnen </w:t>
            </w:r>
            <w:proofErr w:type="spellStart"/>
            <w:r w:rsidRPr="00BD669D">
              <w:rPr>
                <w:rFonts w:ascii="Calibri" w:eastAsia="Calibri" w:hAnsi="Calibri" w:cs="Calibri"/>
                <w:b/>
                <w:bCs/>
                <w:i/>
                <w:iCs/>
                <w:color w:val="242424"/>
                <w:szCs w:val="24"/>
                <w:lang w:val="nl-NL"/>
              </w:rPr>
              <w:t>Zonnetij</w:t>
            </w:r>
            <w:proofErr w:type="spellEnd"/>
            <w:r w:rsidRPr="00BD669D">
              <w:rPr>
                <w:rFonts w:ascii="Calibri" w:eastAsia="Calibri" w:hAnsi="Calibri" w:cs="Calibri"/>
                <w:b/>
                <w:bCs/>
                <w:i/>
                <w:iCs/>
                <w:color w:val="242424"/>
                <w:szCs w:val="24"/>
                <w:lang w:val="nl-NL"/>
              </w:rPr>
              <w:t xml:space="preserve">? </w:t>
            </w:r>
            <w:r w:rsidRPr="117C731D">
              <w:rPr>
                <w:rFonts w:ascii="Calibri" w:eastAsia="Calibri" w:hAnsi="Calibri" w:cs="Calibri"/>
                <w:b/>
                <w:bCs/>
                <w:i/>
                <w:iCs/>
                <w:color w:val="242424"/>
                <w:szCs w:val="24"/>
              </w:rPr>
              <w:t xml:space="preserve">(Welke </w:t>
            </w:r>
            <w:proofErr w:type="spellStart"/>
            <w:r w:rsidRPr="117C731D">
              <w:rPr>
                <w:rFonts w:ascii="Calibri" w:eastAsia="Calibri" w:hAnsi="Calibri" w:cs="Calibri"/>
                <w:b/>
                <w:bCs/>
                <w:i/>
                <w:iCs/>
                <w:color w:val="242424"/>
                <w:szCs w:val="24"/>
              </w:rPr>
              <w:t>rol</w:t>
            </w:r>
            <w:proofErr w:type="spellEnd"/>
            <w:r w:rsidRPr="117C731D">
              <w:rPr>
                <w:rFonts w:ascii="Calibri" w:eastAsia="Calibri" w:hAnsi="Calibri" w:cs="Calibri"/>
                <w:b/>
                <w:bCs/>
                <w:i/>
                <w:iCs/>
                <w:color w:val="242424"/>
                <w:szCs w:val="24"/>
              </w:rPr>
              <w:t xml:space="preserve">/ wat </w:t>
            </w:r>
            <w:proofErr w:type="spellStart"/>
            <w:r w:rsidRPr="117C731D">
              <w:rPr>
                <w:rFonts w:ascii="Calibri" w:eastAsia="Calibri" w:hAnsi="Calibri" w:cs="Calibri"/>
                <w:b/>
                <w:bCs/>
                <w:i/>
                <w:iCs/>
                <w:color w:val="242424"/>
                <w:szCs w:val="24"/>
              </w:rPr>
              <w:t>draag</w:t>
            </w:r>
            <w:proofErr w:type="spellEnd"/>
            <w:r w:rsidRPr="117C731D">
              <w:rPr>
                <w:rFonts w:ascii="Calibri" w:eastAsia="Calibri" w:hAnsi="Calibri" w:cs="Calibri"/>
                <w:b/>
                <w:bCs/>
                <w:i/>
                <w:iCs/>
                <w:color w:val="242424"/>
                <w:szCs w:val="24"/>
              </w:rPr>
              <w:t xml:space="preserve"> </w:t>
            </w:r>
            <w:proofErr w:type="spellStart"/>
            <w:r w:rsidRPr="117C731D">
              <w:rPr>
                <w:rFonts w:ascii="Calibri" w:eastAsia="Calibri" w:hAnsi="Calibri" w:cs="Calibri"/>
                <w:b/>
                <w:bCs/>
                <w:i/>
                <w:iCs/>
                <w:color w:val="242424"/>
                <w:szCs w:val="24"/>
              </w:rPr>
              <w:t>jij</w:t>
            </w:r>
            <w:proofErr w:type="spellEnd"/>
            <w:r w:rsidRPr="117C731D">
              <w:rPr>
                <w:rFonts w:ascii="Calibri" w:eastAsia="Calibri" w:hAnsi="Calibri" w:cs="Calibri"/>
                <w:b/>
                <w:bCs/>
                <w:i/>
                <w:iCs/>
                <w:color w:val="242424"/>
                <w:szCs w:val="24"/>
              </w:rPr>
              <w:t xml:space="preserve"> </w:t>
            </w:r>
            <w:proofErr w:type="spellStart"/>
            <w:r w:rsidRPr="117C731D">
              <w:rPr>
                <w:rFonts w:ascii="Calibri" w:eastAsia="Calibri" w:hAnsi="Calibri" w:cs="Calibri"/>
                <w:b/>
                <w:bCs/>
                <w:i/>
                <w:iCs/>
                <w:color w:val="242424"/>
                <w:szCs w:val="24"/>
              </w:rPr>
              <w:t>bij</w:t>
            </w:r>
            <w:proofErr w:type="spellEnd"/>
            <w:r w:rsidRPr="117C731D">
              <w:rPr>
                <w:rFonts w:ascii="Calibri" w:eastAsia="Calibri" w:hAnsi="Calibri" w:cs="Calibri"/>
                <w:b/>
                <w:bCs/>
                <w:i/>
                <w:iCs/>
                <w:color w:val="242424"/>
                <w:szCs w:val="24"/>
              </w:rPr>
              <w:t>?)</w:t>
            </w:r>
          </w:p>
        </w:tc>
      </w:tr>
      <w:tr w:rsidR="00CD2155" w:rsidRPr="0049444E" w14:paraId="0C09064A" w14:textId="77777777" w:rsidTr="00A705CA">
        <w:trPr>
          <w:trHeight w:val="300"/>
        </w:trPr>
        <w:tc>
          <w:tcPr>
            <w:tcW w:w="987" w:type="dxa"/>
          </w:tcPr>
          <w:p w14:paraId="2740450C" w14:textId="77777777" w:rsidR="00CD2155" w:rsidRDefault="00CD2155" w:rsidP="00A705CA">
            <w:r>
              <w:t>2</w:t>
            </w:r>
          </w:p>
        </w:tc>
        <w:tc>
          <w:tcPr>
            <w:tcW w:w="8029" w:type="dxa"/>
          </w:tcPr>
          <w:p w14:paraId="67A59926" w14:textId="77777777" w:rsidR="00CD2155" w:rsidRPr="00BD669D" w:rsidRDefault="00CD2155" w:rsidP="00A705CA">
            <w:pPr>
              <w:spacing w:line="259" w:lineRule="auto"/>
              <w:rPr>
                <w:rFonts w:ascii="Calibri" w:eastAsia="Calibri" w:hAnsi="Calibri" w:cs="Calibri"/>
                <w:b/>
                <w:bCs/>
                <w:i/>
                <w:iCs/>
                <w:color w:val="242424"/>
                <w:szCs w:val="24"/>
                <w:lang w:val="nl-NL"/>
              </w:rPr>
            </w:pPr>
            <w:r w:rsidRPr="00BD669D">
              <w:rPr>
                <w:rFonts w:ascii="Calibri" w:eastAsia="Calibri" w:hAnsi="Calibri" w:cs="Calibri"/>
                <w:b/>
                <w:bCs/>
                <w:i/>
                <w:iCs/>
                <w:color w:val="242424"/>
                <w:szCs w:val="24"/>
                <w:lang w:val="nl-NL"/>
              </w:rPr>
              <w:t>Wat betekent het begrip zorgzame gemeenschap voor jou?</w:t>
            </w:r>
          </w:p>
          <w:p w14:paraId="56F1450F" w14:textId="77777777" w:rsidR="00CD2155" w:rsidRPr="00BD669D" w:rsidRDefault="00CD2155" w:rsidP="00CA67C6">
            <w:pPr>
              <w:pStyle w:val="Lijstalinea"/>
              <w:numPr>
                <w:ilvl w:val="0"/>
                <w:numId w:val="11"/>
              </w:numPr>
              <w:spacing w:line="259" w:lineRule="auto"/>
              <w:rPr>
                <w:rFonts w:ascii="Calibri" w:eastAsia="Calibri" w:hAnsi="Calibri" w:cs="Calibri"/>
                <w:b/>
                <w:bCs/>
                <w:i/>
                <w:iCs/>
                <w:color w:val="242424"/>
                <w:lang w:val="nl-NL"/>
              </w:rPr>
            </w:pPr>
            <w:r w:rsidRPr="00BD669D">
              <w:rPr>
                <w:rFonts w:ascii="Calibri" w:eastAsia="Calibri" w:hAnsi="Calibri" w:cs="Calibri"/>
                <w:color w:val="242424"/>
                <w:lang w:val="nl-NL"/>
              </w:rPr>
              <w:t>Kun je dat verder toelichten?</w:t>
            </w:r>
          </w:p>
          <w:p w14:paraId="00F32CC4" w14:textId="77777777" w:rsidR="00CD2155" w:rsidRPr="00BD669D" w:rsidRDefault="00CD2155" w:rsidP="00CA67C6">
            <w:pPr>
              <w:pStyle w:val="Lijstalinea"/>
              <w:numPr>
                <w:ilvl w:val="0"/>
                <w:numId w:val="11"/>
              </w:numPr>
              <w:spacing w:line="259" w:lineRule="auto"/>
              <w:rPr>
                <w:rFonts w:ascii="Calibri" w:eastAsia="Calibri" w:hAnsi="Calibri" w:cs="Calibri"/>
                <w:color w:val="242424"/>
                <w:szCs w:val="24"/>
                <w:lang w:val="nl-NL"/>
              </w:rPr>
            </w:pPr>
            <w:r w:rsidRPr="00BD669D">
              <w:rPr>
                <w:rFonts w:ascii="Calibri" w:eastAsia="Calibri" w:hAnsi="Calibri" w:cs="Calibri"/>
                <w:color w:val="242424"/>
                <w:lang w:val="nl-NL"/>
              </w:rPr>
              <w:t>Kun je daar voorbeelden van geven?</w:t>
            </w:r>
          </w:p>
        </w:tc>
      </w:tr>
      <w:tr w:rsidR="00CD2155" w:rsidRPr="0049444E" w14:paraId="4E3D0194" w14:textId="77777777" w:rsidTr="00A705CA">
        <w:trPr>
          <w:trHeight w:val="300"/>
        </w:trPr>
        <w:tc>
          <w:tcPr>
            <w:tcW w:w="987" w:type="dxa"/>
          </w:tcPr>
          <w:p w14:paraId="5143095E" w14:textId="77777777" w:rsidR="00CD2155" w:rsidRDefault="00CD2155" w:rsidP="00A705CA">
            <w:r>
              <w:t>3</w:t>
            </w:r>
          </w:p>
        </w:tc>
        <w:tc>
          <w:tcPr>
            <w:tcW w:w="8029" w:type="dxa"/>
          </w:tcPr>
          <w:p w14:paraId="13CB413E" w14:textId="77777777" w:rsidR="00CD2155" w:rsidRPr="00BD669D" w:rsidRDefault="00CD2155" w:rsidP="00A705CA">
            <w:pPr>
              <w:shd w:val="clear" w:color="auto" w:fill="FFFFFF" w:themeFill="background1"/>
              <w:spacing w:line="259" w:lineRule="auto"/>
              <w:rPr>
                <w:rFonts w:ascii="Calibri" w:eastAsia="Calibri" w:hAnsi="Calibri" w:cs="Calibri"/>
                <w:b/>
                <w:bCs/>
                <w:i/>
                <w:iCs/>
                <w:color w:val="242424"/>
                <w:szCs w:val="24"/>
                <w:lang w:val="nl-NL"/>
              </w:rPr>
            </w:pPr>
            <w:r w:rsidRPr="00BD669D">
              <w:rPr>
                <w:rFonts w:ascii="Calibri" w:eastAsia="Calibri" w:hAnsi="Calibri" w:cs="Calibri"/>
                <w:b/>
                <w:bCs/>
                <w:i/>
                <w:iCs/>
                <w:color w:val="242424"/>
                <w:szCs w:val="24"/>
                <w:lang w:val="nl-NL"/>
              </w:rPr>
              <w:t xml:space="preserve">Kun je ons wat meer vertellen over </w:t>
            </w:r>
            <w:proofErr w:type="spellStart"/>
            <w:r w:rsidRPr="00BD669D">
              <w:rPr>
                <w:rFonts w:ascii="Calibri" w:eastAsia="Calibri" w:hAnsi="Calibri" w:cs="Calibri"/>
                <w:b/>
                <w:bCs/>
                <w:i/>
                <w:iCs/>
                <w:color w:val="242424"/>
                <w:szCs w:val="24"/>
                <w:lang w:val="nl-NL"/>
              </w:rPr>
              <w:t>Zonnetij</w:t>
            </w:r>
            <w:proofErr w:type="spellEnd"/>
            <w:r w:rsidRPr="00BD669D">
              <w:rPr>
                <w:rFonts w:ascii="Calibri" w:eastAsia="Calibri" w:hAnsi="Calibri" w:cs="Calibri"/>
                <w:b/>
                <w:bCs/>
                <w:i/>
                <w:iCs/>
                <w:color w:val="242424"/>
                <w:szCs w:val="24"/>
                <w:lang w:val="nl-NL"/>
              </w:rPr>
              <w:t>?</w:t>
            </w:r>
          </w:p>
          <w:p w14:paraId="77929A79" w14:textId="77777777" w:rsidR="00CD2155" w:rsidRPr="00BD669D" w:rsidRDefault="00CD2155" w:rsidP="00CA67C6">
            <w:pPr>
              <w:pStyle w:val="Lijstalinea"/>
              <w:numPr>
                <w:ilvl w:val="0"/>
                <w:numId w:val="23"/>
              </w:numPr>
              <w:spacing w:after="160" w:line="259" w:lineRule="auto"/>
              <w:rPr>
                <w:rFonts w:ascii="Calibri" w:eastAsia="Calibri" w:hAnsi="Calibri" w:cs="Calibri"/>
                <w:color w:val="000000" w:themeColor="text1"/>
                <w:lang w:val="nl-NL"/>
              </w:rPr>
            </w:pPr>
            <w:r w:rsidRPr="00BD669D">
              <w:rPr>
                <w:rFonts w:ascii="Calibri" w:eastAsia="Calibri" w:hAnsi="Calibri" w:cs="Calibri"/>
                <w:color w:val="000000" w:themeColor="text1"/>
                <w:lang w:val="nl-NL"/>
              </w:rPr>
              <w:t>Hoe is de gemeenschap ontstaan?</w:t>
            </w:r>
          </w:p>
        </w:tc>
      </w:tr>
      <w:tr w:rsidR="00CD2155" w:rsidRPr="0049444E" w14:paraId="21C46CDA" w14:textId="77777777" w:rsidTr="00A705CA">
        <w:trPr>
          <w:trHeight w:val="300"/>
        </w:trPr>
        <w:tc>
          <w:tcPr>
            <w:tcW w:w="987" w:type="dxa"/>
          </w:tcPr>
          <w:p w14:paraId="15725AB8" w14:textId="77777777" w:rsidR="00CD2155" w:rsidRDefault="00CD2155" w:rsidP="00A705CA">
            <w:r>
              <w:t>4</w:t>
            </w:r>
          </w:p>
        </w:tc>
        <w:tc>
          <w:tcPr>
            <w:tcW w:w="8029" w:type="dxa"/>
          </w:tcPr>
          <w:p w14:paraId="5F0EF10D" w14:textId="77777777" w:rsidR="00CD2155" w:rsidRPr="00BD669D" w:rsidRDefault="00CD2155" w:rsidP="00A705CA">
            <w:pPr>
              <w:spacing w:after="160" w:line="259" w:lineRule="auto"/>
              <w:rPr>
                <w:rFonts w:ascii="Calibri" w:eastAsia="Calibri" w:hAnsi="Calibri" w:cs="Calibri"/>
                <w:b/>
                <w:bCs/>
                <w:i/>
                <w:iCs/>
                <w:color w:val="242424"/>
                <w:lang w:val="nl-NL"/>
              </w:rPr>
            </w:pPr>
            <w:r w:rsidRPr="00BD669D">
              <w:rPr>
                <w:rFonts w:ascii="Calibri" w:eastAsia="Calibri" w:hAnsi="Calibri" w:cs="Calibri"/>
                <w:b/>
                <w:bCs/>
                <w:i/>
                <w:iCs/>
                <w:color w:val="242424"/>
                <w:szCs w:val="24"/>
                <w:lang w:val="nl-NL"/>
              </w:rPr>
              <w:t xml:space="preserve">Kun je wat meer vertellen over geleerde lessen </w:t>
            </w:r>
            <w:r w:rsidRPr="00BD669D">
              <w:rPr>
                <w:rFonts w:ascii="Calibri" w:eastAsia="Calibri" w:hAnsi="Calibri" w:cs="Calibri"/>
                <w:b/>
                <w:bCs/>
                <w:i/>
                <w:iCs/>
                <w:strike/>
                <w:color w:val="242424"/>
                <w:szCs w:val="24"/>
                <w:lang w:val="nl-NL"/>
              </w:rPr>
              <w:t>in jouw deelname</w:t>
            </w:r>
            <w:r w:rsidRPr="00BD669D">
              <w:rPr>
                <w:rFonts w:ascii="Calibri" w:eastAsia="Calibri" w:hAnsi="Calibri" w:cs="Calibri"/>
                <w:b/>
                <w:bCs/>
                <w:i/>
                <w:iCs/>
                <w:color w:val="242424"/>
                <w:szCs w:val="24"/>
                <w:lang w:val="nl-NL"/>
              </w:rPr>
              <w:t xml:space="preserve"> binnen de zorgzame gemeenschap?</w:t>
            </w:r>
          </w:p>
          <w:p w14:paraId="5B426001" w14:textId="77777777" w:rsidR="00CD2155" w:rsidRPr="00BD669D"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BD669D">
              <w:rPr>
                <w:rFonts w:ascii="Calibri" w:eastAsia="Calibri" w:hAnsi="Calibri" w:cs="Calibri"/>
                <w:color w:val="242424"/>
                <w:lang w:val="nl-NL"/>
              </w:rPr>
              <w:t>Wat bleek erg uitdagend te zijn en waarom?</w:t>
            </w:r>
          </w:p>
          <w:p w14:paraId="1C69EFDD" w14:textId="77777777" w:rsidR="00CD2155" w:rsidRPr="00BD669D" w:rsidRDefault="00CD2155" w:rsidP="00CA67C6">
            <w:pPr>
              <w:pStyle w:val="Lijstalinea"/>
              <w:numPr>
                <w:ilvl w:val="0"/>
                <w:numId w:val="14"/>
              </w:numPr>
              <w:spacing w:after="160" w:line="259" w:lineRule="auto"/>
              <w:rPr>
                <w:rFonts w:ascii="Calibri" w:eastAsia="Calibri" w:hAnsi="Calibri" w:cs="Calibri"/>
                <w:color w:val="242424"/>
                <w:lang w:val="nl-NL"/>
              </w:rPr>
            </w:pPr>
            <w:r w:rsidRPr="00BD669D">
              <w:rPr>
                <w:rFonts w:ascii="Calibri" w:eastAsia="Calibri" w:hAnsi="Calibri" w:cs="Calibri"/>
                <w:color w:val="242424"/>
                <w:lang w:val="nl-NL"/>
              </w:rPr>
              <w:t>Welke lessen zijn daaruit getrokken?</w:t>
            </w:r>
          </w:p>
          <w:p w14:paraId="2723C189" w14:textId="77777777" w:rsidR="00CD2155" w:rsidRPr="00BD669D"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BD669D">
              <w:rPr>
                <w:rFonts w:ascii="Calibri" w:eastAsia="Calibri" w:hAnsi="Calibri" w:cs="Calibri"/>
                <w:color w:val="242424"/>
                <w:lang w:val="nl-NL"/>
              </w:rPr>
              <w:t>Kun je er ook een voorbeeld bij geven?</w:t>
            </w:r>
          </w:p>
        </w:tc>
      </w:tr>
      <w:tr w:rsidR="00CD2155" w:rsidRPr="0049444E" w14:paraId="43B840E0" w14:textId="77777777" w:rsidTr="00A705CA">
        <w:trPr>
          <w:trHeight w:val="300"/>
        </w:trPr>
        <w:tc>
          <w:tcPr>
            <w:tcW w:w="987" w:type="dxa"/>
          </w:tcPr>
          <w:p w14:paraId="0790B6FF" w14:textId="77777777" w:rsidR="00CD2155" w:rsidRDefault="00CD2155" w:rsidP="00A705CA">
            <w:r>
              <w:t>5</w:t>
            </w:r>
          </w:p>
        </w:tc>
        <w:tc>
          <w:tcPr>
            <w:tcW w:w="8029" w:type="dxa"/>
          </w:tcPr>
          <w:p w14:paraId="55C91945" w14:textId="77777777" w:rsidR="00CD2155" w:rsidRPr="00BD669D" w:rsidRDefault="00CD2155" w:rsidP="00A705CA">
            <w:pPr>
              <w:spacing w:line="259" w:lineRule="auto"/>
              <w:rPr>
                <w:rFonts w:ascii="Calibri" w:eastAsia="Calibri" w:hAnsi="Calibri" w:cs="Calibri"/>
                <w:b/>
                <w:bCs/>
                <w:i/>
                <w:iCs/>
                <w:color w:val="242424"/>
                <w:szCs w:val="24"/>
                <w:lang w:val="nl-NL"/>
              </w:rPr>
            </w:pPr>
            <w:r w:rsidRPr="00BD669D">
              <w:rPr>
                <w:rFonts w:ascii="Calibri" w:eastAsia="Calibri" w:hAnsi="Calibri" w:cs="Calibri"/>
                <w:b/>
                <w:bCs/>
                <w:i/>
                <w:iCs/>
                <w:color w:val="242424"/>
                <w:szCs w:val="24"/>
                <w:lang w:val="nl-NL"/>
              </w:rPr>
              <w:t>Kun je wat meer vertellen over de successen van deze zorgzame gemeenschap?</w:t>
            </w:r>
          </w:p>
          <w:p w14:paraId="1EDB5498" w14:textId="77777777" w:rsidR="00CD2155" w:rsidRPr="00BD669D" w:rsidRDefault="00CD2155" w:rsidP="00CA67C6">
            <w:pPr>
              <w:pStyle w:val="Lijstalinea"/>
              <w:numPr>
                <w:ilvl w:val="0"/>
                <w:numId w:val="22"/>
              </w:numPr>
              <w:spacing w:line="259" w:lineRule="auto"/>
              <w:rPr>
                <w:rFonts w:ascii="Calibri" w:eastAsia="Calibri" w:hAnsi="Calibri" w:cs="Calibri"/>
                <w:color w:val="242424"/>
                <w:lang w:val="nl-NL"/>
              </w:rPr>
            </w:pPr>
            <w:r w:rsidRPr="00BD669D">
              <w:rPr>
                <w:rFonts w:ascii="Calibri" w:eastAsia="Calibri" w:hAnsi="Calibri" w:cs="Calibri"/>
                <w:color w:val="242424"/>
                <w:lang w:val="nl-NL"/>
              </w:rPr>
              <w:t>Waarom denk je dat dit tot een succes leidde.</w:t>
            </w:r>
          </w:p>
          <w:p w14:paraId="5F490D9B" w14:textId="77777777" w:rsidR="00CD2155" w:rsidRPr="00BD669D" w:rsidRDefault="00CD2155" w:rsidP="00CA67C6">
            <w:pPr>
              <w:pStyle w:val="Lijstalinea"/>
              <w:numPr>
                <w:ilvl w:val="0"/>
                <w:numId w:val="22"/>
              </w:numPr>
              <w:spacing w:line="259" w:lineRule="auto"/>
              <w:rPr>
                <w:rFonts w:ascii="Calibri" w:eastAsia="Calibri" w:hAnsi="Calibri" w:cs="Calibri"/>
                <w:color w:val="242424"/>
                <w:lang w:val="nl-NL"/>
              </w:rPr>
            </w:pPr>
            <w:r w:rsidRPr="00BD669D">
              <w:rPr>
                <w:rFonts w:ascii="Calibri" w:eastAsia="Calibri" w:hAnsi="Calibri" w:cs="Calibri"/>
                <w:color w:val="242424"/>
                <w:lang w:val="nl-NL"/>
              </w:rPr>
              <w:t>Wie/wat denk jij dat echt heeft bijgedragen aan dat succes?</w:t>
            </w:r>
          </w:p>
          <w:p w14:paraId="109BCA9A" w14:textId="77777777" w:rsidR="00CD2155" w:rsidRPr="00BD669D" w:rsidRDefault="00CD2155" w:rsidP="00CA67C6">
            <w:pPr>
              <w:pStyle w:val="Lijstalinea"/>
              <w:numPr>
                <w:ilvl w:val="0"/>
                <w:numId w:val="22"/>
              </w:numPr>
              <w:spacing w:line="259" w:lineRule="auto"/>
              <w:rPr>
                <w:rFonts w:ascii="Calibri" w:eastAsia="Calibri" w:hAnsi="Calibri" w:cs="Calibri"/>
                <w:color w:val="242424"/>
                <w:lang w:val="nl-NL"/>
              </w:rPr>
            </w:pPr>
            <w:r w:rsidRPr="00BD669D">
              <w:rPr>
                <w:rFonts w:ascii="Calibri" w:eastAsia="Calibri" w:hAnsi="Calibri" w:cs="Calibri"/>
                <w:color w:val="242424"/>
                <w:lang w:val="nl-NL"/>
              </w:rPr>
              <w:t>Kun je er ook een voorbeeld van geven?</w:t>
            </w:r>
          </w:p>
        </w:tc>
      </w:tr>
      <w:tr w:rsidR="00CD2155" w:rsidRPr="0049444E" w14:paraId="4FAD4673" w14:textId="77777777" w:rsidTr="00A705CA">
        <w:trPr>
          <w:trHeight w:val="300"/>
        </w:trPr>
        <w:tc>
          <w:tcPr>
            <w:tcW w:w="9016" w:type="dxa"/>
            <w:gridSpan w:val="2"/>
            <w:shd w:val="clear" w:color="auto" w:fill="FF9999"/>
          </w:tcPr>
          <w:p w14:paraId="0E9D9D6E" w14:textId="77777777" w:rsidR="00CD2155" w:rsidRPr="00BD669D" w:rsidRDefault="00CD2155" w:rsidP="00A705CA">
            <w:pPr>
              <w:spacing w:line="259" w:lineRule="auto"/>
              <w:rPr>
                <w:b/>
                <w:bCs/>
                <w:color w:val="FFFFFF" w:themeColor="background1"/>
                <w:lang w:val="nl-NL"/>
              </w:rPr>
            </w:pPr>
            <w:r w:rsidRPr="00BD669D">
              <w:rPr>
                <w:b/>
                <w:bCs/>
                <w:color w:val="FFFFFF" w:themeColor="background1"/>
                <w:lang w:val="nl-NL"/>
              </w:rPr>
              <w:t>Onderdeel zijn van de zorgzame gemeenschap</w:t>
            </w:r>
          </w:p>
        </w:tc>
      </w:tr>
      <w:tr w:rsidR="00CD2155" w:rsidRPr="0049444E" w14:paraId="54E01078" w14:textId="77777777" w:rsidTr="00A705CA">
        <w:trPr>
          <w:trHeight w:val="300"/>
        </w:trPr>
        <w:tc>
          <w:tcPr>
            <w:tcW w:w="987" w:type="dxa"/>
          </w:tcPr>
          <w:p w14:paraId="45747A2D" w14:textId="77777777" w:rsidR="00CD2155" w:rsidRDefault="00CD2155" w:rsidP="00A705CA">
            <w:r>
              <w:t>6</w:t>
            </w:r>
          </w:p>
        </w:tc>
        <w:tc>
          <w:tcPr>
            <w:tcW w:w="8029" w:type="dxa"/>
          </w:tcPr>
          <w:p w14:paraId="207FE65E" w14:textId="77777777" w:rsidR="00CD2155" w:rsidRPr="00BD669D" w:rsidRDefault="00CD2155" w:rsidP="00A705CA">
            <w:pPr>
              <w:rPr>
                <w:b/>
                <w:bCs/>
                <w:i/>
                <w:iCs/>
                <w:szCs w:val="24"/>
                <w:lang w:val="nl-NL"/>
              </w:rPr>
            </w:pPr>
            <w:r w:rsidRPr="00BD669D">
              <w:rPr>
                <w:b/>
                <w:bCs/>
                <w:i/>
                <w:iCs/>
                <w:szCs w:val="24"/>
                <w:lang w:val="nl-NL"/>
              </w:rPr>
              <w:t>Wat betekent het voor jou om onderdeel te zijn van deze zorgzame gemeenschap?</w:t>
            </w:r>
          </w:p>
          <w:p w14:paraId="65B56BB4" w14:textId="77777777" w:rsidR="00CD2155" w:rsidRPr="00BD669D" w:rsidRDefault="00CD2155" w:rsidP="00CA67C6">
            <w:pPr>
              <w:pStyle w:val="Lijstalinea"/>
              <w:numPr>
                <w:ilvl w:val="0"/>
                <w:numId w:val="21"/>
              </w:numPr>
              <w:rPr>
                <w:lang w:val="nl-NL"/>
              </w:rPr>
            </w:pPr>
            <w:r w:rsidRPr="00BD669D">
              <w:rPr>
                <w:lang w:val="nl-NL"/>
              </w:rPr>
              <w:t>Waar komt dat dan vandaan?</w:t>
            </w:r>
          </w:p>
          <w:p w14:paraId="7BF1C422" w14:textId="77777777" w:rsidR="00CD2155" w:rsidRPr="00BD669D" w:rsidRDefault="00CD2155" w:rsidP="00CA67C6">
            <w:pPr>
              <w:pStyle w:val="Lijstalinea"/>
              <w:numPr>
                <w:ilvl w:val="0"/>
                <w:numId w:val="21"/>
              </w:numPr>
              <w:rPr>
                <w:rFonts w:ascii="Calibri" w:eastAsia="Calibri" w:hAnsi="Calibri" w:cs="Calibri"/>
                <w:lang w:val="nl-NL"/>
              </w:rPr>
            </w:pPr>
            <w:r w:rsidRPr="00BD669D">
              <w:rPr>
                <w:rFonts w:ascii="Calibri" w:eastAsia="Calibri" w:hAnsi="Calibri" w:cs="Calibri"/>
                <w:lang w:val="nl-NL"/>
              </w:rPr>
              <w:t>Kun je dat verder toelichten?</w:t>
            </w:r>
          </w:p>
          <w:p w14:paraId="04FE5433" w14:textId="77777777" w:rsidR="00CD2155" w:rsidRPr="00BD669D" w:rsidRDefault="00CD2155" w:rsidP="00CA67C6">
            <w:pPr>
              <w:pStyle w:val="Lijstalinea"/>
              <w:numPr>
                <w:ilvl w:val="0"/>
                <w:numId w:val="21"/>
              </w:numPr>
              <w:rPr>
                <w:rFonts w:ascii="Calibri" w:eastAsia="Calibri" w:hAnsi="Calibri" w:cs="Calibri"/>
                <w:lang w:val="nl-NL"/>
              </w:rPr>
            </w:pPr>
            <w:r w:rsidRPr="00BD669D">
              <w:rPr>
                <w:rFonts w:ascii="Calibri" w:eastAsia="Calibri" w:hAnsi="Calibri" w:cs="Calibri"/>
                <w:lang w:val="nl-NL"/>
              </w:rPr>
              <w:t>Hoe werkt dat dan voor jou?</w:t>
            </w:r>
          </w:p>
          <w:p w14:paraId="2BF0E825" w14:textId="77777777" w:rsidR="00CD2155" w:rsidRDefault="00CD2155" w:rsidP="00CA67C6">
            <w:pPr>
              <w:pStyle w:val="Lijstalinea"/>
              <w:numPr>
                <w:ilvl w:val="0"/>
                <w:numId w:val="21"/>
              </w:numPr>
              <w:rPr>
                <w:rFonts w:ascii="Calibri" w:eastAsia="Calibri" w:hAnsi="Calibri" w:cs="Calibri"/>
              </w:rPr>
            </w:pPr>
            <w:r w:rsidRPr="709C2659">
              <w:rPr>
                <w:rFonts w:ascii="Calibri" w:eastAsia="Calibri" w:hAnsi="Calibri" w:cs="Calibri"/>
              </w:rPr>
              <w:t xml:space="preserve">Wat </w:t>
            </w:r>
            <w:proofErr w:type="spellStart"/>
            <w:r w:rsidRPr="709C2659">
              <w:rPr>
                <w:rFonts w:ascii="Calibri" w:eastAsia="Calibri" w:hAnsi="Calibri" w:cs="Calibri"/>
              </w:rPr>
              <w:t>bedoel</w:t>
            </w:r>
            <w:proofErr w:type="spellEnd"/>
            <w:r w:rsidRPr="709C2659">
              <w:rPr>
                <w:rFonts w:ascii="Calibri" w:eastAsia="Calibri" w:hAnsi="Calibri" w:cs="Calibri"/>
              </w:rPr>
              <w:t xml:space="preserve"> je </w:t>
            </w:r>
            <w:proofErr w:type="spellStart"/>
            <w:r w:rsidRPr="709C2659">
              <w:rPr>
                <w:rFonts w:ascii="Calibri" w:eastAsia="Calibri" w:hAnsi="Calibri" w:cs="Calibri"/>
              </w:rPr>
              <w:t>daarmee</w:t>
            </w:r>
            <w:proofErr w:type="spellEnd"/>
            <w:r w:rsidRPr="709C2659">
              <w:rPr>
                <w:rFonts w:ascii="Calibri" w:eastAsia="Calibri" w:hAnsi="Calibri" w:cs="Calibri"/>
              </w:rPr>
              <w:t>?</w:t>
            </w:r>
          </w:p>
          <w:p w14:paraId="54068F15" w14:textId="77777777" w:rsidR="00CD2155" w:rsidRPr="00BD669D" w:rsidRDefault="00CD2155" w:rsidP="00CA67C6">
            <w:pPr>
              <w:pStyle w:val="Lijstalinea"/>
              <w:numPr>
                <w:ilvl w:val="0"/>
                <w:numId w:val="21"/>
              </w:numPr>
              <w:rPr>
                <w:rFonts w:ascii="Calibri" w:eastAsia="Calibri" w:hAnsi="Calibri" w:cs="Calibri"/>
                <w:lang w:val="nl-NL"/>
              </w:rPr>
            </w:pPr>
            <w:r w:rsidRPr="00BD669D">
              <w:rPr>
                <w:rFonts w:ascii="Calibri" w:eastAsia="Calibri" w:hAnsi="Calibri" w:cs="Calibri"/>
                <w:lang w:val="nl-NL"/>
              </w:rPr>
              <w:t>Kun je daar een voorbeeld van geven?</w:t>
            </w:r>
          </w:p>
          <w:p w14:paraId="1AAC08F3" w14:textId="77777777" w:rsidR="00CD2155" w:rsidRPr="00BD669D" w:rsidRDefault="00CD2155" w:rsidP="00A705CA">
            <w:pPr>
              <w:rPr>
                <w:lang w:val="nl-NL"/>
              </w:rPr>
            </w:pPr>
          </w:p>
        </w:tc>
      </w:tr>
      <w:tr w:rsidR="00CD2155" w:rsidRPr="0049444E" w14:paraId="295BAD1D" w14:textId="77777777" w:rsidTr="00A705CA">
        <w:trPr>
          <w:trHeight w:val="300"/>
        </w:trPr>
        <w:tc>
          <w:tcPr>
            <w:tcW w:w="987" w:type="dxa"/>
          </w:tcPr>
          <w:p w14:paraId="32E49C4B" w14:textId="77777777" w:rsidR="00CD2155" w:rsidRDefault="00CD2155" w:rsidP="00A705CA">
            <w:r>
              <w:t>7</w:t>
            </w:r>
          </w:p>
        </w:tc>
        <w:tc>
          <w:tcPr>
            <w:tcW w:w="8029" w:type="dxa"/>
          </w:tcPr>
          <w:p w14:paraId="074CB4C7" w14:textId="77777777" w:rsidR="00CD2155" w:rsidRPr="00BD669D" w:rsidRDefault="00CD2155" w:rsidP="00A705CA">
            <w:pPr>
              <w:rPr>
                <w:b/>
                <w:bCs/>
                <w:i/>
                <w:iCs/>
                <w:szCs w:val="24"/>
                <w:lang w:val="nl-NL"/>
              </w:rPr>
            </w:pPr>
            <w:r w:rsidRPr="00BD669D">
              <w:rPr>
                <w:b/>
                <w:bCs/>
                <w:i/>
                <w:iCs/>
                <w:szCs w:val="24"/>
                <w:lang w:val="nl-NL"/>
              </w:rPr>
              <w:t>Is er een gezamenlijk doel binnen de zorgzame gemeenschap?</w:t>
            </w:r>
          </w:p>
          <w:p w14:paraId="24BFED5E" w14:textId="77777777" w:rsidR="00CD2155" w:rsidRPr="00BD669D" w:rsidRDefault="00CD2155" w:rsidP="00CA67C6">
            <w:pPr>
              <w:pStyle w:val="Lijstalinea"/>
              <w:numPr>
                <w:ilvl w:val="0"/>
                <w:numId w:val="20"/>
              </w:numPr>
              <w:rPr>
                <w:lang w:val="nl-NL"/>
              </w:rPr>
            </w:pPr>
            <w:r w:rsidRPr="00BD669D">
              <w:rPr>
                <w:lang w:val="nl-NL"/>
              </w:rPr>
              <w:t>Hoe zou je dit doel omschrijven?</w:t>
            </w:r>
          </w:p>
          <w:p w14:paraId="7201F607" w14:textId="77777777" w:rsidR="00CD2155" w:rsidRPr="00BD669D" w:rsidRDefault="00CD2155" w:rsidP="00CA67C6">
            <w:pPr>
              <w:pStyle w:val="Lijstalinea"/>
              <w:numPr>
                <w:ilvl w:val="0"/>
                <w:numId w:val="20"/>
              </w:numPr>
              <w:rPr>
                <w:lang w:val="nl-NL"/>
              </w:rPr>
            </w:pPr>
            <w:r w:rsidRPr="00BD669D">
              <w:rPr>
                <w:lang w:val="nl-NL"/>
              </w:rPr>
              <w:t>Hoe sluit dit doel aan bij jou als persoon? Wat betekent het voor jou?</w:t>
            </w:r>
          </w:p>
          <w:p w14:paraId="5048644D" w14:textId="77777777" w:rsidR="00CD2155" w:rsidRPr="00BD669D" w:rsidRDefault="00CD2155" w:rsidP="00CA67C6">
            <w:pPr>
              <w:pStyle w:val="Lijstalinea"/>
              <w:numPr>
                <w:ilvl w:val="0"/>
                <w:numId w:val="20"/>
              </w:numPr>
              <w:rPr>
                <w:lang w:val="nl-NL"/>
              </w:rPr>
            </w:pPr>
            <w:r w:rsidRPr="00BD669D">
              <w:rPr>
                <w:lang w:val="nl-NL"/>
              </w:rPr>
              <w:t>Hoe zie je dit doel terug in voorbeelden in de praktijk? Kun je daar een voorbeeld van geven?</w:t>
            </w:r>
          </w:p>
          <w:p w14:paraId="043CBE42" w14:textId="77777777" w:rsidR="00CD2155" w:rsidRPr="00BD669D" w:rsidRDefault="00CD2155" w:rsidP="00CA67C6">
            <w:pPr>
              <w:pStyle w:val="Lijstalinea"/>
              <w:numPr>
                <w:ilvl w:val="0"/>
                <w:numId w:val="20"/>
              </w:numPr>
              <w:rPr>
                <w:lang w:val="nl-NL"/>
              </w:rPr>
            </w:pPr>
            <w:r w:rsidRPr="00BD669D">
              <w:rPr>
                <w:lang w:val="nl-NL"/>
              </w:rPr>
              <w:t>Hoe is dit doel over tijd veranderd?</w:t>
            </w:r>
          </w:p>
        </w:tc>
      </w:tr>
      <w:tr w:rsidR="00CD2155" w:rsidRPr="0049444E" w14:paraId="1FE3693F" w14:textId="77777777" w:rsidTr="00A705CA">
        <w:trPr>
          <w:trHeight w:val="300"/>
        </w:trPr>
        <w:tc>
          <w:tcPr>
            <w:tcW w:w="987" w:type="dxa"/>
          </w:tcPr>
          <w:p w14:paraId="3D0D01C9" w14:textId="77777777" w:rsidR="00CD2155" w:rsidRDefault="00CD2155" w:rsidP="00A705CA">
            <w:pPr>
              <w:rPr>
                <w:b/>
                <w:bCs/>
              </w:rPr>
            </w:pPr>
            <w:r w:rsidRPr="2894E49D">
              <w:rPr>
                <w:b/>
                <w:bCs/>
              </w:rPr>
              <w:t>Alleen partner</w:t>
            </w:r>
          </w:p>
        </w:tc>
        <w:tc>
          <w:tcPr>
            <w:tcW w:w="8029" w:type="dxa"/>
          </w:tcPr>
          <w:p w14:paraId="370A441A" w14:textId="77777777" w:rsidR="00CD2155" w:rsidRPr="00BD669D" w:rsidRDefault="00CD2155" w:rsidP="00A705CA">
            <w:pPr>
              <w:rPr>
                <w:rFonts w:ascii="Calibri" w:eastAsia="Calibri" w:hAnsi="Calibri" w:cs="Calibri"/>
                <w:b/>
                <w:bCs/>
                <w:i/>
                <w:iCs/>
                <w:color w:val="222222"/>
                <w:lang w:val="nl-NL"/>
              </w:rPr>
            </w:pPr>
            <w:r w:rsidRPr="117C731D">
              <w:rPr>
                <w:rFonts w:ascii="Calibri" w:eastAsia="Calibri" w:hAnsi="Calibri" w:cs="Calibri"/>
                <w:b/>
                <w:bCs/>
                <w:i/>
                <w:iCs/>
                <w:color w:val="222222"/>
                <w:sz w:val="22"/>
                <w:lang w:val="nl-NL"/>
              </w:rPr>
              <w:t xml:space="preserve">Hoe ervaar jij de gezamenlijke ambitie en gedeelde verantwoordelijkheid van deze samenwerking binnen </w:t>
            </w:r>
            <w:proofErr w:type="spellStart"/>
            <w:r w:rsidRPr="117C731D">
              <w:rPr>
                <w:rFonts w:ascii="Calibri" w:eastAsia="Calibri" w:hAnsi="Calibri" w:cs="Calibri"/>
                <w:b/>
                <w:bCs/>
                <w:i/>
                <w:iCs/>
                <w:color w:val="222222"/>
                <w:sz w:val="22"/>
                <w:lang w:val="nl-NL"/>
              </w:rPr>
              <w:t>Zonnetij</w:t>
            </w:r>
            <w:proofErr w:type="spellEnd"/>
            <w:r w:rsidRPr="117C731D">
              <w:rPr>
                <w:rFonts w:ascii="Calibri" w:eastAsia="Calibri" w:hAnsi="Calibri" w:cs="Calibri"/>
                <w:b/>
                <w:bCs/>
                <w:i/>
                <w:iCs/>
                <w:color w:val="222222"/>
                <w:sz w:val="22"/>
                <w:lang w:val="nl-NL"/>
              </w:rPr>
              <w:t xml:space="preserve">? </w:t>
            </w:r>
          </w:p>
        </w:tc>
      </w:tr>
      <w:tr w:rsidR="00CD2155" w14:paraId="7889797F" w14:textId="77777777" w:rsidTr="00A705CA">
        <w:trPr>
          <w:trHeight w:val="300"/>
        </w:trPr>
        <w:tc>
          <w:tcPr>
            <w:tcW w:w="987" w:type="dxa"/>
          </w:tcPr>
          <w:p w14:paraId="72495A85" w14:textId="77777777" w:rsidR="00CD2155" w:rsidRDefault="00CD2155" w:rsidP="00A705CA">
            <w:pPr>
              <w:spacing w:line="259" w:lineRule="auto"/>
            </w:pPr>
            <w:r>
              <w:t>8</w:t>
            </w:r>
          </w:p>
        </w:tc>
        <w:tc>
          <w:tcPr>
            <w:tcW w:w="8029" w:type="dxa"/>
          </w:tcPr>
          <w:p w14:paraId="032288D8" w14:textId="77777777" w:rsidR="00CD2155" w:rsidRDefault="00CD2155" w:rsidP="00A705CA">
            <w:pPr>
              <w:rPr>
                <w:b/>
                <w:bCs/>
                <w:i/>
                <w:iCs/>
                <w:szCs w:val="24"/>
              </w:rPr>
            </w:pPr>
            <w:r w:rsidRPr="00BD669D">
              <w:rPr>
                <w:b/>
                <w:bCs/>
                <w:i/>
                <w:iCs/>
                <w:szCs w:val="24"/>
                <w:lang w:val="nl-NL"/>
              </w:rPr>
              <w:t xml:space="preserve">Zijn er ook verschillende doelen tussen de verschillende partners in de gemeenschap? </w:t>
            </w:r>
            <w:r w:rsidRPr="5CC4B34E">
              <w:rPr>
                <w:b/>
                <w:bCs/>
                <w:i/>
                <w:iCs/>
                <w:szCs w:val="24"/>
              </w:rPr>
              <w:t>(Zorg/</w:t>
            </w:r>
            <w:proofErr w:type="spellStart"/>
            <w:r w:rsidRPr="5CC4B34E">
              <w:rPr>
                <w:b/>
                <w:bCs/>
                <w:i/>
                <w:iCs/>
                <w:szCs w:val="24"/>
              </w:rPr>
              <w:t>bewoners</w:t>
            </w:r>
            <w:proofErr w:type="spellEnd"/>
            <w:r w:rsidRPr="5CC4B34E">
              <w:rPr>
                <w:b/>
                <w:bCs/>
                <w:i/>
                <w:iCs/>
                <w:szCs w:val="24"/>
              </w:rPr>
              <w:t xml:space="preserve">/ </w:t>
            </w:r>
            <w:proofErr w:type="spellStart"/>
            <w:r w:rsidRPr="5CC4B34E">
              <w:rPr>
                <w:b/>
                <w:bCs/>
                <w:i/>
                <w:iCs/>
                <w:szCs w:val="24"/>
              </w:rPr>
              <w:t>buurtbewoners</w:t>
            </w:r>
            <w:proofErr w:type="spellEnd"/>
            <w:r w:rsidRPr="5CC4B34E">
              <w:rPr>
                <w:b/>
                <w:bCs/>
                <w:i/>
                <w:iCs/>
                <w:szCs w:val="24"/>
              </w:rPr>
              <w:t>/</w:t>
            </w:r>
            <w:proofErr w:type="spellStart"/>
            <w:r w:rsidRPr="5CC4B34E">
              <w:rPr>
                <w:b/>
                <w:bCs/>
                <w:i/>
                <w:iCs/>
                <w:szCs w:val="24"/>
              </w:rPr>
              <w:t>familie</w:t>
            </w:r>
            <w:proofErr w:type="spellEnd"/>
            <w:r w:rsidRPr="5CC4B34E">
              <w:rPr>
                <w:b/>
                <w:bCs/>
                <w:i/>
                <w:iCs/>
                <w:szCs w:val="24"/>
              </w:rPr>
              <w:t>).</w:t>
            </w:r>
          </w:p>
          <w:p w14:paraId="5EE888EE" w14:textId="77777777" w:rsidR="00CD2155" w:rsidRPr="00BD669D" w:rsidRDefault="00CD2155" w:rsidP="00CA67C6">
            <w:pPr>
              <w:pStyle w:val="Lijstalinea"/>
              <w:numPr>
                <w:ilvl w:val="0"/>
                <w:numId w:val="13"/>
              </w:numPr>
              <w:rPr>
                <w:b/>
                <w:bCs/>
                <w:i/>
                <w:iCs/>
                <w:lang w:val="nl-NL"/>
              </w:rPr>
            </w:pPr>
            <w:r w:rsidRPr="00BD669D">
              <w:rPr>
                <w:lang w:val="nl-NL"/>
              </w:rPr>
              <w:t>Kun je hier voorbeelden van geven?</w:t>
            </w:r>
          </w:p>
          <w:p w14:paraId="19D9F0BA" w14:textId="77777777" w:rsidR="00CD2155" w:rsidRPr="00BD669D" w:rsidRDefault="00CD2155" w:rsidP="00CA67C6">
            <w:pPr>
              <w:pStyle w:val="Lijstalinea"/>
              <w:numPr>
                <w:ilvl w:val="0"/>
                <w:numId w:val="13"/>
              </w:numPr>
              <w:rPr>
                <w:b/>
                <w:bCs/>
                <w:i/>
                <w:iCs/>
                <w:lang w:val="nl-NL"/>
              </w:rPr>
            </w:pPr>
            <w:r w:rsidRPr="00BD669D">
              <w:rPr>
                <w:lang w:val="nl-NL"/>
              </w:rPr>
              <w:t>Hoe werd er omgegaan met verschillen tussen deze doelen?</w:t>
            </w:r>
          </w:p>
          <w:p w14:paraId="58F4C704" w14:textId="77777777" w:rsidR="00CD2155" w:rsidRPr="00BD669D" w:rsidRDefault="00CD2155" w:rsidP="00CA67C6">
            <w:pPr>
              <w:pStyle w:val="Lijstalinea"/>
              <w:numPr>
                <w:ilvl w:val="0"/>
                <w:numId w:val="13"/>
              </w:numPr>
              <w:rPr>
                <w:b/>
                <w:bCs/>
                <w:i/>
                <w:iCs/>
                <w:lang w:val="nl-NL"/>
              </w:rPr>
            </w:pPr>
            <w:r w:rsidRPr="00BD669D">
              <w:rPr>
                <w:lang w:val="nl-NL"/>
              </w:rPr>
              <w:t>Kun je dat verder toelichten?</w:t>
            </w:r>
          </w:p>
          <w:p w14:paraId="34789004" w14:textId="77777777" w:rsidR="00CD2155" w:rsidRPr="004771C7" w:rsidRDefault="00CD2155" w:rsidP="00CA67C6">
            <w:pPr>
              <w:pStyle w:val="Lijstalinea"/>
              <w:numPr>
                <w:ilvl w:val="0"/>
                <w:numId w:val="13"/>
              </w:numPr>
              <w:rPr>
                <w:b/>
                <w:bCs/>
                <w:i/>
                <w:iCs/>
              </w:rPr>
            </w:pPr>
            <w:r>
              <w:t xml:space="preserve">Wat </w:t>
            </w:r>
            <w:proofErr w:type="spellStart"/>
            <w:r>
              <w:t>bedoel</w:t>
            </w:r>
            <w:proofErr w:type="spellEnd"/>
            <w:r>
              <w:t xml:space="preserve"> je </w:t>
            </w:r>
            <w:proofErr w:type="spellStart"/>
            <w:r>
              <w:t>daarmee</w:t>
            </w:r>
            <w:proofErr w:type="spellEnd"/>
            <w:r>
              <w:t>?</w:t>
            </w:r>
          </w:p>
          <w:p w14:paraId="6CF88A02" w14:textId="77777777" w:rsidR="004771C7" w:rsidRDefault="004771C7" w:rsidP="004771C7">
            <w:pPr>
              <w:rPr>
                <w:b/>
                <w:bCs/>
                <w:i/>
                <w:iCs/>
              </w:rPr>
            </w:pPr>
          </w:p>
          <w:p w14:paraId="4183CE2D" w14:textId="77777777" w:rsidR="004771C7" w:rsidRPr="004771C7" w:rsidRDefault="004771C7" w:rsidP="004771C7">
            <w:pPr>
              <w:rPr>
                <w:b/>
                <w:bCs/>
                <w:i/>
                <w:iCs/>
              </w:rPr>
            </w:pPr>
          </w:p>
        </w:tc>
      </w:tr>
      <w:tr w:rsidR="00CD2155" w:rsidRPr="0049444E" w14:paraId="216DF621" w14:textId="77777777" w:rsidTr="00A705CA">
        <w:trPr>
          <w:trHeight w:val="300"/>
        </w:trPr>
        <w:tc>
          <w:tcPr>
            <w:tcW w:w="9016" w:type="dxa"/>
            <w:gridSpan w:val="2"/>
            <w:shd w:val="clear" w:color="auto" w:fill="FF9999"/>
          </w:tcPr>
          <w:p w14:paraId="4D070595" w14:textId="77777777" w:rsidR="00CD2155" w:rsidRPr="00BD669D" w:rsidRDefault="00CD2155" w:rsidP="00A705CA">
            <w:pPr>
              <w:spacing w:line="259" w:lineRule="auto"/>
              <w:rPr>
                <w:b/>
                <w:bCs/>
                <w:color w:val="FFFFFF" w:themeColor="background1"/>
                <w:lang w:val="nl-NL"/>
              </w:rPr>
            </w:pPr>
            <w:r w:rsidRPr="00BD669D">
              <w:rPr>
                <w:b/>
                <w:bCs/>
                <w:color w:val="FFFFFF" w:themeColor="background1"/>
                <w:lang w:val="nl-NL"/>
              </w:rPr>
              <w:lastRenderedPageBreak/>
              <w:t>Motivatie om mee te doen aan de zorgzame gemeenschap</w:t>
            </w:r>
          </w:p>
        </w:tc>
      </w:tr>
      <w:tr w:rsidR="00CD2155" w:rsidRPr="0049444E" w14:paraId="1DD53D90" w14:textId="77777777" w:rsidTr="00A705CA">
        <w:trPr>
          <w:trHeight w:val="300"/>
        </w:trPr>
        <w:tc>
          <w:tcPr>
            <w:tcW w:w="987" w:type="dxa"/>
          </w:tcPr>
          <w:p w14:paraId="12881107" w14:textId="77777777" w:rsidR="00CD2155" w:rsidRDefault="00CD2155" w:rsidP="00A705CA">
            <w:r>
              <w:t>9</w:t>
            </w:r>
          </w:p>
        </w:tc>
        <w:tc>
          <w:tcPr>
            <w:tcW w:w="8029" w:type="dxa"/>
          </w:tcPr>
          <w:p w14:paraId="0902067F" w14:textId="77777777" w:rsidR="00CD2155" w:rsidRPr="00BD669D" w:rsidRDefault="00CD2155" w:rsidP="00A705CA">
            <w:pPr>
              <w:rPr>
                <w:b/>
                <w:bCs/>
                <w:i/>
                <w:iCs/>
                <w:szCs w:val="24"/>
                <w:lang w:val="nl-NL"/>
              </w:rPr>
            </w:pPr>
            <w:r w:rsidRPr="00BD669D">
              <w:rPr>
                <w:b/>
                <w:bCs/>
                <w:i/>
                <w:iCs/>
                <w:szCs w:val="24"/>
                <w:lang w:val="nl-NL"/>
              </w:rPr>
              <w:t xml:space="preserve">Waarom heeft de gemeente besloten mee te werken aan het project </w:t>
            </w:r>
            <w:proofErr w:type="spellStart"/>
            <w:r w:rsidRPr="00BD669D">
              <w:rPr>
                <w:b/>
                <w:bCs/>
                <w:i/>
                <w:iCs/>
                <w:szCs w:val="24"/>
                <w:lang w:val="nl-NL"/>
              </w:rPr>
              <w:t>Zonnetij</w:t>
            </w:r>
            <w:proofErr w:type="spellEnd"/>
            <w:r w:rsidRPr="00BD669D">
              <w:rPr>
                <w:b/>
                <w:bCs/>
                <w:i/>
                <w:iCs/>
                <w:szCs w:val="24"/>
                <w:lang w:val="nl-NL"/>
              </w:rPr>
              <w:t>?</w:t>
            </w:r>
          </w:p>
          <w:p w14:paraId="2DBFFE85" w14:textId="77777777" w:rsidR="00CD2155" w:rsidRPr="00BD669D" w:rsidRDefault="00CD2155" w:rsidP="00A705CA">
            <w:pPr>
              <w:rPr>
                <w:b/>
                <w:bCs/>
                <w:i/>
                <w:iCs/>
                <w:sz w:val="28"/>
                <w:szCs w:val="28"/>
                <w:lang w:val="nl-NL"/>
              </w:rPr>
            </w:pPr>
            <w:r w:rsidRPr="00BD669D">
              <w:rPr>
                <w:b/>
                <w:bCs/>
                <w:i/>
                <w:iCs/>
                <w:szCs w:val="24"/>
                <w:lang w:val="nl-NL"/>
              </w:rPr>
              <w:t xml:space="preserve">Waarom heb je besloten om mee te doen en te gaan werken bij </w:t>
            </w:r>
            <w:proofErr w:type="spellStart"/>
            <w:r w:rsidRPr="00BD669D">
              <w:rPr>
                <w:b/>
                <w:bCs/>
                <w:i/>
                <w:iCs/>
                <w:szCs w:val="24"/>
                <w:lang w:val="nl-NL"/>
              </w:rPr>
              <w:t>Zonnetij</w:t>
            </w:r>
            <w:proofErr w:type="spellEnd"/>
            <w:r w:rsidRPr="00BD669D">
              <w:rPr>
                <w:b/>
                <w:bCs/>
                <w:i/>
                <w:iCs/>
                <w:szCs w:val="24"/>
                <w:lang w:val="nl-NL"/>
              </w:rPr>
              <w:t>?</w:t>
            </w:r>
          </w:p>
          <w:p w14:paraId="3993F9A0" w14:textId="77777777" w:rsidR="00CD2155" w:rsidRPr="00BD669D" w:rsidRDefault="00CD2155" w:rsidP="00CA67C6">
            <w:pPr>
              <w:pStyle w:val="Lijstalinea"/>
              <w:numPr>
                <w:ilvl w:val="0"/>
                <w:numId w:val="18"/>
              </w:numPr>
              <w:rPr>
                <w:rFonts w:ascii="Calibri" w:eastAsia="Calibri" w:hAnsi="Calibri" w:cs="Calibri"/>
                <w:lang w:val="nl-NL"/>
              </w:rPr>
            </w:pPr>
            <w:r w:rsidRPr="00BD669D">
              <w:rPr>
                <w:rFonts w:ascii="Calibri" w:eastAsia="Calibri" w:hAnsi="Calibri" w:cs="Calibri"/>
                <w:lang w:val="nl-NL"/>
              </w:rPr>
              <w:t>Hoe werkt dat dan voor jou?</w:t>
            </w:r>
          </w:p>
          <w:p w14:paraId="7CDC49A3" w14:textId="77777777" w:rsidR="00CD2155" w:rsidRPr="00BD669D" w:rsidRDefault="00CD2155" w:rsidP="00CA67C6">
            <w:pPr>
              <w:pStyle w:val="Lijstalinea"/>
              <w:numPr>
                <w:ilvl w:val="0"/>
                <w:numId w:val="18"/>
              </w:numPr>
              <w:rPr>
                <w:rFonts w:ascii="Calibri" w:eastAsia="Calibri" w:hAnsi="Calibri" w:cs="Calibri"/>
                <w:lang w:val="nl-NL"/>
              </w:rPr>
            </w:pPr>
            <w:r w:rsidRPr="00BD669D">
              <w:rPr>
                <w:rFonts w:ascii="Calibri" w:eastAsia="Calibri" w:hAnsi="Calibri" w:cs="Calibri"/>
                <w:lang w:val="nl-NL"/>
              </w:rPr>
              <w:t>Waarom is dat voor jou belangrijk?</w:t>
            </w:r>
          </w:p>
          <w:p w14:paraId="2A01DC3D" w14:textId="77777777" w:rsidR="00CD2155" w:rsidRPr="00BD669D" w:rsidRDefault="00CD2155" w:rsidP="00CA67C6">
            <w:pPr>
              <w:pStyle w:val="Lijstalinea"/>
              <w:numPr>
                <w:ilvl w:val="0"/>
                <w:numId w:val="18"/>
              </w:numPr>
              <w:rPr>
                <w:rFonts w:ascii="Calibri" w:eastAsia="Calibri" w:hAnsi="Calibri" w:cs="Calibri"/>
                <w:lang w:val="nl-NL"/>
              </w:rPr>
            </w:pPr>
            <w:r w:rsidRPr="00BD669D">
              <w:rPr>
                <w:rFonts w:ascii="Calibri" w:eastAsia="Calibri" w:hAnsi="Calibri" w:cs="Calibri"/>
                <w:lang w:val="nl-NL"/>
              </w:rPr>
              <w:t>Kun je daar een voorbeeld van geven?</w:t>
            </w:r>
          </w:p>
          <w:p w14:paraId="246AEAE6" w14:textId="77777777" w:rsidR="00CD2155" w:rsidRPr="00BD669D" w:rsidRDefault="00CD2155" w:rsidP="00CA67C6">
            <w:pPr>
              <w:pStyle w:val="Lijstalinea"/>
              <w:numPr>
                <w:ilvl w:val="0"/>
                <w:numId w:val="18"/>
              </w:numPr>
              <w:rPr>
                <w:lang w:val="nl-NL"/>
              </w:rPr>
            </w:pPr>
            <w:r w:rsidRPr="00BD669D">
              <w:rPr>
                <w:lang w:val="nl-NL"/>
              </w:rPr>
              <w:t>Heb je ook ooit ergens over getwijfeld?</w:t>
            </w:r>
          </w:p>
          <w:p w14:paraId="34C2521F" w14:textId="77777777" w:rsidR="00CD2155" w:rsidRPr="00BD669D" w:rsidRDefault="00CD2155" w:rsidP="00A705CA">
            <w:pPr>
              <w:rPr>
                <w:lang w:val="nl-NL"/>
              </w:rPr>
            </w:pPr>
          </w:p>
        </w:tc>
      </w:tr>
      <w:tr w:rsidR="00CD2155" w:rsidRPr="0049444E" w14:paraId="659F87ED" w14:textId="77777777" w:rsidTr="00A705CA">
        <w:trPr>
          <w:trHeight w:val="300"/>
        </w:trPr>
        <w:tc>
          <w:tcPr>
            <w:tcW w:w="987" w:type="dxa"/>
          </w:tcPr>
          <w:p w14:paraId="18A79009" w14:textId="77777777" w:rsidR="00CD2155" w:rsidRDefault="00CD2155" w:rsidP="00A705CA">
            <w:r>
              <w:t>10</w:t>
            </w:r>
          </w:p>
        </w:tc>
        <w:tc>
          <w:tcPr>
            <w:tcW w:w="8029" w:type="dxa"/>
          </w:tcPr>
          <w:p w14:paraId="6F4D7120" w14:textId="77777777" w:rsidR="00CD2155" w:rsidRDefault="00CD2155" w:rsidP="00A705CA">
            <w:pPr>
              <w:rPr>
                <w:b/>
                <w:bCs/>
                <w:i/>
                <w:iCs/>
                <w:szCs w:val="24"/>
              </w:rPr>
            </w:pPr>
            <w:r w:rsidRPr="00BD669D">
              <w:rPr>
                <w:b/>
                <w:bCs/>
                <w:i/>
                <w:iCs/>
                <w:szCs w:val="24"/>
                <w:lang w:val="nl-NL"/>
              </w:rPr>
              <w:t xml:space="preserve">Wat heeft er specifiek aan bijgedragen dat je betrokken werd bij de zorgzame gemeenschap? </w:t>
            </w:r>
            <w:r w:rsidRPr="709C2659">
              <w:rPr>
                <w:b/>
                <w:bCs/>
                <w:i/>
                <w:iCs/>
                <w:szCs w:val="24"/>
              </w:rPr>
              <w:t xml:space="preserve">(Denk </w:t>
            </w:r>
            <w:proofErr w:type="spellStart"/>
            <w:r w:rsidRPr="709C2659">
              <w:rPr>
                <w:b/>
                <w:bCs/>
                <w:i/>
                <w:iCs/>
                <w:szCs w:val="24"/>
              </w:rPr>
              <w:t>aan</w:t>
            </w:r>
            <w:proofErr w:type="spellEnd"/>
            <w:r w:rsidRPr="709C2659">
              <w:rPr>
                <w:b/>
                <w:bCs/>
                <w:i/>
                <w:iCs/>
                <w:szCs w:val="24"/>
              </w:rPr>
              <w:t xml:space="preserve">: </w:t>
            </w:r>
            <w:proofErr w:type="spellStart"/>
            <w:r w:rsidRPr="709C2659">
              <w:rPr>
                <w:b/>
                <w:bCs/>
                <w:i/>
                <w:iCs/>
                <w:szCs w:val="24"/>
              </w:rPr>
              <w:t>overtuigingen</w:t>
            </w:r>
            <w:proofErr w:type="spellEnd"/>
            <w:r w:rsidRPr="709C2659">
              <w:rPr>
                <w:b/>
                <w:bCs/>
                <w:i/>
                <w:iCs/>
                <w:szCs w:val="24"/>
              </w:rPr>
              <w:t xml:space="preserve">/ </w:t>
            </w:r>
            <w:proofErr w:type="spellStart"/>
            <w:r w:rsidRPr="709C2659">
              <w:rPr>
                <w:b/>
                <w:bCs/>
                <w:i/>
                <w:iCs/>
                <w:szCs w:val="24"/>
              </w:rPr>
              <w:t>ervaringen</w:t>
            </w:r>
            <w:proofErr w:type="spellEnd"/>
            <w:r w:rsidRPr="709C2659">
              <w:rPr>
                <w:b/>
                <w:bCs/>
                <w:i/>
                <w:iCs/>
                <w:szCs w:val="24"/>
              </w:rPr>
              <w:t xml:space="preserve">/ </w:t>
            </w:r>
            <w:proofErr w:type="spellStart"/>
            <w:r w:rsidRPr="709C2659">
              <w:rPr>
                <w:b/>
                <w:bCs/>
                <w:i/>
                <w:iCs/>
                <w:szCs w:val="24"/>
              </w:rPr>
              <w:t>persoonlijke</w:t>
            </w:r>
            <w:proofErr w:type="spellEnd"/>
            <w:r w:rsidRPr="709C2659">
              <w:rPr>
                <w:b/>
                <w:bCs/>
                <w:i/>
                <w:iCs/>
                <w:szCs w:val="24"/>
              </w:rPr>
              <w:t xml:space="preserve"> </w:t>
            </w:r>
            <w:proofErr w:type="spellStart"/>
            <w:r w:rsidRPr="709C2659">
              <w:rPr>
                <w:b/>
                <w:bCs/>
                <w:i/>
                <w:iCs/>
                <w:szCs w:val="24"/>
              </w:rPr>
              <w:t>waarden</w:t>
            </w:r>
            <w:proofErr w:type="spellEnd"/>
            <w:r w:rsidRPr="709C2659">
              <w:rPr>
                <w:b/>
                <w:bCs/>
                <w:i/>
                <w:iCs/>
                <w:szCs w:val="24"/>
              </w:rPr>
              <w:t>).</w:t>
            </w:r>
          </w:p>
          <w:p w14:paraId="08F9B9E3" w14:textId="77777777" w:rsidR="00CD2155" w:rsidRPr="00BD669D" w:rsidRDefault="00CD2155" w:rsidP="00CA67C6">
            <w:pPr>
              <w:pStyle w:val="Lijstalinea"/>
              <w:numPr>
                <w:ilvl w:val="0"/>
                <w:numId w:val="16"/>
              </w:numPr>
              <w:rPr>
                <w:lang w:val="nl-NL"/>
              </w:rPr>
            </w:pPr>
            <w:r w:rsidRPr="00BD669D">
              <w:rPr>
                <w:lang w:val="nl-NL"/>
              </w:rPr>
              <w:t>Waarom is dat voor jou belangrijk?</w:t>
            </w:r>
          </w:p>
          <w:p w14:paraId="6F5CE43F" w14:textId="77777777" w:rsidR="00CD2155" w:rsidRPr="00BD669D" w:rsidRDefault="00CD2155" w:rsidP="00CA67C6">
            <w:pPr>
              <w:pStyle w:val="Lijstalinea"/>
              <w:numPr>
                <w:ilvl w:val="0"/>
                <w:numId w:val="16"/>
              </w:numPr>
              <w:rPr>
                <w:lang w:val="nl-NL"/>
              </w:rPr>
            </w:pPr>
            <w:r w:rsidRPr="00BD669D">
              <w:rPr>
                <w:lang w:val="nl-NL"/>
              </w:rPr>
              <w:t>Hoe zie je dit terug in de zorgzame gemeenschap?</w:t>
            </w:r>
          </w:p>
          <w:p w14:paraId="59AD3A39" w14:textId="77777777" w:rsidR="00CD2155" w:rsidRPr="00BD669D" w:rsidRDefault="00CD2155" w:rsidP="00CA67C6">
            <w:pPr>
              <w:pStyle w:val="Lijstalinea"/>
              <w:numPr>
                <w:ilvl w:val="0"/>
                <w:numId w:val="16"/>
              </w:numPr>
              <w:rPr>
                <w:lang w:val="nl-NL"/>
              </w:rPr>
            </w:pPr>
            <w:r w:rsidRPr="00BD669D">
              <w:rPr>
                <w:lang w:val="nl-NL"/>
              </w:rPr>
              <w:t>Hoe verhoudt dit zich over langere termijn?</w:t>
            </w:r>
          </w:p>
        </w:tc>
      </w:tr>
      <w:tr w:rsidR="00CD2155" w:rsidRPr="0049444E" w14:paraId="79799899" w14:textId="77777777" w:rsidTr="00A705CA">
        <w:trPr>
          <w:trHeight w:val="300"/>
        </w:trPr>
        <w:tc>
          <w:tcPr>
            <w:tcW w:w="987" w:type="dxa"/>
          </w:tcPr>
          <w:p w14:paraId="342E8C87" w14:textId="77777777" w:rsidR="00CD2155" w:rsidRDefault="00CD2155" w:rsidP="00A705CA">
            <w:r>
              <w:t>11</w:t>
            </w:r>
          </w:p>
        </w:tc>
        <w:tc>
          <w:tcPr>
            <w:tcW w:w="8029" w:type="dxa"/>
          </w:tcPr>
          <w:p w14:paraId="78D1F36D" w14:textId="77777777" w:rsidR="00CD2155" w:rsidRPr="00BD669D" w:rsidRDefault="00CD2155" w:rsidP="00A705CA">
            <w:pPr>
              <w:rPr>
                <w:b/>
                <w:bCs/>
                <w:i/>
                <w:iCs/>
                <w:szCs w:val="24"/>
                <w:lang w:val="nl-NL"/>
              </w:rPr>
            </w:pPr>
            <w:r w:rsidRPr="00BD669D">
              <w:rPr>
                <w:b/>
                <w:bCs/>
                <w:i/>
                <w:iCs/>
                <w:szCs w:val="24"/>
                <w:lang w:val="nl-NL"/>
              </w:rPr>
              <w:t>Zijn er persoonlijke ervaringen in jouw leven geweest die jou gemotiveerd hebben om bij te dragen aan de gemeenschap?</w:t>
            </w:r>
          </w:p>
          <w:p w14:paraId="29749B61" w14:textId="77777777" w:rsidR="00CD2155" w:rsidRPr="00BD669D" w:rsidRDefault="00CD2155" w:rsidP="00CA67C6">
            <w:pPr>
              <w:pStyle w:val="Lijstalinea"/>
              <w:numPr>
                <w:ilvl w:val="0"/>
                <w:numId w:val="15"/>
              </w:numPr>
              <w:rPr>
                <w:lang w:val="nl-NL"/>
              </w:rPr>
            </w:pPr>
            <w:r w:rsidRPr="00BD669D">
              <w:rPr>
                <w:lang w:val="nl-NL"/>
              </w:rPr>
              <w:t>Waren er bepaalde emoties verbonden aan die persoonlijke ervaringen?</w:t>
            </w:r>
          </w:p>
        </w:tc>
      </w:tr>
      <w:tr w:rsidR="00CD2155" w:rsidRPr="0049444E" w14:paraId="737C266B" w14:textId="77777777" w:rsidTr="00A705CA">
        <w:trPr>
          <w:trHeight w:val="300"/>
        </w:trPr>
        <w:tc>
          <w:tcPr>
            <w:tcW w:w="987" w:type="dxa"/>
          </w:tcPr>
          <w:p w14:paraId="48E026E8" w14:textId="77777777" w:rsidR="00CD2155" w:rsidRDefault="00CD2155" w:rsidP="00A705CA">
            <w:r>
              <w:t>12</w:t>
            </w:r>
          </w:p>
        </w:tc>
        <w:tc>
          <w:tcPr>
            <w:tcW w:w="8029" w:type="dxa"/>
          </w:tcPr>
          <w:p w14:paraId="5A417FE6" w14:textId="77777777" w:rsidR="00CD2155" w:rsidRPr="00BD669D" w:rsidRDefault="00CD2155" w:rsidP="00A705CA">
            <w:pPr>
              <w:rPr>
                <w:b/>
                <w:bCs/>
                <w:i/>
                <w:iCs/>
                <w:szCs w:val="24"/>
                <w:lang w:val="nl-NL"/>
              </w:rPr>
            </w:pPr>
            <w:r w:rsidRPr="00BD669D">
              <w:rPr>
                <w:b/>
                <w:bCs/>
                <w:i/>
                <w:iCs/>
                <w:szCs w:val="24"/>
                <w:lang w:val="nl-NL"/>
              </w:rPr>
              <w:t>Waarom denk je dat andere mensen gemotiveerd kunnen zijn om mee te doen/ bij te dragen?</w:t>
            </w:r>
          </w:p>
          <w:p w14:paraId="1DD490CB" w14:textId="77777777" w:rsidR="00CD2155" w:rsidRPr="00BD669D" w:rsidRDefault="00CD2155" w:rsidP="00CA67C6">
            <w:pPr>
              <w:pStyle w:val="Lijstalinea"/>
              <w:numPr>
                <w:ilvl w:val="0"/>
                <w:numId w:val="19"/>
              </w:numPr>
              <w:rPr>
                <w:lang w:val="nl-NL"/>
              </w:rPr>
            </w:pPr>
            <w:r w:rsidRPr="00BD669D">
              <w:rPr>
                <w:lang w:val="nl-NL"/>
              </w:rPr>
              <w:t>Waar komt dat dan vandaan?</w:t>
            </w:r>
          </w:p>
          <w:p w14:paraId="7EC38758" w14:textId="77777777" w:rsidR="00CD2155" w:rsidRDefault="00CD2155" w:rsidP="00CA67C6">
            <w:pPr>
              <w:pStyle w:val="Lijstalinea"/>
              <w:numPr>
                <w:ilvl w:val="0"/>
                <w:numId w:val="19"/>
              </w:numPr>
            </w:pPr>
            <w:r>
              <w:t xml:space="preserve">Wat </w:t>
            </w:r>
            <w:proofErr w:type="spellStart"/>
            <w:r>
              <w:t>bedoel</w:t>
            </w:r>
            <w:proofErr w:type="spellEnd"/>
            <w:r>
              <w:t xml:space="preserve"> je </w:t>
            </w:r>
            <w:proofErr w:type="spellStart"/>
            <w:r>
              <w:t>daarmee</w:t>
            </w:r>
            <w:proofErr w:type="spellEnd"/>
            <w:r>
              <w:t>?</w:t>
            </w:r>
          </w:p>
          <w:p w14:paraId="2E2C45BD" w14:textId="77777777" w:rsidR="00CD2155" w:rsidRPr="00BD669D" w:rsidRDefault="00CD2155" w:rsidP="00CA67C6">
            <w:pPr>
              <w:pStyle w:val="Lijstalinea"/>
              <w:numPr>
                <w:ilvl w:val="0"/>
                <w:numId w:val="19"/>
              </w:numPr>
              <w:rPr>
                <w:lang w:val="nl-NL"/>
              </w:rPr>
            </w:pPr>
            <w:r w:rsidRPr="00BD669D">
              <w:rPr>
                <w:lang w:val="nl-NL"/>
              </w:rPr>
              <w:t>En wat zou mensen ervan kunnen weerhouden om mee te doen?</w:t>
            </w:r>
          </w:p>
        </w:tc>
      </w:tr>
      <w:tr w:rsidR="00CD2155" w:rsidRPr="0049444E" w14:paraId="388D9A46" w14:textId="77777777" w:rsidTr="00A705CA">
        <w:trPr>
          <w:trHeight w:val="300"/>
        </w:trPr>
        <w:tc>
          <w:tcPr>
            <w:tcW w:w="987" w:type="dxa"/>
          </w:tcPr>
          <w:p w14:paraId="7CDAD100" w14:textId="77777777" w:rsidR="00CD2155" w:rsidRDefault="00CD2155" w:rsidP="00A705CA">
            <w:r>
              <w:t>13</w:t>
            </w:r>
          </w:p>
        </w:tc>
        <w:tc>
          <w:tcPr>
            <w:tcW w:w="8029" w:type="dxa"/>
          </w:tcPr>
          <w:p w14:paraId="7190F032" w14:textId="77777777" w:rsidR="00CD2155" w:rsidRPr="00BD669D" w:rsidRDefault="00CD2155" w:rsidP="00A705CA">
            <w:pPr>
              <w:rPr>
                <w:b/>
                <w:bCs/>
                <w:i/>
                <w:iCs/>
                <w:sz w:val="28"/>
                <w:szCs w:val="28"/>
                <w:lang w:val="nl-NL"/>
              </w:rPr>
            </w:pPr>
            <w:r w:rsidRPr="00BD669D">
              <w:rPr>
                <w:b/>
                <w:bCs/>
                <w:i/>
                <w:iCs/>
                <w:szCs w:val="24"/>
                <w:lang w:val="nl-NL"/>
              </w:rPr>
              <w:t>Wat voor effect denk je dat jouw deelname aan de zorgzame gemeenschap kan hebben op andere om jou heen?</w:t>
            </w:r>
          </w:p>
          <w:p w14:paraId="605BB076" w14:textId="77777777" w:rsidR="00CD2155" w:rsidRPr="00BD669D" w:rsidRDefault="00CD2155" w:rsidP="00CA67C6">
            <w:pPr>
              <w:pStyle w:val="Lijstalinea"/>
              <w:numPr>
                <w:ilvl w:val="0"/>
                <w:numId w:val="10"/>
              </w:numPr>
              <w:rPr>
                <w:lang w:val="nl-NL"/>
              </w:rPr>
            </w:pPr>
            <w:r w:rsidRPr="00BD669D">
              <w:rPr>
                <w:lang w:val="nl-NL"/>
              </w:rPr>
              <w:t xml:space="preserve">Hoe kan dit anderen beïnvloeden? </w:t>
            </w:r>
          </w:p>
        </w:tc>
      </w:tr>
      <w:tr w:rsidR="00CD2155" w:rsidRPr="0049444E" w14:paraId="7A10271D" w14:textId="77777777" w:rsidTr="00A705CA">
        <w:trPr>
          <w:trHeight w:val="300"/>
        </w:trPr>
        <w:tc>
          <w:tcPr>
            <w:tcW w:w="987" w:type="dxa"/>
          </w:tcPr>
          <w:p w14:paraId="2B644F7D" w14:textId="77777777" w:rsidR="00CD2155" w:rsidRDefault="00CD2155" w:rsidP="00A705CA">
            <w:r>
              <w:t>14</w:t>
            </w:r>
          </w:p>
        </w:tc>
        <w:tc>
          <w:tcPr>
            <w:tcW w:w="8029" w:type="dxa"/>
          </w:tcPr>
          <w:p w14:paraId="424A4301" w14:textId="77777777" w:rsidR="00CD2155" w:rsidRPr="00BD669D" w:rsidRDefault="00CD2155" w:rsidP="00A705CA">
            <w:pPr>
              <w:spacing w:line="259" w:lineRule="auto"/>
              <w:rPr>
                <w:rFonts w:ascii="Calibri" w:eastAsia="Calibri" w:hAnsi="Calibri" w:cs="Calibri"/>
                <w:b/>
                <w:bCs/>
                <w:i/>
                <w:iCs/>
                <w:color w:val="000000" w:themeColor="text1"/>
                <w:szCs w:val="24"/>
                <w:lang w:val="nl-NL"/>
              </w:rPr>
            </w:pPr>
            <w:r w:rsidRPr="00BD669D">
              <w:rPr>
                <w:rFonts w:ascii="Calibri" w:eastAsia="Calibri" w:hAnsi="Calibri" w:cs="Calibri"/>
                <w:b/>
                <w:bCs/>
                <w:i/>
                <w:iCs/>
                <w:color w:val="000000" w:themeColor="text1"/>
                <w:szCs w:val="24"/>
                <w:lang w:val="nl-NL"/>
              </w:rPr>
              <w:t xml:space="preserve">Hoe wordt de betrokkenheid van buurtbewoners gestimuleerd binnen de zorgzame gemeenschap? </w:t>
            </w:r>
          </w:p>
          <w:p w14:paraId="35F959FA" w14:textId="77777777" w:rsidR="00CD2155" w:rsidRPr="00BD669D" w:rsidRDefault="00CD2155" w:rsidP="00CA67C6">
            <w:pPr>
              <w:pStyle w:val="Lijstalinea"/>
              <w:numPr>
                <w:ilvl w:val="0"/>
                <w:numId w:val="17"/>
              </w:numPr>
              <w:spacing w:line="259" w:lineRule="auto"/>
              <w:rPr>
                <w:rFonts w:ascii="Calibri" w:eastAsia="Calibri" w:hAnsi="Calibri" w:cs="Calibri"/>
                <w:color w:val="000000" w:themeColor="text1"/>
                <w:lang w:val="nl-NL"/>
              </w:rPr>
            </w:pPr>
            <w:r w:rsidRPr="00BD669D">
              <w:rPr>
                <w:rFonts w:ascii="Calibri" w:eastAsia="Calibri" w:hAnsi="Calibri" w:cs="Calibri"/>
                <w:color w:val="000000" w:themeColor="text1"/>
                <w:lang w:val="nl-NL"/>
              </w:rPr>
              <w:t xml:space="preserve">Zijn er bepaalde initiatieven, programma’s of praktijken die worden toegepast om de betrokkenheid rond buren te vergroten? </w:t>
            </w:r>
          </w:p>
          <w:p w14:paraId="39FD92C7" w14:textId="77777777" w:rsidR="00CD2155" w:rsidRPr="00BD669D" w:rsidRDefault="00CD2155" w:rsidP="00CA67C6">
            <w:pPr>
              <w:pStyle w:val="Lijstalinea"/>
              <w:numPr>
                <w:ilvl w:val="0"/>
                <w:numId w:val="17"/>
              </w:numPr>
              <w:spacing w:line="259" w:lineRule="auto"/>
              <w:rPr>
                <w:rFonts w:ascii="Calibri" w:eastAsia="Calibri" w:hAnsi="Calibri" w:cs="Calibri"/>
                <w:color w:val="000000" w:themeColor="text1"/>
                <w:lang w:val="nl-NL"/>
              </w:rPr>
            </w:pPr>
            <w:r w:rsidRPr="00BD669D">
              <w:rPr>
                <w:rFonts w:ascii="Calibri" w:eastAsia="Calibri" w:hAnsi="Calibri" w:cs="Calibri"/>
                <w:color w:val="000000" w:themeColor="text1"/>
                <w:lang w:val="nl-NL"/>
              </w:rPr>
              <w:t>Zo ja, hoe denk je dat deze kunnen bijgedragen aan het versterken van de zorg voor ouderen binnen de gemeenschap?</w:t>
            </w:r>
          </w:p>
          <w:p w14:paraId="4FF4B6A8" w14:textId="77777777" w:rsidR="00CD2155" w:rsidRPr="00BD669D" w:rsidRDefault="00CD2155" w:rsidP="00A705CA">
            <w:pPr>
              <w:rPr>
                <w:rFonts w:ascii="Calibri" w:eastAsia="Calibri" w:hAnsi="Calibri" w:cs="Calibri"/>
                <w:lang w:val="nl-NL"/>
              </w:rPr>
            </w:pPr>
          </w:p>
        </w:tc>
      </w:tr>
      <w:tr w:rsidR="00CD2155" w:rsidRPr="0049444E" w14:paraId="615B8BAF" w14:textId="77777777" w:rsidTr="00A705CA">
        <w:trPr>
          <w:trHeight w:val="300"/>
        </w:trPr>
        <w:tc>
          <w:tcPr>
            <w:tcW w:w="9016" w:type="dxa"/>
            <w:gridSpan w:val="2"/>
            <w:shd w:val="clear" w:color="auto" w:fill="C00000"/>
          </w:tcPr>
          <w:p w14:paraId="58B98CCD" w14:textId="77777777" w:rsidR="00CD2155" w:rsidRPr="00BD669D" w:rsidRDefault="00CD2155" w:rsidP="00A705CA">
            <w:pPr>
              <w:rPr>
                <w:b/>
                <w:bCs/>
                <w:color w:val="FFFFFF" w:themeColor="background1"/>
                <w:lang w:val="nl-NL"/>
              </w:rPr>
            </w:pPr>
            <w:r w:rsidRPr="00BD669D">
              <w:rPr>
                <w:b/>
                <w:bCs/>
                <w:color w:val="FFFFFF" w:themeColor="background1"/>
                <w:lang w:val="nl-NL"/>
              </w:rPr>
              <w:t>Vragen voor gemeente als partner</w:t>
            </w:r>
          </w:p>
        </w:tc>
      </w:tr>
      <w:tr w:rsidR="00CD2155" w:rsidRPr="0049444E" w14:paraId="4AFA53DB" w14:textId="77777777" w:rsidTr="00A705CA">
        <w:trPr>
          <w:trHeight w:val="300"/>
        </w:trPr>
        <w:tc>
          <w:tcPr>
            <w:tcW w:w="987" w:type="dxa"/>
          </w:tcPr>
          <w:p w14:paraId="100A920B" w14:textId="77777777" w:rsidR="00CD2155" w:rsidRDefault="00CD2155" w:rsidP="00A705CA">
            <w:r>
              <w:t>15</w:t>
            </w:r>
          </w:p>
        </w:tc>
        <w:tc>
          <w:tcPr>
            <w:tcW w:w="8029" w:type="dxa"/>
          </w:tcPr>
          <w:p w14:paraId="00915ED5" w14:textId="77777777" w:rsidR="00CD2155" w:rsidRPr="00BD669D" w:rsidRDefault="00CD2155" w:rsidP="00A705CA">
            <w:pPr>
              <w:spacing w:line="259" w:lineRule="auto"/>
              <w:rPr>
                <w:rFonts w:ascii="Calibri" w:eastAsia="Calibri" w:hAnsi="Calibri" w:cs="Calibri"/>
                <w:b/>
                <w:bCs/>
                <w:i/>
                <w:iCs/>
                <w:color w:val="000000" w:themeColor="text1"/>
                <w:szCs w:val="24"/>
                <w:lang w:val="nl-NL"/>
              </w:rPr>
            </w:pPr>
            <w:r w:rsidRPr="00BD669D">
              <w:rPr>
                <w:rFonts w:ascii="Calibri" w:eastAsia="Calibri" w:hAnsi="Calibri" w:cs="Calibri"/>
                <w:b/>
                <w:bCs/>
                <w:i/>
                <w:iCs/>
                <w:color w:val="000000" w:themeColor="text1"/>
                <w:szCs w:val="24"/>
                <w:lang w:val="nl-NL"/>
              </w:rPr>
              <w:t xml:space="preserve">Hoe ervaar jij de gezamenlijke ambitie van de samenwerking van </w:t>
            </w:r>
            <w:proofErr w:type="spellStart"/>
            <w:r w:rsidRPr="00BD669D">
              <w:rPr>
                <w:rFonts w:ascii="Calibri" w:eastAsia="Calibri" w:hAnsi="Calibri" w:cs="Calibri"/>
                <w:b/>
                <w:bCs/>
                <w:i/>
                <w:iCs/>
                <w:color w:val="000000" w:themeColor="text1"/>
                <w:szCs w:val="24"/>
                <w:lang w:val="nl-NL"/>
              </w:rPr>
              <w:t>Zonnetij</w:t>
            </w:r>
            <w:proofErr w:type="spellEnd"/>
            <w:r w:rsidRPr="00BD669D">
              <w:rPr>
                <w:rFonts w:ascii="Calibri" w:eastAsia="Calibri" w:hAnsi="Calibri" w:cs="Calibri"/>
                <w:b/>
                <w:bCs/>
                <w:i/>
                <w:iCs/>
                <w:color w:val="000000" w:themeColor="text1"/>
                <w:szCs w:val="24"/>
                <w:lang w:val="nl-NL"/>
              </w:rPr>
              <w:t>?</w:t>
            </w:r>
          </w:p>
          <w:p w14:paraId="63EFB2A5" w14:textId="77777777" w:rsidR="00CD2155" w:rsidRPr="00BD669D" w:rsidRDefault="00CD2155" w:rsidP="00CA67C6">
            <w:pPr>
              <w:pStyle w:val="Lijstalinea"/>
              <w:numPr>
                <w:ilvl w:val="0"/>
                <w:numId w:val="4"/>
              </w:numPr>
              <w:spacing w:line="259" w:lineRule="auto"/>
              <w:rPr>
                <w:rFonts w:ascii="Calibri" w:eastAsia="Calibri" w:hAnsi="Calibri" w:cs="Calibri"/>
                <w:color w:val="000000" w:themeColor="text1"/>
                <w:szCs w:val="24"/>
                <w:lang w:val="nl-NL"/>
              </w:rPr>
            </w:pPr>
            <w:r w:rsidRPr="00BD669D">
              <w:rPr>
                <w:rFonts w:ascii="Calibri" w:eastAsia="Calibri" w:hAnsi="Calibri" w:cs="Calibri"/>
                <w:color w:val="000000" w:themeColor="text1"/>
                <w:szCs w:val="24"/>
                <w:lang w:val="nl-NL"/>
              </w:rPr>
              <w:t>Kun je dat verder toelichten?</w:t>
            </w:r>
          </w:p>
          <w:p w14:paraId="7DA556A8" w14:textId="77777777" w:rsidR="00CD2155" w:rsidRPr="00BD669D" w:rsidRDefault="00CD2155" w:rsidP="00CA67C6">
            <w:pPr>
              <w:pStyle w:val="Lijstalinea"/>
              <w:numPr>
                <w:ilvl w:val="0"/>
                <w:numId w:val="4"/>
              </w:numPr>
              <w:spacing w:line="259" w:lineRule="auto"/>
              <w:rPr>
                <w:rFonts w:ascii="Calibri" w:eastAsia="Calibri" w:hAnsi="Calibri" w:cs="Calibri"/>
                <w:color w:val="000000" w:themeColor="text1"/>
                <w:szCs w:val="24"/>
                <w:lang w:val="nl-NL"/>
              </w:rPr>
            </w:pPr>
            <w:r w:rsidRPr="00BD669D">
              <w:rPr>
                <w:rFonts w:ascii="Calibri" w:eastAsia="Calibri" w:hAnsi="Calibri" w:cs="Calibri"/>
                <w:color w:val="000000" w:themeColor="text1"/>
                <w:szCs w:val="24"/>
                <w:lang w:val="nl-NL"/>
              </w:rPr>
              <w:t>Heb je daar voorbeelden bij?</w:t>
            </w:r>
          </w:p>
        </w:tc>
      </w:tr>
      <w:tr w:rsidR="00CD2155" w:rsidRPr="0049444E" w14:paraId="7A286C7E" w14:textId="77777777" w:rsidTr="00A705CA">
        <w:trPr>
          <w:trHeight w:val="300"/>
        </w:trPr>
        <w:tc>
          <w:tcPr>
            <w:tcW w:w="987" w:type="dxa"/>
          </w:tcPr>
          <w:p w14:paraId="006FD6E6" w14:textId="77777777" w:rsidR="00CD2155" w:rsidRPr="00BD669D" w:rsidRDefault="00CD2155" w:rsidP="00A705CA">
            <w:pPr>
              <w:rPr>
                <w:lang w:val="nl-NL"/>
              </w:rPr>
            </w:pPr>
          </w:p>
        </w:tc>
        <w:tc>
          <w:tcPr>
            <w:tcW w:w="8029" w:type="dxa"/>
          </w:tcPr>
          <w:p w14:paraId="5D93DCF7" w14:textId="77777777" w:rsidR="00CD2155" w:rsidRPr="00BD669D" w:rsidRDefault="00CD2155" w:rsidP="00A705CA">
            <w:pPr>
              <w:spacing w:line="259" w:lineRule="auto"/>
              <w:rPr>
                <w:rFonts w:ascii="Calibri" w:eastAsia="Calibri" w:hAnsi="Calibri" w:cs="Calibri"/>
                <w:b/>
                <w:bCs/>
                <w:i/>
                <w:iCs/>
                <w:color w:val="000000" w:themeColor="text1"/>
                <w:szCs w:val="24"/>
                <w:lang w:val="nl-NL"/>
              </w:rPr>
            </w:pPr>
            <w:r w:rsidRPr="00BD669D">
              <w:rPr>
                <w:rFonts w:ascii="Calibri" w:eastAsia="Calibri" w:hAnsi="Calibri" w:cs="Calibri"/>
                <w:b/>
                <w:bCs/>
                <w:i/>
                <w:iCs/>
                <w:color w:val="000000" w:themeColor="text1"/>
                <w:szCs w:val="24"/>
                <w:lang w:val="nl-NL"/>
              </w:rPr>
              <w:t xml:space="preserve">Hoe ervaar jij de gedeelde verantwoordelijkheid in de samenwerking met </w:t>
            </w:r>
            <w:proofErr w:type="spellStart"/>
            <w:r w:rsidRPr="00BD669D">
              <w:rPr>
                <w:rFonts w:ascii="Calibri" w:eastAsia="Calibri" w:hAnsi="Calibri" w:cs="Calibri"/>
                <w:b/>
                <w:bCs/>
                <w:i/>
                <w:iCs/>
                <w:color w:val="000000" w:themeColor="text1"/>
                <w:szCs w:val="24"/>
                <w:lang w:val="nl-NL"/>
              </w:rPr>
              <w:t>Zonnetij</w:t>
            </w:r>
            <w:proofErr w:type="spellEnd"/>
            <w:r w:rsidRPr="00BD669D">
              <w:rPr>
                <w:rFonts w:ascii="Calibri" w:eastAsia="Calibri" w:hAnsi="Calibri" w:cs="Calibri"/>
                <w:b/>
                <w:bCs/>
                <w:i/>
                <w:iCs/>
                <w:color w:val="000000" w:themeColor="text1"/>
                <w:szCs w:val="24"/>
                <w:lang w:val="nl-NL"/>
              </w:rPr>
              <w:t>?</w:t>
            </w:r>
          </w:p>
          <w:p w14:paraId="0C90DE67" w14:textId="77777777" w:rsidR="00CD2155" w:rsidRPr="00BD669D" w:rsidRDefault="00CD2155" w:rsidP="00CA67C6">
            <w:pPr>
              <w:pStyle w:val="Lijstalinea"/>
              <w:numPr>
                <w:ilvl w:val="0"/>
                <w:numId w:val="3"/>
              </w:numPr>
              <w:spacing w:line="259" w:lineRule="auto"/>
              <w:rPr>
                <w:rFonts w:ascii="Calibri" w:eastAsia="Calibri" w:hAnsi="Calibri" w:cs="Calibri"/>
                <w:color w:val="000000" w:themeColor="text1"/>
                <w:szCs w:val="24"/>
                <w:lang w:val="nl-NL"/>
              </w:rPr>
            </w:pPr>
            <w:r w:rsidRPr="00BD669D">
              <w:rPr>
                <w:rFonts w:ascii="Calibri" w:eastAsia="Calibri" w:hAnsi="Calibri" w:cs="Calibri"/>
                <w:color w:val="000000" w:themeColor="text1"/>
                <w:szCs w:val="24"/>
                <w:lang w:val="nl-NL"/>
              </w:rPr>
              <w:t>Hoe wordt daar mee omgegaan?</w:t>
            </w:r>
          </w:p>
          <w:p w14:paraId="2CB0DF39" w14:textId="77777777" w:rsidR="00CD2155" w:rsidRPr="00BD669D" w:rsidRDefault="00CD2155" w:rsidP="00CA67C6">
            <w:pPr>
              <w:pStyle w:val="Lijstalinea"/>
              <w:numPr>
                <w:ilvl w:val="0"/>
                <w:numId w:val="3"/>
              </w:numPr>
              <w:spacing w:line="259" w:lineRule="auto"/>
              <w:rPr>
                <w:rFonts w:ascii="Calibri" w:eastAsia="Calibri" w:hAnsi="Calibri" w:cs="Calibri"/>
                <w:color w:val="000000" w:themeColor="text1"/>
                <w:szCs w:val="24"/>
                <w:lang w:val="nl-NL"/>
              </w:rPr>
            </w:pPr>
            <w:r w:rsidRPr="00BD669D">
              <w:rPr>
                <w:rFonts w:ascii="Calibri" w:eastAsia="Calibri" w:hAnsi="Calibri" w:cs="Calibri"/>
                <w:color w:val="000000" w:themeColor="text1"/>
                <w:szCs w:val="24"/>
                <w:lang w:val="nl-NL"/>
              </w:rPr>
              <w:t>Kun je dat verder toelichten?</w:t>
            </w:r>
          </w:p>
          <w:p w14:paraId="18706454" w14:textId="77777777" w:rsidR="00CD2155" w:rsidRPr="00BD669D" w:rsidRDefault="00CD2155" w:rsidP="00CA67C6">
            <w:pPr>
              <w:pStyle w:val="Lijstalinea"/>
              <w:numPr>
                <w:ilvl w:val="0"/>
                <w:numId w:val="3"/>
              </w:numPr>
              <w:spacing w:line="259" w:lineRule="auto"/>
              <w:rPr>
                <w:rFonts w:ascii="Calibri" w:eastAsia="Calibri" w:hAnsi="Calibri" w:cs="Calibri"/>
                <w:color w:val="000000" w:themeColor="text1"/>
                <w:szCs w:val="24"/>
                <w:lang w:val="nl-NL"/>
              </w:rPr>
            </w:pPr>
            <w:r w:rsidRPr="00BD669D">
              <w:rPr>
                <w:rFonts w:ascii="Calibri" w:eastAsia="Calibri" w:hAnsi="Calibri" w:cs="Calibri"/>
                <w:color w:val="000000" w:themeColor="text1"/>
                <w:szCs w:val="24"/>
                <w:lang w:val="nl-NL"/>
              </w:rPr>
              <w:t>Heb je daar voorbeelden bij?</w:t>
            </w:r>
          </w:p>
          <w:p w14:paraId="2AC59D18" w14:textId="77777777" w:rsidR="00CD2155" w:rsidRPr="00BD669D" w:rsidRDefault="00CD2155" w:rsidP="00CA67C6">
            <w:pPr>
              <w:pStyle w:val="Lijstalinea"/>
              <w:numPr>
                <w:ilvl w:val="0"/>
                <w:numId w:val="3"/>
              </w:numPr>
              <w:spacing w:line="259" w:lineRule="auto"/>
              <w:rPr>
                <w:rFonts w:ascii="Calibri" w:eastAsia="Calibri" w:hAnsi="Calibri" w:cs="Calibri"/>
                <w:color w:val="000000" w:themeColor="text1"/>
                <w:szCs w:val="24"/>
                <w:lang w:val="nl-NL"/>
              </w:rPr>
            </w:pPr>
          </w:p>
        </w:tc>
      </w:tr>
      <w:tr w:rsidR="00CD2155" w14:paraId="083DFF35" w14:textId="77777777" w:rsidTr="00A705CA">
        <w:trPr>
          <w:trHeight w:val="300"/>
        </w:trPr>
        <w:tc>
          <w:tcPr>
            <w:tcW w:w="9016" w:type="dxa"/>
            <w:gridSpan w:val="2"/>
            <w:shd w:val="clear" w:color="auto" w:fill="C00000"/>
          </w:tcPr>
          <w:p w14:paraId="7BD7289D" w14:textId="77777777" w:rsidR="00CD2155" w:rsidRDefault="00CD2155" w:rsidP="00A705CA">
            <w:pPr>
              <w:rPr>
                <w:b/>
                <w:bCs/>
                <w:color w:val="FFFFFF" w:themeColor="background1"/>
              </w:rPr>
            </w:pPr>
            <w:proofErr w:type="spellStart"/>
            <w:r w:rsidRPr="5CC4B34E">
              <w:rPr>
                <w:b/>
                <w:bCs/>
                <w:color w:val="FFFFFF" w:themeColor="background1"/>
              </w:rPr>
              <w:t>Ervaren</w:t>
            </w:r>
            <w:proofErr w:type="spellEnd"/>
            <w:r w:rsidRPr="5CC4B34E">
              <w:rPr>
                <w:b/>
                <w:bCs/>
                <w:color w:val="FFFFFF" w:themeColor="background1"/>
              </w:rPr>
              <w:t xml:space="preserve"> </w:t>
            </w:r>
            <w:proofErr w:type="spellStart"/>
            <w:r w:rsidRPr="5CC4B34E">
              <w:rPr>
                <w:b/>
                <w:bCs/>
                <w:color w:val="FFFFFF" w:themeColor="background1"/>
              </w:rPr>
              <w:t>werkgeluk</w:t>
            </w:r>
            <w:proofErr w:type="spellEnd"/>
            <w:r w:rsidRPr="5CC4B34E">
              <w:rPr>
                <w:b/>
                <w:bCs/>
                <w:color w:val="FFFFFF" w:themeColor="background1"/>
              </w:rPr>
              <w:t xml:space="preserve"> </w:t>
            </w:r>
            <w:proofErr w:type="spellStart"/>
            <w:r w:rsidRPr="5CC4B34E">
              <w:rPr>
                <w:b/>
                <w:bCs/>
                <w:color w:val="FFFFFF" w:themeColor="background1"/>
              </w:rPr>
              <w:t>onder</w:t>
            </w:r>
            <w:proofErr w:type="spellEnd"/>
            <w:r w:rsidRPr="5CC4B34E">
              <w:rPr>
                <w:b/>
                <w:bCs/>
                <w:color w:val="FFFFFF" w:themeColor="background1"/>
              </w:rPr>
              <w:t xml:space="preserve"> </w:t>
            </w:r>
            <w:proofErr w:type="spellStart"/>
            <w:r w:rsidRPr="5CC4B34E">
              <w:rPr>
                <w:b/>
                <w:bCs/>
                <w:color w:val="FFFFFF" w:themeColor="background1"/>
              </w:rPr>
              <w:t>personeel</w:t>
            </w:r>
            <w:proofErr w:type="spellEnd"/>
          </w:p>
        </w:tc>
      </w:tr>
      <w:tr w:rsidR="00CD2155" w:rsidRPr="0049444E" w14:paraId="0A1891BE" w14:textId="77777777" w:rsidTr="00A705CA">
        <w:trPr>
          <w:trHeight w:val="300"/>
        </w:trPr>
        <w:tc>
          <w:tcPr>
            <w:tcW w:w="987" w:type="dxa"/>
            <w:shd w:val="clear" w:color="auto" w:fill="FFFFFF" w:themeFill="background1"/>
          </w:tcPr>
          <w:p w14:paraId="4D744495" w14:textId="77777777" w:rsidR="00CD2155" w:rsidRDefault="00CD2155" w:rsidP="00A705CA">
            <w:pPr>
              <w:rPr>
                <w:color w:val="FFFFFF" w:themeColor="background1"/>
              </w:rPr>
            </w:pPr>
            <w:r w:rsidRPr="5CC4B34E">
              <w:t>15</w:t>
            </w:r>
          </w:p>
        </w:tc>
        <w:tc>
          <w:tcPr>
            <w:tcW w:w="8029" w:type="dxa"/>
            <w:shd w:val="clear" w:color="auto" w:fill="FFFFFF" w:themeFill="background1"/>
          </w:tcPr>
          <w:p w14:paraId="0077E80B" w14:textId="77777777" w:rsidR="00CD2155" w:rsidRPr="00BD669D" w:rsidRDefault="00CD2155" w:rsidP="00A705CA">
            <w:pPr>
              <w:spacing w:line="259" w:lineRule="auto"/>
              <w:rPr>
                <w:b/>
                <w:bCs/>
                <w:i/>
                <w:iCs/>
                <w:lang w:val="nl-NL"/>
              </w:rPr>
            </w:pPr>
            <w:r w:rsidRPr="00BD669D">
              <w:rPr>
                <w:b/>
                <w:bCs/>
                <w:i/>
                <w:iCs/>
                <w:lang w:val="nl-NL"/>
              </w:rPr>
              <w:t xml:space="preserve">Hoe ervaar je je dagelijks werk en de werkdruk binnen </w:t>
            </w:r>
            <w:proofErr w:type="spellStart"/>
            <w:r w:rsidRPr="00BD669D">
              <w:rPr>
                <w:b/>
                <w:bCs/>
                <w:i/>
                <w:iCs/>
                <w:lang w:val="nl-NL"/>
              </w:rPr>
              <w:t>Zonnetij</w:t>
            </w:r>
            <w:proofErr w:type="spellEnd"/>
            <w:r w:rsidRPr="00BD669D">
              <w:rPr>
                <w:b/>
                <w:bCs/>
                <w:i/>
                <w:iCs/>
                <w:lang w:val="nl-NL"/>
              </w:rPr>
              <w:t>?</w:t>
            </w:r>
          </w:p>
          <w:p w14:paraId="130D8E4B" w14:textId="77777777" w:rsidR="00CD2155" w:rsidRPr="00BD669D" w:rsidRDefault="00CD2155" w:rsidP="00CA67C6">
            <w:pPr>
              <w:pStyle w:val="Lijstalinea"/>
              <w:numPr>
                <w:ilvl w:val="0"/>
                <w:numId w:val="8"/>
              </w:numPr>
              <w:spacing w:line="259" w:lineRule="auto"/>
              <w:rPr>
                <w:i/>
                <w:iCs/>
                <w:lang w:val="nl-NL"/>
              </w:rPr>
            </w:pPr>
            <w:r w:rsidRPr="00BD669D">
              <w:rPr>
                <w:i/>
                <w:iCs/>
                <w:lang w:val="nl-NL"/>
              </w:rPr>
              <w:t>Hoe ervaar jij de werkdruk die komt kijken bij</w:t>
            </w:r>
          </w:p>
        </w:tc>
      </w:tr>
      <w:tr w:rsidR="00CD2155" w:rsidRPr="0049444E" w14:paraId="50CDED09" w14:textId="77777777" w:rsidTr="00A705CA">
        <w:trPr>
          <w:trHeight w:val="300"/>
        </w:trPr>
        <w:tc>
          <w:tcPr>
            <w:tcW w:w="987" w:type="dxa"/>
            <w:shd w:val="clear" w:color="auto" w:fill="FFFFFF" w:themeFill="background1"/>
          </w:tcPr>
          <w:p w14:paraId="6B9BD15E" w14:textId="77777777" w:rsidR="00CD2155" w:rsidRDefault="00CD2155" w:rsidP="00A705CA">
            <w:r w:rsidRPr="5CC4B34E">
              <w:t>16</w:t>
            </w:r>
          </w:p>
        </w:tc>
        <w:tc>
          <w:tcPr>
            <w:tcW w:w="8029" w:type="dxa"/>
            <w:shd w:val="clear" w:color="auto" w:fill="FFFFFF" w:themeFill="background1"/>
          </w:tcPr>
          <w:p w14:paraId="53BBF334" w14:textId="77777777" w:rsidR="00CD2155" w:rsidRPr="00BD669D" w:rsidRDefault="00CD2155" w:rsidP="00A705CA">
            <w:pPr>
              <w:spacing w:line="259" w:lineRule="auto"/>
              <w:rPr>
                <w:b/>
                <w:bCs/>
                <w:i/>
                <w:iCs/>
                <w:lang w:val="nl-NL"/>
              </w:rPr>
            </w:pPr>
            <w:r w:rsidRPr="00BD669D">
              <w:rPr>
                <w:b/>
                <w:bCs/>
                <w:i/>
                <w:iCs/>
                <w:lang w:val="nl-NL"/>
              </w:rPr>
              <w:t>Hoe beïnvloedt werken in de woonconcepten jouw werkgeluk?</w:t>
            </w:r>
          </w:p>
          <w:p w14:paraId="6C6DF146" w14:textId="77777777" w:rsidR="00CD2155" w:rsidRPr="00BD669D" w:rsidRDefault="00CD2155" w:rsidP="00CA67C6">
            <w:pPr>
              <w:pStyle w:val="Lijstalinea"/>
              <w:numPr>
                <w:ilvl w:val="0"/>
                <w:numId w:val="9"/>
              </w:numPr>
              <w:spacing w:line="259" w:lineRule="auto"/>
              <w:rPr>
                <w:i/>
                <w:iCs/>
                <w:lang w:val="nl-NL"/>
              </w:rPr>
            </w:pPr>
            <w:r w:rsidRPr="00BD669D">
              <w:rPr>
                <w:i/>
                <w:iCs/>
                <w:lang w:val="nl-NL"/>
              </w:rPr>
              <w:t>Kun je ervaringen delen hoe dit jouw werkgeluk beïnvloedt?</w:t>
            </w:r>
          </w:p>
        </w:tc>
      </w:tr>
      <w:tr w:rsidR="00CD2155" w:rsidRPr="0049444E" w14:paraId="2DBB350F" w14:textId="77777777" w:rsidTr="00A705CA">
        <w:trPr>
          <w:trHeight w:val="300"/>
        </w:trPr>
        <w:tc>
          <w:tcPr>
            <w:tcW w:w="987" w:type="dxa"/>
            <w:shd w:val="clear" w:color="auto" w:fill="FFFFFF" w:themeFill="background1"/>
          </w:tcPr>
          <w:p w14:paraId="070B4D9C" w14:textId="77777777" w:rsidR="00CD2155" w:rsidRDefault="00CD2155" w:rsidP="00A705CA">
            <w:r w:rsidRPr="5CC4B34E">
              <w:lastRenderedPageBreak/>
              <w:t>17</w:t>
            </w:r>
          </w:p>
        </w:tc>
        <w:tc>
          <w:tcPr>
            <w:tcW w:w="8029" w:type="dxa"/>
            <w:shd w:val="clear" w:color="auto" w:fill="FFFFFF" w:themeFill="background1"/>
          </w:tcPr>
          <w:p w14:paraId="57AD1D42" w14:textId="77777777" w:rsidR="00CD2155" w:rsidRPr="00BD669D" w:rsidRDefault="00CD2155" w:rsidP="00A705CA">
            <w:pPr>
              <w:spacing w:line="259" w:lineRule="auto"/>
              <w:rPr>
                <w:b/>
                <w:bCs/>
                <w:i/>
                <w:iCs/>
                <w:lang w:val="nl-NL"/>
              </w:rPr>
            </w:pPr>
            <w:r w:rsidRPr="00BD669D">
              <w:rPr>
                <w:b/>
                <w:bCs/>
                <w:i/>
                <w:iCs/>
                <w:lang w:val="nl-NL"/>
              </w:rPr>
              <w:t>Hebben je het idee dat werken in deze nieuwe vorm, professionele inzet uitstelt, verlaagt of zelfs voorkomt?</w:t>
            </w:r>
          </w:p>
          <w:p w14:paraId="274840AC" w14:textId="77777777" w:rsidR="00CD2155" w:rsidRPr="00BD669D" w:rsidRDefault="00CD2155" w:rsidP="00CA67C6">
            <w:pPr>
              <w:pStyle w:val="Lijstalinea"/>
              <w:numPr>
                <w:ilvl w:val="0"/>
                <w:numId w:val="8"/>
              </w:numPr>
              <w:spacing w:line="259" w:lineRule="auto"/>
              <w:rPr>
                <w:i/>
                <w:iCs/>
                <w:lang w:val="nl-NL"/>
              </w:rPr>
            </w:pPr>
            <w:r w:rsidRPr="00BD669D">
              <w:rPr>
                <w:i/>
                <w:iCs/>
                <w:lang w:val="nl-NL"/>
              </w:rPr>
              <w:t>Is er meer ruimte vrijgekomen voor het leveren van zorg?</w:t>
            </w:r>
          </w:p>
          <w:p w14:paraId="19E5DC34" w14:textId="77777777" w:rsidR="00CD2155" w:rsidRPr="00BD669D" w:rsidRDefault="00CD2155" w:rsidP="00CA67C6">
            <w:pPr>
              <w:pStyle w:val="Lijstalinea"/>
              <w:numPr>
                <w:ilvl w:val="0"/>
                <w:numId w:val="8"/>
              </w:numPr>
              <w:spacing w:line="259" w:lineRule="auto"/>
              <w:rPr>
                <w:i/>
                <w:iCs/>
                <w:lang w:val="nl-NL"/>
              </w:rPr>
            </w:pPr>
            <w:r w:rsidRPr="00BD669D">
              <w:rPr>
                <w:i/>
                <w:iCs/>
                <w:lang w:val="nl-NL"/>
              </w:rPr>
              <w:t>Kun je dat verder toelichten?</w:t>
            </w:r>
          </w:p>
          <w:p w14:paraId="223D88F0" w14:textId="77777777" w:rsidR="00CD2155" w:rsidRPr="00BD669D" w:rsidRDefault="00CD2155" w:rsidP="00CA67C6">
            <w:pPr>
              <w:pStyle w:val="Lijstalinea"/>
              <w:numPr>
                <w:ilvl w:val="0"/>
                <w:numId w:val="8"/>
              </w:numPr>
              <w:spacing w:line="259" w:lineRule="auto"/>
              <w:rPr>
                <w:i/>
                <w:iCs/>
                <w:lang w:val="nl-NL"/>
              </w:rPr>
            </w:pPr>
            <w:r w:rsidRPr="00BD669D">
              <w:rPr>
                <w:i/>
                <w:iCs/>
                <w:lang w:val="nl-NL"/>
              </w:rPr>
              <w:t>Of heb je hier wellicht een voorbeeld van?</w:t>
            </w:r>
          </w:p>
        </w:tc>
      </w:tr>
    </w:tbl>
    <w:p w14:paraId="01EF3A13" w14:textId="77777777" w:rsidR="00CD2155" w:rsidRPr="00BD669D" w:rsidRDefault="00CD2155" w:rsidP="00CD2155">
      <w:pPr>
        <w:rPr>
          <w:rFonts w:ascii="Calibri" w:eastAsia="Calibri" w:hAnsi="Calibri" w:cs="Calibri"/>
          <w:lang w:val="nl-NL"/>
        </w:rPr>
      </w:pPr>
    </w:p>
    <w:p w14:paraId="5193922A" w14:textId="77777777" w:rsidR="00CD2155" w:rsidRPr="00BD669D" w:rsidRDefault="00CD2155" w:rsidP="00CD2155">
      <w:pPr>
        <w:rPr>
          <w:rFonts w:ascii="Calibri" w:eastAsia="Calibri" w:hAnsi="Calibri" w:cs="Calibri"/>
          <w:lang w:val="nl-NL"/>
        </w:rPr>
      </w:pPr>
    </w:p>
    <w:p w14:paraId="255B35FF" w14:textId="77777777" w:rsidR="00CD2155" w:rsidRPr="00BD669D" w:rsidRDefault="00CD2155" w:rsidP="00CD2155">
      <w:pPr>
        <w:rPr>
          <w:rFonts w:ascii="Calibri" w:eastAsia="Calibri" w:hAnsi="Calibri" w:cs="Calibri"/>
          <w:lang w:val="nl-NL"/>
        </w:rPr>
      </w:pPr>
    </w:p>
    <w:p w14:paraId="37332EDC" w14:textId="77777777" w:rsidR="00CD2155" w:rsidRPr="00BD669D" w:rsidRDefault="00CD2155" w:rsidP="00CD2155">
      <w:pPr>
        <w:rPr>
          <w:rFonts w:ascii="Calibri" w:eastAsia="Calibri" w:hAnsi="Calibri" w:cs="Calibri"/>
          <w:lang w:val="nl-NL"/>
        </w:rPr>
      </w:pPr>
    </w:p>
    <w:p w14:paraId="419982BE" w14:textId="77777777" w:rsidR="00CD2155" w:rsidRPr="00BD669D" w:rsidRDefault="00CD2155" w:rsidP="00CD2155">
      <w:pPr>
        <w:rPr>
          <w:rFonts w:ascii="Calibri" w:eastAsia="Calibri" w:hAnsi="Calibri" w:cs="Calibri"/>
          <w:lang w:val="nl-NL"/>
        </w:rPr>
      </w:pPr>
    </w:p>
    <w:p w14:paraId="39397E2D" w14:textId="77777777" w:rsidR="00CD2155" w:rsidRPr="00BD669D" w:rsidRDefault="00CD2155" w:rsidP="00CD2155">
      <w:pPr>
        <w:rPr>
          <w:rFonts w:ascii="Calibri" w:eastAsia="Calibri" w:hAnsi="Calibri" w:cs="Calibri"/>
          <w:lang w:val="nl-NL"/>
        </w:rPr>
      </w:pPr>
    </w:p>
    <w:p w14:paraId="6DAA654D" w14:textId="77777777" w:rsidR="00CD2155" w:rsidRPr="00BD669D" w:rsidRDefault="00CD2155" w:rsidP="00CD2155">
      <w:pPr>
        <w:rPr>
          <w:rFonts w:ascii="Calibri" w:eastAsia="Calibri" w:hAnsi="Calibri" w:cs="Calibri"/>
          <w:lang w:val="nl-NL"/>
        </w:rPr>
      </w:pPr>
    </w:p>
    <w:p w14:paraId="3CFD3CD3" w14:textId="77777777" w:rsidR="00CD2155" w:rsidRPr="00BD669D" w:rsidRDefault="00CD2155" w:rsidP="00CD2155">
      <w:pPr>
        <w:rPr>
          <w:rFonts w:ascii="Calibri" w:eastAsia="Calibri" w:hAnsi="Calibri" w:cs="Calibri"/>
          <w:lang w:val="nl-NL"/>
        </w:rPr>
      </w:pPr>
    </w:p>
    <w:p w14:paraId="5A133C3F" w14:textId="77777777" w:rsidR="00CD2155" w:rsidRPr="00BD669D" w:rsidRDefault="00CD2155" w:rsidP="00CD2155">
      <w:pPr>
        <w:rPr>
          <w:rFonts w:ascii="Calibri" w:eastAsia="Calibri" w:hAnsi="Calibri" w:cs="Calibri"/>
          <w:lang w:val="nl-NL"/>
        </w:rPr>
      </w:pPr>
    </w:p>
    <w:p w14:paraId="2EFB35AC" w14:textId="77777777" w:rsidR="00CD2155" w:rsidRPr="00BD669D" w:rsidRDefault="00CD2155" w:rsidP="00CD2155">
      <w:pPr>
        <w:rPr>
          <w:rFonts w:ascii="Calibri" w:eastAsia="Calibri" w:hAnsi="Calibri" w:cs="Calibri"/>
          <w:lang w:val="nl-NL"/>
        </w:rPr>
      </w:pPr>
    </w:p>
    <w:p w14:paraId="7646D9D4" w14:textId="77777777" w:rsidR="00CD2155" w:rsidRPr="00BD669D" w:rsidRDefault="00CD2155" w:rsidP="00CD2155">
      <w:pPr>
        <w:rPr>
          <w:rFonts w:ascii="Calibri" w:eastAsia="Calibri" w:hAnsi="Calibri" w:cs="Calibri"/>
          <w:lang w:val="nl-NL"/>
        </w:rPr>
      </w:pPr>
    </w:p>
    <w:p w14:paraId="171F8BC2" w14:textId="77777777" w:rsidR="00CD2155" w:rsidRPr="00BD669D" w:rsidRDefault="00CD2155" w:rsidP="00CD2155">
      <w:pPr>
        <w:rPr>
          <w:rFonts w:ascii="Calibri" w:eastAsia="Calibri" w:hAnsi="Calibri" w:cs="Calibri"/>
          <w:lang w:val="nl-NL"/>
        </w:rPr>
      </w:pPr>
    </w:p>
    <w:p w14:paraId="30416120" w14:textId="77777777" w:rsidR="00CD2155" w:rsidRPr="00BD669D" w:rsidRDefault="00CD2155" w:rsidP="00CD2155">
      <w:pPr>
        <w:rPr>
          <w:rFonts w:ascii="Calibri" w:eastAsia="Calibri" w:hAnsi="Calibri" w:cs="Calibri"/>
          <w:lang w:val="nl-NL"/>
        </w:rPr>
      </w:pPr>
    </w:p>
    <w:p w14:paraId="5737E5AF" w14:textId="77777777" w:rsidR="00CD2155" w:rsidRPr="00BD669D" w:rsidRDefault="00CD2155" w:rsidP="00CD2155">
      <w:pPr>
        <w:rPr>
          <w:rFonts w:ascii="Calibri" w:eastAsia="Calibri" w:hAnsi="Calibri" w:cs="Calibri"/>
          <w:lang w:val="nl-NL"/>
        </w:rPr>
      </w:pPr>
    </w:p>
    <w:p w14:paraId="16735B58" w14:textId="77777777" w:rsidR="00CD2155" w:rsidRPr="00BD669D" w:rsidRDefault="00CD2155" w:rsidP="00CD2155">
      <w:pPr>
        <w:rPr>
          <w:rFonts w:ascii="Calibri" w:eastAsia="Calibri" w:hAnsi="Calibri" w:cs="Calibri"/>
          <w:lang w:val="nl-NL"/>
        </w:rPr>
      </w:pPr>
    </w:p>
    <w:p w14:paraId="6284009B" w14:textId="77777777" w:rsidR="00CD2155" w:rsidRPr="00BD669D" w:rsidRDefault="00CD2155" w:rsidP="00CD2155">
      <w:pPr>
        <w:rPr>
          <w:rFonts w:ascii="Calibri" w:eastAsia="Calibri" w:hAnsi="Calibri" w:cs="Calibri"/>
          <w:lang w:val="nl-NL"/>
        </w:rPr>
      </w:pPr>
    </w:p>
    <w:p w14:paraId="7D1818A4" w14:textId="77777777" w:rsidR="00CD2155" w:rsidRPr="00BD669D" w:rsidRDefault="00CD2155" w:rsidP="00CD2155">
      <w:pPr>
        <w:rPr>
          <w:rFonts w:ascii="Calibri" w:eastAsia="Calibri" w:hAnsi="Calibri" w:cs="Calibri"/>
          <w:lang w:val="nl-NL"/>
        </w:rPr>
      </w:pPr>
    </w:p>
    <w:p w14:paraId="20763FB8" w14:textId="77777777" w:rsidR="00CD2155" w:rsidRPr="00BD669D" w:rsidRDefault="00CD2155" w:rsidP="00CD2155">
      <w:pPr>
        <w:rPr>
          <w:rFonts w:ascii="Calibri" w:eastAsia="Calibri" w:hAnsi="Calibri" w:cs="Calibri"/>
          <w:lang w:val="nl-NL"/>
        </w:rPr>
      </w:pPr>
    </w:p>
    <w:p w14:paraId="73773E4C" w14:textId="77777777" w:rsidR="00CD2155" w:rsidRPr="00BD669D" w:rsidRDefault="00CD2155" w:rsidP="00CD2155">
      <w:pPr>
        <w:rPr>
          <w:rFonts w:ascii="Calibri" w:eastAsia="Calibri" w:hAnsi="Calibri" w:cs="Calibri"/>
          <w:lang w:val="nl-NL"/>
        </w:rPr>
      </w:pPr>
    </w:p>
    <w:p w14:paraId="409DDC40" w14:textId="77777777" w:rsidR="00CD2155" w:rsidRPr="00BD669D" w:rsidRDefault="00CD2155" w:rsidP="00CD2155">
      <w:pPr>
        <w:rPr>
          <w:rFonts w:ascii="Calibri" w:eastAsia="Calibri" w:hAnsi="Calibri" w:cs="Calibri"/>
          <w:lang w:val="nl-NL"/>
        </w:rPr>
      </w:pPr>
    </w:p>
    <w:p w14:paraId="031759CC" w14:textId="77777777" w:rsidR="00CD2155" w:rsidRPr="00BD669D" w:rsidRDefault="00CD2155" w:rsidP="00CD2155">
      <w:pPr>
        <w:rPr>
          <w:rFonts w:ascii="Calibri" w:eastAsia="Calibri" w:hAnsi="Calibri" w:cs="Calibri"/>
          <w:lang w:val="nl-NL"/>
        </w:rPr>
      </w:pPr>
    </w:p>
    <w:p w14:paraId="31DC92B8" w14:textId="77777777" w:rsidR="00CD2155" w:rsidRPr="00BD669D" w:rsidRDefault="00CD2155" w:rsidP="00CD2155">
      <w:pPr>
        <w:rPr>
          <w:rFonts w:ascii="Calibri" w:eastAsia="Calibri" w:hAnsi="Calibri" w:cs="Calibri"/>
          <w:lang w:val="nl-NL"/>
        </w:rPr>
      </w:pPr>
    </w:p>
    <w:p w14:paraId="75F56BBE" w14:textId="77777777" w:rsidR="00CD2155" w:rsidRPr="00BD669D" w:rsidRDefault="00CD2155" w:rsidP="00CD2155">
      <w:pPr>
        <w:rPr>
          <w:rFonts w:ascii="Calibri" w:eastAsia="Calibri" w:hAnsi="Calibri" w:cs="Calibri"/>
          <w:lang w:val="nl-NL"/>
        </w:rPr>
      </w:pPr>
    </w:p>
    <w:p w14:paraId="63335321" w14:textId="77777777" w:rsidR="00CD2155" w:rsidRPr="00BD669D" w:rsidRDefault="00CD2155" w:rsidP="00CD2155">
      <w:pPr>
        <w:rPr>
          <w:rFonts w:ascii="Calibri" w:eastAsia="Calibri" w:hAnsi="Calibri" w:cs="Calibri"/>
          <w:lang w:val="nl-NL"/>
        </w:rPr>
      </w:pPr>
    </w:p>
    <w:p w14:paraId="4309039D" w14:textId="77777777" w:rsidR="00CD2155" w:rsidRPr="00BD669D" w:rsidRDefault="00CD2155" w:rsidP="00CD2155">
      <w:pPr>
        <w:rPr>
          <w:rFonts w:ascii="Calibri" w:eastAsia="Calibri" w:hAnsi="Calibri" w:cs="Calibri"/>
          <w:lang w:val="nl-NL"/>
        </w:rPr>
      </w:pPr>
    </w:p>
    <w:p w14:paraId="4BDC63B8" w14:textId="77777777" w:rsidR="00CD2155" w:rsidRPr="00BD669D" w:rsidRDefault="00CD2155" w:rsidP="00CD2155">
      <w:pPr>
        <w:rPr>
          <w:rFonts w:ascii="Calibri" w:eastAsia="Calibri" w:hAnsi="Calibri" w:cs="Calibri"/>
          <w:lang w:val="nl-NL"/>
        </w:rPr>
      </w:pPr>
    </w:p>
    <w:tbl>
      <w:tblPr>
        <w:tblStyle w:val="Tabelraster"/>
        <w:tblW w:w="0" w:type="auto"/>
        <w:tblLook w:val="04A0" w:firstRow="1" w:lastRow="0" w:firstColumn="1" w:lastColumn="0" w:noHBand="0" w:noVBand="1"/>
      </w:tblPr>
      <w:tblGrid>
        <w:gridCol w:w="987"/>
        <w:gridCol w:w="8029"/>
      </w:tblGrid>
      <w:tr w:rsidR="00CD2155" w14:paraId="388AFE50" w14:textId="77777777" w:rsidTr="00A705CA">
        <w:trPr>
          <w:trHeight w:val="300"/>
        </w:trPr>
        <w:tc>
          <w:tcPr>
            <w:tcW w:w="9016" w:type="dxa"/>
            <w:gridSpan w:val="2"/>
            <w:shd w:val="clear" w:color="auto" w:fill="C00000"/>
            <w:vAlign w:val="center"/>
          </w:tcPr>
          <w:p w14:paraId="65924C6E" w14:textId="77777777" w:rsidR="00CD2155" w:rsidRDefault="00CD2155" w:rsidP="00A705CA">
            <w:pPr>
              <w:jc w:val="center"/>
              <w:rPr>
                <w:b/>
                <w:bCs/>
              </w:rPr>
            </w:pPr>
            <w:r w:rsidRPr="709C2659">
              <w:rPr>
                <w:b/>
                <w:bCs/>
              </w:rPr>
              <w:lastRenderedPageBreak/>
              <w:t xml:space="preserve">Interview </w:t>
            </w:r>
            <w:proofErr w:type="spellStart"/>
            <w:r w:rsidRPr="709C2659">
              <w:rPr>
                <w:b/>
                <w:bCs/>
              </w:rPr>
              <w:t>vragen</w:t>
            </w:r>
            <w:proofErr w:type="spellEnd"/>
            <w:r w:rsidRPr="709C2659">
              <w:rPr>
                <w:b/>
                <w:bCs/>
              </w:rPr>
              <w:t xml:space="preserve"> (</w:t>
            </w:r>
            <w:proofErr w:type="spellStart"/>
            <w:r>
              <w:t>Bewoners</w:t>
            </w:r>
            <w:proofErr w:type="spellEnd"/>
            <w:r w:rsidRPr="709C2659">
              <w:rPr>
                <w:b/>
                <w:bCs/>
              </w:rPr>
              <w:t>)</w:t>
            </w:r>
          </w:p>
        </w:tc>
      </w:tr>
      <w:tr w:rsidR="00CD2155" w14:paraId="2852D393" w14:textId="77777777" w:rsidTr="00A705CA">
        <w:trPr>
          <w:trHeight w:val="330"/>
        </w:trPr>
        <w:tc>
          <w:tcPr>
            <w:tcW w:w="9016" w:type="dxa"/>
            <w:gridSpan w:val="2"/>
            <w:shd w:val="clear" w:color="auto" w:fill="FF9999"/>
          </w:tcPr>
          <w:p w14:paraId="474B218C" w14:textId="77777777" w:rsidR="00CD2155" w:rsidRDefault="00CD2155" w:rsidP="00A705CA">
            <w:pPr>
              <w:rPr>
                <w:b/>
                <w:bCs/>
                <w:color w:val="FFFFFF" w:themeColor="background1"/>
              </w:rPr>
            </w:pPr>
            <w:proofErr w:type="spellStart"/>
            <w:r w:rsidRPr="709C2659">
              <w:rPr>
                <w:b/>
                <w:bCs/>
                <w:color w:val="FFFFFF" w:themeColor="background1"/>
              </w:rPr>
              <w:t>Introductievragen</w:t>
            </w:r>
            <w:proofErr w:type="spellEnd"/>
            <w:r w:rsidRPr="709C2659">
              <w:rPr>
                <w:b/>
                <w:bCs/>
                <w:color w:val="FFFFFF" w:themeColor="background1"/>
              </w:rPr>
              <w:t xml:space="preserve"> over de </w:t>
            </w:r>
            <w:proofErr w:type="spellStart"/>
            <w:r w:rsidRPr="709C2659">
              <w:rPr>
                <w:b/>
                <w:bCs/>
                <w:color w:val="FFFFFF" w:themeColor="background1"/>
              </w:rPr>
              <w:t>gemeenschap</w:t>
            </w:r>
            <w:proofErr w:type="spellEnd"/>
          </w:p>
        </w:tc>
      </w:tr>
      <w:tr w:rsidR="00CD2155" w:rsidRPr="0049444E" w14:paraId="10AE1462" w14:textId="77777777" w:rsidTr="00A705CA">
        <w:trPr>
          <w:trHeight w:val="300"/>
        </w:trPr>
        <w:tc>
          <w:tcPr>
            <w:tcW w:w="987" w:type="dxa"/>
          </w:tcPr>
          <w:p w14:paraId="0C8B6E78" w14:textId="77777777" w:rsidR="00CD2155" w:rsidRDefault="00CD2155" w:rsidP="00A705CA">
            <w:r>
              <w:t>1</w:t>
            </w:r>
          </w:p>
        </w:tc>
        <w:tc>
          <w:tcPr>
            <w:tcW w:w="8029" w:type="dxa"/>
          </w:tcPr>
          <w:p w14:paraId="5C19B0AF" w14:textId="77777777" w:rsidR="00CD2155" w:rsidRPr="00BD669D" w:rsidRDefault="00CD2155" w:rsidP="00A705CA">
            <w:pPr>
              <w:shd w:val="clear" w:color="auto" w:fill="FFFFFF" w:themeFill="background1"/>
              <w:spacing w:line="259" w:lineRule="auto"/>
              <w:rPr>
                <w:rFonts w:ascii="Calibri" w:eastAsia="Calibri" w:hAnsi="Calibri" w:cs="Calibri"/>
                <w:b/>
                <w:bCs/>
                <w:i/>
                <w:iCs/>
                <w:color w:val="242424"/>
                <w:szCs w:val="24"/>
                <w:lang w:val="nl-NL"/>
              </w:rPr>
            </w:pPr>
            <w:r w:rsidRPr="00BD669D">
              <w:rPr>
                <w:rFonts w:ascii="Calibri" w:eastAsia="Calibri" w:hAnsi="Calibri" w:cs="Calibri"/>
                <w:b/>
                <w:bCs/>
                <w:i/>
                <w:iCs/>
                <w:color w:val="242424"/>
                <w:szCs w:val="24"/>
                <w:lang w:val="nl-NL"/>
              </w:rPr>
              <w:t xml:space="preserve">Wilt u zichzelf kort voorstellen? Hoe is het voor u om te wonen </w:t>
            </w:r>
            <w:r w:rsidRPr="00BD669D">
              <w:rPr>
                <w:rFonts w:ascii="Calibri" w:eastAsia="Calibri" w:hAnsi="Calibri" w:cs="Calibri"/>
                <w:b/>
                <w:bCs/>
                <w:i/>
                <w:iCs/>
                <w:color w:val="242424"/>
                <w:szCs w:val="24"/>
                <w:highlight w:val="yellow"/>
                <w:lang w:val="nl-NL"/>
              </w:rPr>
              <w:t xml:space="preserve">bij </w:t>
            </w:r>
            <w:proofErr w:type="spellStart"/>
            <w:r w:rsidRPr="00BD669D">
              <w:rPr>
                <w:rFonts w:ascii="Calibri" w:eastAsia="Calibri" w:hAnsi="Calibri" w:cs="Calibri"/>
                <w:b/>
                <w:bCs/>
                <w:i/>
                <w:iCs/>
                <w:color w:val="242424"/>
                <w:szCs w:val="24"/>
                <w:highlight w:val="yellow"/>
                <w:lang w:val="nl-NL"/>
              </w:rPr>
              <w:t>Zonnetij</w:t>
            </w:r>
            <w:proofErr w:type="spellEnd"/>
            <w:r w:rsidRPr="00BD669D">
              <w:rPr>
                <w:rFonts w:ascii="Calibri" w:eastAsia="Calibri" w:hAnsi="Calibri" w:cs="Calibri"/>
                <w:b/>
                <w:bCs/>
                <w:i/>
                <w:iCs/>
                <w:color w:val="242424"/>
                <w:szCs w:val="24"/>
                <w:lang w:val="nl-NL"/>
              </w:rPr>
              <w:t xml:space="preserve">? </w:t>
            </w:r>
          </w:p>
          <w:p w14:paraId="609C012A" w14:textId="77777777" w:rsidR="00CD2155" w:rsidRPr="00BD669D" w:rsidRDefault="00CD2155" w:rsidP="00CA67C6">
            <w:pPr>
              <w:pStyle w:val="Lijstalinea"/>
              <w:numPr>
                <w:ilvl w:val="0"/>
                <w:numId w:val="10"/>
              </w:numPr>
              <w:shd w:val="clear" w:color="auto" w:fill="FFFFFF" w:themeFill="background1"/>
              <w:rPr>
                <w:rFonts w:ascii="Calibri" w:eastAsia="Calibri" w:hAnsi="Calibri" w:cs="Calibri"/>
                <w:b/>
                <w:bCs/>
                <w:i/>
                <w:iCs/>
                <w:color w:val="242424"/>
                <w:lang w:val="nl-NL"/>
              </w:rPr>
            </w:pPr>
            <w:r w:rsidRPr="00BD669D">
              <w:rPr>
                <w:rFonts w:ascii="Calibri" w:eastAsia="Calibri" w:hAnsi="Calibri" w:cs="Calibri"/>
                <w:color w:val="242424"/>
                <w:lang w:val="nl-NL"/>
              </w:rPr>
              <w:t xml:space="preserve">Hoelang woont u hier al </w:t>
            </w:r>
            <w:r w:rsidRPr="00BD669D">
              <w:rPr>
                <w:rFonts w:ascii="Calibri" w:eastAsia="Calibri" w:hAnsi="Calibri" w:cs="Calibri"/>
                <w:color w:val="242424"/>
                <w:highlight w:val="yellow"/>
                <w:lang w:val="nl-NL"/>
              </w:rPr>
              <w:t xml:space="preserve">bij </w:t>
            </w:r>
            <w:proofErr w:type="spellStart"/>
            <w:r w:rsidRPr="00BD669D">
              <w:rPr>
                <w:rFonts w:ascii="Calibri" w:eastAsia="Calibri" w:hAnsi="Calibri" w:cs="Calibri"/>
                <w:color w:val="242424"/>
                <w:highlight w:val="yellow"/>
                <w:lang w:val="nl-NL"/>
              </w:rPr>
              <w:t>Zonnetij</w:t>
            </w:r>
            <w:proofErr w:type="spellEnd"/>
            <w:r w:rsidRPr="00BD669D">
              <w:rPr>
                <w:rFonts w:ascii="Calibri" w:eastAsia="Calibri" w:hAnsi="Calibri" w:cs="Calibri"/>
                <w:color w:val="242424"/>
                <w:lang w:val="nl-NL"/>
              </w:rPr>
              <w:t>?</w:t>
            </w:r>
          </w:p>
          <w:p w14:paraId="5BE58F0F" w14:textId="77777777" w:rsidR="00CD2155" w:rsidRPr="00BD669D" w:rsidRDefault="00CD2155" w:rsidP="00CA67C6">
            <w:pPr>
              <w:pStyle w:val="Lijstalinea"/>
              <w:numPr>
                <w:ilvl w:val="0"/>
                <w:numId w:val="10"/>
              </w:numPr>
              <w:shd w:val="clear" w:color="auto" w:fill="FFFFFF" w:themeFill="background1"/>
              <w:rPr>
                <w:rFonts w:ascii="Calibri" w:eastAsia="Calibri" w:hAnsi="Calibri" w:cs="Calibri"/>
                <w:b/>
                <w:bCs/>
                <w:i/>
                <w:iCs/>
                <w:color w:val="242424"/>
                <w:szCs w:val="24"/>
                <w:lang w:val="nl-NL"/>
              </w:rPr>
            </w:pPr>
            <w:r w:rsidRPr="00BD669D">
              <w:rPr>
                <w:rFonts w:ascii="Calibri" w:eastAsia="Calibri" w:hAnsi="Calibri" w:cs="Calibri"/>
                <w:color w:val="242424"/>
                <w:lang w:val="nl-NL"/>
              </w:rPr>
              <w:t>Hoe ziet een normale dag er hier uit voor u?</w:t>
            </w:r>
          </w:p>
        </w:tc>
      </w:tr>
      <w:tr w:rsidR="00CD2155" w:rsidRPr="0049444E" w14:paraId="50AD238E" w14:textId="77777777" w:rsidTr="00A705CA">
        <w:trPr>
          <w:trHeight w:val="300"/>
        </w:trPr>
        <w:tc>
          <w:tcPr>
            <w:tcW w:w="987" w:type="dxa"/>
          </w:tcPr>
          <w:p w14:paraId="0150B697" w14:textId="77777777" w:rsidR="00CD2155" w:rsidRDefault="00CD2155" w:rsidP="00A705CA">
            <w:r>
              <w:t>2</w:t>
            </w:r>
          </w:p>
        </w:tc>
        <w:tc>
          <w:tcPr>
            <w:tcW w:w="8029" w:type="dxa"/>
          </w:tcPr>
          <w:p w14:paraId="1079812C" w14:textId="77777777" w:rsidR="00CD2155" w:rsidRPr="00BD669D" w:rsidRDefault="00CD2155" w:rsidP="00A705CA">
            <w:pPr>
              <w:spacing w:line="259" w:lineRule="auto"/>
              <w:rPr>
                <w:rFonts w:ascii="Calibri" w:eastAsia="Calibri" w:hAnsi="Calibri" w:cs="Calibri"/>
                <w:b/>
                <w:bCs/>
                <w:i/>
                <w:iCs/>
                <w:szCs w:val="24"/>
                <w:lang w:val="nl-NL"/>
              </w:rPr>
            </w:pPr>
            <w:r w:rsidRPr="00BD669D">
              <w:rPr>
                <w:rFonts w:ascii="Calibri" w:eastAsia="Calibri" w:hAnsi="Calibri" w:cs="Calibri"/>
                <w:b/>
                <w:bCs/>
                <w:i/>
                <w:iCs/>
                <w:szCs w:val="24"/>
                <w:lang w:val="nl-NL"/>
              </w:rPr>
              <w:t>Wat betekent het begrip zorgzame gemeenschap voor u?</w:t>
            </w:r>
          </w:p>
          <w:p w14:paraId="205D1EF3" w14:textId="77777777" w:rsidR="00CD2155" w:rsidRPr="00BD669D" w:rsidRDefault="00CD2155" w:rsidP="00CA67C6">
            <w:pPr>
              <w:pStyle w:val="Lijstalinea"/>
              <w:numPr>
                <w:ilvl w:val="0"/>
                <w:numId w:val="10"/>
              </w:numPr>
              <w:rPr>
                <w:rFonts w:ascii="Calibri" w:eastAsia="Calibri" w:hAnsi="Calibri" w:cs="Calibri"/>
                <w:lang w:val="nl-NL"/>
              </w:rPr>
            </w:pPr>
            <w:r w:rsidRPr="00BD669D">
              <w:rPr>
                <w:rFonts w:ascii="Calibri" w:eastAsia="Calibri" w:hAnsi="Calibri" w:cs="Calibri"/>
                <w:lang w:val="nl-NL"/>
              </w:rPr>
              <w:t>Hebt u al ooit eens van dit begrip gehoord?</w:t>
            </w:r>
          </w:p>
          <w:p w14:paraId="2F790477" w14:textId="77777777" w:rsidR="00CD2155" w:rsidRPr="00BD669D" w:rsidRDefault="00CD2155" w:rsidP="00CA67C6">
            <w:pPr>
              <w:pStyle w:val="Lijstalinea"/>
              <w:numPr>
                <w:ilvl w:val="0"/>
                <w:numId w:val="10"/>
              </w:numPr>
              <w:rPr>
                <w:rFonts w:ascii="Calibri" w:eastAsia="Calibri" w:hAnsi="Calibri" w:cs="Calibri"/>
                <w:szCs w:val="24"/>
                <w:lang w:val="nl-NL"/>
              </w:rPr>
            </w:pPr>
            <w:r w:rsidRPr="00BD669D">
              <w:rPr>
                <w:rFonts w:ascii="Calibri" w:eastAsia="Calibri" w:hAnsi="Calibri" w:cs="Calibri"/>
                <w:lang w:val="nl-NL"/>
              </w:rPr>
              <w:t xml:space="preserve">Hoe ziet dit er dan </w:t>
            </w:r>
            <w:r w:rsidRPr="00BD669D">
              <w:rPr>
                <w:rFonts w:ascii="Calibri" w:eastAsia="Calibri" w:hAnsi="Calibri" w:cs="Calibri"/>
                <w:highlight w:val="yellow"/>
                <w:lang w:val="nl-NL"/>
              </w:rPr>
              <w:t xml:space="preserve">voor </w:t>
            </w:r>
            <w:proofErr w:type="spellStart"/>
            <w:r w:rsidRPr="00BD669D">
              <w:rPr>
                <w:rFonts w:ascii="Calibri" w:eastAsia="Calibri" w:hAnsi="Calibri" w:cs="Calibri"/>
                <w:highlight w:val="yellow"/>
                <w:lang w:val="nl-NL"/>
              </w:rPr>
              <w:t>Zonnetij</w:t>
            </w:r>
            <w:proofErr w:type="spellEnd"/>
            <w:r w:rsidRPr="00BD669D">
              <w:rPr>
                <w:rFonts w:ascii="Calibri" w:eastAsia="Calibri" w:hAnsi="Calibri" w:cs="Calibri"/>
                <w:lang w:val="nl-NL"/>
              </w:rPr>
              <w:t xml:space="preserve"> eruit volgens u?</w:t>
            </w:r>
          </w:p>
        </w:tc>
      </w:tr>
      <w:tr w:rsidR="00CD2155" w:rsidRPr="0049444E" w14:paraId="1D0FA157" w14:textId="77777777" w:rsidTr="00A705CA">
        <w:trPr>
          <w:trHeight w:val="300"/>
        </w:trPr>
        <w:tc>
          <w:tcPr>
            <w:tcW w:w="987" w:type="dxa"/>
          </w:tcPr>
          <w:p w14:paraId="1D39EA5F" w14:textId="77777777" w:rsidR="00CD2155" w:rsidRDefault="00CD2155" w:rsidP="00A705CA">
            <w:r>
              <w:t>3</w:t>
            </w:r>
          </w:p>
        </w:tc>
        <w:tc>
          <w:tcPr>
            <w:tcW w:w="8029" w:type="dxa"/>
          </w:tcPr>
          <w:p w14:paraId="51E11055" w14:textId="77777777" w:rsidR="00CD2155" w:rsidRPr="00BD669D" w:rsidRDefault="00CD2155" w:rsidP="00A705CA">
            <w:pPr>
              <w:shd w:val="clear" w:color="auto" w:fill="FFFFFF" w:themeFill="background1"/>
              <w:spacing w:line="259" w:lineRule="auto"/>
              <w:rPr>
                <w:rFonts w:ascii="Calibri" w:eastAsia="Calibri" w:hAnsi="Calibri" w:cs="Calibri"/>
                <w:b/>
                <w:bCs/>
                <w:i/>
                <w:iCs/>
                <w:color w:val="242424"/>
                <w:szCs w:val="24"/>
                <w:lang w:val="nl-NL"/>
              </w:rPr>
            </w:pPr>
            <w:r w:rsidRPr="00BD669D">
              <w:rPr>
                <w:rFonts w:ascii="Calibri" w:eastAsia="Calibri" w:hAnsi="Calibri" w:cs="Calibri"/>
                <w:b/>
                <w:bCs/>
                <w:i/>
                <w:iCs/>
                <w:color w:val="242424"/>
                <w:szCs w:val="24"/>
                <w:lang w:val="nl-NL"/>
              </w:rPr>
              <w:t xml:space="preserve">Kunt u ons wat meer vertellen over wonen </w:t>
            </w:r>
            <w:r w:rsidRPr="00BD669D">
              <w:rPr>
                <w:rFonts w:ascii="Calibri" w:eastAsia="Calibri" w:hAnsi="Calibri" w:cs="Calibri"/>
                <w:b/>
                <w:bCs/>
                <w:i/>
                <w:iCs/>
                <w:color w:val="242424"/>
                <w:szCs w:val="24"/>
                <w:highlight w:val="yellow"/>
                <w:lang w:val="nl-NL"/>
              </w:rPr>
              <w:t xml:space="preserve">bij </w:t>
            </w:r>
            <w:proofErr w:type="spellStart"/>
            <w:r w:rsidRPr="00BD669D">
              <w:rPr>
                <w:rFonts w:ascii="Calibri" w:eastAsia="Calibri" w:hAnsi="Calibri" w:cs="Calibri"/>
                <w:b/>
                <w:bCs/>
                <w:i/>
                <w:iCs/>
                <w:color w:val="242424"/>
                <w:szCs w:val="24"/>
                <w:highlight w:val="yellow"/>
                <w:lang w:val="nl-NL"/>
              </w:rPr>
              <w:t>Zonnetij</w:t>
            </w:r>
            <w:proofErr w:type="spellEnd"/>
            <w:r w:rsidRPr="00BD669D">
              <w:rPr>
                <w:rFonts w:ascii="Calibri" w:eastAsia="Calibri" w:hAnsi="Calibri" w:cs="Calibri"/>
                <w:b/>
                <w:bCs/>
                <w:i/>
                <w:iCs/>
                <w:color w:val="242424"/>
                <w:szCs w:val="24"/>
                <w:lang w:val="nl-NL"/>
              </w:rPr>
              <w:t>?</w:t>
            </w:r>
          </w:p>
          <w:p w14:paraId="423C7435" w14:textId="77777777" w:rsidR="00CD2155" w:rsidRPr="00BD669D" w:rsidRDefault="00CD2155" w:rsidP="00CA67C6">
            <w:pPr>
              <w:pStyle w:val="Lijstalinea"/>
              <w:numPr>
                <w:ilvl w:val="0"/>
                <w:numId w:val="23"/>
              </w:numPr>
              <w:spacing w:after="160" w:line="259" w:lineRule="auto"/>
              <w:rPr>
                <w:rFonts w:ascii="Calibri" w:eastAsia="Calibri" w:hAnsi="Calibri" w:cs="Calibri"/>
                <w:color w:val="242424"/>
                <w:szCs w:val="24"/>
                <w:lang w:val="nl-NL"/>
              </w:rPr>
            </w:pPr>
            <w:r w:rsidRPr="00BD669D">
              <w:rPr>
                <w:rFonts w:ascii="Calibri" w:eastAsia="Calibri" w:hAnsi="Calibri" w:cs="Calibri"/>
                <w:color w:val="000000" w:themeColor="text1"/>
                <w:lang w:val="nl-NL"/>
              </w:rPr>
              <w:t>Welke mensen komt u vaak tegen?</w:t>
            </w:r>
          </w:p>
          <w:p w14:paraId="2442DB3D" w14:textId="77777777" w:rsidR="00CD2155" w:rsidRPr="00BD669D" w:rsidRDefault="00CD2155" w:rsidP="00CA67C6">
            <w:pPr>
              <w:pStyle w:val="Lijstalinea"/>
              <w:numPr>
                <w:ilvl w:val="0"/>
                <w:numId w:val="23"/>
              </w:numPr>
              <w:spacing w:after="160" w:line="259" w:lineRule="auto"/>
              <w:rPr>
                <w:rFonts w:ascii="Calibri" w:eastAsia="Calibri" w:hAnsi="Calibri" w:cs="Calibri"/>
                <w:i/>
                <w:iCs/>
                <w:color w:val="242424"/>
                <w:lang w:val="nl-NL"/>
              </w:rPr>
            </w:pPr>
            <w:r w:rsidRPr="00BD669D">
              <w:rPr>
                <w:rFonts w:ascii="Calibri" w:eastAsia="Calibri" w:hAnsi="Calibri" w:cs="Calibri"/>
                <w:color w:val="242424"/>
                <w:lang w:val="nl-NL"/>
              </w:rPr>
              <w:t>Hoe is voor u het contact met zorgmedewerkers?</w:t>
            </w:r>
          </w:p>
          <w:p w14:paraId="33E17FAA" w14:textId="77777777" w:rsidR="00CD2155" w:rsidRPr="00BD669D" w:rsidRDefault="00CD2155" w:rsidP="00CA67C6">
            <w:pPr>
              <w:pStyle w:val="Lijstalinea"/>
              <w:numPr>
                <w:ilvl w:val="0"/>
                <w:numId w:val="23"/>
              </w:numPr>
              <w:spacing w:after="160" w:line="259" w:lineRule="auto"/>
              <w:rPr>
                <w:rFonts w:ascii="Calibri" w:eastAsia="Calibri" w:hAnsi="Calibri" w:cs="Calibri"/>
                <w:color w:val="242424"/>
                <w:highlight w:val="yellow"/>
                <w:lang w:val="nl-NL"/>
              </w:rPr>
            </w:pPr>
            <w:r w:rsidRPr="00BD669D">
              <w:rPr>
                <w:rFonts w:ascii="Calibri" w:eastAsia="Calibri" w:hAnsi="Calibri" w:cs="Calibri"/>
                <w:color w:val="242424"/>
                <w:lang w:val="nl-NL"/>
              </w:rPr>
              <w:t xml:space="preserve">Hoe is voor u het contact met buurtbewoners &amp; vrijwilligers in bijvoorbeeld de </w:t>
            </w:r>
            <w:r w:rsidRPr="00BD669D">
              <w:rPr>
                <w:rFonts w:ascii="Calibri" w:eastAsia="Calibri" w:hAnsi="Calibri" w:cs="Calibri"/>
                <w:color w:val="242424"/>
                <w:highlight w:val="yellow"/>
                <w:lang w:val="nl-NL"/>
              </w:rPr>
              <w:t>wijkkamer (</w:t>
            </w:r>
            <w:proofErr w:type="spellStart"/>
            <w:r w:rsidRPr="00BD669D">
              <w:rPr>
                <w:rFonts w:ascii="Calibri" w:eastAsia="Calibri" w:hAnsi="Calibri" w:cs="Calibri"/>
                <w:color w:val="242424"/>
                <w:highlight w:val="yellow"/>
                <w:lang w:val="nl-NL"/>
              </w:rPr>
              <w:t>Zonnetij</w:t>
            </w:r>
            <w:proofErr w:type="spellEnd"/>
            <w:r w:rsidRPr="00BD669D">
              <w:rPr>
                <w:rFonts w:ascii="Calibri" w:eastAsia="Calibri" w:hAnsi="Calibri" w:cs="Calibri"/>
                <w:color w:val="242424"/>
                <w:highlight w:val="yellow"/>
                <w:lang w:val="nl-NL"/>
              </w:rPr>
              <w:t xml:space="preserve">). </w:t>
            </w:r>
          </w:p>
          <w:p w14:paraId="6CEB61B0" w14:textId="77777777" w:rsidR="00CD2155" w:rsidRPr="00BD669D" w:rsidRDefault="00CD2155" w:rsidP="00CA67C6">
            <w:pPr>
              <w:pStyle w:val="Lijstalinea"/>
              <w:numPr>
                <w:ilvl w:val="0"/>
                <w:numId w:val="23"/>
              </w:numPr>
              <w:spacing w:after="160" w:line="259" w:lineRule="auto"/>
              <w:rPr>
                <w:rFonts w:ascii="Calibri" w:eastAsia="Calibri" w:hAnsi="Calibri" w:cs="Calibri"/>
                <w:color w:val="242424"/>
                <w:szCs w:val="24"/>
                <w:lang w:val="nl-NL"/>
              </w:rPr>
            </w:pPr>
            <w:r w:rsidRPr="00BD669D">
              <w:rPr>
                <w:rFonts w:ascii="Calibri" w:eastAsia="Calibri" w:hAnsi="Calibri" w:cs="Calibri"/>
                <w:color w:val="242424"/>
                <w:lang w:val="nl-NL"/>
              </w:rPr>
              <w:t>Hoe is voor u het contact met medebewoners?</w:t>
            </w:r>
          </w:p>
        </w:tc>
      </w:tr>
      <w:tr w:rsidR="00CD2155" w:rsidRPr="0049444E" w14:paraId="683B2D64" w14:textId="77777777" w:rsidTr="00A705CA">
        <w:trPr>
          <w:trHeight w:val="300"/>
        </w:trPr>
        <w:tc>
          <w:tcPr>
            <w:tcW w:w="987" w:type="dxa"/>
          </w:tcPr>
          <w:p w14:paraId="7BAD3894" w14:textId="77777777" w:rsidR="00CD2155" w:rsidRDefault="00CD2155" w:rsidP="00A705CA">
            <w:r>
              <w:t>4</w:t>
            </w:r>
          </w:p>
        </w:tc>
        <w:tc>
          <w:tcPr>
            <w:tcW w:w="8029" w:type="dxa"/>
          </w:tcPr>
          <w:p w14:paraId="3F608BE3" w14:textId="77777777" w:rsidR="00CD2155" w:rsidRPr="00BD669D" w:rsidRDefault="00CD2155" w:rsidP="00A705CA">
            <w:pPr>
              <w:spacing w:line="259" w:lineRule="auto"/>
              <w:rPr>
                <w:rFonts w:ascii="Calibri" w:eastAsia="Calibri" w:hAnsi="Calibri" w:cs="Calibri"/>
                <w:b/>
                <w:bCs/>
                <w:i/>
                <w:iCs/>
                <w:color w:val="242424"/>
                <w:szCs w:val="24"/>
                <w:lang w:val="nl-NL"/>
              </w:rPr>
            </w:pPr>
            <w:r w:rsidRPr="00BD669D">
              <w:rPr>
                <w:rFonts w:ascii="Calibri" w:eastAsia="Calibri" w:hAnsi="Calibri" w:cs="Calibri"/>
                <w:b/>
                <w:bCs/>
                <w:i/>
                <w:iCs/>
                <w:color w:val="242424"/>
                <w:szCs w:val="24"/>
                <w:lang w:val="nl-NL"/>
              </w:rPr>
              <w:t xml:space="preserve">Kunt u wat meer vertellen over wat er juist fijn is aan wonen </w:t>
            </w:r>
            <w:r w:rsidRPr="00BD669D">
              <w:rPr>
                <w:rFonts w:ascii="Calibri" w:eastAsia="Calibri" w:hAnsi="Calibri" w:cs="Calibri"/>
                <w:b/>
                <w:bCs/>
                <w:i/>
                <w:iCs/>
                <w:color w:val="242424"/>
                <w:szCs w:val="24"/>
                <w:highlight w:val="yellow"/>
                <w:lang w:val="nl-NL"/>
              </w:rPr>
              <w:t xml:space="preserve">in Aarle-Rixtel bij </w:t>
            </w:r>
            <w:proofErr w:type="spellStart"/>
            <w:r w:rsidRPr="00BD669D">
              <w:rPr>
                <w:rFonts w:ascii="Calibri" w:eastAsia="Calibri" w:hAnsi="Calibri" w:cs="Calibri"/>
                <w:b/>
                <w:bCs/>
                <w:i/>
                <w:iCs/>
                <w:color w:val="242424"/>
                <w:szCs w:val="24"/>
                <w:highlight w:val="yellow"/>
                <w:lang w:val="nl-NL"/>
              </w:rPr>
              <w:t>Zonnetij</w:t>
            </w:r>
            <w:proofErr w:type="spellEnd"/>
            <w:r w:rsidRPr="00BD669D">
              <w:rPr>
                <w:rFonts w:ascii="Calibri" w:eastAsia="Calibri" w:hAnsi="Calibri" w:cs="Calibri"/>
                <w:b/>
                <w:bCs/>
                <w:i/>
                <w:iCs/>
                <w:color w:val="242424"/>
                <w:szCs w:val="24"/>
                <w:highlight w:val="yellow"/>
                <w:lang w:val="nl-NL"/>
              </w:rPr>
              <w:t>?</w:t>
            </w:r>
          </w:p>
          <w:p w14:paraId="75E362B2" w14:textId="77777777" w:rsidR="00CD2155" w:rsidRPr="00BD669D" w:rsidRDefault="00CD2155" w:rsidP="00CA67C6">
            <w:pPr>
              <w:pStyle w:val="Lijstalinea"/>
              <w:numPr>
                <w:ilvl w:val="0"/>
                <w:numId w:val="22"/>
              </w:numPr>
              <w:rPr>
                <w:rFonts w:ascii="Calibri" w:eastAsia="Calibri" w:hAnsi="Calibri" w:cs="Calibri"/>
                <w:color w:val="242424"/>
                <w:lang w:val="nl-NL"/>
              </w:rPr>
            </w:pPr>
            <w:r w:rsidRPr="00BD669D">
              <w:rPr>
                <w:rFonts w:ascii="Calibri" w:eastAsia="Calibri" w:hAnsi="Calibri" w:cs="Calibri"/>
                <w:color w:val="242424"/>
                <w:lang w:val="nl-NL"/>
              </w:rPr>
              <w:t>Waarom is dat voor u precies zo fijn?</w:t>
            </w:r>
          </w:p>
          <w:p w14:paraId="2F4E41B3" w14:textId="77777777" w:rsidR="00CD2155" w:rsidRPr="00BD669D" w:rsidRDefault="00CD2155" w:rsidP="00CA67C6">
            <w:pPr>
              <w:pStyle w:val="Lijstalinea"/>
              <w:numPr>
                <w:ilvl w:val="0"/>
                <w:numId w:val="22"/>
              </w:numPr>
              <w:rPr>
                <w:rFonts w:ascii="Calibri" w:eastAsia="Calibri" w:hAnsi="Calibri" w:cs="Calibri"/>
                <w:color w:val="242424"/>
                <w:lang w:val="nl-NL"/>
              </w:rPr>
            </w:pPr>
            <w:r w:rsidRPr="00BD669D">
              <w:rPr>
                <w:rFonts w:ascii="Calibri" w:eastAsia="Calibri" w:hAnsi="Calibri" w:cs="Calibri"/>
                <w:color w:val="242424"/>
                <w:lang w:val="nl-NL"/>
              </w:rPr>
              <w:t>Kunt u hier ook een voorbeeld van geven?</w:t>
            </w:r>
          </w:p>
        </w:tc>
      </w:tr>
      <w:tr w:rsidR="00CD2155" w:rsidRPr="0049444E" w14:paraId="01970F16" w14:textId="77777777" w:rsidTr="00A705CA">
        <w:trPr>
          <w:trHeight w:val="300"/>
        </w:trPr>
        <w:tc>
          <w:tcPr>
            <w:tcW w:w="987" w:type="dxa"/>
          </w:tcPr>
          <w:p w14:paraId="41494C77" w14:textId="77777777" w:rsidR="00CD2155" w:rsidRDefault="00CD2155" w:rsidP="00A705CA">
            <w:r>
              <w:t>5</w:t>
            </w:r>
          </w:p>
        </w:tc>
        <w:tc>
          <w:tcPr>
            <w:tcW w:w="8029" w:type="dxa"/>
          </w:tcPr>
          <w:p w14:paraId="340743BA" w14:textId="77777777" w:rsidR="00CD2155" w:rsidRPr="00BD669D" w:rsidRDefault="00CD2155" w:rsidP="00A705CA">
            <w:pPr>
              <w:spacing w:after="160" w:line="259" w:lineRule="auto"/>
              <w:rPr>
                <w:rFonts w:ascii="Calibri" w:eastAsia="Calibri" w:hAnsi="Calibri" w:cs="Calibri"/>
                <w:b/>
                <w:bCs/>
                <w:i/>
                <w:iCs/>
                <w:color w:val="242424"/>
                <w:lang w:val="nl-NL"/>
              </w:rPr>
            </w:pPr>
            <w:r w:rsidRPr="00BD669D">
              <w:rPr>
                <w:rFonts w:ascii="Calibri" w:eastAsia="Calibri" w:hAnsi="Calibri" w:cs="Calibri"/>
                <w:b/>
                <w:bCs/>
                <w:i/>
                <w:iCs/>
                <w:color w:val="242424"/>
                <w:szCs w:val="24"/>
                <w:lang w:val="nl-NL"/>
              </w:rPr>
              <w:t xml:space="preserve">Kunt u wat meer vertellen over wat er wellicht lastig is aan </w:t>
            </w:r>
            <w:r w:rsidRPr="00BD669D">
              <w:rPr>
                <w:rFonts w:ascii="Calibri" w:eastAsia="Calibri" w:hAnsi="Calibri" w:cs="Calibri"/>
                <w:b/>
                <w:bCs/>
                <w:i/>
                <w:iCs/>
                <w:color w:val="242424"/>
                <w:szCs w:val="24"/>
                <w:highlight w:val="yellow"/>
                <w:lang w:val="nl-NL"/>
              </w:rPr>
              <w:t xml:space="preserve">wonen in </w:t>
            </w:r>
            <w:proofErr w:type="spellStart"/>
            <w:r w:rsidRPr="00BD669D">
              <w:rPr>
                <w:rFonts w:ascii="Calibri" w:eastAsia="Calibri" w:hAnsi="Calibri" w:cs="Calibri"/>
                <w:b/>
                <w:bCs/>
                <w:i/>
                <w:iCs/>
                <w:color w:val="242424"/>
                <w:szCs w:val="24"/>
                <w:highlight w:val="yellow"/>
                <w:lang w:val="nl-NL"/>
              </w:rPr>
              <w:t>Zonnetij</w:t>
            </w:r>
            <w:proofErr w:type="spellEnd"/>
            <w:r w:rsidRPr="00BD669D">
              <w:rPr>
                <w:rFonts w:ascii="Calibri" w:eastAsia="Calibri" w:hAnsi="Calibri" w:cs="Calibri"/>
                <w:b/>
                <w:bCs/>
                <w:i/>
                <w:iCs/>
                <w:color w:val="242424"/>
                <w:szCs w:val="24"/>
                <w:lang w:val="nl-NL"/>
              </w:rPr>
              <w:t>?</w:t>
            </w:r>
          </w:p>
          <w:p w14:paraId="15BE0FE3" w14:textId="77777777" w:rsidR="00CD2155" w:rsidRPr="00BD669D"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BD669D">
              <w:rPr>
                <w:rFonts w:ascii="Calibri" w:eastAsia="Calibri" w:hAnsi="Calibri" w:cs="Calibri"/>
                <w:color w:val="242424"/>
                <w:lang w:val="nl-NL"/>
              </w:rPr>
              <w:t>Waarom is dat minder fijn voor u?</w:t>
            </w:r>
          </w:p>
          <w:p w14:paraId="37743EB9" w14:textId="77777777" w:rsidR="00CD2155" w:rsidRPr="00BD669D" w:rsidRDefault="00CD2155" w:rsidP="00CA67C6">
            <w:pPr>
              <w:pStyle w:val="Lijstalinea"/>
              <w:numPr>
                <w:ilvl w:val="0"/>
                <w:numId w:val="14"/>
              </w:numPr>
              <w:spacing w:after="160" w:line="259" w:lineRule="auto"/>
              <w:rPr>
                <w:rFonts w:ascii="Calibri" w:eastAsia="Calibri" w:hAnsi="Calibri" w:cs="Calibri"/>
                <w:i/>
                <w:iCs/>
                <w:color w:val="242424"/>
                <w:lang w:val="nl-NL"/>
              </w:rPr>
            </w:pPr>
            <w:r w:rsidRPr="00BD669D">
              <w:rPr>
                <w:rFonts w:ascii="Calibri" w:eastAsia="Calibri" w:hAnsi="Calibri" w:cs="Calibri"/>
                <w:color w:val="242424"/>
                <w:lang w:val="nl-NL"/>
              </w:rPr>
              <w:t>Kunt u hier ook een voorbeeld van geven?</w:t>
            </w:r>
          </w:p>
        </w:tc>
      </w:tr>
      <w:tr w:rsidR="00CD2155" w:rsidRPr="0049444E" w14:paraId="44540FD7" w14:textId="77777777" w:rsidTr="00A705CA">
        <w:trPr>
          <w:trHeight w:val="300"/>
        </w:trPr>
        <w:tc>
          <w:tcPr>
            <w:tcW w:w="9016" w:type="dxa"/>
            <w:gridSpan w:val="2"/>
            <w:shd w:val="clear" w:color="auto" w:fill="FF9999"/>
          </w:tcPr>
          <w:p w14:paraId="1B2A643C" w14:textId="77777777" w:rsidR="00CD2155" w:rsidRPr="00BD669D" w:rsidRDefault="00CD2155" w:rsidP="00A705CA">
            <w:pPr>
              <w:spacing w:line="259" w:lineRule="auto"/>
              <w:rPr>
                <w:b/>
                <w:bCs/>
                <w:color w:val="FFFFFF" w:themeColor="background1"/>
                <w:lang w:val="nl-NL"/>
              </w:rPr>
            </w:pPr>
            <w:r w:rsidRPr="00BD669D">
              <w:rPr>
                <w:b/>
                <w:bCs/>
                <w:color w:val="FFFFFF" w:themeColor="background1"/>
                <w:lang w:val="nl-NL"/>
              </w:rPr>
              <w:t>Onderdeel zijn van de zorgzame gemeenschap</w:t>
            </w:r>
          </w:p>
        </w:tc>
      </w:tr>
      <w:tr w:rsidR="00CD2155" w:rsidRPr="0049444E" w14:paraId="043BCD79" w14:textId="77777777" w:rsidTr="00A705CA">
        <w:trPr>
          <w:trHeight w:val="300"/>
        </w:trPr>
        <w:tc>
          <w:tcPr>
            <w:tcW w:w="987" w:type="dxa"/>
          </w:tcPr>
          <w:p w14:paraId="67F0795E" w14:textId="77777777" w:rsidR="00CD2155" w:rsidRDefault="00CD2155" w:rsidP="00A705CA">
            <w:r>
              <w:t>6</w:t>
            </w:r>
          </w:p>
        </w:tc>
        <w:tc>
          <w:tcPr>
            <w:tcW w:w="8029" w:type="dxa"/>
          </w:tcPr>
          <w:p w14:paraId="0F6CED9C" w14:textId="77777777" w:rsidR="00CD2155" w:rsidRPr="00BD669D" w:rsidRDefault="00CD2155" w:rsidP="00A705CA">
            <w:pPr>
              <w:rPr>
                <w:b/>
                <w:bCs/>
                <w:i/>
                <w:iCs/>
                <w:szCs w:val="24"/>
                <w:lang w:val="nl-NL"/>
              </w:rPr>
            </w:pPr>
            <w:r w:rsidRPr="00BD669D">
              <w:rPr>
                <w:b/>
                <w:bCs/>
                <w:i/>
                <w:iCs/>
                <w:szCs w:val="24"/>
                <w:lang w:val="nl-NL"/>
              </w:rPr>
              <w:t>Wat betekent het voor u om onderdeel te zijn van deze gemeenschap?</w:t>
            </w:r>
          </w:p>
          <w:p w14:paraId="60E420B5" w14:textId="77777777" w:rsidR="00CD2155" w:rsidRPr="00BD669D" w:rsidRDefault="00CD2155" w:rsidP="00CA67C6">
            <w:pPr>
              <w:pStyle w:val="Lijstalinea"/>
              <w:numPr>
                <w:ilvl w:val="0"/>
                <w:numId w:val="21"/>
              </w:numPr>
              <w:rPr>
                <w:rFonts w:ascii="Calibri" w:eastAsia="Calibri" w:hAnsi="Calibri" w:cs="Calibri"/>
                <w:lang w:val="nl-NL"/>
              </w:rPr>
            </w:pPr>
            <w:r w:rsidRPr="00BD669D">
              <w:rPr>
                <w:rFonts w:ascii="Calibri" w:eastAsia="Calibri" w:hAnsi="Calibri" w:cs="Calibri"/>
                <w:lang w:val="nl-NL"/>
              </w:rPr>
              <w:t>Kunt u dat verder toelichten?</w:t>
            </w:r>
          </w:p>
          <w:p w14:paraId="2AC7B1F2" w14:textId="77777777" w:rsidR="00CD2155" w:rsidRDefault="00CD2155" w:rsidP="00CA67C6">
            <w:pPr>
              <w:pStyle w:val="Lijstalinea"/>
              <w:numPr>
                <w:ilvl w:val="0"/>
                <w:numId w:val="21"/>
              </w:numPr>
              <w:rPr>
                <w:rFonts w:ascii="Calibri" w:eastAsia="Calibri" w:hAnsi="Calibri" w:cs="Calibri"/>
              </w:rPr>
            </w:pPr>
            <w:r w:rsidRPr="709C2659">
              <w:rPr>
                <w:rFonts w:ascii="Calibri" w:eastAsia="Calibri" w:hAnsi="Calibri" w:cs="Calibri"/>
              </w:rPr>
              <w:t xml:space="preserve">Wat </w:t>
            </w:r>
            <w:proofErr w:type="spellStart"/>
            <w:r w:rsidRPr="709C2659">
              <w:rPr>
                <w:rFonts w:ascii="Calibri" w:eastAsia="Calibri" w:hAnsi="Calibri" w:cs="Calibri"/>
              </w:rPr>
              <w:t>bedoel</w:t>
            </w:r>
            <w:r>
              <w:rPr>
                <w:rFonts w:ascii="Calibri" w:eastAsia="Calibri" w:hAnsi="Calibri" w:cs="Calibri"/>
              </w:rPr>
              <w:t>t</w:t>
            </w:r>
            <w:proofErr w:type="spellEnd"/>
            <w:r>
              <w:rPr>
                <w:rFonts w:ascii="Calibri" w:eastAsia="Calibri" w:hAnsi="Calibri" w:cs="Calibri"/>
              </w:rPr>
              <w:t xml:space="preserve"> u </w:t>
            </w:r>
            <w:proofErr w:type="spellStart"/>
            <w:r w:rsidRPr="709C2659">
              <w:rPr>
                <w:rFonts w:ascii="Calibri" w:eastAsia="Calibri" w:hAnsi="Calibri" w:cs="Calibri"/>
              </w:rPr>
              <w:t>daarmee</w:t>
            </w:r>
            <w:proofErr w:type="spellEnd"/>
            <w:r w:rsidRPr="709C2659">
              <w:rPr>
                <w:rFonts w:ascii="Calibri" w:eastAsia="Calibri" w:hAnsi="Calibri" w:cs="Calibri"/>
              </w:rPr>
              <w:t>?</w:t>
            </w:r>
          </w:p>
          <w:p w14:paraId="4A0263DC" w14:textId="77777777" w:rsidR="00CD2155" w:rsidRPr="00BD669D" w:rsidRDefault="00CD2155" w:rsidP="00CA67C6">
            <w:pPr>
              <w:pStyle w:val="Lijstalinea"/>
              <w:numPr>
                <w:ilvl w:val="0"/>
                <w:numId w:val="21"/>
              </w:numPr>
              <w:rPr>
                <w:rFonts w:ascii="Calibri" w:eastAsia="Calibri" w:hAnsi="Calibri" w:cs="Calibri"/>
                <w:lang w:val="nl-NL"/>
              </w:rPr>
            </w:pPr>
            <w:r w:rsidRPr="00BD669D">
              <w:rPr>
                <w:rFonts w:ascii="Calibri" w:eastAsia="Calibri" w:hAnsi="Calibri" w:cs="Calibri"/>
                <w:lang w:val="nl-NL"/>
              </w:rPr>
              <w:t>Kunt u daar een voorbeeld van geven?</w:t>
            </w:r>
          </w:p>
          <w:p w14:paraId="58BDCBAF" w14:textId="77777777" w:rsidR="00CD2155" w:rsidRPr="00BD669D" w:rsidRDefault="00CD2155" w:rsidP="00A705CA">
            <w:pPr>
              <w:rPr>
                <w:lang w:val="nl-NL"/>
              </w:rPr>
            </w:pPr>
          </w:p>
        </w:tc>
      </w:tr>
      <w:tr w:rsidR="00CD2155" w:rsidRPr="0049444E" w14:paraId="7AF8190D" w14:textId="77777777" w:rsidTr="00A705CA">
        <w:trPr>
          <w:trHeight w:val="300"/>
        </w:trPr>
        <w:tc>
          <w:tcPr>
            <w:tcW w:w="987" w:type="dxa"/>
          </w:tcPr>
          <w:p w14:paraId="054646B8" w14:textId="77777777" w:rsidR="00CD2155" w:rsidRDefault="00CD2155" w:rsidP="00A705CA">
            <w:r>
              <w:t>7</w:t>
            </w:r>
          </w:p>
        </w:tc>
        <w:tc>
          <w:tcPr>
            <w:tcW w:w="8029" w:type="dxa"/>
          </w:tcPr>
          <w:p w14:paraId="7413B750" w14:textId="77777777" w:rsidR="00CD2155" w:rsidRDefault="00CD2155" w:rsidP="00A705CA">
            <w:pPr>
              <w:rPr>
                <w:b/>
                <w:bCs/>
                <w:i/>
                <w:iCs/>
                <w:szCs w:val="24"/>
              </w:rPr>
            </w:pPr>
            <w:r w:rsidRPr="00BD669D">
              <w:rPr>
                <w:b/>
                <w:bCs/>
                <w:i/>
                <w:iCs/>
                <w:szCs w:val="24"/>
                <w:lang w:val="nl-NL"/>
              </w:rPr>
              <w:t xml:space="preserve">Wij hoorden van Gerrie dat iedereen die hier komt wonen eerst een intake gesprek houdt om te kijken of </w:t>
            </w:r>
            <w:proofErr w:type="spellStart"/>
            <w:r w:rsidRPr="00BD669D">
              <w:rPr>
                <w:b/>
                <w:bCs/>
                <w:i/>
                <w:iCs/>
                <w:szCs w:val="24"/>
                <w:lang w:val="nl-NL"/>
              </w:rPr>
              <w:t>Zonnetij</w:t>
            </w:r>
            <w:proofErr w:type="spellEnd"/>
            <w:r w:rsidRPr="00BD669D">
              <w:rPr>
                <w:b/>
                <w:bCs/>
                <w:i/>
                <w:iCs/>
                <w:szCs w:val="24"/>
                <w:lang w:val="nl-NL"/>
              </w:rPr>
              <w:t xml:space="preserve"> passend is. </w:t>
            </w:r>
            <w:r w:rsidRPr="53B111EF">
              <w:rPr>
                <w:b/>
                <w:bCs/>
                <w:i/>
                <w:iCs/>
                <w:szCs w:val="24"/>
              </w:rPr>
              <w:t xml:space="preserve">Hoe </w:t>
            </w:r>
            <w:proofErr w:type="spellStart"/>
            <w:r w:rsidRPr="53B111EF">
              <w:rPr>
                <w:b/>
                <w:bCs/>
                <w:i/>
                <w:iCs/>
                <w:szCs w:val="24"/>
              </w:rPr>
              <w:t>verliep</w:t>
            </w:r>
            <w:proofErr w:type="spellEnd"/>
            <w:r w:rsidRPr="53B111EF">
              <w:rPr>
                <w:b/>
                <w:bCs/>
                <w:i/>
                <w:iCs/>
                <w:szCs w:val="24"/>
              </w:rPr>
              <w:t xml:space="preserve"> </w:t>
            </w:r>
            <w:proofErr w:type="spellStart"/>
            <w:r w:rsidRPr="53B111EF">
              <w:rPr>
                <w:b/>
                <w:bCs/>
                <w:i/>
                <w:iCs/>
                <w:szCs w:val="24"/>
              </w:rPr>
              <w:t>dat</w:t>
            </w:r>
            <w:proofErr w:type="spellEnd"/>
            <w:r w:rsidRPr="53B111EF">
              <w:rPr>
                <w:b/>
                <w:bCs/>
                <w:i/>
                <w:iCs/>
                <w:szCs w:val="24"/>
              </w:rPr>
              <w:t xml:space="preserve"> </w:t>
            </w:r>
            <w:proofErr w:type="spellStart"/>
            <w:r w:rsidRPr="53B111EF">
              <w:rPr>
                <w:b/>
                <w:bCs/>
                <w:i/>
                <w:iCs/>
                <w:szCs w:val="24"/>
              </w:rPr>
              <w:t>gesprek</w:t>
            </w:r>
            <w:proofErr w:type="spellEnd"/>
            <w:r w:rsidRPr="53B111EF">
              <w:rPr>
                <w:b/>
                <w:bCs/>
                <w:i/>
                <w:iCs/>
                <w:szCs w:val="24"/>
              </w:rPr>
              <w:t xml:space="preserve"> </w:t>
            </w:r>
            <w:proofErr w:type="spellStart"/>
            <w:r w:rsidRPr="53B111EF">
              <w:rPr>
                <w:b/>
                <w:bCs/>
                <w:i/>
                <w:iCs/>
                <w:szCs w:val="24"/>
              </w:rPr>
              <w:t>bij</w:t>
            </w:r>
            <w:proofErr w:type="spellEnd"/>
            <w:r w:rsidRPr="53B111EF">
              <w:rPr>
                <w:b/>
                <w:bCs/>
                <w:i/>
                <w:iCs/>
                <w:szCs w:val="24"/>
              </w:rPr>
              <w:t xml:space="preserve"> </w:t>
            </w:r>
            <w:proofErr w:type="spellStart"/>
            <w:r w:rsidRPr="53B111EF">
              <w:rPr>
                <w:b/>
                <w:bCs/>
                <w:i/>
                <w:iCs/>
                <w:szCs w:val="24"/>
              </w:rPr>
              <w:t>jou</w:t>
            </w:r>
            <w:proofErr w:type="spellEnd"/>
            <w:r w:rsidRPr="53B111EF">
              <w:rPr>
                <w:b/>
                <w:bCs/>
                <w:i/>
                <w:iCs/>
                <w:szCs w:val="24"/>
              </w:rPr>
              <w:t>?</w:t>
            </w:r>
          </w:p>
          <w:p w14:paraId="336C7A4A" w14:textId="77777777" w:rsidR="00CD2155" w:rsidRPr="00BD669D" w:rsidRDefault="00CD2155" w:rsidP="00CA67C6">
            <w:pPr>
              <w:pStyle w:val="Lijstalinea"/>
              <w:numPr>
                <w:ilvl w:val="0"/>
                <w:numId w:val="5"/>
              </w:numPr>
              <w:rPr>
                <w:szCs w:val="24"/>
                <w:lang w:val="nl-NL"/>
              </w:rPr>
            </w:pPr>
            <w:r w:rsidRPr="00BD669D">
              <w:rPr>
                <w:szCs w:val="24"/>
                <w:lang w:val="nl-NL"/>
              </w:rPr>
              <w:t>Wat draag jij bij aan de gemeenschap?</w:t>
            </w:r>
          </w:p>
          <w:p w14:paraId="639C3708" w14:textId="77777777" w:rsidR="00CD2155" w:rsidRPr="00BD669D" w:rsidRDefault="00CD2155" w:rsidP="00CA67C6">
            <w:pPr>
              <w:pStyle w:val="Lijstalinea"/>
              <w:numPr>
                <w:ilvl w:val="0"/>
                <w:numId w:val="5"/>
              </w:numPr>
              <w:rPr>
                <w:szCs w:val="24"/>
                <w:lang w:val="nl-NL"/>
              </w:rPr>
            </w:pPr>
            <w:r w:rsidRPr="00BD669D">
              <w:rPr>
                <w:szCs w:val="24"/>
                <w:lang w:val="nl-NL"/>
              </w:rPr>
              <w:t>Wat kom jij echt halen bij de gemeenschap?</w:t>
            </w:r>
          </w:p>
        </w:tc>
      </w:tr>
      <w:tr w:rsidR="00CD2155" w:rsidRPr="0049444E" w14:paraId="74BDCD08" w14:textId="77777777" w:rsidTr="00A705CA">
        <w:trPr>
          <w:trHeight w:val="300"/>
        </w:trPr>
        <w:tc>
          <w:tcPr>
            <w:tcW w:w="987" w:type="dxa"/>
          </w:tcPr>
          <w:p w14:paraId="1AE5FE30" w14:textId="77777777" w:rsidR="00CD2155" w:rsidRDefault="00CD2155" w:rsidP="00A705CA">
            <w:r>
              <w:t>8</w:t>
            </w:r>
          </w:p>
        </w:tc>
        <w:tc>
          <w:tcPr>
            <w:tcW w:w="8029" w:type="dxa"/>
          </w:tcPr>
          <w:p w14:paraId="045531A9" w14:textId="77777777" w:rsidR="00CD2155" w:rsidRPr="00BD669D" w:rsidRDefault="00CD2155" w:rsidP="00A705CA">
            <w:pPr>
              <w:rPr>
                <w:b/>
                <w:bCs/>
                <w:i/>
                <w:iCs/>
                <w:szCs w:val="24"/>
                <w:lang w:val="nl-NL"/>
              </w:rPr>
            </w:pPr>
            <w:r w:rsidRPr="00BD669D">
              <w:rPr>
                <w:b/>
                <w:bCs/>
                <w:i/>
                <w:iCs/>
                <w:szCs w:val="24"/>
                <w:lang w:val="nl-NL"/>
              </w:rPr>
              <w:t>We vertelden hier voor al dat voor ons zorgzame gemeenschappen inhouden dat er naast formele zorg, ook informele zorg betrokken is (familie/ kennissen/ buurtbewoners) Hoe vindt u het dat er ook (onbekende) mensen uit de buurt binnen komen en bijdragen in deze zorgzame gemeenschap?</w:t>
            </w:r>
          </w:p>
          <w:p w14:paraId="535ED90A" w14:textId="77777777" w:rsidR="00CD2155" w:rsidRPr="00BD669D" w:rsidRDefault="00CD2155" w:rsidP="00CA67C6">
            <w:pPr>
              <w:pStyle w:val="Lijstalinea"/>
              <w:numPr>
                <w:ilvl w:val="0"/>
                <w:numId w:val="21"/>
              </w:numPr>
              <w:rPr>
                <w:b/>
                <w:bCs/>
                <w:i/>
                <w:iCs/>
                <w:szCs w:val="24"/>
                <w:lang w:val="nl-NL"/>
              </w:rPr>
            </w:pPr>
            <w:r w:rsidRPr="00BD669D">
              <w:rPr>
                <w:szCs w:val="24"/>
                <w:lang w:val="nl-NL"/>
              </w:rPr>
              <w:t>Kunt u dat verder toelichten?</w:t>
            </w:r>
          </w:p>
          <w:p w14:paraId="78B93AC2" w14:textId="77777777" w:rsidR="00CD2155" w:rsidRDefault="00CD2155" w:rsidP="00CA67C6">
            <w:pPr>
              <w:pStyle w:val="Lijstalinea"/>
              <w:numPr>
                <w:ilvl w:val="0"/>
                <w:numId w:val="21"/>
              </w:numPr>
              <w:rPr>
                <w:rFonts w:ascii="Calibri" w:eastAsia="Calibri" w:hAnsi="Calibri" w:cs="Calibri"/>
              </w:rPr>
            </w:pPr>
            <w:r w:rsidRPr="709C2659">
              <w:rPr>
                <w:rFonts w:ascii="Calibri" w:eastAsia="Calibri" w:hAnsi="Calibri" w:cs="Calibri"/>
              </w:rPr>
              <w:t xml:space="preserve">Wat </w:t>
            </w:r>
            <w:proofErr w:type="spellStart"/>
            <w:r w:rsidRPr="709C2659">
              <w:rPr>
                <w:rFonts w:ascii="Calibri" w:eastAsia="Calibri" w:hAnsi="Calibri" w:cs="Calibri"/>
              </w:rPr>
              <w:t>bedoel</w:t>
            </w:r>
            <w:r>
              <w:rPr>
                <w:rFonts w:ascii="Calibri" w:eastAsia="Calibri" w:hAnsi="Calibri" w:cs="Calibri"/>
              </w:rPr>
              <w:t>t</w:t>
            </w:r>
            <w:proofErr w:type="spellEnd"/>
            <w:r>
              <w:rPr>
                <w:rFonts w:ascii="Calibri" w:eastAsia="Calibri" w:hAnsi="Calibri" w:cs="Calibri"/>
              </w:rPr>
              <w:t xml:space="preserve"> u</w:t>
            </w:r>
            <w:r w:rsidRPr="709C2659">
              <w:rPr>
                <w:rFonts w:ascii="Calibri" w:eastAsia="Calibri" w:hAnsi="Calibri" w:cs="Calibri"/>
              </w:rPr>
              <w:t xml:space="preserve"> </w:t>
            </w:r>
            <w:proofErr w:type="spellStart"/>
            <w:r w:rsidRPr="709C2659">
              <w:rPr>
                <w:rFonts w:ascii="Calibri" w:eastAsia="Calibri" w:hAnsi="Calibri" w:cs="Calibri"/>
              </w:rPr>
              <w:t>daarmee</w:t>
            </w:r>
            <w:proofErr w:type="spellEnd"/>
            <w:r w:rsidRPr="709C2659">
              <w:rPr>
                <w:rFonts w:ascii="Calibri" w:eastAsia="Calibri" w:hAnsi="Calibri" w:cs="Calibri"/>
              </w:rPr>
              <w:t>?</w:t>
            </w:r>
          </w:p>
          <w:p w14:paraId="7510146B" w14:textId="77777777" w:rsidR="00CD2155" w:rsidRPr="00BD669D" w:rsidRDefault="00CD2155" w:rsidP="00CA67C6">
            <w:pPr>
              <w:pStyle w:val="Lijstalinea"/>
              <w:numPr>
                <w:ilvl w:val="0"/>
                <w:numId w:val="21"/>
              </w:numPr>
              <w:rPr>
                <w:rFonts w:ascii="Calibri" w:eastAsia="Calibri" w:hAnsi="Calibri" w:cs="Calibri"/>
                <w:lang w:val="nl-NL"/>
              </w:rPr>
            </w:pPr>
            <w:r w:rsidRPr="00BD669D">
              <w:rPr>
                <w:rFonts w:ascii="Calibri" w:eastAsia="Calibri" w:hAnsi="Calibri" w:cs="Calibri"/>
                <w:lang w:val="nl-NL"/>
              </w:rPr>
              <w:t>Kunt u daar een voorbeeld van geven?</w:t>
            </w:r>
          </w:p>
          <w:p w14:paraId="04EC351A" w14:textId="77777777" w:rsidR="00CD2155" w:rsidRPr="00BD669D" w:rsidRDefault="00CD2155" w:rsidP="00A705CA">
            <w:pPr>
              <w:pStyle w:val="Lijstalinea"/>
              <w:rPr>
                <w:rFonts w:ascii="Calibri" w:eastAsia="Calibri" w:hAnsi="Calibri" w:cs="Calibri"/>
                <w:lang w:val="nl-NL"/>
              </w:rPr>
            </w:pPr>
          </w:p>
        </w:tc>
      </w:tr>
      <w:tr w:rsidR="00CD2155" w:rsidRPr="0049444E" w14:paraId="4973B0FD" w14:textId="77777777" w:rsidTr="00A705CA">
        <w:trPr>
          <w:trHeight w:val="300"/>
        </w:trPr>
        <w:tc>
          <w:tcPr>
            <w:tcW w:w="987" w:type="dxa"/>
          </w:tcPr>
          <w:p w14:paraId="306F9AA7" w14:textId="77777777" w:rsidR="00CD2155" w:rsidRDefault="00CD2155" w:rsidP="00A705CA">
            <w:r>
              <w:t>9</w:t>
            </w:r>
          </w:p>
        </w:tc>
        <w:tc>
          <w:tcPr>
            <w:tcW w:w="8029" w:type="dxa"/>
          </w:tcPr>
          <w:p w14:paraId="448CBE20" w14:textId="77777777" w:rsidR="00CD2155" w:rsidRPr="00BD669D" w:rsidRDefault="00CD2155" w:rsidP="00A705CA">
            <w:pPr>
              <w:rPr>
                <w:b/>
                <w:bCs/>
                <w:i/>
                <w:iCs/>
                <w:szCs w:val="24"/>
                <w:lang w:val="nl-NL"/>
              </w:rPr>
            </w:pPr>
            <w:r w:rsidRPr="00BD669D">
              <w:rPr>
                <w:b/>
                <w:bCs/>
                <w:i/>
                <w:iCs/>
                <w:szCs w:val="24"/>
                <w:lang w:val="nl-NL"/>
              </w:rPr>
              <w:t xml:space="preserve">Heeft u nog tips voor de </w:t>
            </w:r>
            <w:r w:rsidRPr="00BD669D">
              <w:rPr>
                <w:b/>
                <w:bCs/>
                <w:i/>
                <w:iCs/>
                <w:szCs w:val="24"/>
                <w:highlight w:val="yellow"/>
                <w:lang w:val="nl-NL"/>
              </w:rPr>
              <w:t xml:space="preserve">organisatie van </w:t>
            </w:r>
            <w:proofErr w:type="spellStart"/>
            <w:r w:rsidRPr="00BD669D">
              <w:rPr>
                <w:b/>
                <w:bCs/>
                <w:i/>
                <w:iCs/>
                <w:szCs w:val="24"/>
                <w:highlight w:val="yellow"/>
                <w:lang w:val="nl-NL"/>
              </w:rPr>
              <w:t>Zonnetij</w:t>
            </w:r>
            <w:proofErr w:type="spellEnd"/>
            <w:r w:rsidRPr="00BD669D">
              <w:rPr>
                <w:b/>
                <w:bCs/>
                <w:i/>
                <w:iCs/>
                <w:szCs w:val="24"/>
                <w:lang w:val="nl-NL"/>
              </w:rPr>
              <w:t xml:space="preserve"> om het wonen voor u hier fijner te maken?</w:t>
            </w:r>
          </w:p>
          <w:p w14:paraId="6666BA13" w14:textId="77777777" w:rsidR="00CD2155" w:rsidRPr="00BD669D" w:rsidRDefault="00CD2155" w:rsidP="00CA67C6">
            <w:pPr>
              <w:pStyle w:val="Lijstalinea"/>
              <w:numPr>
                <w:ilvl w:val="0"/>
                <w:numId w:val="21"/>
              </w:numPr>
              <w:rPr>
                <w:b/>
                <w:bCs/>
                <w:i/>
                <w:iCs/>
                <w:szCs w:val="24"/>
                <w:lang w:val="nl-NL"/>
              </w:rPr>
            </w:pPr>
            <w:r w:rsidRPr="00BD669D">
              <w:rPr>
                <w:szCs w:val="24"/>
                <w:lang w:val="nl-NL"/>
              </w:rPr>
              <w:t>Wat heeft u nodig om fijner te wonen?</w:t>
            </w:r>
          </w:p>
          <w:p w14:paraId="0DFD4CB0" w14:textId="77777777" w:rsidR="00CD2155" w:rsidRPr="00BD669D" w:rsidRDefault="00CD2155" w:rsidP="00CA67C6">
            <w:pPr>
              <w:pStyle w:val="Lijstalinea"/>
              <w:numPr>
                <w:ilvl w:val="0"/>
                <w:numId w:val="21"/>
              </w:numPr>
              <w:rPr>
                <w:b/>
                <w:bCs/>
                <w:i/>
                <w:iCs/>
                <w:szCs w:val="24"/>
                <w:lang w:val="nl-NL"/>
              </w:rPr>
            </w:pPr>
            <w:r w:rsidRPr="00BD669D">
              <w:rPr>
                <w:szCs w:val="24"/>
                <w:lang w:val="nl-NL"/>
              </w:rPr>
              <w:t>Wie kan dat voor u betekenen?</w:t>
            </w:r>
          </w:p>
        </w:tc>
      </w:tr>
      <w:tr w:rsidR="00CD2155" w:rsidRPr="0049444E" w14:paraId="680738CD" w14:textId="77777777" w:rsidTr="00A705CA">
        <w:trPr>
          <w:trHeight w:val="300"/>
        </w:trPr>
        <w:tc>
          <w:tcPr>
            <w:tcW w:w="9016" w:type="dxa"/>
            <w:gridSpan w:val="2"/>
            <w:shd w:val="clear" w:color="auto" w:fill="FF9999"/>
          </w:tcPr>
          <w:p w14:paraId="7659A476" w14:textId="77777777" w:rsidR="00CD2155" w:rsidRPr="00BD669D" w:rsidRDefault="00CD2155" w:rsidP="00A705CA">
            <w:pPr>
              <w:spacing w:line="259" w:lineRule="auto"/>
              <w:rPr>
                <w:b/>
                <w:bCs/>
                <w:color w:val="FFFFFF" w:themeColor="background1"/>
                <w:lang w:val="nl-NL"/>
              </w:rPr>
            </w:pPr>
            <w:r w:rsidRPr="00BD669D">
              <w:rPr>
                <w:b/>
                <w:bCs/>
                <w:color w:val="FFFFFF" w:themeColor="background1"/>
                <w:lang w:val="nl-NL"/>
              </w:rPr>
              <w:lastRenderedPageBreak/>
              <w:t>Motivatie om mee te doen aan de zorgzame gemeenschap</w:t>
            </w:r>
          </w:p>
        </w:tc>
      </w:tr>
      <w:tr w:rsidR="00CD2155" w14:paraId="54A6F901" w14:textId="77777777" w:rsidTr="00A705CA">
        <w:trPr>
          <w:trHeight w:val="300"/>
        </w:trPr>
        <w:tc>
          <w:tcPr>
            <w:tcW w:w="987" w:type="dxa"/>
          </w:tcPr>
          <w:p w14:paraId="781B0D13" w14:textId="77777777" w:rsidR="00CD2155" w:rsidRDefault="00CD2155" w:rsidP="00A705CA">
            <w:r>
              <w:t>10</w:t>
            </w:r>
          </w:p>
        </w:tc>
        <w:tc>
          <w:tcPr>
            <w:tcW w:w="8029" w:type="dxa"/>
          </w:tcPr>
          <w:p w14:paraId="40D194BA" w14:textId="77777777" w:rsidR="00CD2155" w:rsidRDefault="00CD2155" w:rsidP="00A705CA">
            <w:pPr>
              <w:rPr>
                <w:b/>
                <w:bCs/>
                <w:i/>
                <w:iCs/>
                <w:szCs w:val="24"/>
              </w:rPr>
            </w:pPr>
            <w:r w:rsidRPr="00BD669D">
              <w:rPr>
                <w:b/>
                <w:bCs/>
                <w:i/>
                <w:iCs/>
                <w:szCs w:val="24"/>
                <w:lang w:val="nl-NL"/>
              </w:rPr>
              <w:t xml:space="preserve">Heeft u er specifiek voor </w:t>
            </w:r>
            <w:r w:rsidRPr="00BD669D">
              <w:rPr>
                <w:b/>
                <w:bCs/>
                <w:i/>
                <w:iCs/>
                <w:szCs w:val="24"/>
                <w:highlight w:val="yellow"/>
                <w:lang w:val="nl-NL"/>
              </w:rPr>
              <w:t xml:space="preserve">gekozen om bij </w:t>
            </w:r>
            <w:proofErr w:type="spellStart"/>
            <w:r w:rsidRPr="00BD669D">
              <w:rPr>
                <w:b/>
                <w:bCs/>
                <w:i/>
                <w:iCs/>
                <w:szCs w:val="24"/>
                <w:highlight w:val="yellow"/>
                <w:lang w:val="nl-NL"/>
              </w:rPr>
              <w:t>Zonnetij</w:t>
            </w:r>
            <w:proofErr w:type="spellEnd"/>
            <w:r w:rsidRPr="00BD669D">
              <w:rPr>
                <w:b/>
                <w:bCs/>
                <w:i/>
                <w:iCs/>
                <w:szCs w:val="24"/>
                <w:lang w:val="nl-NL"/>
              </w:rPr>
              <w:t xml:space="preserve"> te gaan wonen? </w:t>
            </w:r>
            <w:r w:rsidRPr="008E137E">
              <w:rPr>
                <w:b/>
                <w:bCs/>
                <w:i/>
                <w:iCs/>
                <w:szCs w:val="24"/>
              </w:rPr>
              <w:t xml:space="preserve">En </w:t>
            </w:r>
            <w:proofErr w:type="spellStart"/>
            <w:r w:rsidRPr="008E137E">
              <w:rPr>
                <w:b/>
                <w:bCs/>
                <w:i/>
                <w:iCs/>
                <w:szCs w:val="24"/>
              </w:rPr>
              <w:t>waarom</w:t>
            </w:r>
            <w:proofErr w:type="spellEnd"/>
            <w:r w:rsidRPr="008E137E">
              <w:rPr>
                <w:b/>
                <w:bCs/>
                <w:i/>
                <w:iCs/>
                <w:szCs w:val="24"/>
              </w:rPr>
              <w:t>?</w:t>
            </w:r>
          </w:p>
          <w:p w14:paraId="4343831B" w14:textId="77777777" w:rsidR="00CD2155" w:rsidRPr="00BD669D" w:rsidRDefault="00CD2155" w:rsidP="00CA67C6">
            <w:pPr>
              <w:pStyle w:val="Lijstalinea"/>
              <w:numPr>
                <w:ilvl w:val="0"/>
                <w:numId w:val="13"/>
              </w:numPr>
              <w:rPr>
                <w:lang w:val="nl-NL"/>
              </w:rPr>
            </w:pPr>
            <w:r w:rsidRPr="00BD669D">
              <w:rPr>
                <w:lang w:val="nl-NL"/>
              </w:rPr>
              <w:t>Waar komt u oorspronkelijk vandaan?</w:t>
            </w:r>
          </w:p>
          <w:p w14:paraId="10096CFE" w14:textId="77777777" w:rsidR="00CD2155" w:rsidRPr="00F95BB9" w:rsidRDefault="00CD2155" w:rsidP="00CA67C6">
            <w:pPr>
              <w:pStyle w:val="Lijstalinea"/>
              <w:numPr>
                <w:ilvl w:val="0"/>
                <w:numId w:val="13"/>
              </w:numPr>
              <w:rPr>
                <w:szCs w:val="24"/>
              </w:rPr>
            </w:pPr>
            <w:r w:rsidRPr="00BD669D">
              <w:rPr>
                <w:lang w:val="nl-NL"/>
              </w:rPr>
              <w:t xml:space="preserve">Heeft de omgeving van Aarle-Rixtel een speciale betekenis voor u? </w:t>
            </w:r>
            <w:proofErr w:type="spellStart"/>
            <w:r w:rsidRPr="00DF3115">
              <w:t>Vertel</w:t>
            </w:r>
            <w:proofErr w:type="spellEnd"/>
            <w:r w:rsidRPr="00DF3115">
              <w:t xml:space="preserve"> </w:t>
            </w:r>
            <w:proofErr w:type="spellStart"/>
            <w:r w:rsidRPr="00DF3115">
              <w:t>eens</w:t>
            </w:r>
            <w:proofErr w:type="spellEnd"/>
            <w:r w:rsidRPr="00DF3115">
              <w:t xml:space="preserve"> </w:t>
            </w:r>
            <w:proofErr w:type="spellStart"/>
            <w:r w:rsidRPr="00DF3115">
              <w:t>meer</w:t>
            </w:r>
            <w:proofErr w:type="spellEnd"/>
            <w:r w:rsidRPr="00DF3115">
              <w:t>?</w:t>
            </w:r>
          </w:p>
        </w:tc>
      </w:tr>
      <w:tr w:rsidR="00CD2155" w:rsidRPr="0049444E" w14:paraId="7105A33C" w14:textId="77777777" w:rsidTr="00A705CA">
        <w:trPr>
          <w:trHeight w:val="300"/>
        </w:trPr>
        <w:tc>
          <w:tcPr>
            <w:tcW w:w="987" w:type="dxa"/>
          </w:tcPr>
          <w:p w14:paraId="24AB8610" w14:textId="77777777" w:rsidR="00CD2155" w:rsidRDefault="00CD2155" w:rsidP="00A705CA">
            <w:r>
              <w:t>11</w:t>
            </w:r>
          </w:p>
        </w:tc>
        <w:tc>
          <w:tcPr>
            <w:tcW w:w="8029" w:type="dxa"/>
          </w:tcPr>
          <w:p w14:paraId="6342E076" w14:textId="77777777" w:rsidR="00CD2155" w:rsidRPr="00BD669D" w:rsidRDefault="00CD2155" w:rsidP="00A705CA">
            <w:pPr>
              <w:rPr>
                <w:b/>
                <w:bCs/>
                <w:i/>
                <w:iCs/>
                <w:szCs w:val="24"/>
                <w:lang w:val="nl-NL"/>
              </w:rPr>
            </w:pPr>
            <w:r w:rsidRPr="00BD669D">
              <w:rPr>
                <w:b/>
                <w:bCs/>
                <w:i/>
                <w:iCs/>
                <w:szCs w:val="24"/>
                <w:lang w:val="nl-NL"/>
              </w:rPr>
              <w:t>Zijn er persoonlijke ervaringen in uw leven die u wilt delen, die hebben bijgedragen aan dat je hier bent gaan wonen?</w:t>
            </w:r>
          </w:p>
          <w:p w14:paraId="17AA081B" w14:textId="77777777" w:rsidR="00CD2155" w:rsidRPr="00BD669D" w:rsidRDefault="00CD2155" w:rsidP="00CA67C6">
            <w:pPr>
              <w:pStyle w:val="Lijstalinea"/>
              <w:numPr>
                <w:ilvl w:val="0"/>
                <w:numId w:val="15"/>
              </w:numPr>
              <w:rPr>
                <w:lang w:val="nl-NL"/>
              </w:rPr>
            </w:pPr>
            <w:r w:rsidRPr="00BD669D">
              <w:rPr>
                <w:lang w:val="nl-NL"/>
              </w:rPr>
              <w:t>Wat voor emoties waren er verbonden aan die persoonlijke ervaringen?</w:t>
            </w:r>
          </w:p>
        </w:tc>
      </w:tr>
      <w:tr w:rsidR="00CD2155" w14:paraId="39627418" w14:textId="77777777" w:rsidTr="00A705CA">
        <w:trPr>
          <w:trHeight w:val="300"/>
        </w:trPr>
        <w:tc>
          <w:tcPr>
            <w:tcW w:w="9016" w:type="dxa"/>
            <w:gridSpan w:val="2"/>
            <w:shd w:val="clear" w:color="auto" w:fill="C00000"/>
          </w:tcPr>
          <w:p w14:paraId="0054342E" w14:textId="77777777" w:rsidR="00CD2155" w:rsidRDefault="00CD2155" w:rsidP="00A705CA">
            <w:pPr>
              <w:rPr>
                <w:color w:val="FFFFFF" w:themeColor="background1"/>
              </w:rPr>
            </w:pPr>
            <w:proofErr w:type="spellStart"/>
            <w:r w:rsidRPr="53B111EF">
              <w:rPr>
                <w:b/>
                <w:bCs/>
                <w:color w:val="FFFFFF" w:themeColor="background1"/>
              </w:rPr>
              <w:t>Vragen</w:t>
            </w:r>
            <w:proofErr w:type="spellEnd"/>
            <w:r w:rsidRPr="53B111EF">
              <w:rPr>
                <w:b/>
                <w:bCs/>
                <w:color w:val="FFFFFF" w:themeColor="background1"/>
              </w:rPr>
              <w:t xml:space="preserve"> </w:t>
            </w:r>
            <w:proofErr w:type="spellStart"/>
            <w:r w:rsidRPr="53B111EF">
              <w:rPr>
                <w:b/>
                <w:bCs/>
                <w:color w:val="FFFFFF" w:themeColor="background1"/>
              </w:rPr>
              <w:t>vanuit</w:t>
            </w:r>
            <w:proofErr w:type="spellEnd"/>
            <w:r w:rsidRPr="53B111EF">
              <w:rPr>
                <w:b/>
                <w:bCs/>
                <w:color w:val="FFFFFF" w:themeColor="background1"/>
              </w:rPr>
              <w:t xml:space="preserve"> CZ </w:t>
            </w:r>
            <w:proofErr w:type="spellStart"/>
            <w:r w:rsidRPr="53B111EF">
              <w:rPr>
                <w:b/>
                <w:bCs/>
                <w:color w:val="FFFFFF" w:themeColor="background1"/>
              </w:rPr>
              <w:t>onderzoek</w:t>
            </w:r>
            <w:proofErr w:type="spellEnd"/>
          </w:p>
        </w:tc>
      </w:tr>
      <w:tr w:rsidR="00CD2155" w:rsidRPr="0049444E" w14:paraId="57741A7A" w14:textId="77777777" w:rsidTr="00A705CA">
        <w:trPr>
          <w:trHeight w:val="300"/>
        </w:trPr>
        <w:tc>
          <w:tcPr>
            <w:tcW w:w="987" w:type="dxa"/>
          </w:tcPr>
          <w:p w14:paraId="110C9D15" w14:textId="77777777" w:rsidR="00CD2155" w:rsidRDefault="00CD2155" w:rsidP="00A705CA">
            <w:r w:rsidRPr="53B111EF">
              <w:t>12</w:t>
            </w:r>
          </w:p>
        </w:tc>
        <w:tc>
          <w:tcPr>
            <w:tcW w:w="8029" w:type="dxa"/>
          </w:tcPr>
          <w:p w14:paraId="2BF2E0C2" w14:textId="77777777" w:rsidR="00CD2155" w:rsidRPr="00BD669D" w:rsidRDefault="00CD2155" w:rsidP="00A705CA">
            <w:pPr>
              <w:rPr>
                <w:b/>
                <w:bCs/>
                <w:i/>
                <w:iCs/>
                <w:lang w:val="nl-NL"/>
              </w:rPr>
            </w:pPr>
            <w:r w:rsidRPr="00BD669D">
              <w:rPr>
                <w:b/>
                <w:bCs/>
                <w:i/>
                <w:iCs/>
                <w:lang w:val="nl-NL"/>
              </w:rPr>
              <w:t xml:space="preserve">Heeft u het idee dat wonen binnen </w:t>
            </w:r>
            <w:proofErr w:type="spellStart"/>
            <w:r w:rsidRPr="00BD669D">
              <w:rPr>
                <w:b/>
                <w:bCs/>
                <w:i/>
                <w:iCs/>
                <w:lang w:val="nl-NL"/>
              </w:rPr>
              <w:t>Zonnetij</w:t>
            </w:r>
            <w:proofErr w:type="spellEnd"/>
            <w:r w:rsidRPr="00BD669D">
              <w:rPr>
                <w:b/>
                <w:bCs/>
                <w:i/>
                <w:iCs/>
                <w:lang w:val="nl-NL"/>
              </w:rPr>
              <w:t xml:space="preserve"> bevorderend is voor uw welzijn?</w:t>
            </w:r>
          </w:p>
          <w:p w14:paraId="1FA539D0" w14:textId="77777777" w:rsidR="00CD2155" w:rsidRPr="00BD669D" w:rsidRDefault="00CD2155" w:rsidP="00CA67C6">
            <w:pPr>
              <w:pStyle w:val="Lijstalinea"/>
              <w:numPr>
                <w:ilvl w:val="0"/>
                <w:numId w:val="7"/>
              </w:numPr>
              <w:rPr>
                <w:b/>
                <w:bCs/>
                <w:i/>
                <w:iCs/>
                <w:lang w:val="nl-NL"/>
              </w:rPr>
            </w:pPr>
            <w:r w:rsidRPr="00BD669D">
              <w:rPr>
                <w:lang w:val="nl-NL"/>
              </w:rPr>
              <w:t>Kunt u daar wellicht voorbeelden van geven?</w:t>
            </w:r>
          </w:p>
          <w:p w14:paraId="20A7910B" w14:textId="77777777" w:rsidR="00CD2155" w:rsidRPr="00BD669D" w:rsidRDefault="00CD2155" w:rsidP="00CA67C6">
            <w:pPr>
              <w:pStyle w:val="Lijstalinea"/>
              <w:numPr>
                <w:ilvl w:val="0"/>
                <w:numId w:val="7"/>
              </w:numPr>
              <w:rPr>
                <w:b/>
                <w:bCs/>
                <w:i/>
                <w:iCs/>
                <w:lang w:val="nl-NL"/>
              </w:rPr>
            </w:pPr>
          </w:p>
        </w:tc>
      </w:tr>
      <w:tr w:rsidR="00CD2155" w:rsidRPr="0049444E" w14:paraId="7D3F951F" w14:textId="77777777" w:rsidTr="00A705CA">
        <w:trPr>
          <w:trHeight w:val="300"/>
        </w:trPr>
        <w:tc>
          <w:tcPr>
            <w:tcW w:w="987" w:type="dxa"/>
          </w:tcPr>
          <w:p w14:paraId="1C289F1A" w14:textId="77777777" w:rsidR="00CD2155" w:rsidRDefault="00CD2155" w:rsidP="00A705CA">
            <w:r w:rsidRPr="53B111EF">
              <w:t>13</w:t>
            </w:r>
          </w:p>
        </w:tc>
        <w:tc>
          <w:tcPr>
            <w:tcW w:w="8029" w:type="dxa"/>
          </w:tcPr>
          <w:p w14:paraId="5D6C67AF" w14:textId="77777777" w:rsidR="00CD2155" w:rsidRPr="00BD669D" w:rsidRDefault="00CD2155" w:rsidP="00A705CA">
            <w:pPr>
              <w:rPr>
                <w:b/>
                <w:bCs/>
                <w:i/>
                <w:iCs/>
                <w:lang w:val="nl-NL"/>
              </w:rPr>
            </w:pPr>
            <w:r w:rsidRPr="00BD669D">
              <w:rPr>
                <w:b/>
                <w:bCs/>
                <w:i/>
                <w:iCs/>
                <w:lang w:val="nl-NL"/>
              </w:rPr>
              <w:t xml:space="preserve">Vaak wordt het welzijn van mensen gemeten met iets wat positieve gezondheid heet. Dit begrip kent 6 onderdelen om dit te meten, graag kijk ik met u hoe u dit ervaart. </w:t>
            </w:r>
          </w:p>
          <w:p w14:paraId="22D28A1B" w14:textId="77777777" w:rsidR="00CD2155" w:rsidRPr="00BD669D" w:rsidRDefault="00CD2155" w:rsidP="00CA67C6">
            <w:pPr>
              <w:pStyle w:val="Lijstalinea"/>
              <w:numPr>
                <w:ilvl w:val="0"/>
                <w:numId w:val="6"/>
              </w:numPr>
              <w:rPr>
                <w:lang w:val="nl-NL"/>
              </w:rPr>
            </w:pPr>
            <w:r w:rsidRPr="00BD669D">
              <w:rPr>
                <w:lang w:val="nl-NL"/>
              </w:rPr>
              <w:t>Sinds u hier woont, hoe ervaart u uw fysieke gesteldheid?</w:t>
            </w:r>
          </w:p>
          <w:p w14:paraId="0208E602" w14:textId="77777777" w:rsidR="00CD2155" w:rsidRPr="00BD669D" w:rsidRDefault="00CD2155" w:rsidP="00CA67C6">
            <w:pPr>
              <w:pStyle w:val="Lijstalinea"/>
              <w:numPr>
                <w:ilvl w:val="0"/>
                <w:numId w:val="6"/>
              </w:numPr>
              <w:rPr>
                <w:lang w:val="nl-NL"/>
              </w:rPr>
            </w:pPr>
            <w:r w:rsidRPr="00BD669D">
              <w:rPr>
                <w:lang w:val="nl-NL"/>
              </w:rPr>
              <w:t>Sinds u hier woont, hoe ervaart u uw mentale welbevinden?</w:t>
            </w:r>
          </w:p>
          <w:p w14:paraId="2A6C970C" w14:textId="77777777" w:rsidR="00CD2155" w:rsidRPr="00BD669D" w:rsidRDefault="00CD2155" w:rsidP="00CA67C6">
            <w:pPr>
              <w:pStyle w:val="Lijstalinea"/>
              <w:numPr>
                <w:ilvl w:val="0"/>
                <w:numId w:val="6"/>
              </w:numPr>
              <w:rPr>
                <w:lang w:val="nl-NL"/>
              </w:rPr>
            </w:pPr>
            <w:r w:rsidRPr="00BD669D">
              <w:rPr>
                <w:lang w:val="nl-NL"/>
              </w:rPr>
              <w:t>Sinds u hier woont, hoe ervaart u uw gevoel van zingeving?</w:t>
            </w:r>
          </w:p>
          <w:p w14:paraId="22EB634E" w14:textId="77777777" w:rsidR="00CD2155" w:rsidRPr="00BD669D" w:rsidRDefault="00CD2155" w:rsidP="00CA67C6">
            <w:pPr>
              <w:pStyle w:val="Lijstalinea"/>
              <w:numPr>
                <w:ilvl w:val="0"/>
                <w:numId w:val="6"/>
              </w:numPr>
              <w:rPr>
                <w:lang w:val="nl-NL"/>
              </w:rPr>
            </w:pPr>
            <w:r w:rsidRPr="00BD669D">
              <w:rPr>
                <w:lang w:val="nl-NL"/>
              </w:rPr>
              <w:t>Sinds u hier woont, hoe ervaart u uw kwaliteit van leven?</w:t>
            </w:r>
          </w:p>
          <w:p w14:paraId="3B4D7DCE" w14:textId="77777777" w:rsidR="00CD2155" w:rsidRPr="00BD669D" w:rsidRDefault="00CD2155" w:rsidP="00CA67C6">
            <w:pPr>
              <w:pStyle w:val="Lijstalinea"/>
              <w:numPr>
                <w:ilvl w:val="0"/>
                <w:numId w:val="6"/>
              </w:numPr>
              <w:rPr>
                <w:lang w:val="nl-NL"/>
              </w:rPr>
            </w:pPr>
            <w:r w:rsidRPr="00BD669D">
              <w:rPr>
                <w:lang w:val="nl-NL"/>
              </w:rPr>
              <w:t>Sinds u hier woont, hoe ervaart u uw sociale contacten?</w:t>
            </w:r>
          </w:p>
          <w:p w14:paraId="26E012D7" w14:textId="77777777" w:rsidR="00CD2155" w:rsidRPr="00BD669D" w:rsidRDefault="00CD2155" w:rsidP="00CA67C6">
            <w:pPr>
              <w:pStyle w:val="Lijstalinea"/>
              <w:numPr>
                <w:ilvl w:val="0"/>
                <w:numId w:val="6"/>
              </w:numPr>
              <w:rPr>
                <w:lang w:val="nl-NL"/>
              </w:rPr>
            </w:pPr>
            <w:r w:rsidRPr="00BD669D">
              <w:rPr>
                <w:lang w:val="nl-NL"/>
              </w:rPr>
              <w:t>Sinds u hier woont, hoe ervaart u uw dagelijkse gang van zaken?</w:t>
            </w:r>
          </w:p>
        </w:tc>
      </w:tr>
    </w:tbl>
    <w:p w14:paraId="0B48D05C" w14:textId="77777777" w:rsidR="00CD2155" w:rsidRPr="00BD669D" w:rsidRDefault="00CD2155" w:rsidP="00CD2155">
      <w:pPr>
        <w:rPr>
          <w:rFonts w:ascii="Calibri" w:eastAsia="Calibri" w:hAnsi="Calibri" w:cs="Calibri"/>
          <w:lang w:val="nl-NL"/>
        </w:rPr>
      </w:pPr>
    </w:p>
    <w:p w14:paraId="036E03E9" w14:textId="77777777" w:rsidR="00CD2155" w:rsidRPr="00BD669D" w:rsidRDefault="00CD2155" w:rsidP="00CD2155">
      <w:pPr>
        <w:rPr>
          <w:rFonts w:ascii="Calibri" w:eastAsia="Calibri" w:hAnsi="Calibri" w:cs="Calibri"/>
          <w:lang w:val="nl-NL"/>
        </w:rPr>
      </w:pPr>
    </w:p>
    <w:p w14:paraId="2E98B4BF" w14:textId="77777777" w:rsidR="00CD2155" w:rsidRPr="00BD669D" w:rsidRDefault="00CD2155" w:rsidP="00CD2155">
      <w:pPr>
        <w:rPr>
          <w:rFonts w:ascii="Calibri" w:eastAsia="Calibri" w:hAnsi="Calibri" w:cs="Calibri"/>
          <w:lang w:val="nl-NL"/>
        </w:rPr>
      </w:pPr>
    </w:p>
    <w:p w14:paraId="335AD895" w14:textId="43F5068C" w:rsidR="00CD2155" w:rsidRPr="002151F5" w:rsidRDefault="00CD2155" w:rsidP="00CD2155">
      <w:pPr>
        <w:rPr>
          <w:rFonts w:ascii="Calibri" w:eastAsia="Calibri" w:hAnsi="Calibri" w:cs="Calibri"/>
          <w:lang w:val="nl-NL"/>
        </w:rPr>
      </w:pPr>
    </w:p>
    <w:p w14:paraId="3F3393C3" w14:textId="77777777" w:rsidR="00CD2155" w:rsidRPr="002151F5" w:rsidRDefault="00CD2155" w:rsidP="00CD2155">
      <w:pPr>
        <w:rPr>
          <w:rFonts w:ascii="Calibri" w:eastAsia="Calibri" w:hAnsi="Calibri" w:cs="Calibri"/>
          <w:lang w:val="nl-NL"/>
        </w:rPr>
      </w:pPr>
    </w:p>
    <w:p w14:paraId="38B86C31" w14:textId="77777777" w:rsidR="00CD2155" w:rsidRPr="002151F5" w:rsidRDefault="00CD2155" w:rsidP="00CD2155">
      <w:pPr>
        <w:rPr>
          <w:rFonts w:ascii="Calibri" w:eastAsia="Calibri" w:hAnsi="Calibri" w:cs="Calibri"/>
          <w:lang w:val="nl-NL"/>
        </w:rPr>
      </w:pPr>
    </w:p>
    <w:p w14:paraId="161B712A" w14:textId="77777777" w:rsidR="00CD2155" w:rsidRPr="002151F5" w:rsidRDefault="00CD2155" w:rsidP="00CD2155">
      <w:pPr>
        <w:rPr>
          <w:rFonts w:ascii="Calibri" w:eastAsia="Calibri" w:hAnsi="Calibri" w:cs="Calibri"/>
          <w:lang w:val="nl-NL"/>
        </w:rPr>
      </w:pPr>
    </w:p>
    <w:p w14:paraId="35D1182C" w14:textId="77777777" w:rsidR="00CD2155" w:rsidRPr="002151F5" w:rsidRDefault="00CD2155" w:rsidP="00CD2155">
      <w:pPr>
        <w:rPr>
          <w:rFonts w:ascii="Calibri" w:eastAsia="Calibri" w:hAnsi="Calibri" w:cs="Calibri"/>
          <w:lang w:val="nl-NL"/>
        </w:rPr>
      </w:pPr>
    </w:p>
    <w:p w14:paraId="31992780" w14:textId="77777777" w:rsidR="00CD2155" w:rsidRPr="002151F5" w:rsidRDefault="00CD2155" w:rsidP="00CD2155">
      <w:pPr>
        <w:rPr>
          <w:rFonts w:ascii="Calibri" w:eastAsia="Calibri" w:hAnsi="Calibri" w:cs="Calibri"/>
          <w:lang w:val="nl-NL"/>
        </w:rPr>
      </w:pPr>
    </w:p>
    <w:p w14:paraId="5B8D3955" w14:textId="77777777" w:rsidR="00CD2155" w:rsidRPr="002151F5" w:rsidRDefault="00CD2155" w:rsidP="00CD2155">
      <w:pPr>
        <w:rPr>
          <w:lang w:val="nl-NL"/>
        </w:rPr>
      </w:pPr>
    </w:p>
    <w:p w14:paraId="4B0098C3" w14:textId="77777777" w:rsidR="00DA0965" w:rsidRPr="002151F5" w:rsidRDefault="00DA0965" w:rsidP="00DA0965">
      <w:pPr>
        <w:rPr>
          <w:lang w:val="nl-NL"/>
        </w:rPr>
      </w:pPr>
    </w:p>
    <w:p w14:paraId="6BD61657" w14:textId="77777777" w:rsidR="00A753FC" w:rsidRPr="002151F5" w:rsidRDefault="00A753FC" w:rsidP="00DA0965">
      <w:pPr>
        <w:rPr>
          <w:lang w:val="nl-NL"/>
        </w:rPr>
      </w:pPr>
    </w:p>
    <w:p w14:paraId="742703B3" w14:textId="77777777" w:rsidR="00A753FC" w:rsidRPr="002151F5" w:rsidRDefault="00A753FC" w:rsidP="00DA0965">
      <w:pPr>
        <w:rPr>
          <w:lang w:val="nl-NL"/>
        </w:rPr>
      </w:pPr>
    </w:p>
    <w:p w14:paraId="1D44DBF1" w14:textId="77777777" w:rsidR="00A753FC" w:rsidRPr="002151F5" w:rsidRDefault="00A753FC" w:rsidP="00DA0965">
      <w:pPr>
        <w:rPr>
          <w:lang w:val="nl-NL"/>
        </w:rPr>
      </w:pPr>
    </w:p>
    <w:p w14:paraId="739CC8F3" w14:textId="37830180" w:rsidR="00DA0965" w:rsidRPr="006667FA" w:rsidRDefault="00DA0965" w:rsidP="0066728C">
      <w:pPr>
        <w:pStyle w:val="Kop2"/>
        <w:rPr>
          <w:lang w:val="nl-NL"/>
        </w:rPr>
      </w:pPr>
    </w:p>
    <w:p w14:paraId="7F728D55" w14:textId="2D5BCC36" w:rsidR="00DA0965" w:rsidRPr="006667FA" w:rsidRDefault="00DA0965" w:rsidP="00DA0965">
      <w:pPr>
        <w:rPr>
          <w:lang w:val="nl-NL"/>
        </w:rPr>
      </w:pPr>
    </w:p>
    <w:p w14:paraId="3D3DD3BE" w14:textId="77777777" w:rsidR="0066728C" w:rsidRPr="006667FA" w:rsidRDefault="0066728C" w:rsidP="00DA0965">
      <w:pPr>
        <w:rPr>
          <w:lang w:val="nl-NL"/>
        </w:rPr>
        <w:sectPr w:rsidR="0066728C" w:rsidRPr="006667FA" w:rsidSect="00127824">
          <w:pgSz w:w="11906" w:h="16838"/>
          <w:pgMar w:top="1417" w:right="1417" w:bottom="1417" w:left="1417" w:header="708" w:footer="708" w:gutter="0"/>
          <w:cols w:space="708"/>
          <w:titlePg/>
          <w:docGrid w:linePitch="360"/>
        </w:sectPr>
      </w:pPr>
    </w:p>
    <w:p w14:paraId="07F0F4FF" w14:textId="008442F1" w:rsidR="0066728C" w:rsidRDefault="0066728C" w:rsidP="00CA67C6">
      <w:pPr>
        <w:pStyle w:val="Kop2"/>
        <w:numPr>
          <w:ilvl w:val="0"/>
          <w:numId w:val="26"/>
        </w:numPr>
        <w:sectPr w:rsidR="0066728C" w:rsidSect="0066728C">
          <w:pgSz w:w="16838" w:h="11906" w:orient="landscape"/>
          <w:pgMar w:top="1418" w:right="1418" w:bottom="1418" w:left="1418" w:header="709" w:footer="709" w:gutter="0"/>
          <w:cols w:space="708"/>
          <w:titlePg/>
          <w:docGrid w:linePitch="360"/>
        </w:sectPr>
      </w:pPr>
      <w:bookmarkStart w:id="36" w:name="_Toc170125054"/>
      <w:r>
        <w:rPr>
          <w:noProof/>
        </w:rPr>
        <w:lastRenderedPageBreak/>
        <w:drawing>
          <wp:anchor distT="0" distB="0" distL="114300" distR="114300" simplePos="0" relativeHeight="251733504" behindDoc="1" locked="0" layoutInCell="1" allowOverlap="1" wp14:anchorId="4E69EA19" wp14:editId="7602057C">
            <wp:simplePos x="0" y="0"/>
            <wp:positionH relativeFrom="column">
              <wp:posOffset>-8255</wp:posOffset>
            </wp:positionH>
            <wp:positionV relativeFrom="paragraph">
              <wp:posOffset>242570</wp:posOffset>
            </wp:positionV>
            <wp:extent cx="8936990" cy="5513705"/>
            <wp:effectExtent l="0" t="0" r="0" b="0"/>
            <wp:wrapTight wrapText="bothSides">
              <wp:wrapPolygon edited="0">
                <wp:start x="0" y="0"/>
                <wp:lineTo x="0" y="21493"/>
                <wp:lineTo x="21548" y="21493"/>
                <wp:lineTo x="21548" y="0"/>
                <wp:lineTo x="0" y="0"/>
              </wp:wrapPolygon>
            </wp:wrapTight>
            <wp:docPr id="2018841731" name="Afbeelding 1" descr="Afbeelding met tekst, schermopname, Lettertype,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841731" name="Afbeelding 1" descr="Afbeelding met tekst, schermopname, Lettertype, Parallel&#10;&#10;Automatisch gegenereerde beschrijving"/>
                    <pic:cNvPicPr/>
                  </pic:nvPicPr>
                  <pic:blipFill>
                    <a:blip r:embed="rId25">
                      <a:extLst>
                        <a:ext uri="{28A0092B-C50C-407E-A947-70E740481C1C}">
                          <a14:useLocalDpi xmlns:a14="http://schemas.microsoft.com/office/drawing/2010/main" val="0"/>
                        </a:ext>
                      </a:extLst>
                    </a:blip>
                    <a:stretch>
                      <a:fillRect/>
                    </a:stretch>
                  </pic:blipFill>
                  <pic:spPr>
                    <a:xfrm>
                      <a:off x="0" y="0"/>
                      <a:ext cx="8936990" cy="5513705"/>
                    </a:xfrm>
                    <a:prstGeom prst="rect">
                      <a:avLst/>
                    </a:prstGeom>
                  </pic:spPr>
                </pic:pic>
              </a:graphicData>
            </a:graphic>
            <wp14:sizeRelH relativeFrom="margin">
              <wp14:pctWidth>0</wp14:pctWidth>
            </wp14:sizeRelH>
            <wp14:sizeRelV relativeFrom="margin">
              <wp14:pctHeight>0</wp14:pctHeight>
            </wp14:sizeRelV>
          </wp:anchor>
        </w:drawing>
      </w:r>
      <w:r>
        <w:t>Gioia coding tree</w:t>
      </w:r>
      <w:bookmarkEnd w:id="36"/>
    </w:p>
    <w:p w14:paraId="73B3205E" w14:textId="77777777" w:rsidR="00A753FC" w:rsidRDefault="00A753FC" w:rsidP="00DA0965"/>
    <w:p w14:paraId="196AAD6F" w14:textId="10396DC3" w:rsidR="00DA0965" w:rsidRDefault="00DA0965" w:rsidP="00CA67C6">
      <w:pPr>
        <w:pStyle w:val="Kop2"/>
        <w:numPr>
          <w:ilvl w:val="0"/>
          <w:numId w:val="26"/>
        </w:numPr>
      </w:pPr>
      <w:bookmarkStart w:id="37" w:name="_Toc170125055"/>
      <w:r>
        <w:t>Informed consent form</w:t>
      </w:r>
      <w:bookmarkEnd w:id="37"/>
    </w:p>
    <w:p w14:paraId="6DA58028" w14:textId="59219773" w:rsidR="00455069" w:rsidRDefault="00A753FC" w:rsidP="00455069">
      <w:r>
        <w:rPr>
          <w:noProof/>
          <w:lang w:val="nl-NL" w:eastAsia="nl-NL"/>
        </w:rPr>
        <w:drawing>
          <wp:inline distT="0" distB="0" distL="0" distR="0" wp14:anchorId="78BBEFDD" wp14:editId="4DC93516">
            <wp:extent cx="5760720" cy="8148320"/>
            <wp:effectExtent l="0" t="0" r="0" b="5080"/>
            <wp:docPr id="765330483" name="Afbeelding 2" descr="Afbeelding met tekst, brief, schermopname,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330483" name="Afbeelding 2" descr="Afbeelding met tekst, brief, schermopname, Lettertype&#10;&#10;Automatisch gegenereerde beschrijvi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60720" cy="8148320"/>
                    </a:xfrm>
                    <a:prstGeom prst="rect">
                      <a:avLst/>
                    </a:prstGeom>
                  </pic:spPr>
                </pic:pic>
              </a:graphicData>
            </a:graphic>
          </wp:inline>
        </w:drawing>
      </w:r>
    </w:p>
    <w:p w14:paraId="795BDEEF" w14:textId="38749076" w:rsidR="00A753FC" w:rsidRDefault="00A753FC" w:rsidP="00455069">
      <w:r>
        <w:rPr>
          <w:noProof/>
          <w:lang w:val="nl-NL" w:eastAsia="nl-NL"/>
        </w:rPr>
        <w:lastRenderedPageBreak/>
        <w:drawing>
          <wp:inline distT="0" distB="0" distL="0" distR="0" wp14:anchorId="6AD6DEFF" wp14:editId="08F22D86">
            <wp:extent cx="5760720" cy="8148320"/>
            <wp:effectExtent l="0" t="0" r="0" b="5080"/>
            <wp:docPr id="1088099242" name="Afbeelding 4" descr="Afbeelding met tekst, schermopname, Lettertype, brief&#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099242" name="Afbeelding 4" descr="Afbeelding met tekst, schermopname, Lettertype, brief&#10;&#10;Automatisch gegenereerde beschrijvi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60720" cy="8148320"/>
                    </a:xfrm>
                    <a:prstGeom prst="rect">
                      <a:avLst/>
                    </a:prstGeom>
                  </pic:spPr>
                </pic:pic>
              </a:graphicData>
            </a:graphic>
          </wp:inline>
        </w:drawing>
      </w:r>
    </w:p>
    <w:p w14:paraId="05CAEB5D" w14:textId="77777777" w:rsidR="00455069" w:rsidRPr="00455069" w:rsidRDefault="00455069" w:rsidP="00455069"/>
    <w:p w14:paraId="202070A1" w14:textId="77777777" w:rsidR="00550587" w:rsidRDefault="00550587"/>
    <w:p w14:paraId="37C46B07" w14:textId="77777777" w:rsidR="0059307F" w:rsidRDefault="0059307F" w:rsidP="0074610F">
      <w:pPr>
        <w:pStyle w:val="Kop2"/>
        <w:ind w:left="720"/>
        <w:sectPr w:rsidR="0059307F" w:rsidSect="00127824">
          <w:pgSz w:w="11906" w:h="16838"/>
          <w:pgMar w:top="1417" w:right="1417" w:bottom="1417" w:left="1417" w:header="708" w:footer="708" w:gutter="0"/>
          <w:cols w:space="708"/>
          <w:titlePg/>
          <w:docGrid w:linePitch="360"/>
        </w:sectPr>
      </w:pPr>
    </w:p>
    <w:p w14:paraId="737886AE" w14:textId="1AB95137" w:rsidR="00F71EB3" w:rsidRDefault="00534768" w:rsidP="00CA67C6">
      <w:pPr>
        <w:pStyle w:val="Kop2"/>
        <w:numPr>
          <w:ilvl w:val="0"/>
          <w:numId w:val="26"/>
        </w:numPr>
      </w:pPr>
      <w:bookmarkStart w:id="38" w:name="_Toc170125056"/>
      <w:r w:rsidRPr="00534768">
        <w:rPr>
          <w:noProof/>
        </w:rPr>
        <w:lastRenderedPageBreak/>
        <w:drawing>
          <wp:anchor distT="0" distB="0" distL="114300" distR="114300" simplePos="0" relativeHeight="251734528" behindDoc="0" locked="0" layoutInCell="1" allowOverlap="1" wp14:anchorId="4F5ECD8B" wp14:editId="10AE25B4">
            <wp:simplePos x="0" y="0"/>
            <wp:positionH relativeFrom="column">
              <wp:posOffset>100512</wp:posOffset>
            </wp:positionH>
            <wp:positionV relativeFrom="paragraph">
              <wp:posOffset>327297</wp:posOffset>
            </wp:positionV>
            <wp:extent cx="8044180" cy="5429250"/>
            <wp:effectExtent l="0" t="0" r="0" b="0"/>
            <wp:wrapSquare wrapText="bothSides"/>
            <wp:docPr id="1031659843" name="Afbeelding 1" descr="Afbeelding met tekst, schermopname, Parallel, num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659843" name="Afbeelding 1" descr="Afbeelding met tekst, schermopname, Parallel, nummer&#10;&#10;Automatisch gegenereerde beschrijving"/>
                    <pic:cNvPicPr/>
                  </pic:nvPicPr>
                  <pic:blipFill>
                    <a:blip r:embed="rId28">
                      <a:extLst>
                        <a:ext uri="{28A0092B-C50C-407E-A947-70E740481C1C}">
                          <a14:useLocalDpi xmlns:a14="http://schemas.microsoft.com/office/drawing/2010/main" val="0"/>
                        </a:ext>
                      </a:extLst>
                    </a:blip>
                    <a:stretch>
                      <a:fillRect/>
                    </a:stretch>
                  </pic:blipFill>
                  <pic:spPr>
                    <a:xfrm>
                      <a:off x="0" y="0"/>
                      <a:ext cx="8044180" cy="5429250"/>
                    </a:xfrm>
                    <a:prstGeom prst="rect">
                      <a:avLst/>
                    </a:prstGeom>
                  </pic:spPr>
                </pic:pic>
              </a:graphicData>
            </a:graphic>
            <wp14:sizeRelH relativeFrom="margin">
              <wp14:pctWidth>0</wp14:pctWidth>
            </wp14:sizeRelH>
            <wp14:sizeRelV relativeFrom="margin">
              <wp14:pctHeight>0</wp14:pctHeight>
            </wp14:sizeRelV>
          </wp:anchor>
        </w:drawing>
      </w:r>
      <w:r w:rsidR="006C3A42">
        <w:t>Codebook</w:t>
      </w:r>
      <w:bookmarkEnd w:id="38"/>
    </w:p>
    <w:p w14:paraId="4BBBBE6C" w14:textId="77777777" w:rsidR="00534768" w:rsidRDefault="00534768" w:rsidP="00534768"/>
    <w:p w14:paraId="175840CF" w14:textId="77777777" w:rsidR="00534768" w:rsidRDefault="00534768" w:rsidP="00534768"/>
    <w:p w14:paraId="36C569C6" w14:textId="77777777" w:rsidR="00534768" w:rsidRDefault="00534768" w:rsidP="00534768"/>
    <w:p w14:paraId="5ED6A522" w14:textId="77777777" w:rsidR="00534768" w:rsidRDefault="00534768" w:rsidP="00534768"/>
    <w:p w14:paraId="28DFA6CC" w14:textId="77777777" w:rsidR="00534768" w:rsidRDefault="00534768" w:rsidP="00534768"/>
    <w:p w14:paraId="75B3ADFD" w14:textId="77777777" w:rsidR="00534768" w:rsidRDefault="00534768" w:rsidP="00534768"/>
    <w:p w14:paraId="2D51D5B8" w14:textId="77777777" w:rsidR="00534768" w:rsidRDefault="00534768" w:rsidP="00534768"/>
    <w:p w14:paraId="5E719D05" w14:textId="77777777" w:rsidR="00534768" w:rsidRDefault="00534768" w:rsidP="00534768"/>
    <w:p w14:paraId="1FC16F02" w14:textId="77777777" w:rsidR="00534768" w:rsidRDefault="00534768" w:rsidP="00534768"/>
    <w:p w14:paraId="6B3C2816" w14:textId="77777777" w:rsidR="00534768" w:rsidRDefault="00534768" w:rsidP="00534768"/>
    <w:p w14:paraId="4D9884AB" w14:textId="77777777" w:rsidR="00534768" w:rsidRDefault="00534768" w:rsidP="00534768"/>
    <w:p w14:paraId="318BBA13" w14:textId="77777777" w:rsidR="00534768" w:rsidRDefault="00534768" w:rsidP="00534768"/>
    <w:p w14:paraId="15CF270C" w14:textId="77777777" w:rsidR="00534768" w:rsidRDefault="00534768" w:rsidP="00534768"/>
    <w:p w14:paraId="41A1440C" w14:textId="77777777" w:rsidR="00534768" w:rsidRDefault="00534768" w:rsidP="00534768"/>
    <w:p w14:paraId="706F9617" w14:textId="77777777" w:rsidR="00534768" w:rsidRDefault="00534768" w:rsidP="00534768"/>
    <w:p w14:paraId="7417B30E" w14:textId="77777777" w:rsidR="00534768" w:rsidRDefault="00534768" w:rsidP="00534768"/>
    <w:p w14:paraId="5FD5EB03" w14:textId="77777777" w:rsidR="00534768" w:rsidRDefault="00534768" w:rsidP="00534768"/>
    <w:p w14:paraId="6AECB931" w14:textId="77777777" w:rsidR="00534768" w:rsidRDefault="00534768" w:rsidP="00534768"/>
    <w:p w14:paraId="64C0D3EF" w14:textId="3CCB1658" w:rsidR="00534768" w:rsidRDefault="007F44DB" w:rsidP="00534768">
      <w:r w:rsidRPr="007F44DB">
        <w:rPr>
          <w:noProof/>
        </w:rPr>
        <w:lastRenderedPageBreak/>
        <w:drawing>
          <wp:inline distT="0" distB="0" distL="0" distR="0" wp14:anchorId="562507F5" wp14:editId="4F01E2FE">
            <wp:extent cx="9100457" cy="5759450"/>
            <wp:effectExtent l="0" t="0" r="5715" b="0"/>
            <wp:docPr id="405883610" name="Afbeelding 1" descr="Afbeelding met tekst, schermopname, document,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883610" name="Afbeelding 1" descr="Afbeelding met tekst, schermopname, document, Parallel&#10;&#10;Automatisch gegenereerde beschrijving"/>
                    <pic:cNvPicPr/>
                  </pic:nvPicPr>
                  <pic:blipFill>
                    <a:blip r:embed="rId29"/>
                    <a:stretch>
                      <a:fillRect/>
                    </a:stretch>
                  </pic:blipFill>
                  <pic:spPr>
                    <a:xfrm>
                      <a:off x="0" y="0"/>
                      <a:ext cx="9105587" cy="5762697"/>
                    </a:xfrm>
                    <a:prstGeom prst="rect">
                      <a:avLst/>
                    </a:prstGeom>
                  </pic:spPr>
                </pic:pic>
              </a:graphicData>
            </a:graphic>
          </wp:inline>
        </w:drawing>
      </w:r>
    </w:p>
    <w:p w14:paraId="16ABF22F" w14:textId="1A98E19A" w:rsidR="007F44DB" w:rsidRDefault="00E837B0" w:rsidP="00534768">
      <w:r w:rsidRPr="00E837B0">
        <w:rPr>
          <w:noProof/>
        </w:rPr>
        <w:lastRenderedPageBreak/>
        <w:drawing>
          <wp:inline distT="0" distB="0" distL="0" distR="0" wp14:anchorId="7613A131" wp14:editId="2656925D">
            <wp:extent cx="9024257" cy="5759450"/>
            <wp:effectExtent l="0" t="0" r="5715" b="0"/>
            <wp:docPr id="475876290" name="Afbeelding 1" descr="Afbeelding met tekst, schermopname, document,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876290" name="Afbeelding 1" descr="Afbeelding met tekst, schermopname, document, Parallel&#10;&#10;Automatisch gegenereerde beschrijving"/>
                    <pic:cNvPicPr/>
                  </pic:nvPicPr>
                  <pic:blipFill>
                    <a:blip r:embed="rId30"/>
                    <a:stretch>
                      <a:fillRect/>
                    </a:stretch>
                  </pic:blipFill>
                  <pic:spPr>
                    <a:xfrm>
                      <a:off x="0" y="0"/>
                      <a:ext cx="9026933" cy="5761158"/>
                    </a:xfrm>
                    <a:prstGeom prst="rect">
                      <a:avLst/>
                    </a:prstGeom>
                  </pic:spPr>
                </pic:pic>
              </a:graphicData>
            </a:graphic>
          </wp:inline>
        </w:drawing>
      </w:r>
    </w:p>
    <w:p w14:paraId="5DDA856B" w14:textId="7A3CD88F" w:rsidR="00E837B0" w:rsidRDefault="00E837B0" w:rsidP="00534768">
      <w:r w:rsidRPr="00E837B0">
        <w:rPr>
          <w:noProof/>
        </w:rPr>
        <w:lastRenderedPageBreak/>
        <w:drawing>
          <wp:inline distT="0" distB="0" distL="0" distR="0" wp14:anchorId="0B4CD1B3" wp14:editId="1511F2E6">
            <wp:extent cx="9111343" cy="5759450"/>
            <wp:effectExtent l="0" t="0" r="0" b="0"/>
            <wp:docPr id="1974859736" name="Afbeelding 1" descr="Afbeelding met tekst, schermopname, document,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859736" name="Afbeelding 1" descr="Afbeelding met tekst, schermopname, document, Parallel&#10;&#10;Automatisch gegenereerde beschrijving"/>
                    <pic:cNvPicPr/>
                  </pic:nvPicPr>
                  <pic:blipFill>
                    <a:blip r:embed="rId31"/>
                    <a:stretch>
                      <a:fillRect/>
                    </a:stretch>
                  </pic:blipFill>
                  <pic:spPr>
                    <a:xfrm>
                      <a:off x="0" y="0"/>
                      <a:ext cx="9113048" cy="5760528"/>
                    </a:xfrm>
                    <a:prstGeom prst="rect">
                      <a:avLst/>
                    </a:prstGeom>
                  </pic:spPr>
                </pic:pic>
              </a:graphicData>
            </a:graphic>
          </wp:inline>
        </w:drawing>
      </w:r>
    </w:p>
    <w:p w14:paraId="1D7A09CB" w14:textId="4DB4D83F" w:rsidR="00E837B0" w:rsidRDefault="00A4702D" w:rsidP="00534768">
      <w:r w:rsidRPr="00A4702D">
        <w:rPr>
          <w:noProof/>
        </w:rPr>
        <w:lastRenderedPageBreak/>
        <w:drawing>
          <wp:inline distT="0" distB="0" distL="0" distR="0" wp14:anchorId="2DD8C6A0" wp14:editId="045C7084">
            <wp:extent cx="9046029" cy="5759450"/>
            <wp:effectExtent l="0" t="0" r="3175" b="0"/>
            <wp:docPr id="726430075" name="Afbeelding 1" descr="Afbeelding met tekst, schermopname, Parallel,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430075" name="Afbeelding 1" descr="Afbeelding met tekst, schermopname, Parallel, document&#10;&#10;Automatisch gegenereerde beschrijving"/>
                    <pic:cNvPicPr/>
                  </pic:nvPicPr>
                  <pic:blipFill>
                    <a:blip r:embed="rId32"/>
                    <a:stretch>
                      <a:fillRect/>
                    </a:stretch>
                  </pic:blipFill>
                  <pic:spPr>
                    <a:xfrm>
                      <a:off x="0" y="0"/>
                      <a:ext cx="9048282" cy="5760885"/>
                    </a:xfrm>
                    <a:prstGeom prst="rect">
                      <a:avLst/>
                    </a:prstGeom>
                  </pic:spPr>
                </pic:pic>
              </a:graphicData>
            </a:graphic>
          </wp:inline>
        </w:drawing>
      </w:r>
    </w:p>
    <w:p w14:paraId="0105E871" w14:textId="55765135" w:rsidR="00A4702D" w:rsidRDefault="0094429D" w:rsidP="00534768">
      <w:r w:rsidRPr="0094429D">
        <w:rPr>
          <w:noProof/>
        </w:rPr>
        <w:lastRenderedPageBreak/>
        <w:drawing>
          <wp:inline distT="0" distB="0" distL="0" distR="0" wp14:anchorId="3716456E" wp14:editId="358A40F5">
            <wp:extent cx="9067800" cy="5759450"/>
            <wp:effectExtent l="0" t="0" r="0" b="0"/>
            <wp:docPr id="217867726" name="Afbeelding 1" descr="Afbeelding met tekst, schermopname, document, menu&#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867726" name="Afbeelding 1" descr="Afbeelding met tekst, schermopname, document, menu&#10;&#10;Automatisch gegenereerde beschrijving"/>
                    <pic:cNvPicPr/>
                  </pic:nvPicPr>
                  <pic:blipFill>
                    <a:blip r:embed="rId33"/>
                    <a:stretch>
                      <a:fillRect/>
                    </a:stretch>
                  </pic:blipFill>
                  <pic:spPr>
                    <a:xfrm>
                      <a:off x="0" y="0"/>
                      <a:ext cx="9070157" cy="5760947"/>
                    </a:xfrm>
                    <a:prstGeom prst="rect">
                      <a:avLst/>
                    </a:prstGeom>
                  </pic:spPr>
                </pic:pic>
              </a:graphicData>
            </a:graphic>
          </wp:inline>
        </w:drawing>
      </w:r>
    </w:p>
    <w:p w14:paraId="2E868C3E" w14:textId="0BAD89F1" w:rsidR="0094429D" w:rsidRDefault="0094429D" w:rsidP="00534768">
      <w:r w:rsidRPr="0094429D">
        <w:rPr>
          <w:noProof/>
        </w:rPr>
        <w:lastRenderedPageBreak/>
        <w:drawing>
          <wp:inline distT="0" distB="0" distL="0" distR="0" wp14:anchorId="1B91A4DD" wp14:editId="5EF23700">
            <wp:extent cx="9056915" cy="5759450"/>
            <wp:effectExtent l="0" t="0" r="0" b="0"/>
            <wp:docPr id="538479193" name="Afbeelding 1" descr="Afbeelding met tekst, schermopname, document,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479193" name="Afbeelding 1" descr="Afbeelding met tekst, schermopname, document, Parallel&#10;&#10;Automatisch gegenereerde beschrijving"/>
                    <pic:cNvPicPr/>
                  </pic:nvPicPr>
                  <pic:blipFill>
                    <a:blip r:embed="rId34"/>
                    <a:stretch>
                      <a:fillRect/>
                    </a:stretch>
                  </pic:blipFill>
                  <pic:spPr>
                    <a:xfrm>
                      <a:off x="0" y="0"/>
                      <a:ext cx="9060280" cy="5761590"/>
                    </a:xfrm>
                    <a:prstGeom prst="rect">
                      <a:avLst/>
                    </a:prstGeom>
                  </pic:spPr>
                </pic:pic>
              </a:graphicData>
            </a:graphic>
          </wp:inline>
        </w:drawing>
      </w:r>
    </w:p>
    <w:p w14:paraId="43A4566D" w14:textId="20B8AC7C" w:rsidR="0094429D" w:rsidRDefault="003226BF" w:rsidP="00534768">
      <w:r w:rsidRPr="003226BF">
        <w:rPr>
          <w:noProof/>
        </w:rPr>
        <w:lastRenderedPageBreak/>
        <w:drawing>
          <wp:inline distT="0" distB="0" distL="0" distR="0" wp14:anchorId="67BDC9C4" wp14:editId="43FD7CD9">
            <wp:extent cx="9046029" cy="5759450"/>
            <wp:effectExtent l="0" t="0" r="3175" b="0"/>
            <wp:docPr id="1202066436" name="Afbeelding 1" descr="Afbeelding met tekst, document, schermopname, menu&#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066436" name="Afbeelding 1" descr="Afbeelding met tekst, document, schermopname, menu&#10;&#10;Automatisch gegenereerde beschrijving"/>
                    <pic:cNvPicPr/>
                  </pic:nvPicPr>
                  <pic:blipFill>
                    <a:blip r:embed="rId35"/>
                    <a:stretch>
                      <a:fillRect/>
                    </a:stretch>
                  </pic:blipFill>
                  <pic:spPr>
                    <a:xfrm>
                      <a:off x="0" y="0"/>
                      <a:ext cx="9050230" cy="5762125"/>
                    </a:xfrm>
                    <a:prstGeom prst="rect">
                      <a:avLst/>
                    </a:prstGeom>
                  </pic:spPr>
                </pic:pic>
              </a:graphicData>
            </a:graphic>
          </wp:inline>
        </w:drawing>
      </w:r>
    </w:p>
    <w:p w14:paraId="407BA1EB" w14:textId="7E7041BD" w:rsidR="003226BF" w:rsidRDefault="003226BF" w:rsidP="00534768">
      <w:r w:rsidRPr="003226BF">
        <w:rPr>
          <w:noProof/>
        </w:rPr>
        <w:lastRenderedPageBreak/>
        <w:drawing>
          <wp:inline distT="0" distB="0" distL="0" distR="0" wp14:anchorId="3396F8B5" wp14:editId="3D3FF8F1">
            <wp:extent cx="9035143" cy="5759450"/>
            <wp:effectExtent l="0" t="0" r="0" b="0"/>
            <wp:docPr id="2001634816" name="Afbeelding 1" descr="Afbeelding met tekst, schermopname, document,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634816" name="Afbeelding 1" descr="Afbeelding met tekst, schermopname, document, Parallel&#10;&#10;Automatisch gegenereerde beschrijving"/>
                    <pic:cNvPicPr/>
                  </pic:nvPicPr>
                  <pic:blipFill>
                    <a:blip r:embed="rId36"/>
                    <a:stretch>
                      <a:fillRect/>
                    </a:stretch>
                  </pic:blipFill>
                  <pic:spPr>
                    <a:xfrm>
                      <a:off x="0" y="0"/>
                      <a:ext cx="9039245" cy="5762065"/>
                    </a:xfrm>
                    <a:prstGeom prst="rect">
                      <a:avLst/>
                    </a:prstGeom>
                  </pic:spPr>
                </pic:pic>
              </a:graphicData>
            </a:graphic>
          </wp:inline>
        </w:drawing>
      </w:r>
    </w:p>
    <w:p w14:paraId="17ED1781" w14:textId="3BA0C365" w:rsidR="003226BF" w:rsidRDefault="003B5280" w:rsidP="00534768">
      <w:r w:rsidRPr="003B5280">
        <w:rPr>
          <w:noProof/>
        </w:rPr>
        <w:lastRenderedPageBreak/>
        <w:drawing>
          <wp:inline distT="0" distB="0" distL="0" distR="0" wp14:anchorId="2174CF43" wp14:editId="354D2A82">
            <wp:extent cx="9024257" cy="5759450"/>
            <wp:effectExtent l="0" t="0" r="5715" b="0"/>
            <wp:docPr id="93038734" name="Afbeelding 1" descr="Afbeelding met tekst, schermopname, document,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38734" name="Afbeelding 1" descr="Afbeelding met tekst, schermopname, document, Parallel&#10;&#10;Automatisch gegenereerde beschrijving"/>
                    <pic:cNvPicPr/>
                  </pic:nvPicPr>
                  <pic:blipFill>
                    <a:blip r:embed="rId37"/>
                    <a:stretch>
                      <a:fillRect/>
                    </a:stretch>
                  </pic:blipFill>
                  <pic:spPr>
                    <a:xfrm>
                      <a:off x="0" y="0"/>
                      <a:ext cx="9029823" cy="5763002"/>
                    </a:xfrm>
                    <a:prstGeom prst="rect">
                      <a:avLst/>
                    </a:prstGeom>
                  </pic:spPr>
                </pic:pic>
              </a:graphicData>
            </a:graphic>
          </wp:inline>
        </w:drawing>
      </w:r>
    </w:p>
    <w:p w14:paraId="6957C09B" w14:textId="17049D4D" w:rsidR="003B5280" w:rsidRDefault="003B5280" w:rsidP="00534768">
      <w:r w:rsidRPr="003B5280">
        <w:rPr>
          <w:noProof/>
        </w:rPr>
        <w:lastRenderedPageBreak/>
        <w:drawing>
          <wp:inline distT="0" distB="0" distL="0" distR="0" wp14:anchorId="2713530A" wp14:editId="6B648963">
            <wp:extent cx="8850086" cy="5759450"/>
            <wp:effectExtent l="0" t="0" r="8255" b="0"/>
            <wp:docPr id="164421723" name="Afbeelding 1" descr="Afbeelding met tekst, schermopname, document,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21723" name="Afbeelding 1" descr="Afbeelding met tekst, schermopname, document, Parallel&#10;&#10;Automatisch gegenereerde beschrijving"/>
                    <pic:cNvPicPr/>
                  </pic:nvPicPr>
                  <pic:blipFill>
                    <a:blip r:embed="rId38"/>
                    <a:stretch>
                      <a:fillRect/>
                    </a:stretch>
                  </pic:blipFill>
                  <pic:spPr>
                    <a:xfrm>
                      <a:off x="0" y="0"/>
                      <a:ext cx="8852197" cy="5760824"/>
                    </a:xfrm>
                    <a:prstGeom prst="rect">
                      <a:avLst/>
                    </a:prstGeom>
                  </pic:spPr>
                </pic:pic>
              </a:graphicData>
            </a:graphic>
          </wp:inline>
        </w:drawing>
      </w:r>
    </w:p>
    <w:p w14:paraId="53B02457" w14:textId="2BAE0AB3" w:rsidR="003B5280" w:rsidRDefault="00C6445B" w:rsidP="00534768">
      <w:r w:rsidRPr="00C6445B">
        <w:rPr>
          <w:noProof/>
        </w:rPr>
        <w:lastRenderedPageBreak/>
        <w:drawing>
          <wp:inline distT="0" distB="0" distL="0" distR="0" wp14:anchorId="4EDD5263" wp14:editId="75DBCD7C">
            <wp:extent cx="8893629" cy="5759450"/>
            <wp:effectExtent l="0" t="0" r="3175" b="0"/>
            <wp:docPr id="735583971" name="Afbeelding 1" descr="Afbeelding met tekst, schermopname, Parallel,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583971" name="Afbeelding 1" descr="Afbeelding met tekst, schermopname, Parallel, document&#10;&#10;Automatisch gegenereerde beschrijving"/>
                    <pic:cNvPicPr/>
                  </pic:nvPicPr>
                  <pic:blipFill>
                    <a:blip r:embed="rId39"/>
                    <a:stretch>
                      <a:fillRect/>
                    </a:stretch>
                  </pic:blipFill>
                  <pic:spPr>
                    <a:xfrm>
                      <a:off x="0" y="0"/>
                      <a:ext cx="8897004" cy="5761636"/>
                    </a:xfrm>
                    <a:prstGeom prst="rect">
                      <a:avLst/>
                    </a:prstGeom>
                  </pic:spPr>
                </pic:pic>
              </a:graphicData>
            </a:graphic>
          </wp:inline>
        </w:drawing>
      </w:r>
    </w:p>
    <w:p w14:paraId="667297D3" w14:textId="2D2CB451" w:rsidR="00C6445B" w:rsidRDefault="00C6445B" w:rsidP="00534768">
      <w:r w:rsidRPr="00C6445B">
        <w:rPr>
          <w:noProof/>
        </w:rPr>
        <w:lastRenderedPageBreak/>
        <w:drawing>
          <wp:inline distT="0" distB="0" distL="0" distR="0" wp14:anchorId="270E5846" wp14:editId="52A87C62">
            <wp:extent cx="8195310" cy="5759450"/>
            <wp:effectExtent l="0" t="0" r="0" b="0"/>
            <wp:docPr id="1620592048" name="Afbeelding 1" descr="Afbeelding met tekst, schermopname, Parallel,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592048" name="Afbeelding 1" descr="Afbeelding met tekst, schermopname, Parallel, document&#10;&#10;Automatisch gegenereerde beschrijving"/>
                    <pic:cNvPicPr/>
                  </pic:nvPicPr>
                  <pic:blipFill>
                    <a:blip r:embed="rId40"/>
                    <a:stretch>
                      <a:fillRect/>
                    </a:stretch>
                  </pic:blipFill>
                  <pic:spPr>
                    <a:xfrm>
                      <a:off x="0" y="0"/>
                      <a:ext cx="8195310" cy="5759450"/>
                    </a:xfrm>
                    <a:prstGeom prst="rect">
                      <a:avLst/>
                    </a:prstGeom>
                  </pic:spPr>
                </pic:pic>
              </a:graphicData>
            </a:graphic>
          </wp:inline>
        </w:drawing>
      </w:r>
    </w:p>
    <w:p w14:paraId="5B51FECE" w14:textId="416717D4" w:rsidR="00C6445B" w:rsidRDefault="00C07DE0" w:rsidP="00534768">
      <w:r w:rsidRPr="00C07DE0">
        <w:rPr>
          <w:noProof/>
        </w:rPr>
        <w:lastRenderedPageBreak/>
        <w:drawing>
          <wp:inline distT="0" distB="0" distL="0" distR="0" wp14:anchorId="2B09F283" wp14:editId="334E534D">
            <wp:extent cx="8251372" cy="5759450"/>
            <wp:effectExtent l="0" t="0" r="0" b="0"/>
            <wp:docPr id="1789522809" name="Afbeelding 1" descr="Afbeelding met tekst, Parallel, schermopname,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522809" name="Afbeelding 1" descr="Afbeelding met tekst, Parallel, schermopname, document&#10;&#10;Automatisch gegenereerde beschrijving"/>
                    <pic:cNvPicPr/>
                  </pic:nvPicPr>
                  <pic:blipFill>
                    <a:blip r:embed="rId41"/>
                    <a:stretch>
                      <a:fillRect/>
                    </a:stretch>
                  </pic:blipFill>
                  <pic:spPr>
                    <a:xfrm>
                      <a:off x="0" y="0"/>
                      <a:ext cx="8253042" cy="5760616"/>
                    </a:xfrm>
                    <a:prstGeom prst="rect">
                      <a:avLst/>
                    </a:prstGeom>
                  </pic:spPr>
                </pic:pic>
              </a:graphicData>
            </a:graphic>
          </wp:inline>
        </w:drawing>
      </w:r>
    </w:p>
    <w:p w14:paraId="1894955A" w14:textId="25489F7C" w:rsidR="00C07DE0" w:rsidRDefault="00153356" w:rsidP="00534768">
      <w:r w:rsidRPr="00153356">
        <w:rPr>
          <w:noProof/>
        </w:rPr>
        <w:lastRenderedPageBreak/>
        <w:drawing>
          <wp:inline distT="0" distB="0" distL="0" distR="0" wp14:anchorId="6E1B1CAE" wp14:editId="3EDE52CE">
            <wp:extent cx="8458200" cy="5759450"/>
            <wp:effectExtent l="0" t="0" r="0" b="0"/>
            <wp:docPr id="1131170229" name="Afbeelding 1" descr="Afbeelding met tekst, schermopname, menu,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170229" name="Afbeelding 1" descr="Afbeelding met tekst, schermopname, menu, Parallel&#10;&#10;Automatisch gegenereerde beschrijving"/>
                    <pic:cNvPicPr/>
                  </pic:nvPicPr>
                  <pic:blipFill>
                    <a:blip r:embed="rId42"/>
                    <a:stretch>
                      <a:fillRect/>
                    </a:stretch>
                  </pic:blipFill>
                  <pic:spPr>
                    <a:xfrm>
                      <a:off x="0" y="0"/>
                      <a:ext cx="8461330" cy="5761581"/>
                    </a:xfrm>
                    <a:prstGeom prst="rect">
                      <a:avLst/>
                    </a:prstGeom>
                  </pic:spPr>
                </pic:pic>
              </a:graphicData>
            </a:graphic>
          </wp:inline>
        </w:drawing>
      </w:r>
    </w:p>
    <w:p w14:paraId="22D02B46" w14:textId="45126041" w:rsidR="00153356" w:rsidRDefault="00153356" w:rsidP="00534768">
      <w:r w:rsidRPr="00153356">
        <w:rPr>
          <w:noProof/>
        </w:rPr>
        <w:lastRenderedPageBreak/>
        <w:drawing>
          <wp:inline distT="0" distB="0" distL="0" distR="0" wp14:anchorId="6D0375BA" wp14:editId="5A3EB3C7">
            <wp:extent cx="8523515" cy="5759450"/>
            <wp:effectExtent l="0" t="0" r="0" b="0"/>
            <wp:docPr id="1691922446" name="Afbeelding 1" descr="Afbeelding met tekst, schermopname, document,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922446" name="Afbeelding 1" descr="Afbeelding met tekst, schermopname, document, Parallel&#10;&#10;Automatisch gegenereerde beschrijving"/>
                    <pic:cNvPicPr/>
                  </pic:nvPicPr>
                  <pic:blipFill>
                    <a:blip r:embed="rId43"/>
                    <a:stretch>
                      <a:fillRect/>
                    </a:stretch>
                  </pic:blipFill>
                  <pic:spPr>
                    <a:xfrm>
                      <a:off x="0" y="0"/>
                      <a:ext cx="8527002" cy="5761806"/>
                    </a:xfrm>
                    <a:prstGeom prst="rect">
                      <a:avLst/>
                    </a:prstGeom>
                  </pic:spPr>
                </pic:pic>
              </a:graphicData>
            </a:graphic>
          </wp:inline>
        </w:drawing>
      </w:r>
    </w:p>
    <w:p w14:paraId="04F42911" w14:textId="7302D17B" w:rsidR="00153356" w:rsidRDefault="00751017" w:rsidP="00534768">
      <w:r w:rsidRPr="00751017">
        <w:rPr>
          <w:noProof/>
        </w:rPr>
        <w:lastRenderedPageBreak/>
        <w:drawing>
          <wp:inline distT="0" distB="0" distL="0" distR="0" wp14:anchorId="4E2B524B" wp14:editId="1E2E9216">
            <wp:extent cx="8371115" cy="5759450"/>
            <wp:effectExtent l="0" t="0" r="0" b="0"/>
            <wp:docPr id="1616480553" name="Afbeelding 1" descr="Afbeelding met tekst, schermopname, Parallel,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480553" name="Afbeelding 1" descr="Afbeelding met tekst, schermopname, Parallel, document&#10;&#10;Automatisch gegenereerde beschrijving"/>
                    <pic:cNvPicPr/>
                  </pic:nvPicPr>
                  <pic:blipFill>
                    <a:blip r:embed="rId44"/>
                    <a:stretch>
                      <a:fillRect/>
                    </a:stretch>
                  </pic:blipFill>
                  <pic:spPr>
                    <a:xfrm>
                      <a:off x="0" y="0"/>
                      <a:ext cx="8372958" cy="5760718"/>
                    </a:xfrm>
                    <a:prstGeom prst="rect">
                      <a:avLst/>
                    </a:prstGeom>
                  </pic:spPr>
                </pic:pic>
              </a:graphicData>
            </a:graphic>
          </wp:inline>
        </w:drawing>
      </w:r>
    </w:p>
    <w:p w14:paraId="54F771AD" w14:textId="45BB1DEE" w:rsidR="00751017" w:rsidRDefault="00655E45" w:rsidP="00534768">
      <w:r w:rsidRPr="00655E45">
        <w:rPr>
          <w:noProof/>
        </w:rPr>
        <w:lastRenderedPageBreak/>
        <w:drawing>
          <wp:inline distT="0" distB="0" distL="0" distR="0" wp14:anchorId="367816BE" wp14:editId="76ACB4FC">
            <wp:extent cx="8621486" cy="5759450"/>
            <wp:effectExtent l="0" t="0" r="8255" b="0"/>
            <wp:docPr id="1668252506" name="Afbeelding 1" descr="Afbeelding met tekst, schermopname, Parallel,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252506" name="Afbeelding 1" descr="Afbeelding met tekst, schermopname, Parallel, document&#10;&#10;Automatisch gegenereerde beschrijving"/>
                    <pic:cNvPicPr/>
                  </pic:nvPicPr>
                  <pic:blipFill>
                    <a:blip r:embed="rId45"/>
                    <a:stretch>
                      <a:fillRect/>
                    </a:stretch>
                  </pic:blipFill>
                  <pic:spPr>
                    <a:xfrm>
                      <a:off x="0" y="0"/>
                      <a:ext cx="8621760" cy="5759633"/>
                    </a:xfrm>
                    <a:prstGeom prst="rect">
                      <a:avLst/>
                    </a:prstGeom>
                  </pic:spPr>
                </pic:pic>
              </a:graphicData>
            </a:graphic>
          </wp:inline>
        </w:drawing>
      </w:r>
    </w:p>
    <w:p w14:paraId="7FB9461D" w14:textId="24720C81" w:rsidR="00655E45" w:rsidRDefault="00655E45" w:rsidP="00534768">
      <w:r w:rsidRPr="00655E45">
        <w:rPr>
          <w:noProof/>
        </w:rPr>
        <w:lastRenderedPageBreak/>
        <w:drawing>
          <wp:inline distT="0" distB="0" distL="0" distR="0" wp14:anchorId="46567F03" wp14:editId="1367DDA3">
            <wp:extent cx="8763000" cy="5759450"/>
            <wp:effectExtent l="0" t="0" r="0" b="0"/>
            <wp:docPr id="1193624940" name="Afbeelding 1" descr="Afbeelding met tekst, schermopname, Parallel,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624940" name="Afbeelding 1" descr="Afbeelding met tekst, schermopname, Parallel, document&#10;&#10;Automatisch gegenereerde beschrijving"/>
                    <pic:cNvPicPr/>
                  </pic:nvPicPr>
                  <pic:blipFill>
                    <a:blip r:embed="rId46"/>
                    <a:stretch>
                      <a:fillRect/>
                    </a:stretch>
                  </pic:blipFill>
                  <pic:spPr>
                    <a:xfrm>
                      <a:off x="0" y="0"/>
                      <a:ext cx="8767662" cy="5762514"/>
                    </a:xfrm>
                    <a:prstGeom prst="rect">
                      <a:avLst/>
                    </a:prstGeom>
                  </pic:spPr>
                </pic:pic>
              </a:graphicData>
            </a:graphic>
          </wp:inline>
        </w:drawing>
      </w:r>
    </w:p>
    <w:p w14:paraId="46870F14" w14:textId="311E6A94" w:rsidR="00655E45" w:rsidRDefault="0068663B" w:rsidP="00534768">
      <w:r w:rsidRPr="0068663B">
        <w:rPr>
          <w:noProof/>
        </w:rPr>
        <w:lastRenderedPageBreak/>
        <w:drawing>
          <wp:inline distT="0" distB="0" distL="0" distR="0" wp14:anchorId="76EB80AF" wp14:editId="39D35550">
            <wp:extent cx="8784772" cy="5759450"/>
            <wp:effectExtent l="0" t="0" r="0" b="0"/>
            <wp:docPr id="2055667499" name="Afbeelding 1" descr="Afbeelding met tekst, schermopname, document,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667499" name="Afbeelding 1" descr="Afbeelding met tekst, schermopname, document, Parallel&#10;&#10;Automatisch gegenereerde beschrijving"/>
                    <pic:cNvPicPr/>
                  </pic:nvPicPr>
                  <pic:blipFill>
                    <a:blip r:embed="rId47"/>
                    <a:stretch>
                      <a:fillRect/>
                    </a:stretch>
                  </pic:blipFill>
                  <pic:spPr>
                    <a:xfrm>
                      <a:off x="0" y="0"/>
                      <a:ext cx="8787823" cy="5761450"/>
                    </a:xfrm>
                    <a:prstGeom prst="rect">
                      <a:avLst/>
                    </a:prstGeom>
                  </pic:spPr>
                </pic:pic>
              </a:graphicData>
            </a:graphic>
          </wp:inline>
        </w:drawing>
      </w:r>
    </w:p>
    <w:p w14:paraId="775510DE" w14:textId="6574D59E" w:rsidR="0068663B" w:rsidRDefault="0068663B" w:rsidP="00534768">
      <w:r w:rsidRPr="0068663B">
        <w:rPr>
          <w:noProof/>
        </w:rPr>
        <w:lastRenderedPageBreak/>
        <w:drawing>
          <wp:inline distT="0" distB="0" distL="0" distR="0" wp14:anchorId="4E33F62C" wp14:editId="7B74EABC">
            <wp:extent cx="8741229" cy="5759450"/>
            <wp:effectExtent l="0" t="0" r="3175" b="0"/>
            <wp:docPr id="1897144891" name="Afbeelding 1" descr="Afbeelding met tekst, schermopname, Parallel,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7144891" name="Afbeelding 1" descr="Afbeelding met tekst, schermopname, Parallel, document&#10;&#10;Automatisch gegenereerde beschrijving"/>
                    <pic:cNvPicPr/>
                  </pic:nvPicPr>
                  <pic:blipFill>
                    <a:blip r:embed="rId48"/>
                    <a:stretch>
                      <a:fillRect/>
                    </a:stretch>
                  </pic:blipFill>
                  <pic:spPr>
                    <a:xfrm>
                      <a:off x="0" y="0"/>
                      <a:ext cx="8747600" cy="5763648"/>
                    </a:xfrm>
                    <a:prstGeom prst="rect">
                      <a:avLst/>
                    </a:prstGeom>
                  </pic:spPr>
                </pic:pic>
              </a:graphicData>
            </a:graphic>
          </wp:inline>
        </w:drawing>
      </w:r>
    </w:p>
    <w:p w14:paraId="1C70A39D" w14:textId="1BFC9A10" w:rsidR="0068663B" w:rsidRDefault="00CC4FEA" w:rsidP="00534768">
      <w:r w:rsidRPr="00CC4FEA">
        <w:rPr>
          <w:noProof/>
        </w:rPr>
        <w:lastRenderedPageBreak/>
        <w:drawing>
          <wp:inline distT="0" distB="0" distL="0" distR="0" wp14:anchorId="44AF19AD" wp14:editId="0DDAF4B2">
            <wp:extent cx="8839200" cy="5759450"/>
            <wp:effectExtent l="0" t="0" r="0" b="0"/>
            <wp:docPr id="864190147" name="Afbeelding 1" descr="Afbeelding met tekst, schermopname, Parallel,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190147" name="Afbeelding 1" descr="Afbeelding met tekst, schermopname, Parallel, document&#10;&#10;Automatisch gegenereerde beschrijving"/>
                    <pic:cNvPicPr/>
                  </pic:nvPicPr>
                  <pic:blipFill>
                    <a:blip r:embed="rId49"/>
                    <a:stretch>
                      <a:fillRect/>
                    </a:stretch>
                  </pic:blipFill>
                  <pic:spPr>
                    <a:xfrm>
                      <a:off x="0" y="0"/>
                      <a:ext cx="8841888" cy="5761201"/>
                    </a:xfrm>
                    <a:prstGeom prst="rect">
                      <a:avLst/>
                    </a:prstGeom>
                  </pic:spPr>
                </pic:pic>
              </a:graphicData>
            </a:graphic>
          </wp:inline>
        </w:drawing>
      </w:r>
    </w:p>
    <w:p w14:paraId="6393CBE9" w14:textId="6ED1E3C9" w:rsidR="00CC4FEA" w:rsidRDefault="00CD639B" w:rsidP="00534768">
      <w:r w:rsidRPr="00CD639B">
        <w:rPr>
          <w:noProof/>
        </w:rPr>
        <w:lastRenderedPageBreak/>
        <w:drawing>
          <wp:inline distT="0" distB="0" distL="0" distR="0" wp14:anchorId="051C7E06" wp14:editId="18514262">
            <wp:extent cx="8822266" cy="5759450"/>
            <wp:effectExtent l="0" t="0" r="0" b="0"/>
            <wp:docPr id="1999467958" name="Afbeelding 1" descr="Afbeelding met tekst, menu, document,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467958" name="Afbeelding 1" descr="Afbeelding met tekst, menu, document, schermopname&#10;&#10;Automatisch gegenereerde beschrijving"/>
                    <pic:cNvPicPr/>
                  </pic:nvPicPr>
                  <pic:blipFill>
                    <a:blip r:embed="rId50"/>
                    <a:stretch>
                      <a:fillRect/>
                    </a:stretch>
                  </pic:blipFill>
                  <pic:spPr>
                    <a:xfrm>
                      <a:off x="0" y="0"/>
                      <a:ext cx="8824453" cy="5760878"/>
                    </a:xfrm>
                    <a:prstGeom prst="rect">
                      <a:avLst/>
                    </a:prstGeom>
                  </pic:spPr>
                </pic:pic>
              </a:graphicData>
            </a:graphic>
          </wp:inline>
        </w:drawing>
      </w:r>
    </w:p>
    <w:p w14:paraId="585578C6" w14:textId="4F48AF5A" w:rsidR="00CD639B" w:rsidRDefault="00CD639B" w:rsidP="00534768">
      <w:r w:rsidRPr="00CD639B">
        <w:rPr>
          <w:noProof/>
        </w:rPr>
        <w:lastRenderedPageBreak/>
        <w:drawing>
          <wp:inline distT="0" distB="0" distL="0" distR="0" wp14:anchorId="327BEE55" wp14:editId="1FFBA74F">
            <wp:extent cx="8619066" cy="5759450"/>
            <wp:effectExtent l="0" t="0" r="0" b="0"/>
            <wp:docPr id="821658921" name="Afbeelding 1" descr="Afbeelding met tekst, menu, paars,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58921" name="Afbeelding 1" descr="Afbeelding met tekst, menu, paars, schermopname&#10;&#10;Automatisch gegenereerde beschrijving"/>
                    <pic:cNvPicPr/>
                  </pic:nvPicPr>
                  <pic:blipFill>
                    <a:blip r:embed="rId51"/>
                    <a:stretch>
                      <a:fillRect/>
                    </a:stretch>
                  </pic:blipFill>
                  <pic:spPr>
                    <a:xfrm>
                      <a:off x="0" y="0"/>
                      <a:ext cx="8621256" cy="5760913"/>
                    </a:xfrm>
                    <a:prstGeom prst="rect">
                      <a:avLst/>
                    </a:prstGeom>
                  </pic:spPr>
                </pic:pic>
              </a:graphicData>
            </a:graphic>
          </wp:inline>
        </w:drawing>
      </w:r>
    </w:p>
    <w:p w14:paraId="1C6576F4" w14:textId="3207734B" w:rsidR="00CD639B" w:rsidRDefault="00813CE7" w:rsidP="00534768">
      <w:r w:rsidRPr="00813CE7">
        <w:rPr>
          <w:noProof/>
        </w:rPr>
        <w:lastRenderedPageBreak/>
        <w:drawing>
          <wp:inline distT="0" distB="0" distL="0" distR="0" wp14:anchorId="62DEDAC9" wp14:editId="5BAFF7C0">
            <wp:extent cx="8608060" cy="5759450"/>
            <wp:effectExtent l="0" t="0" r="0" b="0"/>
            <wp:docPr id="1435506587" name="Afbeelding 1" descr="Afbeelding met tekst, schermopname, menu, docume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506587" name="Afbeelding 1" descr="Afbeelding met tekst, schermopname, menu, document&#10;&#10;Automatisch gegenereerde beschrijving"/>
                    <pic:cNvPicPr/>
                  </pic:nvPicPr>
                  <pic:blipFill>
                    <a:blip r:embed="rId52"/>
                    <a:stretch>
                      <a:fillRect/>
                    </a:stretch>
                  </pic:blipFill>
                  <pic:spPr>
                    <a:xfrm>
                      <a:off x="0" y="0"/>
                      <a:ext cx="8608060" cy="5759450"/>
                    </a:xfrm>
                    <a:prstGeom prst="rect">
                      <a:avLst/>
                    </a:prstGeom>
                  </pic:spPr>
                </pic:pic>
              </a:graphicData>
            </a:graphic>
          </wp:inline>
        </w:drawing>
      </w:r>
    </w:p>
    <w:p w14:paraId="57EFB28D" w14:textId="16E93E7E" w:rsidR="00813CE7" w:rsidRDefault="00813CE7" w:rsidP="00534768">
      <w:r w:rsidRPr="00813CE7">
        <w:rPr>
          <w:noProof/>
        </w:rPr>
        <w:lastRenderedPageBreak/>
        <w:drawing>
          <wp:inline distT="0" distB="0" distL="0" distR="0" wp14:anchorId="0D0F1BA1" wp14:editId="5741E855">
            <wp:extent cx="8864600" cy="5759450"/>
            <wp:effectExtent l="0" t="0" r="0" b="0"/>
            <wp:docPr id="654725005" name="Afbeelding 1" descr="Afbeelding met tekst, menu, paars, viole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725005" name="Afbeelding 1" descr="Afbeelding met tekst, menu, paars, violet&#10;&#10;Automatisch gegenereerde beschrijving"/>
                    <pic:cNvPicPr/>
                  </pic:nvPicPr>
                  <pic:blipFill>
                    <a:blip r:embed="rId53"/>
                    <a:stretch>
                      <a:fillRect/>
                    </a:stretch>
                  </pic:blipFill>
                  <pic:spPr>
                    <a:xfrm>
                      <a:off x="0" y="0"/>
                      <a:ext cx="8868596" cy="5762046"/>
                    </a:xfrm>
                    <a:prstGeom prst="rect">
                      <a:avLst/>
                    </a:prstGeom>
                  </pic:spPr>
                </pic:pic>
              </a:graphicData>
            </a:graphic>
          </wp:inline>
        </w:drawing>
      </w:r>
    </w:p>
    <w:p w14:paraId="050F2FE1" w14:textId="2A445CCB" w:rsidR="00813CE7" w:rsidRDefault="00722016" w:rsidP="00534768">
      <w:r w:rsidRPr="00722016">
        <w:rPr>
          <w:noProof/>
        </w:rPr>
        <w:lastRenderedPageBreak/>
        <w:drawing>
          <wp:inline distT="0" distB="0" distL="0" distR="0" wp14:anchorId="1BA89005" wp14:editId="78BC8BEA">
            <wp:extent cx="8779933" cy="5759450"/>
            <wp:effectExtent l="0" t="0" r="2540" b="0"/>
            <wp:docPr id="1955029378" name="Afbeelding 1" descr="Afbeelding met tekst, schermopname, menu, paar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029378" name="Afbeelding 1" descr="Afbeelding met tekst, schermopname, menu, paars&#10;&#10;Automatisch gegenereerde beschrijving"/>
                    <pic:cNvPicPr/>
                  </pic:nvPicPr>
                  <pic:blipFill>
                    <a:blip r:embed="rId54"/>
                    <a:stretch>
                      <a:fillRect/>
                    </a:stretch>
                  </pic:blipFill>
                  <pic:spPr>
                    <a:xfrm>
                      <a:off x="0" y="0"/>
                      <a:ext cx="8782393" cy="5761064"/>
                    </a:xfrm>
                    <a:prstGeom prst="rect">
                      <a:avLst/>
                    </a:prstGeom>
                  </pic:spPr>
                </pic:pic>
              </a:graphicData>
            </a:graphic>
          </wp:inline>
        </w:drawing>
      </w:r>
    </w:p>
    <w:p w14:paraId="4EF8F920" w14:textId="5A559716" w:rsidR="00722016" w:rsidRDefault="00722016" w:rsidP="00534768">
      <w:r w:rsidRPr="00722016">
        <w:rPr>
          <w:noProof/>
        </w:rPr>
        <w:lastRenderedPageBreak/>
        <w:drawing>
          <wp:inline distT="0" distB="0" distL="0" distR="0" wp14:anchorId="2092033B" wp14:editId="2E737922">
            <wp:extent cx="8636000" cy="5759450"/>
            <wp:effectExtent l="0" t="0" r="0" b="0"/>
            <wp:docPr id="1622102960" name="Afbeelding 1" descr="Afbeelding met tekst, menu, Magenta, paar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102960" name="Afbeelding 1" descr="Afbeelding met tekst, menu, Magenta, paars&#10;&#10;Automatisch gegenereerde beschrijving"/>
                    <pic:cNvPicPr/>
                  </pic:nvPicPr>
                  <pic:blipFill>
                    <a:blip r:embed="rId55"/>
                    <a:stretch>
                      <a:fillRect/>
                    </a:stretch>
                  </pic:blipFill>
                  <pic:spPr>
                    <a:xfrm>
                      <a:off x="0" y="0"/>
                      <a:ext cx="8639093" cy="5761513"/>
                    </a:xfrm>
                    <a:prstGeom prst="rect">
                      <a:avLst/>
                    </a:prstGeom>
                  </pic:spPr>
                </pic:pic>
              </a:graphicData>
            </a:graphic>
          </wp:inline>
        </w:drawing>
      </w:r>
    </w:p>
    <w:p w14:paraId="15EC695F" w14:textId="61B0802D" w:rsidR="00722016" w:rsidRPr="00534768" w:rsidRDefault="00CA67C6" w:rsidP="00534768">
      <w:r w:rsidRPr="00CA67C6">
        <w:rPr>
          <w:noProof/>
        </w:rPr>
        <w:lastRenderedPageBreak/>
        <w:drawing>
          <wp:inline distT="0" distB="0" distL="0" distR="0" wp14:anchorId="4B322AFE" wp14:editId="616612D4">
            <wp:extent cx="8891270" cy="761365"/>
            <wp:effectExtent l="0" t="0" r="5080" b="635"/>
            <wp:docPr id="1697057274"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057274" name=""/>
                    <pic:cNvPicPr/>
                  </pic:nvPicPr>
                  <pic:blipFill>
                    <a:blip r:embed="rId56"/>
                    <a:stretch>
                      <a:fillRect/>
                    </a:stretch>
                  </pic:blipFill>
                  <pic:spPr>
                    <a:xfrm>
                      <a:off x="0" y="0"/>
                      <a:ext cx="8891270" cy="761365"/>
                    </a:xfrm>
                    <a:prstGeom prst="rect">
                      <a:avLst/>
                    </a:prstGeom>
                  </pic:spPr>
                </pic:pic>
              </a:graphicData>
            </a:graphic>
          </wp:inline>
        </w:drawing>
      </w:r>
    </w:p>
    <w:sectPr w:rsidR="00722016" w:rsidRPr="00534768" w:rsidSect="00E2028B">
      <w:pgSz w:w="16838" w:h="11906" w:orient="landscape"/>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D7E725" w14:textId="77777777" w:rsidR="009C5F45" w:rsidRDefault="009C5F45">
      <w:pPr>
        <w:spacing w:after="0" w:line="240" w:lineRule="auto"/>
      </w:pPr>
      <w:r>
        <w:separator/>
      </w:r>
    </w:p>
  </w:endnote>
  <w:endnote w:type="continuationSeparator" w:id="0">
    <w:p w14:paraId="2AB91F1A" w14:textId="77777777" w:rsidR="009C5F45" w:rsidRDefault="009C5F45">
      <w:pPr>
        <w:spacing w:after="0" w:line="240" w:lineRule="auto"/>
      </w:pPr>
      <w:r>
        <w:continuationSeparator/>
      </w:r>
    </w:p>
  </w:endnote>
  <w:endnote w:type="continuationNotice" w:id="1">
    <w:p w14:paraId="45339726" w14:textId="77777777" w:rsidR="009C5F45" w:rsidRDefault="009C5F4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678B9A" w14:textId="77777777" w:rsidR="00A705CA" w:rsidRDefault="0049444E" w:rsidP="003F1954">
    <w:pPr>
      <w:pStyle w:val="Voettekst"/>
      <w:pBdr>
        <w:top w:val="single" w:sz="4" w:space="1" w:color="D9D9D9" w:themeColor="background1" w:themeShade="D9"/>
      </w:pBdr>
      <w:rPr>
        <w:color w:val="7F7F7F" w:themeColor="background1" w:themeShade="7F"/>
        <w:spacing w:val="60"/>
        <w:lang w:val="nl-NL"/>
      </w:rPr>
    </w:pPr>
    <w:sdt>
      <w:sdtPr>
        <w:id w:val="-1201393683"/>
        <w:docPartObj>
          <w:docPartGallery w:val="Page Numbers (Bottom of Page)"/>
          <w:docPartUnique/>
        </w:docPartObj>
      </w:sdtPr>
      <w:sdtEndPr>
        <w:rPr>
          <w:color w:val="7F7F7F" w:themeColor="background1" w:themeShade="7F"/>
          <w:spacing w:val="60"/>
          <w:lang w:val="nl-NL"/>
        </w:rPr>
      </w:sdtEndPr>
      <w:sdtContent>
        <w:r w:rsidR="00A705CA">
          <w:fldChar w:fldCharType="begin"/>
        </w:r>
        <w:r w:rsidR="00A705CA">
          <w:instrText>PAGE   \* MERGEFORMAT</w:instrText>
        </w:r>
        <w:r w:rsidR="00A705CA">
          <w:fldChar w:fldCharType="separate"/>
        </w:r>
        <w:r w:rsidR="00BE6080" w:rsidRPr="00BE6080">
          <w:rPr>
            <w:b/>
            <w:bCs/>
            <w:noProof/>
            <w:lang w:val="nl-NL"/>
          </w:rPr>
          <w:t>32</w:t>
        </w:r>
        <w:r w:rsidR="00A705CA">
          <w:rPr>
            <w:b/>
            <w:bCs/>
          </w:rPr>
          <w:fldChar w:fldCharType="end"/>
        </w:r>
        <w:r w:rsidR="00A705CA">
          <w:rPr>
            <w:b/>
            <w:bCs/>
            <w:lang w:val="nl-NL"/>
          </w:rPr>
          <w:t xml:space="preserve"> | </w:t>
        </w:r>
        <w:r w:rsidR="00A705CA">
          <w:rPr>
            <w:color w:val="7F7F7F" w:themeColor="background1" w:themeShade="7F"/>
            <w:spacing w:val="60"/>
            <w:lang w:val="nl-NL"/>
          </w:rPr>
          <w:t>Page</w:t>
        </w:r>
      </w:sdtContent>
    </w:sdt>
  </w:p>
  <w:p w14:paraId="66637CE4" w14:textId="77777777" w:rsidR="00A705CA" w:rsidRPr="00BA0B8F" w:rsidRDefault="00A705CA" w:rsidP="003F1954">
    <w:pPr>
      <w:pStyle w:val="Voettekst"/>
      <w:pBdr>
        <w:top w:val="single" w:sz="4" w:space="1" w:color="D9D9D9" w:themeColor="background1" w:themeShade="D9"/>
      </w:pBdr>
      <w:rPr>
        <w:color w:val="7F7F7F" w:themeColor="background1" w:themeShade="7F"/>
        <w:spacing w:val="60"/>
        <w:lang w:val="nl-NL"/>
      </w:rPr>
    </w:pPr>
    <w:r>
      <w:rPr>
        <w:b/>
        <w:bCs/>
        <w:noProof/>
        <w:color w:val="C00000"/>
        <w:sz w:val="44"/>
        <w:szCs w:val="44"/>
        <w:lang w:val="nl-NL" w:eastAsia="nl-NL"/>
      </w:rPr>
      <w:drawing>
        <wp:anchor distT="0" distB="0" distL="114300" distR="114300" simplePos="0" relativeHeight="251661824" behindDoc="0" locked="0" layoutInCell="1" allowOverlap="1" wp14:anchorId="555509EC" wp14:editId="3A6A92E7">
          <wp:simplePos x="0" y="0"/>
          <wp:positionH relativeFrom="column">
            <wp:posOffset>3634105</wp:posOffset>
          </wp:positionH>
          <wp:positionV relativeFrom="paragraph">
            <wp:posOffset>10160</wp:posOffset>
          </wp:positionV>
          <wp:extent cx="2898140" cy="495300"/>
          <wp:effectExtent l="0" t="0" r="0" b="0"/>
          <wp:wrapSquare wrapText="bothSides"/>
          <wp:docPr id="1292772927" name="Afbeelding 2" descr="Afbeelding met Lettertype, schermopname, Graphics,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406399" name="Afbeelding 2" descr="Afbeelding met Lettertype, schermopname, Graphics, ontwerp&#10;&#10;Automatisch gegenereerde beschrijving"/>
                  <pic:cNvPicPr/>
                </pic:nvPicPr>
                <pic:blipFill rotWithShape="1">
                  <a:blip r:embed="rId1">
                    <a:extLst>
                      <a:ext uri="{28A0092B-C50C-407E-A947-70E740481C1C}">
                        <a14:useLocalDpi xmlns:a14="http://schemas.microsoft.com/office/drawing/2010/main" val="0"/>
                      </a:ext>
                    </a:extLst>
                  </a:blip>
                  <a:srcRect l="-1892" t="32355" r="1892" b="32508"/>
                  <a:stretch/>
                </pic:blipFill>
                <pic:spPr bwMode="auto">
                  <a:xfrm>
                    <a:off x="0" y="0"/>
                    <a:ext cx="2898140" cy="4953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19121C" w14:textId="77777777" w:rsidR="00F93EA7" w:rsidRDefault="0049444E" w:rsidP="003F1954">
    <w:pPr>
      <w:pStyle w:val="Voettekst"/>
      <w:pBdr>
        <w:top w:val="single" w:sz="4" w:space="1" w:color="D9D9D9" w:themeColor="background1" w:themeShade="D9"/>
      </w:pBdr>
      <w:rPr>
        <w:color w:val="7F7F7F" w:themeColor="background1" w:themeShade="7F"/>
        <w:spacing w:val="60"/>
        <w:lang w:val="nl-NL"/>
      </w:rPr>
    </w:pPr>
    <w:sdt>
      <w:sdtPr>
        <w:id w:val="-1045208605"/>
        <w:docPartObj>
          <w:docPartGallery w:val="Page Numbers (Bottom of Page)"/>
          <w:docPartUnique/>
        </w:docPartObj>
      </w:sdtPr>
      <w:sdtEndPr>
        <w:rPr>
          <w:color w:val="7F7F7F" w:themeColor="background1" w:themeShade="7F"/>
          <w:spacing w:val="60"/>
          <w:lang w:val="nl-NL"/>
        </w:rPr>
      </w:sdtEndPr>
      <w:sdtContent>
        <w:r w:rsidR="00F93EA7">
          <w:fldChar w:fldCharType="begin"/>
        </w:r>
        <w:r w:rsidR="00F93EA7">
          <w:instrText>PAGE   \* MERGEFORMAT</w:instrText>
        </w:r>
        <w:r w:rsidR="00F93EA7">
          <w:fldChar w:fldCharType="separate"/>
        </w:r>
        <w:r w:rsidR="00F93EA7" w:rsidRPr="00BE6080">
          <w:rPr>
            <w:b/>
            <w:bCs/>
            <w:noProof/>
            <w:lang w:val="nl-NL"/>
          </w:rPr>
          <w:t>32</w:t>
        </w:r>
        <w:r w:rsidR="00F93EA7">
          <w:rPr>
            <w:b/>
            <w:bCs/>
          </w:rPr>
          <w:fldChar w:fldCharType="end"/>
        </w:r>
        <w:r w:rsidR="00F93EA7">
          <w:rPr>
            <w:b/>
            <w:bCs/>
            <w:lang w:val="nl-NL"/>
          </w:rPr>
          <w:t xml:space="preserve"> | </w:t>
        </w:r>
        <w:r w:rsidR="00F93EA7">
          <w:rPr>
            <w:color w:val="7F7F7F" w:themeColor="background1" w:themeShade="7F"/>
            <w:spacing w:val="60"/>
            <w:lang w:val="nl-NL"/>
          </w:rPr>
          <w:t>Page</w:t>
        </w:r>
      </w:sdtContent>
    </w:sdt>
  </w:p>
  <w:p w14:paraId="48D89436" w14:textId="77777777" w:rsidR="00F93EA7" w:rsidRPr="00BA0B8F" w:rsidRDefault="00F93EA7" w:rsidP="003F1954">
    <w:pPr>
      <w:pStyle w:val="Voettekst"/>
      <w:pBdr>
        <w:top w:val="single" w:sz="4" w:space="1" w:color="D9D9D9" w:themeColor="background1" w:themeShade="D9"/>
      </w:pBdr>
      <w:rPr>
        <w:color w:val="7F7F7F" w:themeColor="background1" w:themeShade="7F"/>
        <w:spacing w:val="60"/>
        <w:lang w:val="nl-NL"/>
      </w:rPr>
    </w:pPr>
    <w:r>
      <w:rPr>
        <w:b/>
        <w:bCs/>
        <w:noProof/>
        <w:color w:val="C00000"/>
        <w:sz w:val="44"/>
        <w:szCs w:val="44"/>
        <w:lang w:val="nl-NL" w:eastAsia="nl-NL"/>
      </w:rPr>
      <w:drawing>
        <wp:anchor distT="0" distB="0" distL="114300" distR="114300" simplePos="0" relativeHeight="251663872" behindDoc="0" locked="0" layoutInCell="1" allowOverlap="1" wp14:anchorId="13459EDB" wp14:editId="70EBFCCA">
          <wp:simplePos x="0" y="0"/>
          <wp:positionH relativeFrom="column">
            <wp:posOffset>3634105</wp:posOffset>
          </wp:positionH>
          <wp:positionV relativeFrom="paragraph">
            <wp:posOffset>10160</wp:posOffset>
          </wp:positionV>
          <wp:extent cx="2898140" cy="495300"/>
          <wp:effectExtent l="0" t="0" r="0" b="0"/>
          <wp:wrapSquare wrapText="bothSides"/>
          <wp:docPr id="20290368" name="Afbeelding 2" descr="Afbeelding met Lettertype, schermopname, Graphics,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406399" name="Afbeelding 2" descr="Afbeelding met Lettertype, schermopname, Graphics, ontwerp&#10;&#10;Automatisch gegenereerde beschrijving"/>
                  <pic:cNvPicPr/>
                </pic:nvPicPr>
                <pic:blipFill rotWithShape="1">
                  <a:blip r:embed="rId1">
                    <a:extLst>
                      <a:ext uri="{28A0092B-C50C-407E-A947-70E740481C1C}">
                        <a14:useLocalDpi xmlns:a14="http://schemas.microsoft.com/office/drawing/2010/main" val="0"/>
                      </a:ext>
                    </a:extLst>
                  </a:blip>
                  <a:srcRect l="-1892" t="32355" r="1892" b="32508"/>
                  <a:stretch/>
                </pic:blipFill>
                <pic:spPr bwMode="auto">
                  <a:xfrm>
                    <a:off x="0" y="0"/>
                    <a:ext cx="2898140" cy="4953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E69144" w14:textId="77777777" w:rsidR="009C5F45" w:rsidRDefault="009C5F45">
      <w:pPr>
        <w:spacing w:after="0" w:line="240" w:lineRule="auto"/>
      </w:pPr>
      <w:r>
        <w:separator/>
      </w:r>
    </w:p>
  </w:footnote>
  <w:footnote w:type="continuationSeparator" w:id="0">
    <w:p w14:paraId="5DCFB22E" w14:textId="77777777" w:rsidR="009C5F45" w:rsidRDefault="009C5F45">
      <w:pPr>
        <w:spacing w:after="0" w:line="240" w:lineRule="auto"/>
      </w:pPr>
      <w:r>
        <w:continuationSeparator/>
      </w:r>
    </w:p>
  </w:footnote>
  <w:footnote w:type="continuationNotice" w:id="1">
    <w:p w14:paraId="3006AC78" w14:textId="77777777" w:rsidR="009C5F45" w:rsidRDefault="009C5F4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5000" w:type="pct"/>
      <w:tblInd w:w="0" w:type="dxa"/>
      <w:tblLook w:val="04A0" w:firstRow="1" w:lastRow="0" w:firstColumn="1" w:lastColumn="0" w:noHBand="0" w:noVBand="1"/>
    </w:tblPr>
    <w:tblGrid>
      <w:gridCol w:w="7"/>
      <w:gridCol w:w="9065"/>
    </w:tblGrid>
    <w:tr w:rsidR="00A705CA" w:rsidRPr="00126D37" w14:paraId="1ACFD468" w14:textId="77777777" w:rsidTr="008F484B">
      <w:tc>
        <w:tcPr>
          <w:tcW w:w="0" w:type="auto"/>
        </w:tcPr>
        <w:p w14:paraId="4678CD93" w14:textId="77777777" w:rsidR="00A705CA" w:rsidRPr="00126D37" w:rsidRDefault="00A705CA" w:rsidP="00081F62">
          <w:pPr>
            <w:pStyle w:val="Koptekst"/>
            <w:jc w:val="both"/>
            <w:rPr>
              <w:b/>
              <w:bCs/>
              <w:caps/>
              <w:sz w:val="22"/>
              <w:szCs w:val="20"/>
            </w:rPr>
          </w:pPr>
        </w:p>
      </w:tc>
      <w:tc>
        <w:tcPr>
          <w:tcW w:w="0" w:type="auto"/>
          <w:shd w:val="clear" w:color="auto" w:fill="710811"/>
        </w:tcPr>
        <w:p w14:paraId="237356A6" w14:textId="10C3BF90" w:rsidR="00A705CA" w:rsidRPr="00FC3CC4" w:rsidRDefault="00A705CA" w:rsidP="008F484B">
          <w:pPr>
            <w:jc w:val="center"/>
            <w:rPr>
              <w:sz w:val="18"/>
              <w:szCs w:val="16"/>
            </w:rPr>
          </w:pPr>
          <w:r w:rsidRPr="00391E2A">
            <w:rPr>
              <w:sz w:val="18"/>
              <w:szCs w:val="16"/>
            </w:rPr>
            <w:t>“How can a local care community develop a collective identity that mobilizes informal caregivers to participate?”</w:t>
          </w:r>
          <w:sdt>
            <w:sdtPr>
              <w:rPr>
                <w:caps/>
                <w:sz w:val="18"/>
                <w:szCs w:val="16"/>
              </w:rPr>
              <w:alias w:val="Title"/>
              <w:tag w:val=""/>
              <w:id w:val="-773790484"/>
              <w:showingPlcHdr/>
              <w:dataBinding w:prefixMappings="xmlns:ns0='http://purl.org/dc/elements/1.1/' xmlns:ns1='http://schemas.openxmlformats.org/package/2006/metadata/core-properties' " w:xpath="/ns1:coreProperties[1]/ns0:title[1]" w:storeItemID="{6C3C8BC8-F283-45AE-878A-BAB7291924A1}"/>
              <w:text/>
            </w:sdtPr>
            <w:sdtEndPr/>
            <w:sdtContent>
              <w:r w:rsidRPr="00391E2A">
                <w:rPr>
                  <w:caps/>
                  <w:sz w:val="18"/>
                  <w:szCs w:val="16"/>
                </w:rPr>
                <w:t xml:space="preserve">     </w:t>
              </w:r>
            </w:sdtContent>
          </w:sdt>
        </w:p>
      </w:tc>
    </w:tr>
  </w:tbl>
  <w:p w14:paraId="321452CE" w14:textId="77777777" w:rsidR="00A705CA" w:rsidRPr="00F42198" w:rsidRDefault="00A705CA">
    <w:pPr>
      <w:pStyle w:val="Koptekst"/>
      <w:rPr>
        <w:color w:val="C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5000" w:type="pct"/>
      <w:tblInd w:w="0" w:type="dxa"/>
      <w:tblLook w:val="04A0" w:firstRow="1" w:lastRow="0" w:firstColumn="1" w:lastColumn="0" w:noHBand="0" w:noVBand="1"/>
    </w:tblPr>
    <w:tblGrid>
      <w:gridCol w:w="7"/>
      <w:gridCol w:w="9065"/>
    </w:tblGrid>
    <w:tr w:rsidR="00F93EA7" w:rsidRPr="00126D37" w14:paraId="29A55F24" w14:textId="77777777" w:rsidTr="008F484B">
      <w:tc>
        <w:tcPr>
          <w:tcW w:w="0" w:type="auto"/>
        </w:tcPr>
        <w:p w14:paraId="557271F2" w14:textId="77777777" w:rsidR="00F93EA7" w:rsidRPr="00126D37" w:rsidRDefault="00F93EA7" w:rsidP="00081F62">
          <w:pPr>
            <w:pStyle w:val="Koptekst"/>
            <w:jc w:val="both"/>
            <w:rPr>
              <w:b/>
              <w:bCs/>
              <w:caps/>
              <w:sz w:val="22"/>
              <w:szCs w:val="20"/>
            </w:rPr>
          </w:pPr>
        </w:p>
      </w:tc>
      <w:tc>
        <w:tcPr>
          <w:tcW w:w="0" w:type="auto"/>
          <w:shd w:val="clear" w:color="auto" w:fill="710811"/>
        </w:tcPr>
        <w:p w14:paraId="228A2B21" w14:textId="77777777" w:rsidR="00F93EA7" w:rsidRPr="00FC3CC4" w:rsidRDefault="00F93EA7" w:rsidP="008F484B">
          <w:pPr>
            <w:jc w:val="center"/>
            <w:rPr>
              <w:sz w:val="18"/>
              <w:szCs w:val="16"/>
            </w:rPr>
          </w:pPr>
          <w:r w:rsidRPr="00391E2A">
            <w:rPr>
              <w:sz w:val="18"/>
              <w:szCs w:val="16"/>
            </w:rPr>
            <w:t>“How can a local care community develop a collective identity that mobilizes informal caregivers to participate?”</w:t>
          </w:r>
          <w:sdt>
            <w:sdtPr>
              <w:rPr>
                <w:caps/>
                <w:sz w:val="18"/>
                <w:szCs w:val="16"/>
              </w:rPr>
              <w:alias w:val="Title"/>
              <w:tag w:val=""/>
              <w:id w:val="-938374708"/>
              <w:showingPlcHdr/>
              <w:dataBinding w:prefixMappings="xmlns:ns0='http://purl.org/dc/elements/1.1/' xmlns:ns1='http://schemas.openxmlformats.org/package/2006/metadata/core-properties' " w:xpath="/ns1:coreProperties[1]/ns0:title[1]" w:storeItemID="{6C3C8BC8-F283-45AE-878A-BAB7291924A1}"/>
              <w:text/>
            </w:sdtPr>
            <w:sdtEndPr/>
            <w:sdtContent>
              <w:r w:rsidRPr="00391E2A">
                <w:rPr>
                  <w:caps/>
                  <w:sz w:val="18"/>
                  <w:szCs w:val="16"/>
                </w:rPr>
                <w:t xml:space="preserve">     </w:t>
              </w:r>
            </w:sdtContent>
          </w:sdt>
        </w:p>
      </w:tc>
    </w:tr>
  </w:tbl>
  <w:p w14:paraId="483FACDD" w14:textId="77777777" w:rsidR="00F93EA7" w:rsidRPr="00F42198" w:rsidRDefault="00F93EA7">
    <w:pPr>
      <w:pStyle w:val="Koptekst"/>
      <w:rPr>
        <w:color w:val="C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5F1E7F"/>
    <w:multiLevelType w:val="hybridMultilevel"/>
    <w:tmpl w:val="2838515A"/>
    <w:lvl w:ilvl="0" w:tplc="74E2845E">
      <w:start w:val="1"/>
      <w:numFmt w:val="bullet"/>
      <w:lvlText w:val=""/>
      <w:lvlJc w:val="left"/>
      <w:pPr>
        <w:ind w:left="720" w:hanging="360"/>
      </w:pPr>
      <w:rPr>
        <w:rFonts w:ascii="Symbol" w:hAnsi="Symbol" w:hint="default"/>
      </w:rPr>
    </w:lvl>
    <w:lvl w:ilvl="1" w:tplc="71E25750">
      <w:start w:val="1"/>
      <w:numFmt w:val="bullet"/>
      <w:lvlText w:val="o"/>
      <w:lvlJc w:val="left"/>
      <w:pPr>
        <w:ind w:left="1440" w:hanging="360"/>
      </w:pPr>
      <w:rPr>
        <w:rFonts w:ascii="Courier New" w:hAnsi="Courier New" w:hint="default"/>
      </w:rPr>
    </w:lvl>
    <w:lvl w:ilvl="2" w:tplc="F63CDC24">
      <w:start w:val="1"/>
      <w:numFmt w:val="bullet"/>
      <w:lvlText w:val=""/>
      <w:lvlJc w:val="left"/>
      <w:pPr>
        <w:ind w:left="2160" w:hanging="360"/>
      </w:pPr>
      <w:rPr>
        <w:rFonts w:ascii="Wingdings" w:hAnsi="Wingdings" w:hint="default"/>
      </w:rPr>
    </w:lvl>
    <w:lvl w:ilvl="3" w:tplc="F578927A">
      <w:start w:val="1"/>
      <w:numFmt w:val="bullet"/>
      <w:lvlText w:val=""/>
      <w:lvlJc w:val="left"/>
      <w:pPr>
        <w:ind w:left="2880" w:hanging="360"/>
      </w:pPr>
      <w:rPr>
        <w:rFonts w:ascii="Symbol" w:hAnsi="Symbol" w:hint="default"/>
      </w:rPr>
    </w:lvl>
    <w:lvl w:ilvl="4" w:tplc="EEA4CE72">
      <w:start w:val="1"/>
      <w:numFmt w:val="bullet"/>
      <w:lvlText w:val="o"/>
      <w:lvlJc w:val="left"/>
      <w:pPr>
        <w:ind w:left="3600" w:hanging="360"/>
      </w:pPr>
      <w:rPr>
        <w:rFonts w:ascii="Courier New" w:hAnsi="Courier New" w:hint="default"/>
      </w:rPr>
    </w:lvl>
    <w:lvl w:ilvl="5" w:tplc="7FC2BA8A">
      <w:start w:val="1"/>
      <w:numFmt w:val="bullet"/>
      <w:lvlText w:val=""/>
      <w:lvlJc w:val="left"/>
      <w:pPr>
        <w:ind w:left="4320" w:hanging="360"/>
      </w:pPr>
      <w:rPr>
        <w:rFonts w:ascii="Wingdings" w:hAnsi="Wingdings" w:hint="default"/>
      </w:rPr>
    </w:lvl>
    <w:lvl w:ilvl="6" w:tplc="F53214F0">
      <w:start w:val="1"/>
      <w:numFmt w:val="bullet"/>
      <w:lvlText w:val=""/>
      <w:lvlJc w:val="left"/>
      <w:pPr>
        <w:ind w:left="5040" w:hanging="360"/>
      </w:pPr>
      <w:rPr>
        <w:rFonts w:ascii="Symbol" w:hAnsi="Symbol" w:hint="default"/>
      </w:rPr>
    </w:lvl>
    <w:lvl w:ilvl="7" w:tplc="9C4EDDBA">
      <w:start w:val="1"/>
      <w:numFmt w:val="bullet"/>
      <w:lvlText w:val="o"/>
      <w:lvlJc w:val="left"/>
      <w:pPr>
        <w:ind w:left="5760" w:hanging="360"/>
      </w:pPr>
      <w:rPr>
        <w:rFonts w:ascii="Courier New" w:hAnsi="Courier New" w:hint="default"/>
      </w:rPr>
    </w:lvl>
    <w:lvl w:ilvl="8" w:tplc="D890952E">
      <w:start w:val="1"/>
      <w:numFmt w:val="bullet"/>
      <w:lvlText w:val=""/>
      <w:lvlJc w:val="left"/>
      <w:pPr>
        <w:ind w:left="6480" w:hanging="360"/>
      </w:pPr>
      <w:rPr>
        <w:rFonts w:ascii="Wingdings" w:hAnsi="Wingdings" w:hint="default"/>
      </w:rPr>
    </w:lvl>
  </w:abstractNum>
  <w:abstractNum w:abstractNumId="1" w15:restartNumberingAfterBreak="0">
    <w:nsid w:val="09BA1662"/>
    <w:multiLevelType w:val="hybridMultilevel"/>
    <w:tmpl w:val="7DB4F574"/>
    <w:lvl w:ilvl="0" w:tplc="061223CA">
      <w:start w:val="1"/>
      <w:numFmt w:val="bullet"/>
      <w:lvlText w:val=""/>
      <w:lvlJc w:val="left"/>
      <w:pPr>
        <w:ind w:left="720" w:hanging="360"/>
      </w:pPr>
      <w:rPr>
        <w:rFonts w:ascii="Symbol" w:hAnsi="Symbol" w:hint="default"/>
      </w:rPr>
    </w:lvl>
    <w:lvl w:ilvl="1" w:tplc="7B8E95B4">
      <w:start w:val="1"/>
      <w:numFmt w:val="bullet"/>
      <w:lvlText w:val="o"/>
      <w:lvlJc w:val="left"/>
      <w:pPr>
        <w:ind w:left="1440" w:hanging="360"/>
      </w:pPr>
      <w:rPr>
        <w:rFonts w:ascii="Courier New" w:hAnsi="Courier New" w:hint="default"/>
      </w:rPr>
    </w:lvl>
    <w:lvl w:ilvl="2" w:tplc="9BC2CE7A">
      <w:start w:val="1"/>
      <w:numFmt w:val="bullet"/>
      <w:lvlText w:val=""/>
      <w:lvlJc w:val="left"/>
      <w:pPr>
        <w:ind w:left="2160" w:hanging="360"/>
      </w:pPr>
      <w:rPr>
        <w:rFonts w:ascii="Wingdings" w:hAnsi="Wingdings" w:hint="default"/>
      </w:rPr>
    </w:lvl>
    <w:lvl w:ilvl="3" w:tplc="989E5F5E">
      <w:start w:val="1"/>
      <w:numFmt w:val="bullet"/>
      <w:lvlText w:val=""/>
      <w:lvlJc w:val="left"/>
      <w:pPr>
        <w:ind w:left="2880" w:hanging="360"/>
      </w:pPr>
      <w:rPr>
        <w:rFonts w:ascii="Symbol" w:hAnsi="Symbol" w:hint="default"/>
      </w:rPr>
    </w:lvl>
    <w:lvl w:ilvl="4" w:tplc="EBDCF656">
      <w:start w:val="1"/>
      <w:numFmt w:val="bullet"/>
      <w:lvlText w:val="o"/>
      <w:lvlJc w:val="left"/>
      <w:pPr>
        <w:ind w:left="3600" w:hanging="360"/>
      </w:pPr>
      <w:rPr>
        <w:rFonts w:ascii="Courier New" w:hAnsi="Courier New" w:hint="default"/>
      </w:rPr>
    </w:lvl>
    <w:lvl w:ilvl="5" w:tplc="09045178">
      <w:start w:val="1"/>
      <w:numFmt w:val="bullet"/>
      <w:lvlText w:val=""/>
      <w:lvlJc w:val="left"/>
      <w:pPr>
        <w:ind w:left="4320" w:hanging="360"/>
      </w:pPr>
      <w:rPr>
        <w:rFonts w:ascii="Wingdings" w:hAnsi="Wingdings" w:hint="default"/>
      </w:rPr>
    </w:lvl>
    <w:lvl w:ilvl="6" w:tplc="B854ED8C">
      <w:start w:val="1"/>
      <w:numFmt w:val="bullet"/>
      <w:lvlText w:val=""/>
      <w:lvlJc w:val="left"/>
      <w:pPr>
        <w:ind w:left="5040" w:hanging="360"/>
      </w:pPr>
      <w:rPr>
        <w:rFonts w:ascii="Symbol" w:hAnsi="Symbol" w:hint="default"/>
      </w:rPr>
    </w:lvl>
    <w:lvl w:ilvl="7" w:tplc="9EDA83A8">
      <w:start w:val="1"/>
      <w:numFmt w:val="bullet"/>
      <w:lvlText w:val="o"/>
      <w:lvlJc w:val="left"/>
      <w:pPr>
        <w:ind w:left="5760" w:hanging="360"/>
      </w:pPr>
      <w:rPr>
        <w:rFonts w:ascii="Courier New" w:hAnsi="Courier New" w:hint="default"/>
      </w:rPr>
    </w:lvl>
    <w:lvl w:ilvl="8" w:tplc="6A828380">
      <w:start w:val="1"/>
      <w:numFmt w:val="bullet"/>
      <w:lvlText w:val=""/>
      <w:lvlJc w:val="left"/>
      <w:pPr>
        <w:ind w:left="6480" w:hanging="360"/>
      </w:pPr>
      <w:rPr>
        <w:rFonts w:ascii="Wingdings" w:hAnsi="Wingdings" w:hint="default"/>
      </w:rPr>
    </w:lvl>
  </w:abstractNum>
  <w:abstractNum w:abstractNumId="2" w15:restartNumberingAfterBreak="0">
    <w:nsid w:val="1D36E74D"/>
    <w:multiLevelType w:val="hybridMultilevel"/>
    <w:tmpl w:val="5B4A9E20"/>
    <w:lvl w:ilvl="0" w:tplc="AB487F7A">
      <w:start w:val="1"/>
      <w:numFmt w:val="bullet"/>
      <w:lvlText w:val=""/>
      <w:lvlJc w:val="left"/>
      <w:pPr>
        <w:ind w:left="720" w:hanging="360"/>
      </w:pPr>
      <w:rPr>
        <w:rFonts w:ascii="Symbol" w:hAnsi="Symbol" w:hint="default"/>
      </w:rPr>
    </w:lvl>
    <w:lvl w:ilvl="1" w:tplc="F43AFF86">
      <w:start w:val="1"/>
      <w:numFmt w:val="bullet"/>
      <w:lvlText w:val="o"/>
      <w:lvlJc w:val="left"/>
      <w:pPr>
        <w:ind w:left="1440" w:hanging="360"/>
      </w:pPr>
      <w:rPr>
        <w:rFonts w:ascii="Courier New" w:hAnsi="Courier New" w:hint="default"/>
      </w:rPr>
    </w:lvl>
    <w:lvl w:ilvl="2" w:tplc="5ACCB69A">
      <w:start w:val="1"/>
      <w:numFmt w:val="bullet"/>
      <w:lvlText w:val=""/>
      <w:lvlJc w:val="left"/>
      <w:pPr>
        <w:ind w:left="2160" w:hanging="360"/>
      </w:pPr>
      <w:rPr>
        <w:rFonts w:ascii="Wingdings" w:hAnsi="Wingdings" w:hint="default"/>
      </w:rPr>
    </w:lvl>
    <w:lvl w:ilvl="3" w:tplc="9EF80DD0">
      <w:start w:val="1"/>
      <w:numFmt w:val="bullet"/>
      <w:lvlText w:val=""/>
      <w:lvlJc w:val="left"/>
      <w:pPr>
        <w:ind w:left="2880" w:hanging="360"/>
      </w:pPr>
      <w:rPr>
        <w:rFonts w:ascii="Symbol" w:hAnsi="Symbol" w:hint="default"/>
      </w:rPr>
    </w:lvl>
    <w:lvl w:ilvl="4" w:tplc="37CAC3DA">
      <w:start w:val="1"/>
      <w:numFmt w:val="bullet"/>
      <w:lvlText w:val="o"/>
      <w:lvlJc w:val="left"/>
      <w:pPr>
        <w:ind w:left="3600" w:hanging="360"/>
      </w:pPr>
      <w:rPr>
        <w:rFonts w:ascii="Courier New" w:hAnsi="Courier New" w:hint="default"/>
      </w:rPr>
    </w:lvl>
    <w:lvl w:ilvl="5" w:tplc="172EBE70">
      <w:start w:val="1"/>
      <w:numFmt w:val="bullet"/>
      <w:lvlText w:val=""/>
      <w:lvlJc w:val="left"/>
      <w:pPr>
        <w:ind w:left="4320" w:hanging="360"/>
      </w:pPr>
      <w:rPr>
        <w:rFonts w:ascii="Wingdings" w:hAnsi="Wingdings" w:hint="default"/>
      </w:rPr>
    </w:lvl>
    <w:lvl w:ilvl="6" w:tplc="6F7EC006">
      <w:start w:val="1"/>
      <w:numFmt w:val="bullet"/>
      <w:lvlText w:val=""/>
      <w:lvlJc w:val="left"/>
      <w:pPr>
        <w:ind w:left="5040" w:hanging="360"/>
      </w:pPr>
      <w:rPr>
        <w:rFonts w:ascii="Symbol" w:hAnsi="Symbol" w:hint="default"/>
      </w:rPr>
    </w:lvl>
    <w:lvl w:ilvl="7" w:tplc="49DAB4EE">
      <w:start w:val="1"/>
      <w:numFmt w:val="bullet"/>
      <w:lvlText w:val="o"/>
      <w:lvlJc w:val="left"/>
      <w:pPr>
        <w:ind w:left="5760" w:hanging="360"/>
      </w:pPr>
      <w:rPr>
        <w:rFonts w:ascii="Courier New" w:hAnsi="Courier New" w:hint="default"/>
      </w:rPr>
    </w:lvl>
    <w:lvl w:ilvl="8" w:tplc="886C28E4">
      <w:start w:val="1"/>
      <w:numFmt w:val="bullet"/>
      <w:lvlText w:val=""/>
      <w:lvlJc w:val="left"/>
      <w:pPr>
        <w:ind w:left="6480" w:hanging="360"/>
      </w:pPr>
      <w:rPr>
        <w:rFonts w:ascii="Wingdings" w:hAnsi="Wingdings" w:hint="default"/>
      </w:rPr>
    </w:lvl>
  </w:abstractNum>
  <w:abstractNum w:abstractNumId="3" w15:restartNumberingAfterBreak="0">
    <w:nsid w:val="231B4218"/>
    <w:multiLevelType w:val="hybridMultilevel"/>
    <w:tmpl w:val="1ACC75BE"/>
    <w:lvl w:ilvl="0" w:tplc="71C2AFE0">
      <w:start w:val="1"/>
      <w:numFmt w:val="bullet"/>
      <w:lvlText w:val=""/>
      <w:lvlJc w:val="left"/>
      <w:pPr>
        <w:ind w:left="720" w:hanging="360"/>
      </w:pPr>
      <w:rPr>
        <w:rFonts w:ascii="Symbol" w:hAnsi="Symbol" w:hint="default"/>
      </w:rPr>
    </w:lvl>
    <w:lvl w:ilvl="1" w:tplc="939EA29C">
      <w:start w:val="1"/>
      <w:numFmt w:val="bullet"/>
      <w:lvlText w:val="o"/>
      <w:lvlJc w:val="left"/>
      <w:pPr>
        <w:ind w:left="1440" w:hanging="360"/>
      </w:pPr>
      <w:rPr>
        <w:rFonts w:ascii="Courier New" w:hAnsi="Courier New" w:hint="default"/>
      </w:rPr>
    </w:lvl>
    <w:lvl w:ilvl="2" w:tplc="A68CDF14">
      <w:start w:val="1"/>
      <w:numFmt w:val="bullet"/>
      <w:lvlText w:val=""/>
      <w:lvlJc w:val="left"/>
      <w:pPr>
        <w:ind w:left="2160" w:hanging="360"/>
      </w:pPr>
      <w:rPr>
        <w:rFonts w:ascii="Wingdings" w:hAnsi="Wingdings" w:hint="default"/>
      </w:rPr>
    </w:lvl>
    <w:lvl w:ilvl="3" w:tplc="927E71A8">
      <w:start w:val="1"/>
      <w:numFmt w:val="bullet"/>
      <w:lvlText w:val=""/>
      <w:lvlJc w:val="left"/>
      <w:pPr>
        <w:ind w:left="2880" w:hanging="360"/>
      </w:pPr>
      <w:rPr>
        <w:rFonts w:ascii="Symbol" w:hAnsi="Symbol" w:hint="default"/>
      </w:rPr>
    </w:lvl>
    <w:lvl w:ilvl="4" w:tplc="CEFAFED0">
      <w:start w:val="1"/>
      <w:numFmt w:val="bullet"/>
      <w:lvlText w:val="o"/>
      <w:lvlJc w:val="left"/>
      <w:pPr>
        <w:ind w:left="3600" w:hanging="360"/>
      </w:pPr>
      <w:rPr>
        <w:rFonts w:ascii="Courier New" w:hAnsi="Courier New" w:hint="default"/>
      </w:rPr>
    </w:lvl>
    <w:lvl w:ilvl="5" w:tplc="36F22F7C">
      <w:start w:val="1"/>
      <w:numFmt w:val="bullet"/>
      <w:lvlText w:val=""/>
      <w:lvlJc w:val="left"/>
      <w:pPr>
        <w:ind w:left="4320" w:hanging="360"/>
      </w:pPr>
      <w:rPr>
        <w:rFonts w:ascii="Wingdings" w:hAnsi="Wingdings" w:hint="default"/>
      </w:rPr>
    </w:lvl>
    <w:lvl w:ilvl="6" w:tplc="144ADE12">
      <w:start w:val="1"/>
      <w:numFmt w:val="bullet"/>
      <w:lvlText w:val=""/>
      <w:lvlJc w:val="left"/>
      <w:pPr>
        <w:ind w:left="5040" w:hanging="360"/>
      </w:pPr>
      <w:rPr>
        <w:rFonts w:ascii="Symbol" w:hAnsi="Symbol" w:hint="default"/>
      </w:rPr>
    </w:lvl>
    <w:lvl w:ilvl="7" w:tplc="1D0A52F6">
      <w:start w:val="1"/>
      <w:numFmt w:val="bullet"/>
      <w:lvlText w:val="o"/>
      <w:lvlJc w:val="left"/>
      <w:pPr>
        <w:ind w:left="5760" w:hanging="360"/>
      </w:pPr>
      <w:rPr>
        <w:rFonts w:ascii="Courier New" w:hAnsi="Courier New" w:hint="default"/>
      </w:rPr>
    </w:lvl>
    <w:lvl w:ilvl="8" w:tplc="42703188">
      <w:start w:val="1"/>
      <w:numFmt w:val="bullet"/>
      <w:lvlText w:val=""/>
      <w:lvlJc w:val="left"/>
      <w:pPr>
        <w:ind w:left="6480" w:hanging="360"/>
      </w:pPr>
      <w:rPr>
        <w:rFonts w:ascii="Wingdings" w:hAnsi="Wingdings" w:hint="default"/>
      </w:rPr>
    </w:lvl>
  </w:abstractNum>
  <w:abstractNum w:abstractNumId="4" w15:restartNumberingAfterBreak="0">
    <w:nsid w:val="28E06566"/>
    <w:multiLevelType w:val="multilevel"/>
    <w:tmpl w:val="34F06A90"/>
    <w:lvl w:ilvl="0">
      <w:start w:val="1"/>
      <w:numFmt w:val="decimal"/>
      <w:pStyle w:val="Kop1"/>
      <w:lvlText w:val="%1."/>
      <w:lvlJc w:val="left"/>
      <w:pPr>
        <w:ind w:left="785" w:hanging="360"/>
      </w:pPr>
    </w:lvl>
    <w:lvl w:ilvl="1">
      <w:start w:val="1"/>
      <w:numFmt w:val="decimal"/>
      <w:lvlText w:val="%1.%2"/>
      <w:lvlJc w:val="left"/>
      <w:pPr>
        <w:ind w:left="840" w:hanging="48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 w15:restartNumberingAfterBreak="0">
    <w:nsid w:val="2C590388"/>
    <w:multiLevelType w:val="hybridMultilevel"/>
    <w:tmpl w:val="6952F160"/>
    <w:lvl w:ilvl="0" w:tplc="2EE44982">
      <w:start w:val="1"/>
      <w:numFmt w:val="decimal"/>
      <w:lvlText w:val="%1."/>
      <w:lvlJc w:val="left"/>
      <w:pPr>
        <w:ind w:left="1074" w:hanging="360"/>
      </w:pPr>
      <w:rPr>
        <w:rFonts w:hint="default"/>
      </w:rPr>
    </w:lvl>
    <w:lvl w:ilvl="1" w:tplc="08090019" w:tentative="1">
      <w:start w:val="1"/>
      <w:numFmt w:val="lowerLetter"/>
      <w:lvlText w:val="%2."/>
      <w:lvlJc w:val="left"/>
      <w:pPr>
        <w:ind w:left="1794" w:hanging="360"/>
      </w:pPr>
    </w:lvl>
    <w:lvl w:ilvl="2" w:tplc="0809001B" w:tentative="1">
      <w:start w:val="1"/>
      <w:numFmt w:val="lowerRoman"/>
      <w:lvlText w:val="%3."/>
      <w:lvlJc w:val="right"/>
      <w:pPr>
        <w:ind w:left="2514" w:hanging="180"/>
      </w:pPr>
    </w:lvl>
    <w:lvl w:ilvl="3" w:tplc="0809000F" w:tentative="1">
      <w:start w:val="1"/>
      <w:numFmt w:val="decimal"/>
      <w:lvlText w:val="%4."/>
      <w:lvlJc w:val="left"/>
      <w:pPr>
        <w:ind w:left="3234" w:hanging="360"/>
      </w:pPr>
    </w:lvl>
    <w:lvl w:ilvl="4" w:tplc="08090019" w:tentative="1">
      <w:start w:val="1"/>
      <w:numFmt w:val="lowerLetter"/>
      <w:lvlText w:val="%5."/>
      <w:lvlJc w:val="left"/>
      <w:pPr>
        <w:ind w:left="3954" w:hanging="360"/>
      </w:pPr>
    </w:lvl>
    <w:lvl w:ilvl="5" w:tplc="0809001B" w:tentative="1">
      <w:start w:val="1"/>
      <w:numFmt w:val="lowerRoman"/>
      <w:lvlText w:val="%6."/>
      <w:lvlJc w:val="right"/>
      <w:pPr>
        <w:ind w:left="4674" w:hanging="180"/>
      </w:pPr>
    </w:lvl>
    <w:lvl w:ilvl="6" w:tplc="0809000F" w:tentative="1">
      <w:start w:val="1"/>
      <w:numFmt w:val="decimal"/>
      <w:lvlText w:val="%7."/>
      <w:lvlJc w:val="left"/>
      <w:pPr>
        <w:ind w:left="5394" w:hanging="360"/>
      </w:pPr>
    </w:lvl>
    <w:lvl w:ilvl="7" w:tplc="08090019" w:tentative="1">
      <w:start w:val="1"/>
      <w:numFmt w:val="lowerLetter"/>
      <w:lvlText w:val="%8."/>
      <w:lvlJc w:val="left"/>
      <w:pPr>
        <w:ind w:left="6114" w:hanging="360"/>
      </w:pPr>
    </w:lvl>
    <w:lvl w:ilvl="8" w:tplc="0809001B" w:tentative="1">
      <w:start w:val="1"/>
      <w:numFmt w:val="lowerRoman"/>
      <w:lvlText w:val="%9."/>
      <w:lvlJc w:val="right"/>
      <w:pPr>
        <w:ind w:left="6834" w:hanging="180"/>
      </w:pPr>
    </w:lvl>
  </w:abstractNum>
  <w:abstractNum w:abstractNumId="6" w15:restartNumberingAfterBreak="0">
    <w:nsid w:val="2CA6DAA0"/>
    <w:multiLevelType w:val="hybridMultilevel"/>
    <w:tmpl w:val="20583EA6"/>
    <w:lvl w:ilvl="0" w:tplc="B0B818AC">
      <w:start w:val="1"/>
      <w:numFmt w:val="bullet"/>
      <w:lvlText w:val=""/>
      <w:lvlJc w:val="left"/>
      <w:pPr>
        <w:ind w:left="720" w:hanging="360"/>
      </w:pPr>
      <w:rPr>
        <w:rFonts w:ascii="Symbol" w:hAnsi="Symbol" w:hint="default"/>
      </w:rPr>
    </w:lvl>
    <w:lvl w:ilvl="1" w:tplc="C7800170">
      <w:start w:val="1"/>
      <w:numFmt w:val="bullet"/>
      <w:lvlText w:val="o"/>
      <w:lvlJc w:val="left"/>
      <w:pPr>
        <w:ind w:left="1440" w:hanging="360"/>
      </w:pPr>
      <w:rPr>
        <w:rFonts w:ascii="Courier New" w:hAnsi="Courier New" w:hint="default"/>
      </w:rPr>
    </w:lvl>
    <w:lvl w:ilvl="2" w:tplc="6FE87C20">
      <w:start w:val="1"/>
      <w:numFmt w:val="bullet"/>
      <w:lvlText w:val=""/>
      <w:lvlJc w:val="left"/>
      <w:pPr>
        <w:ind w:left="2160" w:hanging="360"/>
      </w:pPr>
      <w:rPr>
        <w:rFonts w:ascii="Wingdings" w:hAnsi="Wingdings" w:hint="default"/>
      </w:rPr>
    </w:lvl>
    <w:lvl w:ilvl="3" w:tplc="5A504942">
      <w:start w:val="1"/>
      <w:numFmt w:val="bullet"/>
      <w:lvlText w:val=""/>
      <w:lvlJc w:val="left"/>
      <w:pPr>
        <w:ind w:left="2880" w:hanging="360"/>
      </w:pPr>
      <w:rPr>
        <w:rFonts w:ascii="Symbol" w:hAnsi="Symbol" w:hint="default"/>
      </w:rPr>
    </w:lvl>
    <w:lvl w:ilvl="4" w:tplc="E6587526">
      <w:start w:val="1"/>
      <w:numFmt w:val="bullet"/>
      <w:lvlText w:val="o"/>
      <w:lvlJc w:val="left"/>
      <w:pPr>
        <w:ind w:left="3600" w:hanging="360"/>
      </w:pPr>
      <w:rPr>
        <w:rFonts w:ascii="Courier New" w:hAnsi="Courier New" w:hint="default"/>
      </w:rPr>
    </w:lvl>
    <w:lvl w:ilvl="5" w:tplc="D69811AE">
      <w:start w:val="1"/>
      <w:numFmt w:val="bullet"/>
      <w:lvlText w:val=""/>
      <w:lvlJc w:val="left"/>
      <w:pPr>
        <w:ind w:left="4320" w:hanging="360"/>
      </w:pPr>
      <w:rPr>
        <w:rFonts w:ascii="Wingdings" w:hAnsi="Wingdings" w:hint="default"/>
      </w:rPr>
    </w:lvl>
    <w:lvl w:ilvl="6" w:tplc="ABB245AE">
      <w:start w:val="1"/>
      <w:numFmt w:val="bullet"/>
      <w:lvlText w:val=""/>
      <w:lvlJc w:val="left"/>
      <w:pPr>
        <w:ind w:left="5040" w:hanging="360"/>
      </w:pPr>
      <w:rPr>
        <w:rFonts w:ascii="Symbol" w:hAnsi="Symbol" w:hint="default"/>
      </w:rPr>
    </w:lvl>
    <w:lvl w:ilvl="7" w:tplc="9C365418">
      <w:start w:val="1"/>
      <w:numFmt w:val="bullet"/>
      <w:lvlText w:val="o"/>
      <w:lvlJc w:val="left"/>
      <w:pPr>
        <w:ind w:left="5760" w:hanging="360"/>
      </w:pPr>
      <w:rPr>
        <w:rFonts w:ascii="Courier New" w:hAnsi="Courier New" w:hint="default"/>
      </w:rPr>
    </w:lvl>
    <w:lvl w:ilvl="8" w:tplc="A41430A2">
      <w:start w:val="1"/>
      <w:numFmt w:val="bullet"/>
      <w:lvlText w:val=""/>
      <w:lvlJc w:val="left"/>
      <w:pPr>
        <w:ind w:left="6480" w:hanging="360"/>
      </w:pPr>
      <w:rPr>
        <w:rFonts w:ascii="Wingdings" w:hAnsi="Wingdings" w:hint="default"/>
      </w:rPr>
    </w:lvl>
  </w:abstractNum>
  <w:abstractNum w:abstractNumId="7" w15:restartNumberingAfterBreak="0">
    <w:nsid w:val="301684CF"/>
    <w:multiLevelType w:val="hybridMultilevel"/>
    <w:tmpl w:val="78F01344"/>
    <w:lvl w:ilvl="0" w:tplc="784C916C">
      <w:start w:val="1"/>
      <w:numFmt w:val="bullet"/>
      <w:lvlText w:val=""/>
      <w:lvlJc w:val="left"/>
      <w:pPr>
        <w:ind w:left="720" w:hanging="360"/>
      </w:pPr>
      <w:rPr>
        <w:rFonts w:ascii="Symbol" w:hAnsi="Symbol" w:hint="default"/>
      </w:rPr>
    </w:lvl>
    <w:lvl w:ilvl="1" w:tplc="6A4432EC">
      <w:start w:val="1"/>
      <w:numFmt w:val="bullet"/>
      <w:lvlText w:val="o"/>
      <w:lvlJc w:val="left"/>
      <w:pPr>
        <w:ind w:left="1440" w:hanging="360"/>
      </w:pPr>
      <w:rPr>
        <w:rFonts w:ascii="Courier New" w:hAnsi="Courier New" w:hint="default"/>
      </w:rPr>
    </w:lvl>
    <w:lvl w:ilvl="2" w:tplc="0A083B6E">
      <w:start w:val="1"/>
      <w:numFmt w:val="bullet"/>
      <w:lvlText w:val=""/>
      <w:lvlJc w:val="left"/>
      <w:pPr>
        <w:ind w:left="2160" w:hanging="360"/>
      </w:pPr>
      <w:rPr>
        <w:rFonts w:ascii="Wingdings" w:hAnsi="Wingdings" w:hint="default"/>
      </w:rPr>
    </w:lvl>
    <w:lvl w:ilvl="3" w:tplc="5BD8CF6A">
      <w:start w:val="1"/>
      <w:numFmt w:val="bullet"/>
      <w:lvlText w:val=""/>
      <w:lvlJc w:val="left"/>
      <w:pPr>
        <w:ind w:left="2880" w:hanging="360"/>
      </w:pPr>
      <w:rPr>
        <w:rFonts w:ascii="Symbol" w:hAnsi="Symbol" w:hint="default"/>
      </w:rPr>
    </w:lvl>
    <w:lvl w:ilvl="4" w:tplc="8DCC2E56">
      <w:start w:val="1"/>
      <w:numFmt w:val="bullet"/>
      <w:lvlText w:val="o"/>
      <w:lvlJc w:val="left"/>
      <w:pPr>
        <w:ind w:left="3600" w:hanging="360"/>
      </w:pPr>
      <w:rPr>
        <w:rFonts w:ascii="Courier New" w:hAnsi="Courier New" w:hint="default"/>
      </w:rPr>
    </w:lvl>
    <w:lvl w:ilvl="5" w:tplc="E974977E">
      <w:start w:val="1"/>
      <w:numFmt w:val="bullet"/>
      <w:lvlText w:val=""/>
      <w:lvlJc w:val="left"/>
      <w:pPr>
        <w:ind w:left="4320" w:hanging="360"/>
      </w:pPr>
      <w:rPr>
        <w:rFonts w:ascii="Wingdings" w:hAnsi="Wingdings" w:hint="default"/>
      </w:rPr>
    </w:lvl>
    <w:lvl w:ilvl="6" w:tplc="60AC11EC">
      <w:start w:val="1"/>
      <w:numFmt w:val="bullet"/>
      <w:lvlText w:val=""/>
      <w:lvlJc w:val="left"/>
      <w:pPr>
        <w:ind w:left="5040" w:hanging="360"/>
      </w:pPr>
      <w:rPr>
        <w:rFonts w:ascii="Symbol" w:hAnsi="Symbol" w:hint="default"/>
      </w:rPr>
    </w:lvl>
    <w:lvl w:ilvl="7" w:tplc="0F744C64">
      <w:start w:val="1"/>
      <w:numFmt w:val="bullet"/>
      <w:lvlText w:val="o"/>
      <w:lvlJc w:val="left"/>
      <w:pPr>
        <w:ind w:left="5760" w:hanging="360"/>
      </w:pPr>
      <w:rPr>
        <w:rFonts w:ascii="Courier New" w:hAnsi="Courier New" w:hint="default"/>
      </w:rPr>
    </w:lvl>
    <w:lvl w:ilvl="8" w:tplc="17CC70E0">
      <w:start w:val="1"/>
      <w:numFmt w:val="bullet"/>
      <w:lvlText w:val=""/>
      <w:lvlJc w:val="left"/>
      <w:pPr>
        <w:ind w:left="6480" w:hanging="360"/>
      </w:pPr>
      <w:rPr>
        <w:rFonts w:ascii="Wingdings" w:hAnsi="Wingdings" w:hint="default"/>
      </w:rPr>
    </w:lvl>
  </w:abstractNum>
  <w:abstractNum w:abstractNumId="8" w15:restartNumberingAfterBreak="0">
    <w:nsid w:val="35F25014"/>
    <w:multiLevelType w:val="hybridMultilevel"/>
    <w:tmpl w:val="BC50C8C0"/>
    <w:lvl w:ilvl="0" w:tplc="1BFE3C86">
      <w:start w:val="1"/>
      <w:numFmt w:val="bullet"/>
      <w:lvlText w:val=""/>
      <w:lvlJc w:val="left"/>
      <w:pPr>
        <w:ind w:left="720" w:hanging="360"/>
      </w:pPr>
      <w:rPr>
        <w:rFonts w:ascii="Symbol" w:hAnsi="Symbol" w:hint="default"/>
      </w:rPr>
    </w:lvl>
    <w:lvl w:ilvl="1" w:tplc="50681D66">
      <w:start w:val="1"/>
      <w:numFmt w:val="bullet"/>
      <w:lvlText w:val="o"/>
      <w:lvlJc w:val="left"/>
      <w:pPr>
        <w:ind w:left="1440" w:hanging="360"/>
      </w:pPr>
      <w:rPr>
        <w:rFonts w:ascii="Courier New" w:hAnsi="Courier New" w:hint="default"/>
      </w:rPr>
    </w:lvl>
    <w:lvl w:ilvl="2" w:tplc="20E6A2C4">
      <w:start w:val="1"/>
      <w:numFmt w:val="bullet"/>
      <w:lvlText w:val=""/>
      <w:lvlJc w:val="left"/>
      <w:pPr>
        <w:ind w:left="2160" w:hanging="360"/>
      </w:pPr>
      <w:rPr>
        <w:rFonts w:ascii="Wingdings" w:hAnsi="Wingdings" w:hint="default"/>
      </w:rPr>
    </w:lvl>
    <w:lvl w:ilvl="3" w:tplc="D690EBE8">
      <w:start w:val="1"/>
      <w:numFmt w:val="bullet"/>
      <w:lvlText w:val=""/>
      <w:lvlJc w:val="left"/>
      <w:pPr>
        <w:ind w:left="2880" w:hanging="360"/>
      </w:pPr>
      <w:rPr>
        <w:rFonts w:ascii="Symbol" w:hAnsi="Symbol" w:hint="default"/>
      </w:rPr>
    </w:lvl>
    <w:lvl w:ilvl="4" w:tplc="CDF49B10">
      <w:start w:val="1"/>
      <w:numFmt w:val="bullet"/>
      <w:lvlText w:val="o"/>
      <w:lvlJc w:val="left"/>
      <w:pPr>
        <w:ind w:left="3600" w:hanging="360"/>
      </w:pPr>
      <w:rPr>
        <w:rFonts w:ascii="Courier New" w:hAnsi="Courier New" w:hint="default"/>
      </w:rPr>
    </w:lvl>
    <w:lvl w:ilvl="5" w:tplc="497A55FE">
      <w:start w:val="1"/>
      <w:numFmt w:val="bullet"/>
      <w:lvlText w:val=""/>
      <w:lvlJc w:val="left"/>
      <w:pPr>
        <w:ind w:left="4320" w:hanging="360"/>
      </w:pPr>
      <w:rPr>
        <w:rFonts w:ascii="Wingdings" w:hAnsi="Wingdings" w:hint="default"/>
      </w:rPr>
    </w:lvl>
    <w:lvl w:ilvl="6" w:tplc="5BC63546">
      <w:start w:val="1"/>
      <w:numFmt w:val="bullet"/>
      <w:lvlText w:val=""/>
      <w:lvlJc w:val="left"/>
      <w:pPr>
        <w:ind w:left="5040" w:hanging="360"/>
      </w:pPr>
      <w:rPr>
        <w:rFonts w:ascii="Symbol" w:hAnsi="Symbol" w:hint="default"/>
      </w:rPr>
    </w:lvl>
    <w:lvl w:ilvl="7" w:tplc="3D92720E">
      <w:start w:val="1"/>
      <w:numFmt w:val="bullet"/>
      <w:lvlText w:val="o"/>
      <w:lvlJc w:val="left"/>
      <w:pPr>
        <w:ind w:left="5760" w:hanging="360"/>
      </w:pPr>
      <w:rPr>
        <w:rFonts w:ascii="Courier New" w:hAnsi="Courier New" w:hint="default"/>
      </w:rPr>
    </w:lvl>
    <w:lvl w:ilvl="8" w:tplc="08922120">
      <w:start w:val="1"/>
      <w:numFmt w:val="bullet"/>
      <w:lvlText w:val=""/>
      <w:lvlJc w:val="left"/>
      <w:pPr>
        <w:ind w:left="6480" w:hanging="360"/>
      </w:pPr>
      <w:rPr>
        <w:rFonts w:ascii="Wingdings" w:hAnsi="Wingdings" w:hint="default"/>
      </w:rPr>
    </w:lvl>
  </w:abstractNum>
  <w:abstractNum w:abstractNumId="9" w15:restartNumberingAfterBreak="0">
    <w:nsid w:val="367273B0"/>
    <w:multiLevelType w:val="hybridMultilevel"/>
    <w:tmpl w:val="6EDAFBD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EABD899"/>
    <w:multiLevelType w:val="hybridMultilevel"/>
    <w:tmpl w:val="3E7C9592"/>
    <w:lvl w:ilvl="0" w:tplc="84B0B9E6">
      <w:start w:val="1"/>
      <w:numFmt w:val="bullet"/>
      <w:lvlText w:val=""/>
      <w:lvlJc w:val="left"/>
      <w:pPr>
        <w:ind w:left="720" w:hanging="360"/>
      </w:pPr>
      <w:rPr>
        <w:rFonts w:ascii="Symbol" w:hAnsi="Symbol" w:hint="default"/>
      </w:rPr>
    </w:lvl>
    <w:lvl w:ilvl="1" w:tplc="2490FF9E">
      <w:start w:val="1"/>
      <w:numFmt w:val="bullet"/>
      <w:lvlText w:val="o"/>
      <w:lvlJc w:val="left"/>
      <w:pPr>
        <w:ind w:left="1440" w:hanging="360"/>
      </w:pPr>
      <w:rPr>
        <w:rFonts w:ascii="Courier New" w:hAnsi="Courier New" w:hint="default"/>
      </w:rPr>
    </w:lvl>
    <w:lvl w:ilvl="2" w:tplc="0C520BA4">
      <w:start w:val="1"/>
      <w:numFmt w:val="bullet"/>
      <w:lvlText w:val=""/>
      <w:lvlJc w:val="left"/>
      <w:pPr>
        <w:ind w:left="2160" w:hanging="360"/>
      </w:pPr>
      <w:rPr>
        <w:rFonts w:ascii="Wingdings" w:hAnsi="Wingdings" w:hint="default"/>
      </w:rPr>
    </w:lvl>
    <w:lvl w:ilvl="3" w:tplc="CF9E7084">
      <w:start w:val="1"/>
      <w:numFmt w:val="bullet"/>
      <w:lvlText w:val=""/>
      <w:lvlJc w:val="left"/>
      <w:pPr>
        <w:ind w:left="2880" w:hanging="360"/>
      </w:pPr>
      <w:rPr>
        <w:rFonts w:ascii="Symbol" w:hAnsi="Symbol" w:hint="default"/>
      </w:rPr>
    </w:lvl>
    <w:lvl w:ilvl="4" w:tplc="D6A2B078">
      <w:start w:val="1"/>
      <w:numFmt w:val="bullet"/>
      <w:lvlText w:val="o"/>
      <w:lvlJc w:val="left"/>
      <w:pPr>
        <w:ind w:left="3600" w:hanging="360"/>
      </w:pPr>
      <w:rPr>
        <w:rFonts w:ascii="Courier New" w:hAnsi="Courier New" w:hint="default"/>
      </w:rPr>
    </w:lvl>
    <w:lvl w:ilvl="5" w:tplc="96A6E5C4">
      <w:start w:val="1"/>
      <w:numFmt w:val="bullet"/>
      <w:lvlText w:val=""/>
      <w:lvlJc w:val="left"/>
      <w:pPr>
        <w:ind w:left="4320" w:hanging="360"/>
      </w:pPr>
      <w:rPr>
        <w:rFonts w:ascii="Wingdings" w:hAnsi="Wingdings" w:hint="default"/>
      </w:rPr>
    </w:lvl>
    <w:lvl w:ilvl="6" w:tplc="438E1A1E">
      <w:start w:val="1"/>
      <w:numFmt w:val="bullet"/>
      <w:lvlText w:val=""/>
      <w:lvlJc w:val="left"/>
      <w:pPr>
        <w:ind w:left="5040" w:hanging="360"/>
      </w:pPr>
      <w:rPr>
        <w:rFonts w:ascii="Symbol" w:hAnsi="Symbol" w:hint="default"/>
      </w:rPr>
    </w:lvl>
    <w:lvl w:ilvl="7" w:tplc="586EE9C4">
      <w:start w:val="1"/>
      <w:numFmt w:val="bullet"/>
      <w:lvlText w:val="o"/>
      <w:lvlJc w:val="left"/>
      <w:pPr>
        <w:ind w:left="5760" w:hanging="360"/>
      </w:pPr>
      <w:rPr>
        <w:rFonts w:ascii="Courier New" w:hAnsi="Courier New" w:hint="default"/>
      </w:rPr>
    </w:lvl>
    <w:lvl w:ilvl="8" w:tplc="BB5E83A4">
      <w:start w:val="1"/>
      <w:numFmt w:val="bullet"/>
      <w:lvlText w:val=""/>
      <w:lvlJc w:val="left"/>
      <w:pPr>
        <w:ind w:left="6480" w:hanging="360"/>
      </w:pPr>
      <w:rPr>
        <w:rFonts w:ascii="Wingdings" w:hAnsi="Wingdings" w:hint="default"/>
      </w:rPr>
    </w:lvl>
  </w:abstractNum>
  <w:abstractNum w:abstractNumId="11" w15:restartNumberingAfterBreak="0">
    <w:nsid w:val="3EBBCD45"/>
    <w:multiLevelType w:val="hybridMultilevel"/>
    <w:tmpl w:val="7BFE3196"/>
    <w:lvl w:ilvl="0" w:tplc="AC06D75E">
      <w:start w:val="1"/>
      <w:numFmt w:val="bullet"/>
      <w:lvlText w:val=""/>
      <w:lvlJc w:val="left"/>
      <w:pPr>
        <w:ind w:left="720" w:hanging="360"/>
      </w:pPr>
      <w:rPr>
        <w:rFonts w:ascii="Symbol" w:hAnsi="Symbol" w:hint="default"/>
      </w:rPr>
    </w:lvl>
    <w:lvl w:ilvl="1" w:tplc="EBD8642C">
      <w:start w:val="1"/>
      <w:numFmt w:val="bullet"/>
      <w:lvlText w:val="o"/>
      <w:lvlJc w:val="left"/>
      <w:pPr>
        <w:ind w:left="1440" w:hanging="360"/>
      </w:pPr>
      <w:rPr>
        <w:rFonts w:ascii="Courier New" w:hAnsi="Courier New" w:hint="default"/>
      </w:rPr>
    </w:lvl>
    <w:lvl w:ilvl="2" w:tplc="8A96450A">
      <w:start w:val="1"/>
      <w:numFmt w:val="bullet"/>
      <w:lvlText w:val=""/>
      <w:lvlJc w:val="left"/>
      <w:pPr>
        <w:ind w:left="2160" w:hanging="360"/>
      </w:pPr>
      <w:rPr>
        <w:rFonts w:ascii="Wingdings" w:hAnsi="Wingdings" w:hint="default"/>
      </w:rPr>
    </w:lvl>
    <w:lvl w:ilvl="3" w:tplc="F6ACD1CC">
      <w:start w:val="1"/>
      <w:numFmt w:val="bullet"/>
      <w:lvlText w:val=""/>
      <w:lvlJc w:val="left"/>
      <w:pPr>
        <w:ind w:left="2880" w:hanging="360"/>
      </w:pPr>
      <w:rPr>
        <w:rFonts w:ascii="Symbol" w:hAnsi="Symbol" w:hint="default"/>
      </w:rPr>
    </w:lvl>
    <w:lvl w:ilvl="4" w:tplc="2646CCDA">
      <w:start w:val="1"/>
      <w:numFmt w:val="bullet"/>
      <w:lvlText w:val="o"/>
      <w:lvlJc w:val="left"/>
      <w:pPr>
        <w:ind w:left="3600" w:hanging="360"/>
      </w:pPr>
      <w:rPr>
        <w:rFonts w:ascii="Courier New" w:hAnsi="Courier New" w:hint="default"/>
      </w:rPr>
    </w:lvl>
    <w:lvl w:ilvl="5" w:tplc="621E80C8">
      <w:start w:val="1"/>
      <w:numFmt w:val="bullet"/>
      <w:lvlText w:val=""/>
      <w:lvlJc w:val="left"/>
      <w:pPr>
        <w:ind w:left="4320" w:hanging="360"/>
      </w:pPr>
      <w:rPr>
        <w:rFonts w:ascii="Wingdings" w:hAnsi="Wingdings" w:hint="default"/>
      </w:rPr>
    </w:lvl>
    <w:lvl w:ilvl="6" w:tplc="107254E8">
      <w:start w:val="1"/>
      <w:numFmt w:val="bullet"/>
      <w:lvlText w:val=""/>
      <w:lvlJc w:val="left"/>
      <w:pPr>
        <w:ind w:left="5040" w:hanging="360"/>
      </w:pPr>
      <w:rPr>
        <w:rFonts w:ascii="Symbol" w:hAnsi="Symbol" w:hint="default"/>
      </w:rPr>
    </w:lvl>
    <w:lvl w:ilvl="7" w:tplc="C94849A2">
      <w:start w:val="1"/>
      <w:numFmt w:val="bullet"/>
      <w:lvlText w:val="o"/>
      <w:lvlJc w:val="left"/>
      <w:pPr>
        <w:ind w:left="5760" w:hanging="360"/>
      </w:pPr>
      <w:rPr>
        <w:rFonts w:ascii="Courier New" w:hAnsi="Courier New" w:hint="default"/>
      </w:rPr>
    </w:lvl>
    <w:lvl w:ilvl="8" w:tplc="5E984920">
      <w:start w:val="1"/>
      <w:numFmt w:val="bullet"/>
      <w:lvlText w:val=""/>
      <w:lvlJc w:val="left"/>
      <w:pPr>
        <w:ind w:left="6480" w:hanging="360"/>
      </w:pPr>
      <w:rPr>
        <w:rFonts w:ascii="Wingdings" w:hAnsi="Wingdings" w:hint="default"/>
      </w:rPr>
    </w:lvl>
  </w:abstractNum>
  <w:abstractNum w:abstractNumId="12" w15:restartNumberingAfterBreak="0">
    <w:nsid w:val="3F3DC340"/>
    <w:multiLevelType w:val="hybridMultilevel"/>
    <w:tmpl w:val="AD44A144"/>
    <w:lvl w:ilvl="0" w:tplc="292E13CE">
      <w:start w:val="1"/>
      <w:numFmt w:val="bullet"/>
      <w:lvlText w:val=""/>
      <w:lvlJc w:val="left"/>
      <w:pPr>
        <w:ind w:left="720" w:hanging="360"/>
      </w:pPr>
      <w:rPr>
        <w:rFonts w:ascii="Symbol" w:hAnsi="Symbol" w:hint="default"/>
      </w:rPr>
    </w:lvl>
    <w:lvl w:ilvl="1" w:tplc="44CA74AE">
      <w:start w:val="1"/>
      <w:numFmt w:val="bullet"/>
      <w:lvlText w:val="o"/>
      <w:lvlJc w:val="left"/>
      <w:pPr>
        <w:ind w:left="1440" w:hanging="360"/>
      </w:pPr>
      <w:rPr>
        <w:rFonts w:ascii="Courier New" w:hAnsi="Courier New" w:hint="default"/>
      </w:rPr>
    </w:lvl>
    <w:lvl w:ilvl="2" w:tplc="9594D6AE">
      <w:start w:val="1"/>
      <w:numFmt w:val="bullet"/>
      <w:lvlText w:val=""/>
      <w:lvlJc w:val="left"/>
      <w:pPr>
        <w:ind w:left="2160" w:hanging="360"/>
      </w:pPr>
      <w:rPr>
        <w:rFonts w:ascii="Wingdings" w:hAnsi="Wingdings" w:hint="default"/>
      </w:rPr>
    </w:lvl>
    <w:lvl w:ilvl="3" w:tplc="5D0AE354">
      <w:start w:val="1"/>
      <w:numFmt w:val="bullet"/>
      <w:lvlText w:val=""/>
      <w:lvlJc w:val="left"/>
      <w:pPr>
        <w:ind w:left="2880" w:hanging="360"/>
      </w:pPr>
      <w:rPr>
        <w:rFonts w:ascii="Symbol" w:hAnsi="Symbol" w:hint="default"/>
      </w:rPr>
    </w:lvl>
    <w:lvl w:ilvl="4" w:tplc="D3B4462C">
      <w:start w:val="1"/>
      <w:numFmt w:val="bullet"/>
      <w:lvlText w:val="o"/>
      <w:lvlJc w:val="left"/>
      <w:pPr>
        <w:ind w:left="3600" w:hanging="360"/>
      </w:pPr>
      <w:rPr>
        <w:rFonts w:ascii="Courier New" w:hAnsi="Courier New" w:hint="default"/>
      </w:rPr>
    </w:lvl>
    <w:lvl w:ilvl="5" w:tplc="97B8ECB2">
      <w:start w:val="1"/>
      <w:numFmt w:val="bullet"/>
      <w:lvlText w:val=""/>
      <w:lvlJc w:val="left"/>
      <w:pPr>
        <w:ind w:left="4320" w:hanging="360"/>
      </w:pPr>
      <w:rPr>
        <w:rFonts w:ascii="Wingdings" w:hAnsi="Wingdings" w:hint="default"/>
      </w:rPr>
    </w:lvl>
    <w:lvl w:ilvl="6" w:tplc="30B05B56">
      <w:start w:val="1"/>
      <w:numFmt w:val="bullet"/>
      <w:lvlText w:val=""/>
      <w:lvlJc w:val="left"/>
      <w:pPr>
        <w:ind w:left="5040" w:hanging="360"/>
      </w:pPr>
      <w:rPr>
        <w:rFonts w:ascii="Symbol" w:hAnsi="Symbol" w:hint="default"/>
      </w:rPr>
    </w:lvl>
    <w:lvl w:ilvl="7" w:tplc="49384276">
      <w:start w:val="1"/>
      <w:numFmt w:val="bullet"/>
      <w:lvlText w:val="o"/>
      <w:lvlJc w:val="left"/>
      <w:pPr>
        <w:ind w:left="5760" w:hanging="360"/>
      </w:pPr>
      <w:rPr>
        <w:rFonts w:ascii="Courier New" w:hAnsi="Courier New" w:hint="default"/>
      </w:rPr>
    </w:lvl>
    <w:lvl w:ilvl="8" w:tplc="02666B64">
      <w:start w:val="1"/>
      <w:numFmt w:val="bullet"/>
      <w:lvlText w:val=""/>
      <w:lvlJc w:val="left"/>
      <w:pPr>
        <w:ind w:left="6480" w:hanging="360"/>
      </w:pPr>
      <w:rPr>
        <w:rFonts w:ascii="Wingdings" w:hAnsi="Wingdings" w:hint="default"/>
      </w:rPr>
    </w:lvl>
  </w:abstractNum>
  <w:abstractNum w:abstractNumId="13" w15:restartNumberingAfterBreak="0">
    <w:nsid w:val="3F67FAC4"/>
    <w:multiLevelType w:val="hybridMultilevel"/>
    <w:tmpl w:val="9C12FAFC"/>
    <w:lvl w:ilvl="0" w:tplc="1908BDF0">
      <w:start w:val="1"/>
      <w:numFmt w:val="bullet"/>
      <w:lvlText w:val=""/>
      <w:lvlJc w:val="left"/>
      <w:pPr>
        <w:ind w:left="720" w:hanging="360"/>
      </w:pPr>
      <w:rPr>
        <w:rFonts w:ascii="Symbol" w:hAnsi="Symbol" w:hint="default"/>
      </w:rPr>
    </w:lvl>
    <w:lvl w:ilvl="1" w:tplc="3B4C30AC">
      <w:start w:val="1"/>
      <w:numFmt w:val="bullet"/>
      <w:lvlText w:val="o"/>
      <w:lvlJc w:val="left"/>
      <w:pPr>
        <w:ind w:left="1440" w:hanging="360"/>
      </w:pPr>
      <w:rPr>
        <w:rFonts w:ascii="Courier New" w:hAnsi="Courier New" w:hint="default"/>
      </w:rPr>
    </w:lvl>
    <w:lvl w:ilvl="2" w:tplc="B51C8A56">
      <w:start w:val="1"/>
      <w:numFmt w:val="bullet"/>
      <w:lvlText w:val=""/>
      <w:lvlJc w:val="left"/>
      <w:pPr>
        <w:ind w:left="2160" w:hanging="360"/>
      </w:pPr>
      <w:rPr>
        <w:rFonts w:ascii="Wingdings" w:hAnsi="Wingdings" w:hint="default"/>
      </w:rPr>
    </w:lvl>
    <w:lvl w:ilvl="3" w:tplc="A5F64D3E">
      <w:start w:val="1"/>
      <w:numFmt w:val="bullet"/>
      <w:lvlText w:val=""/>
      <w:lvlJc w:val="left"/>
      <w:pPr>
        <w:ind w:left="2880" w:hanging="360"/>
      </w:pPr>
      <w:rPr>
        <w:rFonts w:ascii="Symbol" w:hAnsi="Symbol" w:hint="default"/>
      </w:rPr>
    </w:lvl>
    <w:lvl w:ilvl="4" w:tplc="9B94224E">
      <w:start w:val="1"/>
      <w:numFmt w:val="bullet"/>
      <w:lvlText w:val="o"/>
      <w:lvlJc w:val="left"/>
      <w:pPr>
        <w:ind w:left="3600" w:hanging="360"/>
      </w:pPr>
      <w:rPr>
        <w:rFonts w:ascii="Courier New" w:hAnsi="Courier New" w:hint="default"/>
      </w:rPr>
    </w:lvl>
    <w:lvl w:ilvl="5" w:tplc="7E389074">
      <w:start w:val="1"/>
      <w:numFmt w:val="bullet"/>
      <w:lvlText w:val=""/>
      <w:lvlJc w:val="left"/>
      <w:pPr>
        <w:ind w:left="4320" w:hanging="360"/>
      </w:pPr>
      <w:rPr>
        <w:rFonts w:ascii="Wingdings" w:hAnsi="Wingdings" w:hint="default"/>
      </w:rPr>
    </w:lvl>
    <w:lvl w:ilvl="6" w:tplc="33F46DD8">
      <w:start w:val="1"/>
      <w:numFmt w:val="bullet"/>
      <w:lvlText w:val=""/>
      <w:lvlJc w:val="left"/>
      <w:pPr>
        <w:ind w:left="5040" w:hanging="360"/>
      </w:pPr>
      <w:rPr>
        <w:rFonts w:ascii="Symbol" w:hAnsi="Symbol" w:hint="default"/>
      </w:rPr>
    </w:lvl>
    <w:lvl w:ilvl="7" w:tplc="5F0E1612">
      <w:start w:val="1"/>
      <w:numFmt w:val="bullet"/>
      <w:lvlText w:val="o"/>
      <w:lvlJc w:val="left"/>
      <w:pPr>
        <w:ind w:left="5760" w:hanging="360"/>
      </w:pPr>
      <w:rPr>
        <w:rFonts w:ascii="Courier New" w:hAnsi="Courier New" w:hint="default"/>
      </w:rPr>
    </w:lvl>
    <w:lvl w:ilvl="8" w:tplc="20ACBA0C">
      <w:start w:val="1"/>
      <w:numFmt w:val="bullet"/>
      <w:lvlText w:val=""/>
      <w:lvlJc w:val="left"/>
      <w:pPr>
        <w:ind w:left="6480" w:hanging="360"/>
      </w:pPr>
      <w:rPr>
        <w:rFonts w:ascii="Wingdings" w:hAnsi="Wingdings" w:hint="default"/>
      </w:rPr>
    </w:lvl>
  </w:abstractNum>
  <w:abstractNum w:abstractNumId="14" w15:restartNumberingAfterBreak="0">
    <w:nsid w:val="437564F6"/>
    <w:multiLevelType w:val="hybridMultilevel"/>
    <w:tmpl w:val="71A67A14"/>
    <w:lvl w:ilvl="0" w:tplc="AD9224CC">
      <w:start w:val="1"/>
      <w:numFmt w:val="bullet"/>
      <w:lvlText w:val=""/>
      <w:lvlJc w:val="left"/>
      <w:pPr>
        <w:ind w:left="720" w:hanging="360"/>
      </w:pPr>
      <w:rPr>
        <w:rFonts w:ascii="Symbol" w:hAnsi="Symbol" w:hint="default"/>
      </w:rPr>
    </w:lvl>
    <w:lvl w:ilvl="1" w:tplc="074409A8">
      <w:start w:val="1"/>
      <w:numFmt w:val="bullet"/>
      <w:lvlText w:val="o"/>
      <w:lvlJc w:val="left"/>
      <w:pPr>
        <w:ind w:left="1440" w:hanging="360"/>
      </w:pPr>
      <w:rPr>
        <w:rFonts w:ascii="Courier New" w:hAnsi="Courier New" w:hint="default"/>
      </w:rPr>
    </w:lvl>
    <w:lvl w:ilvl="2" w:tplc="B1082EC0">
      <w:start w:val="1"/>
      <w:numFmt w:val="bullet"/>
      <w:lvlText w:val=""/>
      <w:lvlJc w:val="left"/>
      <w:pPr>
        <w:ind w:left="2160" w:hanging="360"/>
      </w:pPr>
      <w:rPr>
        <w:rFonts w:ascii="Wingdings" w:hAnsi="Wingdings" w:hint="default"/>
      </w:rPr>
    </w:lvl>
    <w:lvl w:ilvl="3" w:tplc="EA7656B8">
      <w:start w:val="1"/>
      <w:numFmt w:val="bullet"/>
      <w:lvlText w:val=""/>
      <w:lvlJc w:val="left"/>
      <w:pPr>
        <w:ind w:left="2880" w:hanging="360"/>
      </w:pPr>
      <w:rPr>
        <w:rFonts w:ascii="Symbol" w:hAnsi="Symbol" w:hint="default"/>
      </w:rPr>
    </w:lvl>
    <w:lvl w:ilvl="4" w:tplc="567C6DCE">
      <w:start w:val="1"/>
      <w:numFmt w:val="bullet"/>
      <w:lvlText w:val="o"/>
      <w:lvlJc w:val="left"/>
      <w:pPr>
        <w:ind w:left="3600" w:hanging="360"/>
      </w:pPr>
      <w:rPr>
        <w:rFonts w:ascii="Courier New" w:hAnsi="Courier New" w:hint="default"/>
      </w:rPr>
    </w:lvl>
    <w:lvl w:ilvl="5" w:tplc="F9E46070">
      <w:start w:val="1"/>
      <w:numFmt w:val="bullet"/>
      <w:lvlText w:val=""/>
      <w:lvlJc w:val="left"/>
      <w:pPr>
        <w:ind w:left="4320" w:hanging="360"/>
      </w:pPr>
      <w:rPr>
        <w:rFonts w:ascii="Wingdings" w:hAnsi="Wingdings" w:hint="default"/>
      </w:rPr>
    </w:lvl>
    <w:lvl w:ilvl="6" w:tplc="34C0239A">
      <w:start w:val="1"/>
      <w:numFmt w:val="bullet"/>
      <w:lvlText w:val=""/>
      <w:lvlJc w:val="left"/>
      <w:pPr>
        <w:ind w:left="5040" w:hanging="360"/>
      </w:pPr>
      <w:rPr>
        <w:rFonts w:ascii="Symbol" w:hAnsi="Symbol" w:hint="default"/>
      </w:rPr>
    </w:lvl>
    <w:lvl w:ilvl="7" w:tplc="24821A62">
      <w:start w:val="1"/>
      <w:numFmt w:val="bullet"/>
      <w:lvlText w:val="o"/>
      <w:lvlJc w:val="left"/>
      <w:pPr>
        <w:ind w:left="5760" w:hanging="360"/>
      </w:pPr>
      <w:rPr>
        <w:rFonts w:ascii="Courier New" w:hAnsi="Courier New" w:hint="default"/>
      </w:rPr>
    </w:lvl>
    <w:lvl w:ilvl="8" w:tplc="8A14C61C">
      <w:start w:val="1"/>
      <w:numFmt w:val="bullet"/>
      <w:lvlText w:val=""/>
      <w:lvlJc w:val="left"/>
      <w:pPr>
        <w:ind w:left="6480" w:hanging="360"/>
      </w:pPr>
      <w:rPr>
        <w:rFonts w:ascii="Wingdings" w:hAnsi="Wingdings" w:hint="default"/>
      </w:rPr>
    </w:lvl>
  </w:abstractNum>
  <w:abstractNum w:abstractNumId="15" w15:restartNumberingAfterBreak="0">
    <w:nsid w:val="4A86437F"/>
    <w:multiLevelType w:val="hybridMultilevel"/>
    <w:tmpl w:val="6BD2C53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C15DF97"/>
    <w:multiLevelType w:val="hybridMultilevel"/>
    <w:tmpl w:val="9F8ADB54"/>
    <w:lvl w:ilvl="0" w:tplc="E5CC5E4A">
      <w:start w:val="1"/>
      <w:numFmt w:val="bullet"/>
      <w:lvlText w:val=""/>
      <w:lvlJc w:val="left"/>
      <w:pPr>
        <w:ind w:left="720" w:hanging="360"/>
      </w:pPr>
      <w:rPr>
        <w:rFonts w:ascii="Symbol" w:hAnsi="Symbol" w:hint="default"/>
      </w:rPr>
    </w:lvl>
    <w:lvl w:ilvl="1" w:tplc="C25E31A6">
      <w:start w:val="1"/>
      <w:numFmt w:val="bullet"/>
      <w:lvlText w:val="o"/>
      <w:lvlJc w:val="left"/>
      <w:pPr>
        <w:ind w:left="1440" w:hanging="360"/>
      </w:pPr>
      <w:rPr>
        <w:rFonts w:ascii="Courier New" w:hAnsi="Courier New" w:hint="default"/>
      </w:rPr>
    </w:lvl>
    <w:lvl w:ilvl="2" w:tplc="FEE65C1E">
      <w:start w:val="1"/>
      <w:numFmt w:val="bullet"/>
      <w:lvlText w:val=""/>
      <w:lvlJc w:val="left"/>
      <w:pPr>
        <w:ind w:left="2160" w:hanging="360"/>
      </w:pPr>
      <w:rPr>
        <w:rFonts w:ascii="Wingdings" w:hAnsi="Wingdings" w:hint="default"/>
      </w:rPr>
    </w:lvl>
    <w:lvl w:ilvl="3" w:tplc="7FC630F2">
      <w:start w:val="1"/>
      <w:numFmt w:val="bullet"/>
      <w:lvlText w:val=""/>
      <w:lvlJc w:val="left"/>
      <w:pPr>
        <w:ind w:left="2880" w:hanging="360"/>
      </w:pPr>
      <w:rPr>
        <w:rFonts w:ascii="Symbol" w:hAnsi="Symbol" w:hint="default"/>
      </w:rPr>
    </w:lvl>
    <w:lvl w:ilvl="4" w:tplc="3C8A01B0">
      <w:start w:val="1"/>
      <w:numFmt w:val="bullet"/>
      <w:lvlText w:val="o"/>
      <w:lvlJc w:val="left"/>
      <w:pPr>
        <w:ind w:left="3600" w:hanging="360"/>
      </w:pPr>
      <w:rPr>
        <w:rFonts w:ascii="Courier New" w:hAnsi="Courier New" w:hint="default"/>
      </w:rPr>
    </w:lvl>
    <w:lvl w:ilvl="5" w:tplc="0D469FF6">
      <w:start w:val="1"/>
      <w:numFmt w:val="bullet"/>
      <w:lvlText w:val=""/>
      <w:lvlJc w:val="left"/>
      <w:pPr>
        <w:ind w:left="4320" w:hanging="360"/>
      </w:pPr>
      <w:rPr>
        <w:rFonts w:ascii="Wingdings" w:hAnsi="Wingdings" w:hint="default"/>
      </w:rPr>
    </w:lvl>
    <w:lvl w:ilvl="6" w:tplc="4E6CD6BC">
      <w:start w:val="1"/>
      <w:numFmt w:val="bullet"/>
      <w:lvlText w:val=""/>
      <w:lvlJc w:val="left"/>
      <w:pPr>
        <w:ind w:left="5040" w:hanging="360"/>
      </w:pPr>
      <w:rPr>
        <w:rFonts w:ascii="Symbol" w:hAnsi="Symbol" w:hint="default"/>
      </w:rPr>
    </w:lvl>
    <w:lvl w:ilvl="7" w:tplc="691236E0">
      <w:start w:val="1"/>
      <w:numFmt w:val="bullet"/>
      <w:lvlText w:val="o"/>
      <w:lvlJc w:val="left"/>
      <w:pPr>
        <w:ind w:left="5760" w:hanging="360"/>
      </w:pPr>
      <w:rPr>
        <w:rFonts w:ascii="Courier New" w:hAnsi="Courier New" w:hint="default"/>
      </w:rPr>
    </w:lvl>
    <w:lvl w:ilvl="8" w:tplc="76E6BEDE">
      <w:start w:val="1"/>
      <w:numFmt w:val="bullet"/>
      <w:lvlText w:val=""/>
      <w:lvlJc w:val="left"/>
      <w:pPr>
        <w:ind w:left="6480" w:hanging="360"/>
      </w:pPr>
      <w:rPr>
        <w:rFonts w:ascii="Wingdings" w:hAnsi="Wingdings" w:hint="default"/>
      </w:rPr>
    </w:lvl>
  </w:abstractNum>
  <w:abstractNum w:abstractNumId="17" w15:restartNumberingAfterBreak="0">
    <w:nsid w:val="55EB905C"/>
    <w:multiLevelType w:val="hybridMultilevel"/>
    <w:tmpl w:val="65B8BFC4"/>
    <w:lvl w:ilvl="0" w:tplc="5A4EFD2A">
      <w:start w:val="1"/>
      <w:numFmt w:val="bullet"/>
      <w:lvlText w:val=""/>
      <w:lvlJc w:val="left"/>
      <w:pPr>
        <w:ind w:left="720" w:hanging="360"/>
      </w:pPr>
      <w:rPr>
        <w:rFonts w:ascii="Symbol" w:hAnsi="Symbol" w:hint="default"/>
      </w:rPr>
    </w:lvl>
    <w:lvl w:ilvl="1" w:tplc="EDAA2AC8">
      <w:start w:val="1"/>
      <w:numFmt w:val="bullet"/>
      <w:lvlText w:val="o"/>
      <w:lvlJc w:val="left"/>
      <w:pPr>
        <w:ind w:left="1440" w:hanging="360"/>
      </w:pPr>
      <w:rPr>
        <w:rFonts w:ascii="Courier New" w:hAnsi="Courier New" w:hint="default"/>
      </w:rPr>
    </w:lvl>
    <w:lvl w:ilvl="2" w:tplc="9F52B162">
      <w:start w:val="1"/>
      <w:numFmt w:val="bullet"/>
      <w:lvlText w:val=""/>
      <w:lvlJc w:val="left"/>
      <w:pPr>
        <w:ind w:left="2160" w:hanging="360"/>
      </w:pPr>
      <w:rPr>
        <w:rFonts w:ascii="Wingdings" w:hAnsi="Wingdings" w:hint="default"/>
      </w:rPr>
    </w:lvl>
    <w:lvl w:ilvl="3" w:tplc="8E62E8EA">
      <w:start w:val="1"/>
      <w:numFmt w:val="bullet"/>
      <w:lvlText w:val=""/>
      <w:lvlJc w:val="left"/>
      <w:pPr>
        <w:ind w:left="2880" w:hanging="360"/>
      </w:pPr>
      <w:rPr>
        <w:rFonts w:ascii="Symbol" w:hAnsi="Symbol" w:hint="default"/>
      </w:rPr>
    </w:lvl>
    <w:lvl w:ilvl="4" w:tplc="F6C0A418">
      <w:start w:val="1"/>
      <w:numFmt w:val="bullet"/>
      <w:lvlText w:val="o"/>
      <w:lvlJc w:val="left"/>
      <w:pPr>
        <w:ind w:left="3600" w:hanging="360"/>
      </w:pPr>
      <w:rPr>
        <w:rFonts w:ascii="Courier New" w:hAnsi="Courier New" w:hint="default"/>
      </w:rPr>
    </w:lvl>
    <w:lvl w:ilvl="5" w:tplc="CD62B1BC">
      <w:start w:val="1"/>
      <w:numFmt w:val="bullet"/>
      <w:lvlText w:val=""/>
      <w:lvlJc w:val="left"/>
      <w:pPr>
        <w:ind w:left="4320" w:hanging="360"/>
      </w:pPr>
      <w:rPr>
        <w:rFonts w:ascii="Wingdings" w:hAnsi="Wingdings" w:hint="default"/>
      </w:rPr>
    </w:lvl>
    <w:lvl w:ilvl="6" w:tplc="2F6CC37C">
      <w:start w:val="1"/>
      <w:numFmt w:val="bullet"/>
      <w:lvlText w:val=""/>
      <w:lvlJc w:val="left"/>
      <w:pPr>
        <w:ind w:left="5040" w:hanging="360"/>
      </w:pPr>
      <w:rPr>
        <w:rFonts w:ascii="Symbol" w:hAnsi="Symbol" w:hint="default"/>
      </w:rPr>
    </w:lvl>
    <w:lvl w:ilvl="7" w:tplc="04E2CE9C">
      <w:start w:val="1"/>
      <w:numFmt w:val="bullet"/>
      <w:lvlText w:val="o"/>
      <w:lvlJc w:val="left"/>
      <w:pPr>
        <w:ind w:left="5760" w:hanging="360"/>
      </w:pPr>
      <w:rPr>
        <w:rFonts w:ascii="Courier New" w:hAnsi="Courier New" w:hint="default"/>
      </w:rPr>
    </w:lvl>
    <w:lvl w:ilvl="8" w:tplc="B1D495F4">
      <w:start w:val="1"/>
      <w:numFmt w:val="bullet"/>
      <w:lvlText w:val=""/>
      <w:lvlJc w:val="left"/>
      <w:pPr>
        <w:ind w:left="6480" w:hanging="360"/>
      </w:pPr>
      <w:rPr>
        <w:rFonts w:ascii="Wingdings" w:hAnsi="Wingdings" w:hint="default"/>
      </w:rPr>
    </w:lvl>
  </w:abstractNum>
  <w:abstractNum w:abstractNumId="18" w15:restartNumberingAfterBreak="0">
    <w:nsid w:val="5871375E"/>
    <w:multiLevelType w:val="hybridMultilevel"/>
    <w:tmpl w:val="B6F0C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A16F092"/>
    <w:multiLevelType w:val="hybridMultilevel"/>
    <w:tmpl w:val="9F343226"/>
    <w:lvl w:ilvl="0" w:tplc="2FDA39BE">
      <w:numFmt w:val="bullet"/>
      <w:lvlText w:val=""/>
      <w:lvlJc w:val="left"/>
      <w:pPr>
        <w:ind w:left="720" w:hanging="360"/>
      </w:pPr>
      <w:rPr>
        <w:rFonts w:ascii="Wingdings" w:hAnsi="Wingdings" w:hint="default"/>
      </w:rPr>
    </w:lvl>
    <w:lvl w:ilvl="1" w:tplc="858A6DE8">
      <w:start w:val="1"/>
      <w:numFmt w:val="bullet"/>
      <w:lvlText w:val="o"/>
      <w:lvlJc w:val="left"/>
      <w:pPr>
        <w:ind w:left="1440" w:hanging="360"/>
      </w:pPr>
      <w:rPr>
        <w:rFonts w:ascii="Courier New" w:hAnsi="Courier New" w:hint="default"/>
      </w:rPr>
    </w:lvl>
    <w:lvl w:ilvl="2" w:tplc="EA24003A">
      <w:start w:val="1"/>
      <w:numFmt w:val="bullet"/>
      <w:lvlText w:val=""/>
      <w:lvlJc w:val="left"/>
      <w:pPr>
        <w:ind w:left="2160" w:hanging="360"/>
      </w:pPr>
      <w:rPr>
        <w:rFonts w:ascii="Wingdings" w:hAnsi="Wingdings" w:hint="default"/>
      </w:rPr>
    </w:lvl>
    <w:lvl w:ilvl="3" w:tplc="26FAB528">
      <w:start w:val="1"/>
      <w:numFmt w:val="bullet"/>
      <w:lvlText w:val=""/>
      <w:lvlJc w:val="left"/>
      <w:pPr>
        <w:ind w:left="2880" w:hanging="360"/>
      </w:pPr>
      <w:rPr>
        <w:rFonts w:ascii="Symbol" w:hAnsi="Symbol" w:hint="default"/>
      </w:rPr>
    </w:lvl>
    <w:lvl w:ilvl="4" w:tplc="5D20FC56">
      <w:start w:val="1"/>
      <w:numFmt w:val="bullet"/>
      <w:lvlText w:val="o"/>
      <w:lvlJc w:val="left"/>
      <w:pPr>
        <w:ind w:left="3600" w:hanging="360"/>
      </w:pPr>
      <w:rPr>
        <w:rFonts w:ascii="Courier New" w:hAnsi="Courier New" w:hint="default"/>
      </w:rPr>
    </w:lvl>
    <w:lvl w:ilvl="5" w:tplc="19D09714">
      <w:start w:val="1"/>
      <w:numFmt w:val="bullet"/>
      <w:lvlText w:val=""/>
      <w:lvlJc w:val="left"/>
      <w:pPr>
        <w:ind w:left="4320" w:hanging="360"/>
      </w:pPr>
      <w:rPr>
        <w:rFonts w:ascii="Wingdings" w:hAnsi="Wingdings" w:hint="default"/>
      </w:rPr>
    </w:lvl>
    <w:lvl w:ilvl="6" w:tplc="5330D7CE">
      <w:start w:val="1"/>
      <w:numFmt w:val="bullet"/>
      <w:lvlText w:val=""/>
      <w:lvlJc w:val="left"/>
      <w:pPr>
        <w:ind w:left="5040" w:hanging="360"/>
      </w:pPr>
      <w:rPr>
        <w:rFonts w:ascii="Symbol" w:hAnsi="Symbol" w:hint="default"/>
      </w:rPr>
    </w:lvl>
    <w:lvl w:ilvl="7" w:tplc="884A0106">
      <w:start w:val="1"/>
      <w:numFmt w:val="bullet"/>
      <w:lvlText w:val="o"/>
      <w:lvlJc w:val="left"/>
      <w:pPr>
        <w:ind w:left="5760" w:hanging="360"/>
      </w:pPr>
      <w:rPr>
        <w:rFonts w:ascii="Courier New" w:hAnsi="Courier New" w:hint="default"/>
      </w:rPr>
    </w:lvl>
    <w:lvl w:ilvl="8" w:tplc="C5B422C8">
      <w:start w:val="1"/>
      <w:numFmt w:val="bullet"/>
      <w:lvlText w:val=""/>
      <w:lvlJc w:val="left"/>
      <w:pPr>
        <w:ind w:left="6480" w:hanging="360"/>
      </w:pPr>
      <w:rPr>
        <w:rFonts w:ascii="Wingdings" w:hAnsi="Wingdings" w:hint="default"/>
      </w:rPr>
    </w:lvl>
  </w:abstractNum>
  <w:abstractNum w:abstractNumId="20" w15:restartNumberingAfterBreak="0">
    <w:nsid w:val="5CB0D825"/>
    <w:multiLevelType w:val="hybridMultilevel"/>
    <w:tmpl w:val="C372A194"/>
    <w:lvl w:ilvl="0" w:tplc="3F2CECCE">
      <w:start w:val="1"/>
      <w:numFmt w:val="bullet"/>
      <w:lvlText w:val=""/>
      <w:lvlJc w:val="left"/>
      <w:pPr>
        <w:ind w:left="720" w:hanging="360"/>
      </w:pPr>
      <w:rPr>
        <w:rFonts w:ascii="Symbol" w:hAnsi="Symbol" w:hint="default"/>
      </w:rPr>
    </w:lvl>
    <w:lvl w:ilvl="1" w:tplc="597C529E">
      <w:start w:val="1"/>
      <w:numFmt w:val="bullet"/>
      <w:lvlText w:val="o"/>
      <w:lvlJc w:val="left"/>
      <w:pPr>
        <w:ind w:left="1440" w:hanging="360"/>
      </w:pPr>
      <w:rPr>
        <w:rFonts w:ascii="Courier New" w:hAnsi="Courier New" w:hint="default"/>
      </w:rPr>
    </w:lvl>
    <w:lvl w:ilvl="2" w:tplc="0FD258BA">
      <w:start w:val="1"/>
      <w:numFmt w:val="bullet"/>
      <w:lvlText w:val=""/>
      <w:lvlJc w:val="left"/>
      <w:pPr>
        <w:ind w:left="2160" w:hanging="360"/>
      </w:pPr>
      <w:rPr>
        <w:rFonts w:ascii="Wingdings" w:hAnsi="Wingdings" w:hint="default"/>
      </w:rPr>
    </w:lvl>
    <w:lvl w:ilvl="3" w:tplc="3B160D34">
      <w:start w:val="1"/>
      <w:numFmt w:val="bullet"/>
      <w:lvlText w:val=""/>
      <w:lvlJc w:val="left"/>
      <w:pPr>
        <w:ind w:left="2880" w:hanging="360"/>
      </w:pPr>
      <w:rPr>
        <w:rFonts w:ascii="Symbol" w:hAnsi="Symbol" w:hint="default"/>
      </w:rPr>
    </w:lvl>
    <w:lvl w:ilvl="4" w:tplc="D84455C2">
      <w:start w:val="1"/>
      <w:numFmt w:val="bullet"/>
      <w:lvlText w:val="o"/>
      <w:lvlJc w:val="left"/>
      <w:pPr>
        <w:ind w:left="3600" w:hanging="360"/>
      </w:pPr>
      <w:rPr>
        <w:rFonts w:ascii="Courier New" w:hAnsi="Courier New" w:hint="default"/>
      </w:rPr>
    </w:lvl>
    <w:lvl w:ilvl="5" w:tplc="7C6E1D8C">
      <w:start w:val="1"/>
      <w:numFmt w:val="bullet"/>
      <w:lvlText w:val=""/>
      <w:lvlJc w:val="left"/>
      <w:pPr>
        <w:ind w:left="4320" w:hanging="360"/>
      </w:pPr>
      <w:rPr>
        <w:rFonts w:ascii="Wingdings" w:hAnsi="Wingdings" w:hint="default"/>
      </w:rPr>
    </w:lvl>
    <w:lvl w:ilvl="6" w:tplc="CFC8DEF6">
      <w:start w:val="1"/>
      <w:numFmt w:val="bullet"/>
      <w:lvlText w:val=""/>
      <w:lvlJc w:val="left"/>
      <w:pPr>
        <w:ind w:left="5040" w:hanging="360"/>
      </w:pPr>
      <w:rPr>
        <w:rFonts w:ascii="Symbol" w:hAnsi="Symbol" w:hint="default"/>
      </w:rPr>
    </w:lvl>
    <w:lvl w:ilvl="7" w:tplc="46BAD116">
      <w:start w:val="1"/>
      <w:numFmt w:val="bullet"/>
      <w:lvlText w:val="o"/>
      <w:lvlJc w:val="left"/>
      <w:pPr>
        <w:ind w:left="5760" w:hanging="360"/>
      </w:pPr>
      <w:rPr>
        <w:rFonts w:ascii="Courier New" w:hAnsi="Courier New" w:hint="default"/>
      </w:rPr>
    </w:lvl>
    <w:lvl w:ilvl="8" w:tplc="EDB03F10">
      <w:start w:val="1"/>
      <w:numFmt w:val="bullet"/>
      <w:lvlText w:val=""/>
      <w:lvlJc w:val="left"/>
      <w:pPr>
        <w:ind w:left="6480" w:hanging="360"/>
      </w:pPr>
      <w:rPr>
        <w:rFonts w:ascii="Wingdings" w:hAnsi="Wingdings" w:hint="default"/>
      </w:rPr>
    </w:lvl>
  </w:abstractNum>
  <w:abstractNum w:abstractNumId="21" w15:restartNumberingAfterBreak="0">
    <w:nsid w:val="6724C277"/>
    <w:multiLevelType w:val="hybridMultilevel"/>
    <w:tmpl w:val="6D02491C"/>
    <w:lvl w:ilvl="0" w:tplc="FFFFFFFF">
      <w:start w:val="1"/>
      <w:numFmt w:val="bullet"/>
      <w:lvlText w:val=""/>
      <w:lvlJc w:val="left"/>
      <w:pPr>
        <w:ind w:left="720" w:hanging="360"/>
      </w:pPr>
      <w:rPr>
        <w:rFonts w:ascii="Symbol" w:hAnsi="Symbol" w:hint="default"/>
      </w:rPr>
    </w:lvl>
    <w:lvl w:ilvl="1" w:tplc="D7AA2A8E">
      <w:start w:val="1"/>
      <w:numFmt w:val="bullet"/>
      <w:lvlText w:val="o"/>
      <w:lvlJc w:val="left"/>
      <w:pPr>
        <w:ind w:left="1440" w:hanging="360"/>
      </w:pPr>
      <w:rPr>
        <w:rFonts w:ascii="Courier New" w:hAnsi="Courier New" w:hint="default"/>
      </w:rPr>
    </w:lvl>
    <w:lvl w:ilvl="2" w:tplc="17289D5A">
      <w:start w:val="1"/>
      <w:numFmt w:val="bullet"/>
      <w:lvlText w:val=""/>
      <w:lvlJc w:val="left"/>
      <w:pPr>
        <w:ind w:left="2160" w:hanging="360"/>
      </w:pPr>
      <w:rPr>
        <w:rFonts w:ascii="Wingdings" w:hAnsi="Wingdings" w:hint="default"/>
      </w:rPr>
    </w:lvl>
    <w:lvl w:ilvl="3" w:tplc="F9FAA780">
      <w:start w:val="1"/>
      <w:numFmt w:val="bullet"/>
      <w:lvlText w:val=""/>
      <w:lvlJc w:val="left"/>
      <w:pPr>
        <w:ind w:left="2880" w:hanging="360"/>
      </w:pPr>
      <w:rPr>
        <w:rFonts w:ascii="Symbol" w:hAnsi="Symbol" w:hint="default"/>
      </w:rPr>
    </w:lvl>
    <w:lvl w:ilvl="4" w:tplc="558099D6">
      <w:start w:val="1"/>
      <w:numFmt w:val="bullet"/>
      <w:lvlText w:val="o"/>
      <w:lvlJc w:val="left"/>
      <w:pPr>
        <w:ind w:left="3600" w:hanging="360"/>
      </w:pPr>
      <w:rPr>
        <w:rFonts w:ascii="Courier New" w:hAnsi="Courier New" w:hint="default"/>
      </w:rPr>
    </w:lvl>
    <w:lvl w:ilvl="5" w:tplc="3BCEA42A">
      <w:start w:val="1"/>
      <w:numFmt w:val="bullet"/>
      <w:lvlText w:val=""/>
      <w:lvlJc w:val="left"/>
      <w:pPr>
        <w:ind w:left="4320" w:hanging="360"/>
      </w:pPr>
      <w:rPr>
        <w:rFonts w:ascii="Wingdings" w:hAnsi="Wingdings" w:hint="default"/>
      </w:rPr>
    </w:lvl>
    <w:lvl w:ilvl="6" w:tplc="6EB6D1E2">
      <w:start w:val="1"/>
      <w:numFmt w:val="bullet"/>
      <w:lvlText w:val=""/>
      <w:lvlJc w:val="left"/>
      <w:pPr>
        <w:ind w:left="5040" w:hanging="360"/>
      </w:pPr>
      <w:rPr>
        <w:rFonts w:ascii="Symbol" w:hAnsi="Symbol" w:hint="default"/>
      </w:rPr>
    </w:lvl>
    <w:lvl w:ilvl="7" w:tplc="87A2CD14">
      <w:start w:val="1"/>
      <w:numFmt w:val="bullet"/>
      <w:lvlText w:val="o"/>
      <w:lvlJc w:val="left"/>
      <w:pPr>
        <w:ind w:left="5760" w:hanging="360"/>
      </w:pPr>
      <w:rPr>
        <w:rFonts w:ascii="Courier New" w:hAnsi="Courier New" w:hint="default"/>
      </w:rPr>
    </w:lvl>
    <w:lvl w:ilvl="8" w:tplc="033EE22E">
      <w:start w:val="1"/>
      <w:numFmt w:val="bullet"/>
      <w:lvlText w:val=""/>
      <w:lvlJc w:val="left"/>
      <w:pPr>
        <w:ind w:left="6480" w:hanging="360"/>
      </w:pPr>
      <w:rPr>
        <w:rFonts w:ascii="Wingdings" w:hAnsi="Wingdings" w:hint="default"/>
      </w:rPr>
    </w:lvl>
  </w:abstractNum>
  <w:abstractNum w:abstractNumId="22" w15:restartNumberingAfterBreak="0">
    <w:nsid w:val="714A9034"/>
    <w:multiLevelType w:val="hybridMultilevel"/>
    <w:tmpl w:val="D3F02762"/>
    <w:lvl w:ilvl="0" w:tplc="24EAAF42">
      <w:start w:val="1"/>
      <w:numFmt w:val="bullet"/>
      <w:lvlText w:val=""/>
      <w:lvlJc w:val="left"/>
      <w:pPr>
        <w:ind w:left="720" w:hanging="360"/>
      </w:pPr>
      <w:rPr>
        <w:rFonts w:ascii="Symbol" w:hAnsi="Symbol" w:hint="default"/>
      </w:rPr>
    </w:lvl>
    <w:lvl w:ilvl="1" w:tplc="1256F128">
      <w:start w:val="1"/>
      <w:numFmt w:val="bullet"/>
      <w:lvlText w:val="o"/>
      <w:lvlJc w:val="left"/>
      <w:pPr>
        <w:ind w:left="1440" w:hanging="360"/>
      </w:pPr>
      <w:rPr>
        <w:rFonts w:ascii="Courier New" w:hAnsi="Courier New" w:hint="default"/>
      </w:rPr>
    </w:lvl>
    <w:lvl w:ilvl="2" w:tplc="46E40E5C">
      <w:start w:val="1"/>
      <w:numFmt w:val="bullet"/>
      <w:lvlText w:val=""/>
      <w:lvlJc w:val="left"/>
      <w:pPr>
        <w:ind w:left="2160" w:hanging="360"/>
      </w:pPr>
      <w:rPr>
        <w:rFonts w:ascii="Wingdings" w:hAnsi="Wingdings" w:hint="default"/>
      </w:rPr>
    </w:lvl>
    <w:lvl w:ilvl="3" w:tplc="1FD0E024">
      <w:start w:val="1"/>
      <w:numFmt w:val="bullet"/>
      <w:lvlText w:val=""/>
      <w:lvlJc w:val="left"/>
      <w:pPr>
        <w:ind w:left="2880" w:hanging="360"/>
      </w:pPr>
      <w:rPr>
        <w:rFonts w:ascii="Symbol" w:hAnsi="Symbol" w:hint="default"/>
      </w:rPr>
    </w:lvl>
    <w:lvl w:ilvl="4" w:tplc="6F5445CC">
      <w:start w:val="1"/>
      <w:numFmt w:val="bullet"/>
      <w:lvlText w:val="o"/>
      <w:lvlJc w:val="left"/>
      <w:pPr>
        <w:ind w:left="3600" w:hanging="360"/>
      </w:pPr>
      <w:rPr>
        <w:rFonts w:ascii="Courier New" w:hAnsi="Courier New" w:hint="default"/>
      </w:rPr>
    </w:lvl>
    <w:lvl w:ilvl="5" w:tplc="001EF240">
      <w:start w:val="1"/>
      <w:numFmt w:val="bullet"/>
      <w:lvlText w:val=""/>
      <w:lvlJc w:val="left"/>
      <w:pPr>
        <w:ind w:left="4320" w:hanging="360"/>
      </w:pPr>
      <w:rPr>
        <w:rFonts w:ascii="Wingdings" w:hAnsi="Wingdings" w:hint="default"/>
      </w:rPr>
    </w:lvl>
    <w:lvl w:ilvl="6" w:tplc="23024466">
      <w:start w:val="1"/>
      <w:numFmt w:val="bullet"/>
      <w:lvlText w:val=""/>
      <w:lvlJc w:val="left"/>
      <w:pPr>
        <w:ind w:left="5040" w:hanging="360"/>
      </w:pPr>
      <w:rPr>
        <w:rFonts w:ascii="Symbol" w:hAnsi="Symbol" w:hint="default"/>
      </w:rPr>
    </w:lvl>
    <w:lvl w:ilvl="7" w:tplc="604CB90C">
      <w:start w:val="1"/>
      <w:numFmt w:val="bullet"/>
      <w:lvlText w:val="o"/>
      <w:lvlJc w:val="left"/>
      <w:pPr>
        <w:ind w:left="5760" w:hanging="360"/>
      </w:pPr>
      <w:rPr>
        <w:rFonts w:ascii="Courier New" w:hAnsi="Courier New" w:hint="default"/>
      </w:rPr>
    </w:lvl>
    <w:lvl w:ilvl="8" w:tplc="AB7432B6">
      <w:start w:val="1"/>
      <w:numFmt w:val="bullet"/>
      <w:lvlText w:val=""/>
      <w:lvlJc w:val="left"/>
      <w:pPr>
        <w:ind w:left="6480" w:hanging="360"/>
      </w:pPr>
      <w:rPr>
        <w:rFonts w:ascii="Wingdings" w:hAnsi="Wingdings" w:hint="default"/>
      </w:rPr>
    </w:lvl>
  </w:abstractNum>
  <w:abstractNum w:abstractNumId="23" w15:restartNumberingAfterBreak="0">
    <w:nsid w:val="73DBB2AA"/>
    <w:multiLevelType w:val="hybridMultilevel"/>
    <w:tmpl w:val="F2D2FA4C"/>
    <w:lvl w:ilvl="0" w:tplc="F07EA426">
      <w:start w:val="1"/>
      <w:numFmt w:val="bullet"/>
      <w:lvlText w:val=""/>
      <w:lvlJc w:val="left"/>
      <w:pPr>
        <w:ind w:left="720" w:hanging="360"/>
      </w:pPr>
      <w:rPr>
        <w:rFonts w:ascii="Symbol" w:hAnsi="Symbol" w:hint="default"/>
      </w:rPr>
    </w:lvl>
    <w:lvl w:ilvl="1" w:tplc="B70CE156">
      <w:start w:val="1"/>
      <w:numFmt w:val="bullet"/>
      <w:lvlText w:val="o"/>
      <w:lvlJc w:val="left"/>
      <w:pPr>
        <w:ind w:left="1440" w:hanging="360"/>
      </w:pPr>
      <w:rPr>
        <w:rFonts w:ascii="Courier New" w:hAnsi="Courier New" w:hint="default"/>
      </w:rPr>
    </w:lvl>
    <w:lvl w:ilvl="2" w:tplc="62D88ADC">
      <w:start w:val="1"/>
      <w:numFmt w:val="bullet"/>
      <w:lvlText w:val=""/>
      <w:lvlJc w:val="left"/>
      <w:pPr>
        <w:ind w:left="2160" w:hanging="360"/>
      </w:pPr>
      <w:rPr>
        <w:rFonts w:ascii="Wingdings" w:hAnsi="Wingdings" w:hint="default"/>
      </w:rPr>
    </w:lvl>
    <w:lvl w:ilvl="3" w:tplc="AEF0A046">
      <w:start w:val="1"/>
      <w:numFmt w:val="bullet"/>
      <w:lvlText w:val=""/>
      <w:lvlJc w:val="left"/>
      <w:pPr>
        <w:ind w:left="2880" w:hanging="360"/>
      </w:pPr>
      <w:rPr>
        <w:rFonts w:ascii="Symbol" w:hAnsi="Symbol" w:hint="default"/>
      </w:rPr>
    </w:lvl>
    <w:lvl w:ilvl="4" w:tplc="3356CD76">
      <w:start w:val="1"/>
      <w:numFmt w:val="bullet"/>
      <w:lvlText w:val="o"/>
      <w:lvlJc w:val="left"/>
      <w:pPr>
        <w:ind w:left="3600" w:hanging="360"/>
      </w:pPr>
      <w:rPr>
        <w:rFonts w:ascii="Courier New" w:hAnsi="Courier New" w:hint="default"/>
      </w:rPr>
    </w:lvl>
    <w:lvl w:ilvl="5" w:tplc="D81E8C48">
      <w:start w:val="1"/>
      <w:numFmt w:val="bullet"/>
      <w:lvlText w:val=""/>
      <w:lvlJc w:val="left"/>
      <w:pPr>
        <w:ind w:left="4320" w:hanging="360"/>
      </w:pPr>
      <w:rPr>
        <w:rFonts w:ascii="Wingdings" w:hAnsi="Wingdings" w:hint="default"/>
      </w:rPr>
    </w:lvl>
    <w:lvl w:ilvl="6" w:tplc="35103356">
      <w:start w:val="1"/>
      <w:numFmt w:val="bullet"/>
      <w:lvlText w:val=""/>
      <w:lvlJc w:val="left"/>
      <w:pPr>
        <w:ind w:left="5040" w:hanging="360"/>
      </w:pPr>
      <w:rPr>
        <w:rFonts w:ascii="Symbol" w:hAnsi="Symbol" w:hint="default"/>
      </w:rPr>
    </w:lvl>
    <w:lvl w:ilvl="7" w:tplc="C8FE6A22">
      <w:start w:val="1"/>
      <w:numFmt w:val="bullet"/>
      <w:lvlText w:val="o"/>
      <w:lvlJc w:val="left"/>
      <w:pPr>
        <w:ind w:left="5760" w:hanging="360"/>
      </w:pPr>
      <w:rPr>
        <w:rFonts w:ascii="Courier New" w:hAnsi="Courier New" w:hint="default"/>
      </w:rPr>
    </w:lvl>
    <w:lvl w:ilvl="8" w:tplc="F4E6E56A">
      <w:start w:val="1"/>
      <w:numFmt w:val="bullet"/>
      <w:lvlText w:val=""/>
      <w:lvlJc w:val="left"/>
      <w:pPr>
        <w:ind w:left="6480" w:hanging="360"/>
      </w:pPr>
      <w:rPr>
        <w:rFonts w:ascii="Wingdings" w:hAnsi="Wingdings" w:hint="default"/>
      </w:rPr>
    </w:lvl>
  </w:abstractNum>
  <w:abstractNum w:abstractNumId="24" w15:restartNumberingAfterBreak="0">
    <w:nsid w:val="755E79B3"/>
    <w:multiLevelType w:val="hybridMultilevel"/>
    <w:tmpl w:val="C596948E"/>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5" w15:restartNumberingAfterBreak="0">
    <w:nsid w:val="7D1FF5E4"/>
    <w:multiLevelType w:val="hybridMultilevel"/>
    <w:tmpl w:val="7A98A4C2"/>
    <w:lvl w:ilvl="0" w:tplc="10F49C7C">
      <w:start w:val="1"/>
      <w:numFmt w:val="bullet"/>
      <w:lvlText w:val=""/>
      <w:lvlJc w:val="left"/>
      <w:pPr>
        <w:ind w:left="720" w:hanging="360"/>
      </w:pPr>
      <w:rPr>
        <w:rFonts w:ascii="Symbol" w:hAnsi="Symbol" w:hint="default"/>
      </w:rPr>
    </w:lvl>
    <w:lvl w:ilvl="1" w:tplc="A9DCCBD4">
      <w:start w:val="1"/>
      <w:numFmt w:val="bullet"/>
      <w:lvlText w:val="o"/>
      <w:lvlJc w:val="left"/>
      <w:pPr>
        <w:ind w:left="1440" w:hanging="360"/>
      </w:pPr>
      <w:rPr>
        <w:rFonts w:ascii="Courier New" w:hAnsi="Courier New" w:hint="default"/>
      </w:rPr>
    </w:lvl>
    <w:lvl w:ilvl="2" w:tplc="FF1A55FC">
      <w:start w:val="1"/>
      <w:numFmt w:val="bullet"/>
      <w:lvlText w:val=""/>
      <w:lvlJc w:val="left"/>
      <w:pPr>
        <w:ind w:left="2160" w:hanging="360"/>
      </w:pPr>
      <w:rPr>
        <w:rFonts w:ascii="Wingdings" w:hAnsi="Wingdings" w:hint="default"/>
      </w:rPr>
    </w:lvl>
    <w:lvl w:ilvl="3" w:tplc="FAAC475A">
      <w:start w:val="1"/>
      <w:numFmt w:val="bullet"/>
      <w:lvlText w:val=""/>
      <w:lvlJc w:val="left"/>
      <w:pPr>
        <w:ind w:left="2880" w:hanging="360"/>
      </w:pPr>
      <w:rPr>
        <w:rFonts w:ascii="Symbol" w:hAnsi="Symbol" w:hint="default"/>
      </w:rPr>
    </w:lvl>
    <w:lvl w:ilvl="4" w:tplc="A75293E4">
      <w:start w:val="1"/>
      <w:numFmt w:val="bullet"/>
      <w:lvlText w:val="o"/>
      <w:lvlJc w:val="left"/>
      <w:pPr>
        <w:ind w:left="3600" w:hanging="360"/>
      </w:pPr>
      <w:rPr>
        <w:rFonts w:ascii="Courier New" w:hAnsi="Courier New" w:hint="default"/>
      </w:rPr>
    </w:lvl>
    <w:lvl w:ilvl="5" w:tplc="F4DA133C">
      <w:start w:val="1"/>
      <w:numFmt w:val="bullet"/>
      <w:lvlText w:val=""/>
      <w:lvlJc w:val="left"/>
      <w:pPr>
        <w:ind w:left="4320" w:hanging="360"/>
      </w:pPr>
      <w:rPr>
        <w:rFonts w:ascii="Wingdings" w:hAnsi="Wingdings" w:hint="default"/>
      </w:rPr>
    </w:lvl>
    <w:lvl w:ilvl="6" w:tplc="505A0808">
      <w:start w:val="1"/>
      <w:numFmt w:val="bullet"/>
      <w:lvlText w:val=""/>
      <w:lvlJc w:val="left"/>
      <w:pPr>
        <w:ind w:left="5040" w:hanging="360"/>
      </w:pPr>
      <w:rPr>
        <w:rFonts w:ascii="Symbol" w:hAnsi="Symbol" w:hint="default"/>
      </w:rPr>
    </w:lvl>
    <w:lvl w:ilvl="7" w:tplc="67AC8AAE">
      <w:start w:val="1"/>
      <w:numFmt w:val="bullet"/>
      <w:lvlText w:val="o"/>
      <w:lvlJc w:val="left"/>
      <w:pPr>
        <w:ind w:left="5760" w:hanging="360"/>
      </w:pPr>
      <w:rPr>
        <w:rFonts w:ascii="Courier New" w:hAnsi="Courier New" w:hint="default"/>
      </w:rPr>
    </w:lvl>
    <w:lvl w:ilvl="8" w:tplc="B5065C86">
      <w:start w:val="1"/>
      <w:numFmt w:val="bullet"/>
      <w:lvlText w:val=""/>
      <w:lvlJc w:val="left"/>
      <w:pPr>
        <w:ind w:left="6480" w:hanging="360"/>
      </w:pPr>
      <w:rPr>
        <w:rFonts w:ascii="Wingdings" w:hAnsi="Wingdings" w:hint="default"/>
      </w:rPr>
    </w:lvl>
  </w:abstractNum>
  <w:abstractNum w:abstractNumId="26" w15:restartNumberingAfterBreak="0">
    <w:nsid w:val="7FF273C1"/>
    <w:multiLevelType w:val="hybridMultilevel"/>
    <w:tmpl w:val="0958E3F4"/>
    <w:lvl w:ilvl="0" w:tplc="CE52CA00">
      <w:start w:val="1"/>
      <w:numFmt w:val="bullet"/>
      <w:lvlText w:val=""/>
      <w:lvlJc w:val="left"/>
      <w:pPr>
        <w:ind w:left="720" w:hanging="360"/>
      </w:pPr>
      <w:rPr>
        <w:rFonts w:ascii="Symbol" w:hAnsi="Symbol" w:hint="default"/>
      </w:rPr>
    </w:lvl>
    <w:lvl w:ilvl="1" w:tplc="E36C2360">
      <w:start w:val="1"/>
      <w:numFmt w:val="bullet"/>
      <w:lvlText w:val="o"/>
      <w:lvlJc w:val="left"/>
      <w:pPr>
        <w:ind w:left="1440" w:hanging="360"/>
      </w:pPr>
      <w:rPr>
        <w:rFonts w:ascii="Courier New" w:hAnsi="Courier New" w:hint="default"/>
      </w:rPr>
    </w:lvl>
    <w:lvl w:ilvl="2" w:tplc="A1FA66C2">
      <w:start w:val="1"/>
      <w:numFmt w:val="bullet"/>
      <w:lvlText w:val=""/>
      <w:lvlJc w:val="left"/>
      <w:pPr>
        <w:ind w:left="2160" w:hanging="360"/>
      </w:pPr>
      <w:rPr>
        <w:rFonts w:ascii="Wingdings" w:hAnsi="Wingdings" w:hint="default"/>
      </w:rPr>
    </w:lvl>
    <w:lvl w:ilvl="3" w:tplc="B270E9AC">
      <w:start w:val="1"/>
      <w:numFmt w:val="bullet"/>
      <w:lvlText w:val=""/>
      <w:lvlJc w:val="left"/>
      <w:pPr>
        <w:ind w:left="2880" w:hanging="360"/>
      </w:pPr>
      <w:rPr>
        <w:rFonts w:ascii="Symbol" w:hAnsi="Symbol" w:hint="default"/>
      </w:rPr>
    </w:lvl>
    <w:lvl w:ilvl="4" w:tplc="203040FA">
      <w:start w:val="1"/>
      <w:numFmt w:val="bullet"/>
      <w:lvlText w:val="o"/>
      <w:lvlJc w:val="left"/>
      <w:pPr>
        <w:ind w:left="3600" w:hanging="360"/>
      </w:pPr>
      <w:rPr>
        <w:rFonts w:ascii="Courier New" w:hAnsi="Courier New" w:hint="default"/>
      </w:rPr>
    </w:lvl>
    <w:lvl w:ilvl="5" w:tplc="3EC67B84">
      <w:start w:val="1"/>
      <w:numFmt w:val="bullet"/>
      <w:lvlText w:val=""/>
      <w:lvlJc w:val="left"/>
      <w:pPr>
        <w:ind w:left="4320" w:hanging="360"/>
      </w:pPr>
      <w:rPr>
        <w:rFonts w:ascii="Wingdings" w:hAnsi="Wingdings" w:hint="default"/>
      </w:rPr>
    </w:lvl>
    <w:lvl w:ilvl="6" w:tplc="D6FAF40A">
      <w:start w:val="1"/>
      <w:numFmt w:val="bullet"/>
      <w:lvlText w:val=""/>
      <w:lvlJc w:val="left"/>
      <w:pPr>
        <w:ind w:left="5040" w:hanging="360"/>
      </w:pPr>
      <w:rPr>
        <w:rFonts w:ascii="Symbol" w:hAnsi="Symbol" w:hint="default"/>
      </w:rPr>
    </w:lvl>
    <w:lvl w:ilvl="7" w:tplc="B6BE1FC0">
      <w:start w:val="1"/>
      <w:numFmt w:val="bullet"/>
      <w:lvlText w:val="o"/>
      <w:lvlJc w:val="left"/>
      <w:pPr>
        <w:ind w:left="5760" w:hanging="360"/>
      </w:pPr>
      <w:rPr>
        <w:rFonts w:ascii="Courier New" w:hAnsi="Courier New" w:hint="default"/>
      </w:rPr>
    </w:lvl>
    <w:lvl w:ilvl="8" w:tplc="7AB4B296">
      <w:start w:val="1"/>
      <w:numFmt w:val="bullet"/>
      <w:lvlText w:val=""/>
      <w:lvlJc w:val="left"/>
      <w:pPr>
        <w:ind w:left="6480" w:hanging="360"/>
      </w:pPr>
      <w:rPr>
        <w:rFonts w:ascii="Wingdings" w:hAnsi="Wingdings" w:hint="default"/>
      </w:rPr>
    </w:lvl>
  </w:abstractNum>
  <w:num w:numId="1" w16cid:durableId="509881190">
    <w:abstractNumId w:val="4"/>
  </w:num>
  <w:num w:numId="2" w16cid:durableId="678119182">
    <w:abstractNumId w:val="18"/>
  </w:num>
  <w:num w:numId="3" w16cid:durableId="429862177">
    <w:abstractNumId w:val="0"/>
  </w:num>
  <w:num w:numId="4" w16cid:durableId="1433551615">
    <w:abstractNumId w:val="25"/>
  </w:num>
  <w:num w:numId="5" w16cid:durableId="1394815758">
    <w:abstractNumId w:val="2"/>
  </w:num>
  <w:num w:numId="6" w16cid:durableId="333535607">
    <w:abstractNumId w:val="11"/>
  </w:num>
  <w:num w:numId="7" w16cid:durableId="1235895424">
    <w:abstractNumId w:val="12"/>
  </w:num>
  <w:num w:numId="8" w16cid:durableId="1367218503">
    <w:abstractNumId w:val="20"/>
  </w:num>
  <w:num w:numId="9" w16cid:durableId="810056946">
    <w:abstractNumId w:val="1"/>
  </w:num>
  <w:num w:numId="10" w16cid:durableId="288516498">
    <w:abstractNumId w:val="10"/>
  </w:num>
  <w:num w:numId="11" w16cid:durableId="1638099530">
    <w:abstractNumId w:val="22"/>
  </w:num>
  <w:num w:numId="12" w16cid:durableId="1907567024">
    <w:abstractNumId w:val="7"/>
  </w:num>
  <w:num w:numId="13" w16cid:durableId="1932083895">
    <w:abstractNumId w:val="17"/>
  </w:num>
  <w:num w:numId="14" w16cid:durableId="615795492">
    <w:abstractNumId w:val="13"/>
  </w:num>
  <w:num w:numId="15" w16cid:durableId="2143039261">
    <w:abstractNumId w:val="23"/>
  </w:num>
  <w:num w:numId="16" w16cid:durableId="1882671529">
    <w:abstractNumId w:val="8"/>
  </w:num>
  <w:num w:numId="17" w16cid:durableId="454371994">
    <w:abstractNumId w:val="19"/>
  </w:num>
  <w:num w:numId="18" w16cid:durableId="1110245522">
    <w:abstractNumId w:val="26"/>
  </w:num>
  <w:num w:numId="19" w16cid:durableId="759791134">
    <w:abstractNumId w:val="6"/>
  </w:num>
  <w:num w:numId="20" w16cid:durableId="77025648">
    <w:abstractNumId w:val="14"/>
  </w:num>
  <w:num w:numId="21" w16cid:durableId="951404550">
    <w:abstractNumId w:val="3"/>
  </w:num>
  <w:num w:numId="22" w16cid:durableId="12655261">
    <w:abstractNumId w:val="16"/>
  </w:num>
  <w:num w:numId="23" w16cid:durableId="775756378">
    <w:abstractNumId w:val="21"/>
  </w:num>
  <w:num w:numId="24" w16cid:durableId="1989438182">
    <w:abstractNumId w:val="9"/>
  </w:num>
  <w:num w:numId="25" w16cid:durableId="353578975">
    <w:abstractNumId w:val="24"/>
  </w:num>
  <w:num w:numId="26" w16cid:durableId="765007170">
    <w:abstractNumId w:val="15"/>
  </w:num>
  <w:num w:numId="27" w16cid:durableId="2116245012">
    <w:abstractNumId w:val="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64A1"/>
    <w:rsid w:val="00001862"/>
    <w:rsid w:val="00002E20"/>
    <w:rsid w:val="00002E6C"/>
    <w:rsid w:val="000034D6"/>
    <w:rsid w:val="000039B9"/>
    <w:rsid w:val="000043A6"/>
    <w:rsid w:val="00005804"/>
    <w:rsid w:val="00005B15"/>
    <w:rsid w:val="00005D89"/>
    <w:rsid w:val="00006B56"/>
    <w:rsid w:val="00007639"/>
    <w:rsid w:val="00007DFC"/>
    <w:rsid w:val="00012D3F"/>
    <w:rsid w:val="00013679"/>
    <w:rsid w:val="00013874"/>
    <w:rsid w:val="00013ED0"/>
    <w:rsid w:val="00014663"/>
    <w:rsid w:val="0001486C"/>
    <w:rsid w:val="00014CC3"/>
    <w:rsid w:val="00016A59"/>
    <w:rsid w:val="000177D6"/>
    <w:rsid w:val="00017F89"/>
    <w:rsid w:val="00020755"/>
    <w:rsid w:val="00020AF4"/>
    <w:rsid w:val="00020C9B"/>
    <w:rsid w:val="0002161D"/>
    <w:rsid w:val="000217BF"/>
    <w:rsid w:val="00021CCF"/>
    <w:rsid w:val="00022512"/>
    <w:rsid w:val="00023B3D"/>
    <w:rsid w:val="00024040"/>
    <w:rsid w:val="000243DD"/>
    <w:rsid w:val="00024A2A"/>
    <w:rsid w:val="00031279"/>
    <w:rsid w:val="00034B13"/>
    <w:rsid w:val="00036400"/>
    <w:rsid w:val="00037386"/>
    <w:rsid w:val="0003739A"/>
    <w:rsid w:val="000379E5"/>
    <w:rsid w:val="00040D62"/>
    <w:rsid w:val="000420C6"/>
    <w:rsid w:val="000429B3"/>
    <w:rsid w:val="00043399"/>
    <w:rsid w:val="000433EF"/>
    <w:rsid w:val="00043585"/>
    <w:rsid w:val="00043646"/>
    <w:rsid w:val="00043911"/>
    <w:rsid w:val="00045163"/>
    <w:rsid w:val="0004527B"/>
    <w:rsid w:val="00045605"/>
    <w:rsid w:val="0004594C"/>
    <w:rsid w:val="000465F0"/>
    <w:rsid w:val="000466C6"/>
    <w:rsid w:val="00046731"/>
    <w:rsid w:val="00046C38"/>
    <w:rsid w:val="000475EC"/>
    <w:rsid w:val="00051DCC"/>
    <w:rsid w:val="0005296D"/>
    <w:rsid w:val="0005302D"/>
    <w:rsid w:val="000540C7"/>
    <w:rsid w:val="000540E6"/>
    <w:rsid w:val="000554E1"/>
    <w:rsid w:val="00055981"/>
    <w:rsid w:val="00056B84"/>
    <w:rsid w:val="0005795C"/>
    <w:rsid w:val="000603D7"/>
    <w:rsid w:val="00060ABF"/>
    <w:rsid w:val="000611B0"/>
    <w:rsid w:val="0006260D"/>
    <w:rsid w:val="00062DE3"/>
    <w:rsid w:val="00062F52"/>
    <w:rsid w:val="00063040"/>
    <w:rsid w:val="00063182"/>
    <w:rsid w:val="0006377D"/>
    <w:rsid w:val="0006486C"/>
    <w:rsid w:val="00064B03"/>
    <w:rsid w:val="000663C5"/>
    <w:rsid w:val="00066AC0"/>
    <w:rsid w:val="00070073"/>
    <w:rsid w:val="0007113A"/>
    <w:rsid w:val="000724AB"/>
    <w:rsid w:val="00072756"/>
    <w:rsid w:val="000728F5"/>
    <w:rsid w:val="000734AA"/>
    <w:rsid w:val="00073C17"/>
    <w:rsid w:val="00073D15"/>
    <w:rsid w:val="00074344"/>
    <w:rsid w:val="00074B1B"/>
    <w:rsid w:val="00074BE9"/>
    <w:rsid w:val="00074DFC"/>
    <w:rsid w:val="00077344"/>
    <w:rsid w:val="00077543"/>
    <w:rsid w:val="00077665"/>
    <w:rsid w:val="000811E0"/>
    <w:rsid w:val="000818F3"/>
    <w:rsid w:val="000819E3"/>
    <w:rsid w:val="00081F62"/>
    <w:rsid w:val="00081FC2"/>
    <w:rsid w:val="00081FF2"/>
    <w:rsid w:val="0008447E"/>
    <w:rsid w:val="000847E6"/>
    <w:rsid w:val="00084A7A"/>
    <w:rsid w:val="00085C41"/>
    <w:rsid w:val="0008742A"/>
    <w:rsid w:val="00087BEE"/>
    <w:rsid w:val="00087F75"/>
    <w:rsid w:val="00090B2E"/>
    <w:rsid w:val="000910C2"/>
    <w:rsid w:val="00091D6E"/>
    <w:rsid w:val="0009278F"/>
    <w:rsid w:val="00092F34"/>
    <w:rsid w:val="00093CA6"/>
    <w:rsid w:val="00094359"/>
    <w:rsid w:val="000949B7"/>
    <w:rsid w:val="00094D1F"/>
    <w:rsid w:val="00095345"/>
    <w:rsid w:val="00095543"/>
    <w:rsid w:val="00096E29"/>
    <w:rsid w:val="00096E97"/>
    <w:rsid w:val="000970C8"/>
    <w:rsid w:val="00097952"/>
    <w:rsid w:val="00097EE2"/>
    <w:rsid w:val="000A1067"/>
    <w:rsid w:val="000A1B53"/>
    <w:rsid w:val="000A2421"/>
    <w:rsid w:val="000A3FED"/>
    <w:rsid w:val="000A44AE"/>
    <w:rsid w:val="000A4D10"/>
    <w:rsid w:val="000A7094"/>
    <w:rsid w:val="000A7F12"/>
    <w:rsid w:val="000B0E99"/>
    <w:rsid w:val="000B29BE"/>
    <w:rsid w:val="000B2C72"/>
    <w:rsid w:val="000B3008"/>
    <w:rsid w:val="000B3ABD"/>
    <w:rsid w:val="000B40C9"/>
    <w:rsid w:val="000B475C"/>
    <w:rsid w:val="000B5041"/>
    <w:rsid w:val="000B54EA"/>
    <w:rsid w:val="000C0197"/>
    <w:rsid w:val="000C0390"/>
    <w:rsid w:val="000C17BC"/>
    <w:rsid w:val="000C237E"/>
    <w:rsid w:val="000C248A"/>
    <w:rsid w:val="000C2EB7"/>
    <w:rsid w:val="000C44FF"/>
    <w:rsid w:val="000C45D5"/>
    <w:rsid w:val="000C4C9A"/>
    <w:rsid w:val="000C511A"/>
    <w:rsid w:val="000C56D8"/>
    <w:rsid w:val="000C59CA"/>
    <w:rsid w:val="000C5D97"/>
    <w:rsid w:val="000C69FD"/>
    <w:rsid w:val="000C78CE"/>
    <w:rsid w:val="000D0BF0"/>
    <w:rsid w:val="000D1DCB"/>
    <w:rsid w:val="000D3585"/>
    <w:rsid w:val="000D36C6"/>
    <w:rsid w:val="000D39EF"/>
    <w:rsid w:val="000D3B61"/>
    <w:rsid w:val="000D4686"/>
    <w:rsid w:val="000D46C1"/>
    <w:rsid w:val="000D49FD"/>
    <w:rsid w:val="000D5291"/>
    <w:rsid w:val="000D5D7C"/>
    <w:rsid w:val="000D64E8"/>
    <w:rsid w:val="000D6C4D"/>
    <w:rsid w:val="000D77A3"/>
    <w:rsid w:val="000D7D16"/>
    <w:rsid w:val="000E0369"/>
    <w:rsid w:val="000E043D"/>
    <w:rsid w:val="000E06B2"/>
    <w:rsid w:val="000E0BB9"/>
    <w:rsid w:val="000E1307"/>
    <w:rsid w:val="000E1965"/>
    <w:rsid w:val="000E331D"/>
    <w:rsid w:val="000E3933"/>
    <w:rsid w:val="000E4D0F"/>
    <w:rsid w:val="000E5237"/>
    <w:rsid w:val="000E53AB"/>
    <w:rsid w:val="000E5D34"/>
    <w:rsid w:val="000E63AC"/>
    <w:rsid w:val="000F109D"/>
    <w:rsid w:val="000F1166"/>
    <w:rsid w:val="000F1871"/>
    <w:rsid w:val="000F1F9C"/>
    <w:rsid w:val="000F323A"/>
    <w:rsid w:val="000F37D2"/>
    <w:rsid w:val="000F3995"/>
    <w:rsid w:val="000F44A7"/>
    <w:rsid w:val="000F53DA"/>
    <w:rsid w:val="000F5A7D"/>
    <w:rsid w:val="000F5DA1"/>
    <w:rsid w:val="000F6934"/>
    <w:rsid w:val="000F6B36"/>
    <w:rsid w:val="000F6F67"/>
    <w:rsid w:val="00100F77"/>
    <w:rsid w:val="00101A8A"/>
    <w:rsid w:val="0010221A"/>
    <w:rsid w:val="00102929"/>
    <w:rsid w:val="00103510"/>
    <w:rsid w:val="00103B68"/>
    <w:rsid w:val="00104520"/>
    <w:rsid w:val="00105A45"/>
    <w:rsid w:val="00105A90"/>
    <w:rsid w:val="00105C1D"/>
    <w:rsid w:val="001062AC"/>
    <w:rsid w:val="00106466"/>
    <w:rsid w:val="00106999"/>
    <w:rsid w:val="00106AD7"/>
    <w:rsid w:val="00107E10"/>
    <w:rsid w:val="001103D3"/>
    <w:rsid w:val="00111C94"/>
    <w:rsid w:val="001121BD"/>
    <w:rsid w:val="0011311E"/>
    <w:rsid w:val="001156BD"/>
    <w:rsid w:val="001157C0"/>
    <w:rsid w:val="00116653"/>
    <w:rsid w:val="00117BB5"/>
    <w:rsid w:val="00121CFF"/>
    <w:rsid w:val="00122409"/>
    <w:rsid w:val="00122BEE"/>
    <w:rsid w:val="00123DF8"/>
    <w:rsid w:val="001247C4"/>
    <w:rsid w:val="001248F2"/>
    <w:rsid w:val="00124974"/>
    <w:rsid w:val="00124A37"/>
    <w:rsid w:val="00124A80"/>
    <w:rsid w:val="00125BE4"/>
    <w:rsid w:val="001261BC"/>
    <w:rsid w:val="00126B02"/>
    <w:rsid w:val="00127824"/>
    <w:rsid w:val="00127FCC"/>
    <w:rsid w:val="00130C28"/>
    <w:rsid w:val="00130E5D"/>
    <w:rsid w:val="00131B3F"/>
    <w:rsid w:val="00132FF2"/>
    <w:rsid w:val="0013390E"/>
    <w:rsid w:val="001343F9"/>
    <w:rsid w:val="00134486"/>
    <w:rsid w:val="001347EF"/>
    <w:rsid w:val="0013499E"/>
    <w:rsid w:val="00134AEB"/>
    <w:rsid w:val="00135743"/>
    <w:rsid w:val="001357C4"/>
    <w:rsid w:val="00135B2C"/>
    <w:rsid w:val="001370AC"/>
    <w:rsid w:val="001374CC"/>
    <w:rsid w:val="00140699"/>
    <w:rsid w:val="00140844"/>
    <w:rsid w:val="001417CB"/>
    <w:rsid w:val="00142A03"/>
    <w:rsid w:val="00142EE8"/>
    <w:rsid w:val="0014304A"/>
    <w:rsid w:val="00143227"/>
    <w:rsid w:val="001437E9"/>
    <w:rsid w:val="00143CED"/>
    <w:rsid w:val="00144FF2"/>
    <w:rsid w:val="00145428"/>
    <w:rsid w:val="00145C9F"/>
    <w:rsid w:val="0014648C"/>
    <w:rsid w:val="001467E2"/>
    <w:rsid w:val="00146C20"/>
    <w:rsid w:val="00147202"/>
    <w:rsid w:val="0014793C"/>
    <w:rsid w:val="00147A14"/>
    <w:rsid w:val="00147AC1"/>
    <w:rsid w:val="00147DE6"/>
    <w:rsid w:val="0015159D"/>
    <w:rsid w:val="001525D6"/>
    <w:rsid w:val="00153356"/>
    <w:rsid w:val="0015381E"/>
    <w:rsid w:val="00153CB5"/>
    <w:rsid w:val="00153DBC"/>
    <w:rsid w:val="001547FE"/>
    <w:rsid w:val="00154AF5"/>
    <w:rsid w:val="00154EE8"/>
    <w:rsid w:val="0015556E"/>
    <w:rsid w:val="00155B07"/>
    <w:rsid w:val="00155B36"/>
    <w:rsid w:val="00155D20"/>
    <w:rsid w:val="0015663B"/>
    <w:rsid w:val="00160182"/>
    <w:rsid w:val="0016029B"/>
    <w:rsid w:val="001613CB"/>
    <w:rsid w:val="00162899"/>
    <w:rsid w:val="0016363F"/>
    <w:rsid w:val="00163F6F"/>
    <w:rsid w:val="0016417A"/>
    <w:rsid w:val="0016598C"/>
    <w:rsid w:val="0016618B"/>
    <w:rsid w:val="00166F41"/>
    <w:rsid w:val="00166F62"/>
    <w:rsid w:val="001700E0"/>
    <w:rsid w:val="0017061D"/>
    <w:rsid w:val="00171792"/>
    <w:rsid w:val="0017327E"/>
    <w:rsid w:val="0017479E"/>
    <w:rsid w:val="001773E3"/>
    <w:rsid w:val="00177BE9"/>
    <w:rsid w:val="00177FA3"/>
    <w:rsid w:val="00177FB2"/>
    <w:rsid w:val="001800D8"/>
    <w:rsid w:val="001806ED"/>
    <w:rsid w:val="00180A25"/>
    <w:rsid w:val="00181948"/>
    <w:rsid w:val="00181C7A"/>
    <w:rsid w:val="0018305D"/>
    <w:rsid w:val="0018319A"/>
    <w:rsid w:val="00184029"/>
    <w:rsid w:val="00184CA8"/>
    <w:rsid w:val="00185040"/>
    <w:rsid w:val="00185057"/>
    <w:rsid w:val="00187BE2"/>
    <w:rsid w:val="00190293"/>
    <w:rsid w:val="00190748"/>
    <w:rsid w:val="00191E0B"/>
    <w:rsid w:val="00192449"/>
    <w:rsid w:val="00192CEB"/>
    <w:rsid w:val="00194D10"/>
    <w:rsid w:val="001953D9"/>
    <w:rsid w:val="00197CA9"/>
    <w:rsid w:val="00197F7F"/>
    <w:rsid w:val="001A00FD"/>
    <w:rsid w:val="001A14C5"/>
    <w:rsid w:val="001A16EC"/>
    <w:rsid w:val="001A1A5E"/>
    <w:rsid w:val="001A3455"/>
    <w:rsid w:val="001A396D"/>
    <w:rsid w:val="001A49FE"/>
    <w:rsid w:val="001A4EB0"/>
    <w:rsid w:val="001A6246"/>
    <w:rsid w:val="001A7543"/>
    <w:rsid w:val="001A7E73"/>
    <w:rsid w:val="001B04FB"/>
    <w:rsid w:val="001B16F8"/>
    <w:rsid w:val="001B1A11"/>
    <w:rsid w:val="001B285F"/>
    <w:rsid w:val="001B3091"/>
    <w:rsid w:val="001B3A98"/>
    <w:rsid w:val="001B4969"/>
    <w:rsid w:val="001B65E3"/>
    <w:rsid w:val="001B699A"/>
    <w:rsid w:val="001B6CE3"/>
    <w:rsid w:val="001C0803"/>
    <w:rsid w:val="001C0DC8"/>
    <w:rsid w:val="001C16F4"/>
    <w:rsid w:val="001C1BD8"/>
    <w:rsid w:val="001C1C48"/>
    <w:rsid w:val="001C1C7F"/>
    <w:rsid w:val="001C1F81"/>
    <w:rsid w:val="001C27BC"/>
    <w:rsid w:val="001C2B86"/>
    <w:rsid w:val="001C2F4B"/>
    <w:rsid w:val="001C3761"/>
    <w:rsid w:val="001C3BF9"/>
    <w:rsid w:val="001C4032"/>
    <w:rsid w:val="001C471F"/>
    <w:rsid w:val="001C6F2A"/>
    <w:rsid w:val="001C779B"/>
    <w:rsid w:val="001D1023"/>
    <w:rsid w:val="001D1246"/>
    <w:rsid w:val="001D139A"/>
    <w:rsid w:val="001D208B"/>
    <w:rsid w:val="001D2548"/>
    <w:rsid w:val="001D289D"/>
    <w:rsid w:val="001D2A47"/>
    <w:rsid w:val="001D41FB"/>
    <w:rsid w:val="001D4BA7"/>
    <w:rsid w:val="001D52E2"/>
    <w:rsid w:val="001D5C06"/>
    <w:rsid w:val="001D5DA6"/>
    <w:rsid w:val="001D7ECC"/>
    <w:rsid w:val="001E1CBF"/>
    <w:rsid w:val="001E2746"/>
    <w:rsid w:val="001E2971"/>
    <w:rsid w:val="001E3761"/>
    <w:rsid w:val="001E56FB"/>
    <w:rsid w:val="001E6C25"/>
    <w:rsid w:val="001E72DE"/>
    <w:rsid w:val="001F0C54"/>
    <w:rsid w:val="001F0F2B"/>
    <w:rsid w:val="001F174C"/>
    <w:rsid w:val="001F204A"/>
    <w:rsid w:val="001F28DA"/>
    <w:rsid w:val="001F2E05"/>
    <w:rsid w:val="001F356E"/>
    <w:rsid w:val="001F3FB9"/>
    <w:rsid w:val="001F4337"/>
    <w:rsid w:val="001F468E"/>
    <w:rsid w:val="001F497D"/>
    <w:rsid w:val="001F4D9C"/>
    <w:rsid w:val="001F51C1"/>
    <w:rsid w:val="001F53D3"/>
    <w:rsid w:val="00200285"/>
    <w:rsid w:val="00201BB7"/>
    <w:rsid w:val="00201BE4"/>
    <w:rsid w:val="00202430"/>
    <w:rsid w:val="00202B0A"/>
    <w:rsid w:val="00202DD6"/>
    <w:rsid w:val="0020323A"/>
    <w:rsid w:val="002034CE"/>
    <w:rsid w:val="00204B37"/>
    <w:rsid w:val="002052EC"/>
    <w:rsid w:val="00206065"/>
    <w:rsid w:val="0020732D"/>
    <w:rsid w:val="00207CA7"/>
    <w:rsid w:val="00207E0B"/>
    <w:rsid w:val="00210B5F"/>
    <w:rsid w:val="00210D2C"/>
    <w:rsid w:val="00212EF4"/>
    <w:rsid w:val="00213C92"/>
    <w:rsid w:val="0021415C"/>
    <w:rsid w:val="0021483E"/>
    <w:rsid w:val="00214962"/>
    <w:rsid w:val="002149AD"/>
    <w:rsid w:val="002151F5"/>
    <w:rsid w:val="0021563A"/>
    <w:rsid w:val="002158C5"/>
    <w:rsid w:val="00215917"/>
    <w:rsid w:val="00215F9F"/>
    <w:rsid w:val="0021668B"/>
    <w:rsid w:val="00216CE9"/>
    <w:rsid w:val="002173E5"/>
    <w:rsid w:val="0021769D"/>
    <w:rsid w:val="00217892"/>
    <w:rsid w:val="00220CB7"/>
    <w:rsid w:val="00220E23"/>
    <w:rsid w:val="002213B6"/>
    <w:rsid w:val="00223D52"/>
    <w:rsid w:val="00225965"/>
    <w:rsid w:val="00225C53"/>
    <w:rsid w:val="00227346"/>
    <w:rsid w:val="00227DE0"/>
    <w:rsid w:val="00230A85"/>
    <w:rsid w:val="00230E6D"/>
    <w:rsid w:val="002321B7"/>
    <w:rsid w:val="00232672"/>
    <w:rsid w:val="0023388E"/>
    <w:rsid w:val="00233D86"/>
    <w:rsid w:val="00234054"/>
    <w:rsid w:val="00234327"/>
    <w:rsid w:val="002347BE"/>
    <w:rsid w:val="00234C65"/>
    <w:rsid w:val="00235D8E"/>
    <w:rsid w:val="002365CD"/>
    <w:rsid w:val="00236E7A"/>
    <w:rsid w:val="00237655"/>
    <w:rsid w:val="0024146B"/>
    <w:rsid w:val="002429B4"/>
    <w:rsid w:val="0024371D"/>
    <w:rsid w:val="00243B8B"/>
    <w:rsid w:val="00245D0F"/>
    <w:rsid w:val="002463A2"/>
    <w:rsid w:val="00247B85"/>
    <w:rsid w:val="00247EDF"/>
    <w:rsid w:val="00250716"/>
    <w:rsid w:val="002507D4"/>
    <w:rsid w:val="0025124A"/>
    <w:rsid w:val="0025203C"/>
    <w:rsid w:val="002523E1"/>
    <w:rsid w:val="00252734"/>
    <w:rsid w:val="00253EC2"/>
    <w:rsid w:val="002548BA"/>
    <w:rsid w:val="00254954"/>
    <w:rsid w:val="00254D6B"/>
    <w:rsid w:val="0025644D"/>
    <w:rsid w:val="002572D1"/>
    <w:rsid w:val="002573A5"/>
    <w:rsid w:val="002578BE"/>
    <w:rsid w:val="002617FF"/>
    <w:rsid w:val="0026197A"/>
    <w:rsid w:val="002634A5"/>
    <w:rsid w:val="00263A33"/>
    <w:rsid w:val="00264FF1"/>
    <w:rsid w:val="00265206"/>
    <w:rsid w:val="00266A7D"/>
    <w:rsid w:val="00266AAA"/>
    <w:rsid w:val="00266C15"/>
    <w:rsid w:val="00266CB0"/>
    <w:rsid w:val="00267685"/>
    <w:rsid w:val="00271214"/>
    <w:rsid w:val="00271E93"/>
    <w:rsid w:val="002725FE"/>
    <w:rsid w:val="002727B2"/>
    <w:rsid w:val="00272CC2"/>
    <w:rsid w:val="00273088"/>
    <w:rsid w:val="00273F99"/>
    <w:rsid w:val="00274108"/>
    <w:rsid w:val="00274340"/>
    <w:rsid w:val="00274512"/>
    <w:rsid w:val="00274942"/>
    <w:rsid w:val="002754B5"/>
    <w:rsid w:val="00275DF0"/>
    <w:rsid w:val="00275EF3"/>
    <w:rsid w:val="002764AD"/>
    <w:rsid w:val="002769B9"/>
    <w:rsid w:val="00276A83"/>
    <w:rsid w:val="00276BA0"/>
    <w:rsid w:val="00276BAB"/>
    <w:rsid w:val="00276D58"/>
    <w:rsid w:val="00276EC3"/>
    <w:rsid w:val="00276F84"/>
    <w:rsid w:val="00277264"/>
    <w:rsid w:val="002772F3"/>
    <w:rsid w:val="00277B1B"/>
    <w:rsid w:val="00277F12"/>
    <w:rsid w:val="00281E65"/>
    <w:rsid w:val="002828E1"/>
    <w:rsid w:val="002828EA"/>
    <w:rsid w:val="002831FB"/>
    <w:rsid w:val="0028335C"/>
    <w:rsid w:val="002833BE"/>
    <w:rsid w:val="00283AF1"/>
    <w:rsid w:val="00283B8A"/>
    <w:rsid w:val="0028520A"/>
    <w:rsid w:val="00285394"/>
    <w:rsid w:val="00285CE9"/>
    <w:rsid w:val="00285DF1"/>
    <w:rsid w:val="0028623F"/>
    <w:rsid w:val="00286630"/>
    <w:rsid w:val="002866D1"/>
    <w:rsid w:val="00286FF5"/>
    <w:rsid w:val="002870AB"/>
    <w:rsid w:val="002870E2"/>
    <w:rsid w:val="00290ABC"/>
    <w:rsid w:val="00291313"/>
    <w:rsid w:val="00293BC5"/>
    <w:rsid w:val="0029446D"/>
    <w:rsid w:val="00294ABD"/>
    <w:rsid w:val="00294D0B"/>
    <w:rsid w:val="00295638"/>
    <w:rsid w:val="0029592A"/>
    <w:rsid w:val="00295D80"/>
    <w:rsid w:val="00296117"/>
    <w:rsid w:val="00296BAC"/>
    <w:rsid w:val="00296FE6"/>
    <w:rsid w:val="002979EB"/>
    <w:rsid w:val="00297B52"/>
    <w:rsid w:val="00297DE2"/>
    <w:rsid w:val="00297EB7"/>
    <w:rsid w:val="002A01CE"/>
    <w:rsid w:val="002A0FE5"/>
    <w:rsid w:val="002A10AD"/>
    <w:rsid w:val="002A212B"/>
    <w:rsid w:val="002A2FC2"/>
    <w:rsid w:val="002A3124"/>
    <w:rsid w:val="002A3E02"/>
    <w:rsid w:val="002A5463"/>
    <w:rsid w:val="002A5617"/>
    <w:rsid w:val="002A5D70"/>
    <w:rsid w:val="002A5DA4"/>
    <w:rsid w:val="002A6416"/>
    <w:rsid w:val="002B0177"/>
    <w:rsid w:val="002B06A6"/>
    <w:rsid w:val="002B1615"/>
    <w:rsid w:val="002B1AC7"/>
    <w:rsid w:val="002B27FD"/>
    <w:rsid w:val="002B2A20"/>
    <w:rsid w:val="002B3AEF"/>
    <w:rsid w:val="002B4788"/>
    <w:rsid w:val="002B5085"/>
    <w:rsid w:val="002B528A"/>
    <w:rsid w:val="002B5B00"/>
    <w:rsid w:val="002B5B67"/>
    <w:rsid w:val="002B650F"/>
    <w:rsid w:val="002B6AEB"/>
    <w:rsid w:val="002B730E"/>
    <w:rsid w:val="002B748D"/>
    <w:rsid w:val="002C0242"/>
    <w:rsid w:val="002C12A8"/>
    <w:rsid w:val="002C187E"/>
    <w:rsid w:val="002C1A97"/>
    <w:rsid w:val="002C1BF2"/>
    <w:rsid w:val="002C2397"/>
    <w:rsid w:val="002C3763"/>
    <w:rsid w:val="002C4022"/>
    <w:rsid w:val="002C426D"/>
    <w:rsid w:val="002C4456"/>
    <w:rsid w:val="002C483D"/>
    <w:rsid w:val="002C544F"/>
    <w:rsid w:val="002C586F"/>
    <w:rsid w:val="002C620C"/>
    <w:rsid w:val="002C69D5"/>
    <w:rsid w:val="002C76EE"/>
    <w:rsid w:val="002D00D2"/>
    <w:rsid w:val="002D0978"/>
    <w:rsid w:val="002D2041"/>
    <w:rsid w:val="002D2449"/>
    <w:rsid w:val="002D2B00"/>
    <w:rsid w:val="002D3A3D"/>
    <w:rsid w:val="002D3BD6"/>
    <w:rsid w:val="002D6403"/>
    <w:rsid w:val="002D64C2"/>
    <w:rsid w:val="002D6506"/>
    <w:rsid w:val="002D6B97"/>
    <w:rsid w:val="002D6F39"/>
    <w:rsid w:val="002D73D8"/>
    <w:rsid w:val="002D7A60"/>
    <w:rsid w:val="002D7C00"/>
    <w:rsid w:val="002E0209"/>
    <w:rsid w:val="002E05B3"/>
    <w:rsid w:val="002E0799"/>
    <w:rsid w:val="002E1176"/>
    <w:rsid w:val="002E1A7C"/>
    <w:rsid w:val="002E2676"/>
    <w:rsid w:val="002E2982"/>
    <w:rsid w:val="002E339E"/>
    <w:rsid w:val="002E4640"/>
    <w:rsid w:val="002E4C28"/>
    <w:rsid w:val="002E63B8"/>
    <w:rsid w:val="002E6AC8"/>
    <w:rsid w:val="002E7308"/>
    <w:rsid w:val="002E7BA9"/>
    <w:rsid w:val="002E7BB4"/>
    <w:rsid w:val="002E7CF5"/>
    <w:rsid w:val="002E7D02"/>
    <w:rsid w:val="002E7D1D"/>
    <w:rsid w:val="002E7D9E"/>
    <w:rsid w:val="002F069A"/>
    <w:rsid w:val="002F0D2A"/>
    <w:rsid w:val="002F1B59"/>
    <w:rsid w:val="002F31FB"/>
    <w:rsid w:val="002F3E15"/>
    <w:rsid w:val="002F405A"/>
    <w:rsid w:val="002F4C08"/>
    <w:rsid w:val="002F6164"/>
    <w:rsid w:val="002F694B"/>
    <w:rsid w:val="00301B30"/>
    <w:rsid w:val="00301E8B"/>
    <w:rsid w:val="003020A0"/>
    <w:rsid w:val="003020F6"/>
    <w:rsid w:val="00302240"/>
    <w:rsid w:val="0030248F"/>
    <w:rsid w:val="00302838"/>
    <w:rsid w:val="00302D1C"/>
    <w:rsid w:val="00302DF2"/>
    <w:rsid w:val="00303D3B"/>
    <w:rsid w:val="00304AB6"/>
    <w:rsid w:val="00304B1B"/>
    <w:rsid w:val="0030541A"/>
    <w:rsid w:val="00305BBD"/>
    <w:rsid w:val="00306643"/>
    <w:rsid w:val="003073B5"/>
    <w:rsid w:val="00307AC6"/>
    <w:rsid w:val="00310106"/>
    <w:rsid w:val="00310AE5"/>
    <w:rsid w:val="0031192B"/>
    <w:rsid w:val="0031294B"/>
    <w:rsid w:val="00312AC1"/>
    <w:rsid w:val="00313483"/>
    <w:rsid w:val="00313C0A"/>
    <w:rsid w:val="00315797"/>
    <w:rsid w:val="00315B3B"/>
    <w:rsid w:val="00315E1E"/>
    <w:rsid w:val="003170D3"/>
    <w:rsid w:val="00317753"/>
    <w:rsid w:val="00320DCD"/>
    <w:rsid w:val="00320DE3"/>
    <w:rsid w:val="003211A5"/>
    <w:rsid w:val="003217F4"/>
    <w:rsid w:val="00322467"/>
    <w:rsid w:val="00322550"/>
    <w:rsid w:val="003226BF"/>
    <w:rsid w:val="0032390B"/>
    <w:rsid w:val="00323B9C"/>
    <w:rsid w:val="003241EB"/>
    <w:rsid w:val="00326035"/>
    <w:rsid w:val="0032733D"/>
    <w:rsid w:val="0032740A"/>
    <w:rsid w:val="00330178"/>
    <w:rsid w:val="00330760"/>
    <w:rsid w:val="00330788"/>
    <w:rsid w:val="00330942"/>
    <w:rsid w:val="003311AC"/>
    <w:rsid w:val="00331632"/>
    <w:rsid w:val="0033399E"/>
    <w:rsid w:val="0033465F"/>
    <w:rsid w:val="0033480F"/>
    <w:rsid w:val="00334941"/>
    <w:rsid w:val="00336143"/>
    <w:rsid w:val="0033667A"/>
    <w:rsid w:val="00336CED"/>
    <w:rsid w:val="003401F1"/>
    <w:rsid w:val="00340582"/>
    <w:rsid w:val="00340920"/>
    <w:rsid w:val="00341840"/>
    <w:rsid w:val="00342103"/>
    <w:rsid w:val="00343448"/>
    <w:rsid w:val="003441F2"/>
    <w:rsid w:val="0034480F"/>
    <w:rsid w:val="003457CF"/>
    <w:rsid w:val="00346779"/>
    <w:rsid w:val="00346D7E"/>
    <w:rsid w:val="00347346"/>
    <w:rsid w:val="0034769F"/>
    <w:rsid w:val="003478D4"/>
    <w:rsid w:val="00347D98"/>
    <w:rsid w:val="0035004C"/>
    <w:rsid w:val="003503F1"/>
    <w:rsid w:val="0035073C"/>
    <w:rsid w:val="00352F84"/>
    <w:rsid w:val="0035308F"/>
    <w:rsid w:val="003556A0"/>
    <w:rsid w:val="00356534"/>
    <w:rsid w:val="003574A9"/>
    <w:rsid w:val="00357AA4"/>
    <w:rsid w:val="00360F69"/>
    <w:rsid w:val="00361B80"/>
    <w:rsid w:val="0036329B"/>
    <w:rsid w:val="003638C0"/>
    <w:rsid w:val="003646EE"/>
    <w:rsid w:val="00366FED"/>
    <w:rsid w:val="003670AD"/>
    <w:rsid w:val="003675EC"/>
    <w:rsid w:val="0036787C"/>
    <w:rsid w:val="00367ED3"/>
    <w:rsid w:val="0037180D"/>
    <w:rsid w:val="00371A5E"/>
    <w:rsid w:val="0037211E"/>
    <w:rsid w:val="003729E2"/>
    <w:rsid w:val="00372BF1"/>
    <w:rsid w:val="00373257"/>
    <w:rsid w:val="00373600"/>
    <w:rsid w:val="0037397F"/>
    <w:rsid w:val="0037485B"/>
    <w:rsid w:val="003753ED"/>
    <w:rsid w:val="00375C20"/>
    <w:rsid w:val="00376C6C"/>
    <w:rsid w:val="00377EAE"/>
    <w:rsid w:val="00380322"/>
    <w:rsid w:val="00380925"/>
    <w:rsid w:val="003812FF"/>
    <w:rsid w:val="0038196C"/>
    <w:rsid w:val="00381D4F"/>
    <w:rsid w:val="00382B84"/>
    <w:rsid w:val="00382B90"/>
    <w:rsid w:val="00383467"/>
    <w:rsid w:val="00383C34"/>
    <w:rsid w:val="003844B9"/>
    <w:rsid w:val="00385A0C"/>
    <w:rsid w:val="00386371"/>
    <w:rsid w:val="00387365"/>
    <w:rsid w:val="00387442"/>
    <w:rsid w:val="00390197"/>
    <w:rsid w:val="003902ED"/>
    <w:rsid w:val="00391677"/>
    <w:rsid w:val="003917A5"/>
    <w:rsid w:val="0039192F"/>
    <w:rsid w:val="00391BF6"/>
    <w:rsid w:val="00391E2A"/>
    <w:rsid w:val="00391E90"/>
    <w:rsid w:val="0039295C"/>
    <w:rsid w:val="00393041"/>
    <w:rsid w:val="00393743"/>
    <w:rsid w:val="00393D6F"/>
    <w:rsid w:val="00394CBA"/>
    <w:rsid w:val="00395112"/>
    <w:rsid w:val="003966C7"/>
    <w:rsid w:val="00396934"/>
    <w:rsid w:val="00396F16"/>
    <w:rsid w:val="003A01D4"/>
    <w:rsid w:val="003A0583"/>
    <w:rsid w:val="003A0F92"/>
    <w:rsid w:val="003A1230"/>
    <w:rsid w:val="003A130C"/>
    <w:rsid w:val="003A25F7"/>
    <w:rsid w:val="003A2932"/>
    <w:rsid w:val="003A2A03"/>
    <w:rsid w:val="003A3502"/>
    <w:rsid w:val="003A3E44"/>
    <w:rsid w:val="003A3EE9"/>
    <w:rsid w:val="003A4011"/>
    <w:rsid w:val="003A432C"/>
    <w:rsid w:val="003A4397"/>
    <w:rsid w:val="003A44B0"/>
    <w:rsid w:val="003A4993"/>
    <w:rsid w:val="003A49DF"/>
    <w:rsid w:val="003A4B62"/>
    <w:rsid w:val="003A4D34"/>
    <w:rsid w:val="003A4DE3"/>
    <w:rsid w:val="003A4E75"/>
    <w:rsid w:val="003A63C5"/>
    <w:rsid w:val="003A77E9"/>
    <w:rsid w:val="003A7ED6"/>
    <w:rsid w:val="003A7F22"/>
    <w:rsid w:val="003B0054"/>
    <w:rsid w:val="003B0593"/>
    <w:rsid w:val="003B0E22"/>
    <w:rsid w:val="003B2406"/>
    <w:rsid w:val="003B26E2"/>
    <w:rsid w:val="003B3225"/>
    <w:rsid w:val="003B340A"/>
    <w:rsid w:val="003B3B71"/>
    <w:rsid w:val="003B419F"/>
    <w:rsid w:val="003B49EA"/>
    <w:rsid w:val="003B50BE"/>
    <w:rsid w:val="003B5280"/>
    <w:rsid w:val="003B5416"/>
    <w:rsid w:val="003B61BA"/>
    <w:rsid w:val="003C2EF8"/>
    <w:rsid w:val="003C31A0"/>
    <w:rsid w:val="003C5282"/>
    <w:rsid w:val="003C70B0"/>
    <w:rsid w:val="003C7AA9"/>
    <w:rsid w:val="003D1C9F"/>
    <w:rsid w:val="003D1E0B"/>
    <w:rsid w:val="003D1E96"/>
    <w:rsid w:val="003D2CAF"/>
    <w:rsid w:val="003D2DC8"/>
    <w:rsid w:val="003D2ECF"/>
    <w:rsid w:val="003D3A70"/>
    <w:rsid w:val="003D3CFC"/>
    <w:rsid w:val="003D3D79"/>
    <w:rsid w:val="003D3E25"/>
    <w:rsid w:val="003D4C0E"/>
    <w:rsid w:val="003D6384"/>
    <w:rsid w:val="003D6D17"/>
    <w:rsid w:val="003D6D26"/>
    <w:rsid w:val="003D75AD"/>
    <w:rsid w:val="003E0819"/>
    <w:rsid w:val="003E0928"/>
    <w:rsid w:val="003E1156"/>
    <w:rsid w:val="003E2357"/>
    <w:rsid w:val="003E3466"/>
    <w:rsid w:val="003E4878"/>
    <w:rsid w:val="003E4F0B"/>
    <w:rsid w:val="003E4F2E"/>
    <w:rsid w:val="003E605C"/>
    <w:rsid w:val="003E651E"/>
    <w:rsid w:val="003E7227"/>
    <w:rsid w:val="003E75F6"/>
    <w:rsid w:val="003F0DF9"/>
    <w:rsid w:val="003F1127"/>
    <w:rsid w:val="003F11E9"/>
    <w:rsid w:val="003F1954"/>
    <w:rsid w:val="003F21A7"/>
    <w:rsid w:val="003F24A1"/>
    <w:rsid w:val="003F2DCC"/>
    <w:rsid w:val="003F2DEA"/>
    <w:rsid w:val="003F32F5"/>
    <w:rsid w:val="003F3687"/>
    <w:rsid w:val="003F3C77"/>
    <w:rsid w:val="003F3E6E"/>
    <w:rsid w:val="003F4D19"/>
    <w:rsid w:val="003F5B46"/>
    <w:rsid w:val="003F686D"/>
    <w:rsid w:val="003F6CD5"/>
    <w:rsid w:val="003F7037"/>
    <w:rsid w:val="003F7869"/>
    <w:rsid w:val="003F7B70"/>
    <w:rsid w:val="004005E0"/>
    <w:rsid w:val="00400FC7"/>
    <w:rsid w:val="00401E14"/>
    <w:rsid w:val="00403AE1"/>
    <w:rsid w:val="00403E66"/>
    <w:rsid w:val="00404276"/>
    <w:rsid w:val="00404B0F"/>
    <w:rsid w:val="00404F99"/>
    <w:rsid w:val="004053AA"/>
    <w:rsid w:val="0040647F"/>
    <w:rsid w:val="004065C8"/>
    <w:rsid w:val="00406AC6"/>
    <w:rsid w:val="004074A5"/>
    <w:rsid w:val="004105D2"/>
    <w:rsid w:val="00410645"/>
    <w:rsid w:val="0041071C"/>
    <w:rsid w:val="00410C28"/>
    <w:rsid w:val="004111F1"/>
    <w:rsid w:val="0041128C"/>
    <w:rsid w:val="004119FB"/>
    <w:rsid w:val="0041216A"/>
    <w:rsid w:val="00412724"/>
    <w:rsid w:val="0041316C"/>
    <w:rsid w:val="00414684"/>
    <w:rsid w:val="00415A86"/>
    <w:rsid w:val="00415F8E"/>
    <w:rsid w:val="00416226"/>
    <w:rsid w:val="004164CB"/>
    <w:rsid w:val="00416633"/>
    <w:rsid w:val="00416EB6"/>
    <w:rsid w:val="00420182"/>
    <w:rsid w:val="0042109E"/>
    <w:rsid w:val="00422596"/>
    <w:rsid w:val="00423795"/>
    <w:rsid w:val="004247F9"/>
    <w:rsid w:val="00424E21"/>
    <w:rsid w:val="00425006"/>
    <w:rsid w:val="00425595"/>
    <w:rsid w:val="00425E60"/>
    <w:rsid w:val="00426199"/>
    <w:rsid w:val="0042652A"/>
    <w:rsid w:val="004265BF"/>
    <w:rsid w:val="00427784"/>
    <w:rsid w:val="0043190F"/>
    <w:rsid w:val="00431E58"/>
    <w:rsid w:val="00431F70"/>
    <w:rsid w:val="004324C1"/>
    <w:rsid w:val="00433FE9"/>
    <w:rsid w:val="00435116"/>
    <w:rsid w:val="0043575D"/>
    <w:rsid w:val="00435811"/>
    <w:rsid w:val="00435FD8"/>
    <w:rsid w:val="004369B4"/>
    <w:rsid w:val="004373AF"/>
    <w:rsid w:val="004378BE"/>
    <w:rsid w:val="004416F8"/>
    <w:rsid w:val="004419FF"/>
    <w:rsid w:val="00441BF1"/>
    <w:rsid w:val="004421E0"/>
    <w:rsid w:val="00443544"/>
    <w:rsid w:val="00445C2D"/>
    <w:rsid w:val="00445D45"/>
    <w:rsid w:val="00446C00"/>
    <w:rsid w:val="00446E90"/>
    <w:rsid w:val="00447461"/>
    <w:rsid w:val="0045081E"/>
    <w:rsid w:val="00451373"/>
    <w:rsid w:val="00451426"/>
    <w:rsid w:val="00451A41"/>
    <w:rsid w:val="00452C8F"/>
    <w:rsid w:val="00455069"/>
    <w:rsid w:val="004572EB"/>
    <w:rsid w:val="00457451"/>
    <w:rsid w:val="004575FF"/>
    <w:rsid w:val="004600CA"/>
    <w:rsid w:val="004603A7"/>
    <w:rsid w:val="00463E56"/>
    <w:rsid w:val="00465185"/>
    <w:rsid w:val="00465424"/>
    <w:rsid w:val="004654AD"/>
    <w:rsid w:val="004657CD"/>
    <w:rsid w:val="0046625A"/>
    <w:rsid w:val="0047012D"/>
    <w:rsid w:val="004702D9"/>
    <w:rsid w:val="004704B7"/>
    <w:rsid w:val="00471393"/>
    <w:rsid w:val="0047167E"/>
    <w:rsid w:val="004721B8"/>
    <w:rsid w:val="004723ED"/>
    <w:rsid w:val="00473395"/>
    <w:rsid w:val="0047356E"/>
    <w:rsid w:val="00473D4F"/>
    <w:rsid w:val="004743A5"/>
    <w:rsid w:val="00474AA9"/>
    <w:rsid w:val="004756E1"/>
    <w:rsid w:val="00476E61"/>
    <w:rsid w:val="004771C7"/>
    <w:rsid w:val="00477372"/>
    <w:rsid w:val="004774B8"/>
    <w:rsid w:val="0047786D"/>
    <w:rsid w:val="004801FD"/>
    <w:rsid w:val="00480646"/>
    <w:rsid w:val="00480CC2"/>
    <w:rsid w:val="00481A72"/>
    <w:rsid w:val="0048249B"/>
    <w:rsid w:val="00483397"/>
    <w:rsid w:val="00484C23"/>
    <w:rsid w:val="004860FC"/>
    <w:rsid w:val="004866F3"/>
    <w:rsid w:val="00487F10"/>
    <w:rsid w:val="00490F74"/>
    <w:rsid w:val="00490FE5"/>
    <w:rsid w:val="004917D1"/>
    <w:rsid w:val="00491987"/>
    <w:rsid w:val="00492621"/>
    <w:rsid w:val="004929A0"/>
    <w:rsid w:val="00492CF8"/>
    <w:rsid w:val="004930C3"/>
    <w:rsid w:val="0049382A"/>
    <w:rsid w:val="0049444E"/>
    <w:rsid w:val="004948C8"/>
    <w:rsid w:val="0049496E"/>
    <w:rsid w:val="00494C62"/>
    <w:rsid w:val="00494D3D"/>
    <w:rsid w:val="00494ECD"/>
    <w:rsid w:val="004969BB"/>
    <w:rsid w:val="004A0A12"/>
    <w:rsid w:val="004A151D"/>
    <w:rsid w:val="004A2494"/>
    <w:rsid w:val="004A3BEE"/>
    <w:rsid w:val="004A3D5B"/>
    <w:rsid w:val="004A3FB7"/>
    <w:rsid w:val="004A4EBD"/>
    <w:rsid w:val="004A5DE5"/>
    <w:rsid w:val="004A67E8"/>
    <w:rsid w:val="004A6C77"/>
    <w:rsid w:val="004A6CE4"/>
    <w:rsid w:val="004A6FE1"/>
    <w:rsid w:val="004A77A4"/>
    <w:rsid w:val="004B089C"/>
    <w:rsid w:val="004B08F5"/>
    <w:rsid w:val="004B0BF3"/>
    <w:rsid w:val="004B1D3C"/>
    <w:rsid w:val="004B5C0E"/>
    <w:rsid w:val="004B6427"/>
    <w:rsid w:val="004B66C6"/>
    <w:rsid w:val="004B67F1"/>
    <w:rsid w:val="004C16F0"/>
    <w:rsid w:val="004C1A21"/>
    <w:rsid w:val="004C1C8E"/>
    <w:rsid w:val="004C20E9"/>
    <w:rsid w:val="004C2566"/>
    <w:rsid w:val="004C2B63"/>
    <w:rsid w:val="004C2DA2"/>
    <w:rsid w:val="004C32A6"/>
    <w:rsid w:val="004C46EA"/>
    <w:rsid w:val="004C5474"/>
    <w:rsid w:val="004C5F98"/>
    <w:rsid w:val="004C6FBB"/>
    <w:rsid w:val="004C77AF"/>
    <w:rsid w:val="004D0648"/>
    <w:rsid w:val="004D07D5"/>
    <w:rsid w:val="004D0893"/>
    <w:rsid w:val="004D0A87"/>
    <w:rsid w:val="004D1101"/>
    <w:rsid w:val="004D125E"/>
    <w:rsid w:val="004D195F"/>
    <w:rsid w:val="004D1B32"/>
    <w:rsid w:val="004D1D96"/>
    <w:rsid w:val="004D261B"/>
    <w:rsid w:val="004D3A64"/>
    <w:rsid w:val="004D3B14"/>
    <w:rsid w:val="004D3E97"/>
    <w:rsid w:val="004D46B9"/>
    <w:rsid w:val="004D55A9"/>
    <w:rsid w:val="004D73CA"/>
    <w:rsid w:val="004D7439"/>
    <w:rsid w:val="004D7A1F"/>
    <w:rsid w:val="004D7E53"/>
    <w:rsid w:val="004E02FB"/>
    <w:rsid w:val="004E03C0"/>
    <w:rsid w:val="004E0716"/>
    <w:rsid w:val="004E0807"/>
    <w:rsid w:val="004E1239"/>
    <w:rsid w:val="004E187E"/>
    <w:rsid w:val="004E1D00"/>
    <w:rsid w:val="004E2648"/>
    <w:rsid w:val="004E333A"/>
    <w:rsid w:val="004E3881"/>
    <w:rsid w:val="004E4CE5"/>
    <w:rsid w:val="004E50AE"/>
    <w:rsid w:val="004E5DE7"/>
    <w:rsid w:val="004E616D"/>
    <w:rsid w:val="004E636E"/>
    <w:rsid w:val="004E6391"/>
    <w:rsid w:val="004E6890"/>
    <w:rsid w:val="004E6991"/>
    <w:rsid w:val="004E69E8"/>
    <w:rsid w:val="004E74E8"/>
    <w:rsid w:val="004E77BA"/>
    <w:rsid w:val="004E7A64"/>
    <w:rsid w:val="004F136B"/>
    <w:rsid w:val="004F165D"/>
    <w:rsid w:val="004F1790"/>
    <w:rsid w:val="004F1D22"/>
    <w:rsid w:val="004F2398"/>
    <w:rsid w:val="004F306A"/>
    <w:rsid w:val="004F3226"/>
    <w:rsid w:val="004F3BEC"/>
    <w:rsid w:val="004F4D40"/>
    <w:rsid w:val="004F5539"/>
    <w:rsid w:val="004F586D"/>
    <w:rsid w:val="004F5A04"/>
    <w:rsid w:val="004F5B4B"/>
    <w:rsid w:val="004F75E5"/>
    <w:rsid w:val="00500287"/>
    <w:rsid w:val="0050032F"/>
    <w:rsid w:val="005006FA"/>
    <w:rsid w:val="00501ACD"/>
    <w:rsid w:val="00502325"/>
    <w:rsid w:val="0050242C"/>
    <w:rsid w:val="00503F89"/>
    <w:rsid w:val="00505DA9"/>
    <w:rsid w:val="00506532"/>
    <w:rsid w:val="005102E0"/>
    <w:rsid w:val="005109C1"/>
    <w:rsid w:val="00511679"/>
    <w:rsid w:val="005118F9"/>
    <w:rsid w:val="00513021"/>
    <w:rsid w:val="005132B5"/>
    <w:rsid w:val="005133F2"/>
    <w:rsid w:val="00513C69"/>
    <w:rsid w:val="00513F67"/>
    <w:rsid w:val="00513F7C"/>
    <w:rsid w:val="0051420E"/>
    <w:rsid w:val="00514AF7"/>
    <w:rsid w:val="00514B8F"/>
    <w:rsid w:val="0051535E"/>
    <w:rsid w:val="005159F3"/>
    <w:rsid w:val="005162CC"/>
    <w:rsid w:val="00516A3C"/>
    <w:rsid w:val="0051791C"/>
    <w:rsid w:val="00521015"/>
    <w:rsid w:val="00522603"/>
    <w:rsid w:val="00522994"/>
    <w:rsid w:val="005229B6"/>
    <w:rsid w:val="00523A09"/>
    <w:rsid w:val="00525F14"/>
    <w:rsid w:val="00527A3D"/>
    <w:rsid w:val="00527C06"/>
    <w:rsid w:val="0053037F"/>
    <w:rsid w:val="00530C70"/>
    <w:rsid w:val="00531D57"/>
    <w:rsid w:val="00531F4E"/>
    <w:rsid w:val="00532B5F"/>
    <w:rsid w:val="00532CCA"/>
    <w:rsid w:val="00533E49"/>
    <w:rsid w:val="00534768"/>
    <w:rsid w:val="0053538F"/>
    <w:rsid w:val="00535628"/>
    <w:rsid w:val="0053588D"/>
    <w:rsid w:val="0053786C"/>
    <w:rsid w:val="00537EA2"/>
    <w:rsid w:val="005403D9"/>
    <w:rsid w:val="00540E9C"/>
    <w:rsid w:val="00540F89"/>
    <w:rsid w:val="00541376"/>
    <w:rsid w:val="00541EDC"/>
    <w:rsid w:val="005430C1"/>
    <w:rsid w:val="0054459C"/>
    <w:rsid w:val="00544A34"/>
    <w:rsid w:val="00547CE1"/>
    <w:rsid w:val="00550587"/>
    <w:rsid w:val="00551A51"/>
    <w:rsid w:val="0055247A"/>
    <w:rsid w:val="005530E5"/>
    <w:rsid w:val="00553C0A"/>
    <w:rsid w:val="00553C46"/>
    <w:rsid w:val="005542D3"/>
    <w:rsid w:val="005547B2"/>
    <w:rsid w:val="0055490E"/>
    <w:rsid w:val="005556E6"/>
    <w:rsid w:val="0055572D"/>
    <w:rsid w:val="00555A24"/>
    <w:rsid w:val="00555B9F"/>
    <w:rsid w:val="005560F2"/>
    <w:rsid w:val="00556F78"/>
    <w:rsid w:val="005570A8"/>
    <w:rsid w:val="00557C55"/>
    <w:rsid w:val="00561218"/>
    <w:rsid w:val="005617DB"/>
    <w:rsid w:val="00562E6A"/>
    <w:rsid w:val="00563670"/>
    <w:rsid w:val="00563AD2"/>
    <w:rsid w:val="00563C8A"/>
    <w:rsid w:val="00564E04"/>
    <w:rsid w:val="005659E9"/>
    <w:rsid w:val="00565D64"/>
    <w:rsid w:val="00566619"/>
    <w:rsid w:val="00566865"/>
    <w:rsid w:val="00566E7F"/>
    <w:rsid w:val="00567894"/>
    <w:rsid w:val="00567E96"/>
    <w:rsid w:val="00570456"/>
    <w:rsid w:val="0057071C"/>
    <w:rsid w:val="005716E1"/>
    <w:rsid w:val="005717A2"/>
    <w:rsid w:val="00571CF3"/>
    <w:rsid w:val="00573D48"/>
    <w:rsid w:val="00574082"/>
    <w:rsid w:val="0057659F"/>
    <w:rsid w:val="00576F09"/>
    <w:rsid w:val="00577040"/>
    <w:rsid w:val="00580150"/>
    <w:rsid w:val="0058042E"/>
    <w:rsid w:val="00580AC4"/>
    <w:rsid w:val="00580B0F"/>
    <w:rsid w:val="005811B3"/>
    <w:rsid w:val="00581B57"/>
    <w:rsid w:val="0058369F"/>
    <w:rsid w:val="00583997"/>
    <w:rsid w:val="00583DB8"/>
    <w:rsid w:val="00584122"/>
    <w:rsid w:val="0058539D"/>
    <w:rsid w:val="00586778"/>
    <w:rsid w:val="00586C2F"/>
    <w:rsid w:val="0058742C"/>
    <w:rsid w:val="00590563"/>
    <w:rsid w:val="00590DA3"/>
    <w:rsid w:val="00591720"/>
    <w:rsid w:val="005929A2"/>
    <w:rsid w:val="0059307F"/>
    <w:rsid w:val="005930C2"/>
    <w:rsid w:val="005932E3"/>
    <w:rsid w:val="00594AA4"/>
    <w:rsid w:val="00594F2D"/>
    <w:rsid w:val="00596258"/>
    <w:rsid w:val="00596B75"/>
    <w:rsid w:val="00596DE4"/>
    <w:rsid w:val="005971EC"/>
    <w:rsid w:val="00597247"/>
    <w:rsid w:val="00597E2C"/>
    <w:rsid w:val="005A0D00"/>
    <w:rsid w:val="005A13C2"/>
    <w:rsid w:val="005A1EDB"/>
    <w:rsid w:val="005A2EF4"/>
    <w:rsid w:val="005A3AB1"/>
    <w:rsid w:val="005A4E6B"/>
    <w:rsid w:val="005A50AA"/>
    <w:rsid w:val="005A6A83"/>
    <w:rsid w:val="005A6B73"/>
    <w:rsid w:val="005A7301"/>
    <w:rsid w:val="005B09C8"/>
    <w:rsid w:val="005B13A1"/>
    <w:rsid w:val="005B1922"/>
    <w:rsid w:val="005B1A67"/>
    <w:rsid w:val="005B1E60"/>
    <w:rsid w:val="005B2C9A"/>
    <w:rsid w:val="005B3E80"/>
    <w:rsid w:val="005B4195"/>
    <w:rsid w:val="005B5899"/>
    <w:rsid w:val="005B7046"/>
    <w:rsid w:val="005B7685"/>
    <w:rsid w:val="005B7B20"/>
    <w:rsid w:val="005B7F22"/>
    <w:rsid w:val="005C04F5"/>
    <w:rsid w:val="005C054A"/>
    <w:rsid w:val="005C0752"/>
    <w:rsid w:val="005C0CEC"/>
    <w:rsid w:val="005C2D9C"/>
    <w:rsid w:val="005C2F24"/>
    <w:rsid w:val="005C5D92"/>
    <w:rsid w:val="005C6FEF"/>
    <w:rsid w:val="005C743A"/>
    <w:rsid w:val="005D2E7C"/>
    <w:rsid w:val="005D31B8"/>
    <w:rsid w:val="005D42E5"/>
    <w:rsid w:val="005D5138"/>
    <w:rsid w:val="005D527B"/>
    <w:rsid w:val="005D727D"/>
    <w:rsid w:val="005D74DC"/>
    <w:rsid w:val="005E01D8"/>
    <w:rsid w:val="005E04DE"/>
    <w:rsid w:val="005E05D2"/>
    <w:rsid w:val="005E0882"/>
    <w:rsid w:val="005E088C"/>
    <w:rsid w:val="005E1345"/>
    <w:rsid w:val="005E143D"/>
    <w:rsid w:val="005E15A2"/>
    <w:rsid w:val="005E16CA"/>
    <w:rsid w:val="005E24F7"/>
    <w:rsid w:val="005E2FE4"/>
    <w:rsid w:val="005E346F"/>
    <w:rsid w:val="005E3B63"/>
    <w:rsid w:val="005E4192"/>
    <w:rsid w:val="005E4BA0"/>
    <w:rsid w:val="005E4C60"/>
    <w:rsid w:val="005E526D"/>
    <w:rsid w:val="005E5885"/>
    <w:rsid w:val="005E5C55"/>
    <w:rsid w:val="005E6B2B"/>
    <w:rsid w:val="005E6D8C"/>
    <w:rsid w:val="005E7822"/>
    <w:rsid w:val="005E7B98"/>
    <w:rsid w:val="005E7E01"/>
    <w:rsid w:val="005E7EE3"/>
    <w:rsid w:val="005F0B72"/>
    <w:rsid w:val="005F16E7"/>
    <w:rsid w:val="005F1BFA"/>
    <w:rsid w:val="005F2F63"/>
    <w:rsid w:val="005F3D69"/>
    <w:rsid w:val="005F411F"/>
    <w:rsid w:val="005F4A65"/>
    <w:rsid w:val="005F4C7B"/>
    <w:rsid w:val="005F5F8E"/>
    <w:rsid w:val="005F73F6"/>
    <w:rsid w:val="006001CA"/>
    <w:rsid w:val="006005BB"/>
    <w:rsid w:val="00600607"/>
    <w:rsid w:val="00601974"/>
    <w:rsid w:val="0060285A"/>
    <w:rsid w:val="00602916"/>
    <w:rsid w:val="00602F00"/>
    <w:rsid w:val="00602F95"/>
    <w:rsid w:val="006037F3"/>
    <w:rsid w:val="0060389B"/>
    <w:rsid w:val="00603F0B"/>
    <w:rsid w:val="00605DD0"/>
    <w:rsid w:val="00605ECD"/>
    <w:rsid w:val="00606470"/>
    <w:rsid w:val="00606CD8"/>
    <w:rsid w:val="00606FF5"/>
    <w:rsid w:val="0061101E"/>
    <w:rsid w:val="00611057"/>
    <w:rsid w:val="0061128E"/>
    <w:rsid w:val="006137A8"/>
    <w:rsid w:val="00613E9A"/>
    <w:rsid w:val="00614838"/>
    <w:rsid w:val="006148D4"/>
    <w:rsid w:val="00614CB1"/>
    <w:rsid w:val="00614E77"/>
    <w:rsid w:val="006153FC"/>
    <w:rsid w:val="00615B6E"/>
    <w:rsid w:val="00615EE0"/>
    <w:rsid w:val="00616295"/>
    <w:rsid w:val="0061644C"/>
    <w:rsid w:val="00617250"/>
    <w:rsid w:val="0061765F"/>
    <w:rsid w:val="006179FD"/>
    <w:rsid w:val="00620303"/>
    <w:rsid w:val="00620307"/>
    <w:rsid w:val="006206AD"/>
    <w:rsid w:val="006209A6"/>
    <w:rsid w:val="00621021"/>
    <w:rsid w:val="006227AC"/>
    <w:rsid w:val="00622D3C"/>
    <w:rsid w:val="00623499"/>
    <w:rsid w:val="00625B77"/>
    <w:rsid w:val="0062602B"/>
    <w:rsid w:val="00626509"/>
    <w:rsid w:val="006268AF"/>
    <w:rsid w:val="0062747C"/>
    <w:rsid w:val="00627819"/>
    <w:rsid w:val="0063005D"/>
    <w:rsid w:val="00630372"/>
    <w:rsid w:val="0063161D"/>
    <w:rsid w:val="00631C8E"/>
    <w:rsid w:val="00632A8A"/>
    <w:rsid w:val="00632DDF"/>
    <w:rsid w:val="0063320A"/>
    <w:rsid w:val="00633468"/>
    <w:rsid w:val="006337EF"/>
    <w:rsid w:val="006337F9"/>
    <w:rsid w:val="00633B97"/>
    <w:rsid w:val="006353E4"/>
    <w:rsid w:val="00636AFF"/>
    <w:rsid w:val="00636BD1"/>
    <w:rsid w:val="00637353"/>
    <w:rsid w:val="00637D71"/>
    <w:rsid w:val="0064098F"/>
    <w:rsid w:val="00641155"/>
    <w:rsid w:val="0064124C"/>
    <w:rsid w:val="006424BC"/>
    <w:rsid w:val="0064254D"/>
    <w:rsid w:val="00642AF8"/>
    <w:rsid w:val="00642CF4"/>
    <w:rsid w:val="00643074"/>
    <w:rsid w:val="00643362"/>
    <w:rsid w:val="00643633"/>
    <w:rsid w:val="00643EAE"/>
    <w:rsid w:val="00644143"/>
    <w:rsid w:val="0064478B"/>
    <w:rsid w:val="0064551B"/>
    <w:rsid w:val="0064600B"/>
    <w:rsid w:val="006461E3"/>
    <w:rsid w:val="00646384"/>
    <w:rsid w:val="00647C86"/>
    <w:rsid w:val="00650CF3"/>
    <w:rsid w:val="00651C7E"/>
    <w:rsid w:val="00652919"/>
    <w:rsid w:val="006529F4"/>
    <w:rsid w:val="00653B5A"/>
    <w:rsid w:val="00653C41"/>
    <w:rsid w:val="00654482"/>
    <w:rsid w:val="00654A86"/>
    <w:rsid w:val="00654E87"/>
    <w:rsid w:val="006550AE"/>
    <w:rsid w:val="00655E45"/>
    <w:rsid w:val="006572EE"/>
    <w:rsid w:val="00657F6B"/>
    <w:rsid w:val="00660AD1"/>
    <w:rsid w:val="00661C62"/>
    <w:rsid w:val="006624FB"/>
    <w:rsid w:val="006627D4"/>
    <w:rsid w:val="0066283A"/>
    <w:rsid w:val="00662901"/>
    <w:rsid w:val="006636B9"/>
    <w:rsid w:val="00663AC2"/>
    <w:rsid w:val="00664A96"/>
    <w:rsid w:val="00665E24"/>
    <w:rsid w:val="00666395"/>
    <w:rsid w:val="006667FA"/>
    <w:rsid w:val="00666B08"/>
    <w:rsid w:val="00666B98"/>
    <w:rsid w:val="0066728C"/>
    <w:rsid w:val="00667BB2"/>
    <w:rsid w:val="0067028D"/>
    <w:rsid w:val="00670737"/>
    <w:rsid w:val="006721AB"/>
    <w:rsid w:val="00672346"/>
    <w:rsid w:val="006733BC"/>
    <w:rsid w:val="006733BF"/>
    <w:rsid w:val="00674D19"/>
    <w:rsid w:val="0067548A"/>
    <w:rsid w:val="0067594D"/>
    <w:rsid w:val="006759EE"/>
    <w:rsid w:val="0067636F"/>
    <w:rsid w:val="00676CB1"/>
    <w:rsid w:val="00676D6A"/>
    <w:rsid w:val="0067750C"/>
    <w:rsid w:val="0068239D"/>
    <w:rsid w:val="00682494"/>
    <w:rsid w:val="0068338A"/>
    <w:rsid w:val="0068354F"/>
    <w:rsid w:val="006841E1"/>
    <w:rsid w:val="0068453F"/>
    <w:rsid w:val="00685648"/>
    <w:rsid w:val="006856E8"/>
    <w:rsid w:val="00685F1B"/>
    <w:rsid w:val="0068663B"/>
    <w:rsid w:val="00686A26"/>
    <w:rsid w:val="00686A2A"/>
    <w:rsid w:val="006871F4"/>
    <w:rsid w:val="00687442"/>
    <w:rsid w:val="00687724"/>
    <w:rsid w:val="006903EA"/>
    <w:rsid w:val="00691AD6"/>
    <w:rsid w:val="006921F2"/>
    <w:rsid w:val="006929BC"/>
    <w:rsid w:val="00693181"/>
    <w:rsid w:val="006949BA"/>
    <w:rsid w:val="00694B3A"/>
    <w:rsid w:val="00694F18"/>
    <w:rsid w:val="00695DA6"/>
    <w:rsid w:val="00696282"/>
    <w:rsid w:val="006969AC"/>
    <w:rsid w:val="00696E40"/>
    <w:rsid w:val="00697104"/>
    <w:rsid w:val="00697568"/>
    <w:rsid w:val="0069758F"/>
    <w:rsid w:val="006A005D"/>
    <w:rsid w:val="006A02E6"/>
    <w:rsid w:val="006A078D"/>
    <w:rsid w:val="006A1F78"/>
    <w:rsid w:val="006A286A"/>
    <w:rsid w:val="006A4246"/>
    <w:rsid w:val="006A535E"/>
    <w:rsid w:val="006A621C"/>
    <w:rsid w:val="006A69F7"/>
    <w:rsid w:val="006A7876"/>
    <w:rsid w:val="006A7886"/>
    <w:rsid w:val="006B07F3"/>
    <w:rsid w:val="006B0FC1"/>
    <w:rsid w:val="006B10D1"/>
    <w:rsid w:val="006B2A69"/>
    <w:rsid w:val="006B3452"/>
    <w:rsid w:val="006B3CF6"/>
    <w:rsid w:val="006B53D4"/>
    <w:rsid w:val="006B53F6"/>
    <w:rsid w:val="006B7442"/>
    <w:rsid w:val="006B7C05"/>
    <w:rsid w:val="006C0BA0"/>
    <w:rsid w:val="006C139F"/>
    <w:rsid w:val="006C2668"/>
    <w:rsid w:val="006C3A42"/>
    <w:rsid w:val="006C4E99"/>
    <w:rsid w:val="006C5183"/>
    <w:rsid w:val="006C5638"/>
    <w:rsid w:val="006C63F6"/>
    <w:rsid w:val="006C6734"/>
    <w:rsid w:val="006C6CB3"/>
    <w:rsid w:val="006C6E89"/>
    <w:rsid w:val="006C77A6"/>
    <w:rsid w:val="006C7CFD"/>
    <w:rsid w:val="006D0E3E"/>
    <w:rsid w:val="006D24BE"/>
    <w:rsid w:val="006D3824"/>
    <w:rsid w:val="006D3EC8"/>
    <w:rsid w:val="006D434B"/>
    <w:rsid w:val="006D4451"/>
    <w:rsid w:val="006D458D"/>
    <w:rsid w:val="006D4999"/>
    <w:rsid w:val="006D4DC3"/>
    <w:rsid w:val="006D59DD"/>
    <w:rsid w:val="006D5C01"/>
    <w:rsid w:val="006D606E"/>
    <w:rsid w:val="006D62E2"/>
    <w:rsid w:val="006D652F"/>
    <w:rsid w:val="006D78FA"/>
    <w:rsid w:val="006D7C68"/>
    <w:rsid w:val="006E2577"/>
    <w:rsid w:val="006E308C"/>
    <w:rsid w:val="006E358A"/>
    <w:rsid w:val="006E3C1C"/>
    <w:rsid w:val="006E3FB3"/>
    <w:rsid w:val="006E41D1"/>
    <w:rsid w:val="006E4D78"/>
    <w:rsid w:val="006E5787"/>
    <w:rsid w:val="006E6F06"/>
    <w:rsid w:val="006F1231"/>
    <w:rsid w:val="006F2D8A"/>
    <w:rsid w:val="006F2DE5"/>
    <w:rsid w:val="006F3790"/>
    <w:rsid w:val="006F3AD2"/>
    <w:rsid w:val="006F4019"/>
    <w:rsid w:val="006F40ED"/>
    <w:rsid w:val="006F43F7"/>
    <w:rsid w:val="006F47DA"/>
    <w:rsid w:val="006F4997"/>
    <w:rsid w:val="006F5071"/>
    <w:rsid w:val="006F542E"/>
    <w:rsid w:val="006F5C62"/>
    <w:rsid w:val="006F70B9"/>
    <w:rsid w:val="006F76B9"/>
    <w:rsid w:val="006F7EA5"/>
    <w:rsid w:val="00700542"/>
    <w:rsid w:val="00700680"/>
    <w:rsid w:val="007009B0"/>
    <w:rsid w:val="007010F0"/>
    <w:rsid w:val="00701772"/>
    <w:rsid w:val="00702092"/>
    <w:rsid w:val="007034E8"/>
    <w:rsid w:val="00704113"/>
    <w:rsid w:val="007103A9"/>
    <w:rsid w:val="00710413"/>
    <w:rsid w:val="0071049F"/>
    <w:rsid w:val="00710613"/>
    <w:rsid w:val="00711878"/>
    <w:rsid w:val="00711AFF"/>
    <w:rsid w:val="00711E79"/>
    <w:rsid w:val="0071211A"/>
    <w:rsid w:val="00712277"/>
    <w:rsid w:val="0071236B"/>
    <w:rsid w:val="0071265C"/>
    <w:rsid w:val="00712CF9"/>
    <w:rsid w:val="007143B9"/>
    <w:rsid w:val="0071444F"/>
    <w:rsid w:val="00714F12"/>
    <w:rsid w:val="00715192"/>
    <w:rsid w:val="00715E3D"/>
    <w:rsid w:val="007165D2"/>
    <w:rsid w:val="00716792"/>
    <w:rsid w:val="00717A33"/>
    <w:rsid w:val="0072022F"/>
    <w:rsid w:val="007205BC"/>
    <w:rsid w:val="00720BBE"/>
    <w:rsid w:val="00721918"/>
    <w:rsid w:val="00722016"/>
    <w:rsid w:val="0072218B"/>
    <w:rsid w:val="007225FD"/>
    <w:rsid w:val="007227BE"/>
    <w:rsid w:val="007239AA"/>
    <w:rsid w:val="007241D4"/>
    <w:rsid w:val="0072466C"/>
    <w:rsid w:val="00724AC1"/>
    <w:rsid w:val="00725B9B"/>
    <w:rsid w:val="00731BA6"/>
    <w:rsid w:val="00732223"/>
    <w:rsid w:val="00735389"/>
    <w:rsid w:val="007366B7"/>
    <w:rsid w:val="0073692F"/>
    <w:rsid w:val="007379FF"/>
    <w:rsid w:val="00737F9C"/>
    <w:rsid w:val="00740D0D"/>
    <w:rsid w:val="007412D3"/>
    <w:rsid w:val="00741AAD"/>
    <w:rsid w:val="007421A7"/>
    <w:rsid w:val="00742516"/>
    <w:rsid w:val="00742557"/>
    <w:rsid w:val="00742B13"/>
    <w:rsid w:val="007436A5"/>
    <w:rsid w:val="0074527F"/>
    <w:rsid w:val="007452AF"/>
    <w:rsid w:val="0074610F"/>
    <w:rsid w:val="007462B7"/>
    <w:rsid w:val="00746338"/>
    <w:rsid w:val="007464DC"/>
    <w:rsid w:val="00746A55"/>
    <w:rsid w:val="00746DDB"/>
    <w:rsid w:val="0074725B"/>
    <w:rsid w:val="00751017"/>
    <w:rsid w:val="007512F1"/>
    <w:rsid w:val="00751908"/>
    <w:rsid w:val="00752179"/>
    <w:rsid w:val="007521EB"/>
    <w:rsid w:val="0075259D"/>
    <w:rsid w:val="00753910"/>
    <w:rsid w:val="007543CD"/>
    <w:rsid w:val="0075559C"/>
    <w:rsid w:val="007558E9"/>
    <w:rsid w:val="00756C20"/>
    <w:rsid w:val="00757854"/>
    <w:rsid w:val="0076005D"/>
    <w:rsid w:val="00760303"/>
    <w:rsid w:val="00760AE9"/>
    <w:rsid w:val="00760C44"/>
    <w:rsid w:val="0076137D"/>
    <w:rsid w:val="007619CE"/>
    <w:rsid w:val="00761A29"/>
    <w:rsid w:val="0076259A"/>
    <w:rsid w:val="0076268C"/>
    <w:rsid w:val="0076284F"/>
    <w:rsid w:val="00764FF5"/>
    <w:rsid w:val="0076676B"/>
    <w:rsid w:val="0076706E"/>
    <w:rsid w:val="0077103F"/>
    <w:rsid w:val="00772127"/>
    <w:rsid w:val="007728EC"/>
    <w:rsid w:val="00772BBF"/>
    <w:rsid w:val="00773E32"/>
    <w:rsid w:val="00775341"/>
    <w:rsid w:val="00775AE2"/>
    <w:rsid w:val="00775D34"/>
    <w:rsid w:val="00775FEA"/>
    <w:rsid w:val="007802A1"/>
    <w:rsid w:val="0078079F"/>
    <w:rsid w:val="00780AFD"/>
    <w:rsid w:val="007812A9"/>
    <w:rsid w:val="00781D60"/>
    <w:rsid w:val="00781EF1"/>
    <w:rsid w:val="00783317"/>
    <w:rsid w:val="0078587D"/>
    <w:rsid w:val="00786A8A"/>
    <w:rsid w:val="00787186"/>
    <w:rsid w:val="00790337"/>
    <w:rsid w:val="00791384"/>
    <w:rsid w:val="00791D74"/>
    <w:rsid w:val="00792255"/>
    <w:rsid w:val="00793CF8"/>
    <w:rsid w:val="00795D2F"/>
    <w:rsid w:val="00795ECA"/>
    <w:rsid w:val="00796CA2"/>
    <w:rsid w:val="00797306"/>
    <w:rsid w:val="00797D05"/>
    <w:rsid w:val="007A1139"/>
    <w:rsid w:val="007A1C98"/>
    <w:rsid w:val="007A316C"/>
    <w:rsid w:val="007A34BD"/>
    <w:rsid w:val="007A40C1"/>
    <w:rsid w:val="007A4ACC"/>
    <w:rsid w:val="007A4C11"/>
    <w:rsid w:val="007A53F1"/>
    <w:rsid w:val="007A6D2E"/>
    <w:rsid w:val="007B065F"/>
    <w:rsid w:val="007B0D4C"/>
    <w:rsid w:val="007B0FCD"/>
    <w:rsid w:val="007B2766"/>
    <w:rsid w:val="007B2B5E"/>
    <w:rsid w:val="007B34CC"/>
    <w:rsid w:val="007B3BB8"/>
    <w:rsid w:val="007B411F"/>
    <w:rsid w:val="007B4ADB"/>
    <w:rsid w:val="007B4B2F"/>
    <w:rsid w:val="007B4D52"/>
    <w:rsid w:val="007B525F"/>
    <w:rsid w:val="007B53E0"/>
    <w:rsid w:val="007B561A"/>
    <w:rsid w:val="007B6057"/>
    <w:rsid w:val="007B64A1"/>
    <w:rsid w:val="007B691F"/>
    <w:rsid w:val="007B7EA5"/>
    <w:rsid w:val="007C0DDA"/>
    <w:rsid w:val="007C14CB"/>
    <w:rsid w:val="007C1C70"/>
    <w:rsid w:val="007C226C"/>
    <w:rsid w:val="007C2F3F"/>
    <w:rsid w:val="007C35F6"/>
    <w:rsid w:val="007C3A2D"/>
    <w:rsid w:val="007C403C"/>
    <w:rsid w:val="007C4BCD"/>
    <w:rsid w:val="007C52C3"/>
    <w:rsid w:val="007C5977"/>
    <w:rsid w:val="007C61C4"/>
    <w:rsid w:val="007C6A3D"/>
    <w:rsid w:val="007C745F"/>
    <w:rsid w:val="007D0873"/>
    <w:rsid w:val="007D0FA3"/>
    <w:rsid w:val="007D2E9D"/>
    <w:rsid w:val="007D3FEF"/>
    <w:rsid w:val="007D4143"/>
    <w:rsid w:val="007D51E9"/>
    <w:rsid w:val="007D53AA"/>
    <w:rsid w:val="007D58EF"/>
    <w:rsid w:val="007D6B12"/>
    <w:rsid w:val="007E0C10"/>
    <w:rsid w:val="007E0C94"/>
    <w:rsid w:val="007E28D2"/>
    <w:rsid w:val="007E31BF"/>
    <w:rsid w:val="007E3F8E"/>
    <w:rsid w:val="007E44F1"/>
    <w:rsid w:val="007E45F3"/>
    <w:rsid w:val="007E50D4"/>
    <w:rsid w:val="007E57C0"/>
    <w:rsid w:val="007E5FDF"/>
    <w:rsid w:val="007F06C8"/>
    <w:rsid w:val="007F0CBB"/>
    <w:rsid w:val="007F12B8"/>
    <w:rsid w:val="007F12E5"/>
    <w:rsid w:val="007F1E42"/>
    <w:rsid w:val="007F29D3"/>
    <w:rsid w:val="007F347E"/>
    <w:rsid w:val="007F3511"/>
    <w:rsid w:val="007F376C"/>
    <w:rsid w:val="007F404A"/>
    <w:rsid w:val="007F44DB"/>
    <w:rsid w:val="007F62E7"/>
    <w:rsid w:val="007F6D32"/>
    <w:rsid w:val="007F77EC"/>
    <w:rsid w:val="00801A89"/>
    <w:rsid w:val="008044EA"/>
    <w:rsid w:val="008065F1"/>
    <w:rsid w:val="00807841"/>
    <w:rsid w:val="00807DCD"/>
    <w:rsid w:val="008104DA"/>
    <w:rsid w:val="00810E24"/>
    <w:rsid w:val="00813CE7"/>
    <w:rsid w:val="00816D5C"/>
    <w:rsid w:val="00821948"/>
    <w:rsid w:val="00821C63"/>
    <w:rsid w:val="00821E7A"/>
    <w:rsid w:val="00821F87"/>
    <w:rsid w:val="0082273C"/>
    <w:rsid w:val="00822771"/>
    <w:rsid w:val="0082311F"/>
    <w:rsid w:val="008233A6"/>
    <w:rsid w:val="00823477"/>
    <w:rsid w:val="0082364B"/>
    <w:rsid w:val="00823785"/>
    <w:rsid w:val="00824590"/>
    <w:rsid w:val="008256C1"/>
    <w:rsid w:val="008262FD"/>
    <w:rsid w:val="008263F3"/>
    <w:rsid w:val="00826C2A"/>
    <w:rsid w:val="00826F7C"/>
    <w:rsid w:val="00827652"/>
    <w:rsid w:val="008276FC"/>
    <w:rsid w:val="008302E2"/>
    <w:rsid w:val="008304CE"/>
    <w:rsid w:val="00832AE2"/>
    <w:rsid w:val="00833192"/>
    <w:rsid w:val="00833CE1"/>
    <w:rsid w:val="00835618"/>
    <w:rsid w:val="00835CF0"/>
    <w:rsid w:val="00840EA1"/>
    <w:rsid w:val="008413EB"/>
    <w:rsid w:val="00841405"/>
    <w:rsid w:val="00841455"/>
    <w:rsid w:val="00841852"/>
    <w:rsid w:val="00841A30"/>
    <w:rsid w:val="00842A01"/>
    <w:rsid w:val="00843129"/>
    <w:rsid w:val="00844DB2"/>
    <w:rsid w:val="00844FCD"/>
    <w:rsid w:val="008459EC"/>
    <w:rsid w:val="00845B43"/>
    <w:rsid w:val="008463F0"/>
    <w:rsid w:val="00847E69"/>
    <w:rsid w:val="008512B3"/>
    <w:rsid w:val="00851304"/>
    <w:rsid w:val="0085191E"/>
    <w:rsid w:val="00853217"/>
    <w:rsid w:val="008537B3"/>
    <w:rsid w:val="00853A28"/>
    <w:rsid w:val="008544C3"/>
    <w:rsid w:val="0085579B"/>
    <w:rsid w:val="008561AE"/>
    <w:rsid w:val="0085622E"/>
    <w:rsid w:val="00857154"/>
    <w:rsid w:val="00857535"/>
    <w:rsid w:val="00857E72"/>
    <w:rsid w:val="008602E6"/>
    <w:rsid w:val="00860473"/>
    <w:rsid w:val="0086126A"/>
    <w:rsid w:val="008619AF"/>
    <w:rsid w:val="008623FC"/>
    <w:rsid w:val="008624E1"/>
    <w:rsid w:val="00862DBC"/>
    <w:rsid w:val="008638F6"/>
    <w:rsid w:val="008648BF"/>
    <w:rsid w:val="00864B1A"/>
    <w:rsid w:val="00865FAA"/>
    <w:rsid w:val="00866351"/>
    <w:rsid w:val="00867939"/>
    <w:rsid w:val="00867D39"/>
    <w:rsid w:val="00867EF6"/>
    <w:rsid w:val="00870F6C"/>
    <w:rsid w:val="00871834"/>
    <w:rsid w:val="00872351"/>
    <w:rsid w:val="00872BE8"/>
    <w:rsid w:val="0087492B"/>
    <w:rsid w:val="00874C8D"/>
    <w:rsid w:val="00875A41"/>
    <w:rsid w:val="00876368"/>
    <w:rsid w:val="008777AB"/>
    <w:rsid w:val="008801A3"/>
    <w:rsid w:val="008805A4"/>
    <w:rsid w:val="00881A07"/>
    <w:rsid w:val="00881D0E"/>
    <w:rsid w:val="008823E7"/>
    <w:rsid w:val="0088245B"/>
    <w:rsid w:val="00884742"/>
    <w:rsid w:val="00885009"/>
    <w:rsid w:val="0088642F"/>
    <w:rsid w:val="00886731"/>
    <w:rsid w:val="00886854"/>
    <w:rsid w:val="00887D0B"/>
    <w:rsid w:val="00890085"/>
    <w:rsid w:val="00890924"/>
    <w:rsid w:val="008917EE"/>
    <w:rsid w:val="00891A62"/>
    <w:rsid w:val="00892484"/>
    <w:rsid w:val="00893546"/>
    <w:rsid w:val="0089370D"/>
    <w:rsid w:val="00893773"/>
    <w:rsid w:val="00893E15"/>
    <w:rsid w:val="0089445F"/>
    <w:rsid w:val="00894FAB"/>
    <w:rsid w:val="008957CF"/>
    <w:rsid w:val="00895AD0"/>
    <w:rsid w:val="00895F78"/>
    <w:rsid w:val="0089636D"/>
    <w:rsid w:val="0089662A"/>
    <w:rsid w:val="00896D18"/>
    <w:rsid w:val="008972CC"/>
    <w:rsid w:val="00897A2D"/>
    <w:rsid w:val="00897C71"/>
    <w:rsid w:val="008A0677"/>
    <w:rsid w:val="008A0D7D"/>
    <w:rsid w:val="008A27B2"/>
    <w:rsid w:val="008A382C"/>
    <w:rsid w:val="008A3A61"/>
    <w:rsid w:val="008A3BF2"/>
    <w:rsid w:val="008A43DA"/>
    <w:rsid w:val="008A5256"/>
    <w:rsid w:val="008A528C"/>
    <w:rsid w:val="008A5A4B"/>
    <w:rsid w:val="008A7B3D"/>
    <w:rsid w:val="008B04D9"/>
    <w:rsid w:val="008B0E30"/>
    <w:rsid w:val="008B1808"/>
    <w:rsid w:val="008B32FE"/>
    <w:rsid w:val="008B34ED"/>
    <w:rsid w:val="008B42EA"/>
    <w:rsid w:val="008B4719"/>
    <w:rsid w:val="008B48EA"/>
    <w:rsid w:val="008B5526"/>
    <w:rsid w:val="008B56C0"/>
    <w:rsid w:val="008B65A4"/>
    <w:rsid w:val="008C18FD"/>
    <w:rsid w:val="008C1B60"/>
    <w:rsid w:val="008C2622"/>
    <w:rsid w:val="008C2FE6"/>
    <w:rsid w:val="008C3F53"/>
    <w:rsid w:val="008C43E1"/>
    <w:rsid w:val="008C5CE3"/>
    <w:rsid w:val="008C639E"/>
    <w:rsid w:val="008C6612"/>
    <w:rsid w:val="008C7762"/>
    <w:rsid w:val="008C7D06"/>
    <w:rsid w:val="008C7F81"/>
    <w:rsid w:val="008D0004"/>
    <w:rsid w:val="008D0916"/>
    <w:rsid w:val="008D0FC0"/>
    <w:rsid w:val="008D159A"/>
    <w:rsid w:val="008D1E78"/>
    <w:rsid w:val="008D1F02"/>
    <w:rsid w:val="008D31E5"/>
    <w:rsid w:val="008D4614"/>
    <w:rsid w:val="008D5008"/>
    <w:rsid w:val="008D6B32"/>
    <w:rsid w:val="008D7E10"/>
    <w:rsid w:val="008E02A1"/>
    <w:rsid w:val="008E0357"/>
    <w:rsid w:val="008E0CD7"/>
    <w:rsid w:val="008E0D54"/>
    <w:rsid w:val="008E2C9E"/>
    <w:rsid w:val="008E5F9C"/>
    <w:rsid w:val="008E66B5"/>
    <w:rsid w:val="008E698B"/>
    <w:rsid w:val="008E7D5D"/>
    <w:rsid w:val="008E7F5A"/>
    <w:rsid w:val="008E7FA0"/>
    <w:rsid w:val="008F09F9"/>
    <w:rsid w:val="008F0ABB"/>
    <w:rsid w:val="008F28F7"/>
    <w:rsid w:val="008F30FB"/>
    <w:rsid w:val="008F3215"/>
    <w:rsid w:val="008F3B3E"/>
    <w:rsid w:val="008F484B"/>
    <w:rsid w:val="008F74DE"/>
    <w:rsid w:val="008F7B73"/>
    <w:rsid w:val="009009AB"/>
    <w:rsid w:val="0090163F"/>
    <w:rsid w:val="00903ACF"/>
    <w:rsid w:val="00903C30"/>
    <w:rsid w:val="0090428B"/>
    <w:rsid w:val="00904A3A"/>
    <w:rsid w:val="0090556D"/>
    <w:rsid w:val="00905582"/>
    <w:rsid w:val="00905D77"/>
    <w:rsid w:val="00907100"/>
    <w:rsid w:val="00907DF4"/>
    <w:rsid w:val="0091015E"/>
    <w:rsid w:val="009103AB"/>
    <w:rsid w:val="00910BF0"/>
    <w:rsid w:val="00910E46"/>
    <w:rsid w:val="009116D9"/>
    <w:rsid w:val="00911F56"/>
    <w:rsid w:val="0091208D"/>
    <w:rsid w:val="00912C02"/>
    <w:rsid w:val="00913B8B"/>
    <w:rsid w:val="009141B2"/>
    <w:rsid w:val="00915241"/>
    <w:rsid w:val="009164C4"/>
    <w:rsid w:val="00917833"/>
    <w:rsid w:val="009201E9"/>
    <w:rsid w:val="0092054F"/>
    <w:rsid w:val="009209EE"/>
    <w:rsid w:val="00922018"/>
    <w:rsid w:val="0092220A"/>
    <w:rsid w:val="00922AE3"/>
    <w:rsid w:val="00922C42"/>
    <w:rsid w:val="00922FA8"/>
    <w:rsid w:val="009251DA"/>
    <w:rsid w:val="0092553E"/>
    <w:rsid w:val="00925E1E"/>
    <w:rsid w:val="00930C11"/>
    <w:rsid w:val="00930CC2"/>
    <w:rsid w:val="0093100F"/>
    <w:rsid w:val="0093165D"/>
    <w:rsid w:val="00931AC8"/>
    <w:rsid w:val="00931B52"/>
    <w:rsid w:val="00931C35"/>
    <w:rsid w:val="00932D04"/>
    <w:rsid w:val="0093354B"/>
    <w:rsid w:val="00934783"/>
    <w:rsid w:val="00934DDA"/>
    <w:rsid w:val="0093528F"/>
    <w:rsid w:val="00935ED8"/>
    <w:rsid w:val="00936B44"/>
    <w:rsid w:val="009370CA"/>
    <w:rsid w:val="00937287"/>
    <w:rsid w:val="009374E9"/>
    <w:rsid w:val="009408BE"/>
    <w:rsid w:val="00940BFD"/>
    <w:rsid w:val="00941360"/>
    <w:rsid w:val="0094161D"/>
    <w:rsid w:val="00942EC6"/>
    <w:rsid w:val="009435FE"/>
    <w:rsid w:val="00943932"/>
    <w:rsid w:val="00943FF8"/>
    <w:rsid w:val="0094429D"/>
    <w:rsid w:val="00944D6C"/>
    <w:rsid w:val="00944EF6"/>
    <w:rsid w:val="0094509E"/>
    <w:rsid w:val="009454CE"/>
    <w:rsid w:val="00946311"/>
    <w:rsid w:val="009474F0"/>
    <w:rsid w:val="00947A9A"/>
    <w:rsid w:val="009503E9"/>
    <w:rsid w:val="00950DE1"/>
    <w:rsid w:val="00951289"/>
    <w:rsid w:val="009515A7"/>
    <w:rsid w:val="009517C8"/>
    <w:rsid w:val="009519A2"/>
    <w:rsid w:val="009527F8"/>
    <w:rsid w:val="00952C9C"/>
    <w:rsid w:val="00952E1C"/>
    <w:rsid w:val="0095330B"/>
    <w:rsid w:val="00953A47"/>
    <w:rsid w:val="00953BAF"/>
    <w:rsid w:val="0095491E"/>
    <w:rsid w:val="00954C76"/>
    <w:rsid w:val="00955A9A"/>
    <w:rsid w:val="00955BA7"/>
    <w:rsid w:val="009563BB"/>
    <w:rsid w:val="00956880"/>
    <w:rsid w:val="00960CC7"/>
    <w:rsid w:val="00961355"/>
    <w:rsid w:val="00962053"/>
    <w:rsid w:val="0096212C"/>
    <w:rsid w:val="00964609"/>
    <w:rsid w:val="00964EC9"/>
    <w:rsid w:val="009652E2"/>
    <w:rsid w:val="00965582"/>
    <w:rsid w:val="0096567B"/>
    <w:rsid w:val="009659FD"/>
    <w:rsid w:val="00966A0D"/>
    <w:rsid w:val="00966B73"/>
    <w:rsid w:val="00966E82"/>
    <w:rsid w:val="009676E6"/>
    <w:rsid w:val="00967E46"/>
    <w:rsid w:val="00971F6E"/>
    <w:rsid w:val="0097211E"/>
    <w:rsid w:val="00972529"/>
    <w:rsid w:val="0097458D"/>
    <w:rsid w:val="00974DEC"/>
    <w:rsid w:val="00974FB2"/>
    <w:rsid w:val="009754C3"/>
    <w:rsid w:val="00975D9C"/>
    <w:rsid w:val="009761B9"/>
    <w:rsid w:val="00976BA6"/>
    <w:rsid w:val="0097727B"/>
    <w:rsid w:val="009805C5"/>
    <w:rsid w:val="00980BD6"/>
    <w:rsid w:val="00980F80"/>
    <w:rsid w:val="00981272"/>
    <w:rsid w:val="0098373D"/>
    <w:rsid w:val="009838C0"/>
    <w:rsid w:val="009850B4"/>
    <w:rsid w:val="0098694E"/>
    <w:rsid w:val="00986CB5"/>
    <w:rsid w:val="0098762D"/>
    <w:rsid w:val="00987C48"/>
    <w:rsid w:val="00990200"/>
    <w:rsid w:val="00994A66"/>
    <w:rsid w:val="00995290"/>
    <w:rsid w:val="009955FC"/>
    <w:rsid w:val="00996973"/>
    <w:rsid w:val="00997941"/>
    <w:rsid w:val="00997A8D"/>
    <w:rsid w:val="009A0244"/>
    <w:rsid w:val="009A0329"/>
    <w:rsid w:val="009A1ABA"/>
    <w:rsid w:val="009A1E1F"/>
    <w:rsid w:val="009A1F1A"/>
    <w:rsid w:val="009A3953"/>
    <w:rsid w:val="009A4E36"/>
    <w:rsid w:val="009A5D00"/>
    <w:rsid w:val="009A62EA"/>
    <w:rsid w:val="009A6841"/>
    <w:rsid w:val="009A6D71"/>
    <w:rsid w:val="009A7427"/>
    <w:rsid w:val="009B0343"/>
    <w:rsid w:val="009B1F32"/>
    <w:rsid w:val="009B21E0"/>
    <w:rsid w:val="009B2582"/>
    <w:rsid w:val="009B36F6"/>
    <w:rsid w:val="009B39BD"/>
    <w:rsid w:val="009B65FA"/>
    <w:rsid w:val="009B6A55"/>
    <w:rsid w:val="009B6D82"/>
    <w:rsid w:val="009B7832"/>
    <w:rsid w:val="009C0D51"/>
    <w:rsid w:val="009C22B0"/>
    <w:rsid w:val="009C2697"/>
    <w:rsid w:val="009C2925"/>
    <w:rsid w:val="009C298A"/>
    <w:rsid w:val="009C415D"/>
    <w:rsid w:val="009C4D9F"/>
    <w:rsid w:val="009C4F12"/>
    <w:rsid w:val="009C5493"/>
    <w:rsid w:val="009C5B86"/>
    <w:rsid w:val="009C5F45"/>
    <w:rsid w:val="009C5FEB"/>
    <w:rsid w:val="009C6642"/>
    <w:rsid w:val="009C712D"/>
    <w:rsid w:val="009C748E"/>
    <w:rsid w:val="009C774F"/>
    <w:rsid w:val="009D02AB"/>
    <w:rsid w:val="009D07E6"/>
    <w:rsid w:val="009D0BAA"/>
    <w:rsid w:val="009D19C6"/>
    <w:rsid w:val="009D1C49"/>
    <w:rsid w:val="009D25FF"/>
    <w:rsid w:val="009D410E"/>
    <w:rsid w:val="009D4228"/>
    <w:rsid w:val="009D46AB"/>
    <w:rsid w:val="009D4DD3"/>
    <w:rsid w:val="009D4F5B"/>
    <w:rsid w:val="009D522F"/>
    <w:rsid w:val="009D54DB"/>
    <w:rsid w:val="009D562E"/>
    <w:rsid w:val="009D5DFE"/>
    <w:rsid w:val="009D70F4"/>
    <w:rsid w:val="009D785F"/>
    <w:rsid w:val="009D7BC8"/>
    <w:rsid w:val="009E053B"/>
    <w:rsid w:val="009E2DDD"/>
    <w:rsid w:val="009E45F4"/>
    <w:rsid w:val="009E5DEE"/>
    <w:rsid w:val="009E5E5E"/>
    <w:rsid w:val="009E60D8"/>
    <w:rsid w:val="009E6841"/>
    <w:rsid w:val="009E6A14"/>
    <w:rsid w:val="009E7A4F"/>
    <w:rsid w:val="009E7D01"/>
    <w:rsid w:val="009F0136"/>
    <w:rsid w:val="009F027D"/>
    <w:rsid w:val="009F2500"/>
    <w:rsid w:val="009F278E"/>
    <w:rsid w:val="009F3AA1"/>
    <w:rsid w:val="009F5984"/>
    <w:rsid w:val="009F65F3"/>
    <w:rsid w:val="009F7040"/>
    <w:rsid w:val="009F77E9"/>
    <w:rsid w:val="00A0042C"/>
    <w:rsid w:val="00A012C4"/>
    <w:rsid w:val="00A01328"/>
    <w:rsid w:val="00A027DD"/>
    <w:rsid w:val="00A036D7"/>
    <w:rsid w:val="00A038DD"/>
    <w:rsid w:val="00A03944"/>
    <w:rsid w:val="00A0445B"/>
    <w:rsid w:val="00A0451E"/>
    <w:rsid w:val="00A04CBF"/>
    <w:rsid w:val="00A05C32"/>
    <w:rsid w:val="00A0666B"/>
    <w:rsid w:val="00A06C70"/>
    <w:rsid w:val="00A074EE"/>
    <w:rsid w:val="00A0757D"/>
    <w:rsid w:val="00A07CE8"/>
    <w:rsid w:val="00A10D9C"/>
    <w:rsid w:val="00A12EA5"/>
    <w:rsid w:val="00A15374"/>
    <w:rsid w:val="00A1625B"/>
    <w:rsid w:val="00A17C8C"/>
    <w:rsid w:val="00A2003C"/>
    <w:rsid w:val="00A21CA1"/>
    <w:rsid w:val="00A221D2"/>
    <w:rsid w:val="00A22918"/>
    <w:rsid w:val="00A22D0F"/>
    <w:rsid w:val="00A231AA"/>
    <w:rsid w:val="00A234EB"/>
    <w:rsid w:val="00A245D0"/>
    <w:rsid w:val="00A247F0"/>
    <w:rsid w:val="00A24CED"/>
    <w:rsid w:val="00A27135"/>
    <w:rsid w:val="00A27156"/>
    <w:rsid w:val="00A27400"/>
    <w:rsid w:val="00A27B6A"/>
    <w:rsid w:val="00A305AC"/>
    <w:rsid w:val="00A30653"/>
    <w:rsid w:val="00A3121C"/>
    <w:rsid w:val="00A31A46"/>
    <w:rsid w:val="00A31EBF"/>
    <w:rsid w:val="00A322D8"/>
    <w:rsid w:val="00A32E8D"/>
    <w:rsid w:val="00A33177"/>
    <w:rsid w:val="00A33B30"/>
    <w:rsid w:val="00A33F18"/>
    <w:rsid w:val="00A3457E"/>
    <w:rsid w:val="00A35370"/>
    <w:rsid w:val="00A3685E"/>
    <w:rsid w:val="00A37A72"/>
    <w:rsid w:val="00A37CB4"/>
    <w:rsid w:val="00A403FA"/>
    <w:rsid w:val="00A410C5"/>
    <w:rsid w:val="00A4111D"/>
    <w:rsid w:val="00A41616"/>
    <w:rsid w:val="00A42D85"/>
    <w:rsid w:val="00A430A6"/>
    <w:rsid w:val="00A43D42"/>
    <w:rsid w:val="00A44B3E"/>
    <w:rsid w:val="00A44C6D"/>
    <w:rsid w:val="00A45A34"/>
    <w:rsid w:val="00A45F1C"/>
    <w:rsid w:val="00A4702D"/>
    <w:rsid w:val="00A47BB9"/>
    <w:rsid w:val="00A47D49"/>
    <w:rsid w:val="00A5211B"/>
    <w:rsid w:val="00A53256"/>
    <w:rsid w:val="00A540E1"/>
    <w:rsid w:val="00A544DC"/>
    <w:rsid w:val="00A55B0D"/>
    <w:rsid w:val="00A56143"/>
    <w:rsid w:val="00A564A4"/>
    <w:rsid w:val="00A56FBA"/>
    <w:rsid w:val="00A60278"/>
    <w:rsid w:val="00A602E7"/>
    <w:rsid w:val="00A60370"/>
    <w:rsid w:val="00A608C3"/>
    <w:rsid w:val="00A60F8A"/>
    <w:rsid w:val="00A614AB"/>
    <w:rsid w:val="00A6156E"/>
    <w:rsid w:val="00A62D4B"/>
    <w:rsid w:val="00A62D4D"/>
    <w:rsid w:val="00A6515B"/>
    <w:rsid w:val="00A65BB6"/>
    <w:rsid w:val="00A65C75"/>
    <w:rsid w:val="00A66437"/>
    <w:rsid w:val="00A66674"/>
    <w:rsid w:val="00A66ECC"/>
    <w:rsid w:val="00A678C8"/>
    <w:rsid w:val="00A7011D"/>
    <w:rsid w:val="00A705CA"/>
    <w:rsid w:val="00A70B16"/>
    <w:rsid w:val="00A70E91"/>
    <w:rsid w:val="00A71239"/>
    <w:rsid w:val="00A7124B"/>
    <w:rsid w:val="00A71A1A"/>
    <w:rsid w:val="00A71A83"/>
    <w:rsid w:val="00A753FC"/>
    <w:rsid w:val="00A77CFB"/>
    <w:rsid w:val="00A803AA"/>
    <w:rsid w:val="00A808B8"/>
    <w:rsid w:val="00A8147B"/>
    <w:rsid w:val="00A81DB7"/>
    <w:rsid w:val="00A82CD5"/>
    <w:rsid w:val="00A83646"/>
    <w:rsid w:val="00A8370F"/>
    <w:rsid w:val="00A83B9C"/>
    <w:rsid w:val="00A84C8E"/>
    <w:rsid w:val="00A856D0"/>
    <w:rsid w:val="00A85CC0"/>
    <w:rsid w:val="00A8635F"/>
    <w:rsid w:val="00A872E8"/>
    <w:rsid w:val="00A87651"/>
    <w:rsid w:val="00A9060E"/>
    <w:rsid w:val="00A90A01"/>
    <w:rsid w:val="00A90B77"/>
    <w:rsid w:val="00A91213"/>
    <w:rsid w:val="00A929B6"/>
    <w:rsid w:val="00A932A1"/>
    <w:rsid w:val="00A93C7B"/>
    <w:rsid w:val="00A952D2"/>
    <w:rsid w:val="00A95880"/>
    <w:rsid w:val="00A958E7"/>
    <w:rsid w:val="00A97C87"/>
    <w:rsid w:val="00AA0189"/>
    <w:rsid w:val="00AA05F6"/>
    <w:rsid w:val="00AA10A7"/>
    <w:rsid w:val="00AA13F0"/>
    <w:rsid w:val="00AA1528"/>
    <w:rsid w:val="00AA1A2C"/>
    <w:rsid w:val="00AA1D39"/>
    <w:rsid w:val="00AA28B5"/>
    <w:rsid w:val="00AA2B6B"/>
    <w:rsid w:val="00AA2E5B"/>
    <w:rsid w:val="00AA42AF"/>
    <w:rsid w:val="00AA4DAB"/>
    <w:rsid w:val="00AA4DF6"/>
    <w:rsid w:val="00AA5C9F"/>
    <w:rsid w:val="00AA6516"/>
    <w:rsid w:val="00AA6536"/>
    <w:rsid w:val="00AA6A48"/>
    <w:rsid w:val="00AA6DBC"/>
    <w:rsid w:val="00AA7052"/>
    <w:rsid w:val="00AA764B"/>
    <w:rsid w:val="00AB0DCD"/>
    <w:rsid w:val="00AB2205"/>
    <w:rsid w:val="00AB2BEB"/>
    <w:rsid w:val="00AB6AC7"/>
    <w:rsid w:val="00AB6C0D"/>
    <w:rsid w:val="00AC0BB7"/>
    <w:rsid w:val="00AC237B"/>
    <w:rsid w:val="00AC2FCC"/>
    <w:rsid w:val="00AC318A"/>
    <w:rsid w:val="00AC39C8"/>
    <w:rsid w:val="00AC435D"/>
    <w:rsid w:val="00AC499A"/>
    <w:rsid w:val="00AC64D9"/>
    <w:rsid w:val="00AC697B"/>
    <w:rsid w:val="00AC7299"/>
    <w:rsid w:val="00AD0356"/>
    <w:rsid w:val="00AD14E4"/>
    <w:rsid w:val="00AD1E3B"/>
    <w:rsid w:val="00AD2223"/>
    <w:rsid w:val="00AD3416"/>
    <w:rsid w:val="00AD3711"/>
    <w:rsid w:val="00AD46CA"/>
    <w:rsid w:val="00AD5292"/>
    <w:rsid w:val="00AD60BA"/>
    <w:rsid w:val="00AD626E"/>
    <w:rsid w:val="00AD6331"/>
    <w:rsid w:val="00AD6619"/>
    <w:rsid w:val="00AD6D20"/>
    <w:rsid w:val="00AE0973"/>
    <w:rsid w:val="00AE18BD"/>
    <w:rsid w:val="00AE1D21"/>
    <w:rsid w:val="00AE209D"/>
    <w:rsid w:val="00AE22E8"/>
    <w:rsid w:val="00AE28F4"/>
    <w:rsid w:val="00AE2D50"/>
    <w:rsid w:val="00AE2DB2"/>
    <w:rsid w:val="00AE2F9E"/>
    <w:rsid w:val="00AE395F"/>
    <w:rsid w:val="00AE4091"/>
    <w:rsid w:val="00AE41EC"/>
    <w:rsid w:val="00AE526D"/>
    <w:rsid w:val="00AE5764"/>
    <w:rsid w:val="00AE5A9A"/>
    <w:rsid w:val="00AE5D80"/>
    <w:rsid w:val="00AE6EF0"/>
    <w:rsid w:val="00AE6FB4"/>
    <w:rsid w:val="00AE72DC"/>
    <w:rsid w:val="00AE7457"/>
    <w:rsid w:val="00AE79D3"/>
    <w:rsid w:val="00AE7B5C"/>
    <w:rsid w:val="00AF00DD"/>
    <w:rsid w:val="00AF2654"/>
    <w:rsid w:val="00AF45C3"/>
    <w:rsid w:val="00AF4E80"/>
    <w:rsid w:val="00AF5605"/>
    <w:rsid w:val="00AF641B"/>
    <w:rsid w:val="00AF7042"/>
    <w:rsid w:val="00AF704E"/>
    <w:rsid w:val="00AF7ABA"/>
    <w:rsid w:val="00B0034A"/>
    <w:rsid w:val="00B0089F"/>
    <w:rsid w:val="00B01B1E"/>
    <w:rsid w:val="00B03A0F"/>
    <w:rsid w:val="00B04143"/>
    <w:rsid w:val="00B04665"/>
    <w:rsid w:val="00B04C3E"/>
    <w:rsid w:val="00B056E0"/>
    <w:rsid w:val="00B05D4B"/>
    <w:rsid w:val="00B060CE"/>
    <w:rsid w:val="00B06F73"/>
    <w:rsid w:val="00B07A1B"/>
    <w:rsid w:val="00B10B2E"/>
    <w:rsid w:val="00B10DD0"/>
    <w:rsid w:val="00B111C8"/>
    <w:rsid w:val="00B11AC4"/>
    <w:rsid w:val="00B12876"/>
    <w:rsid w:val="00B13168"/>
    <w:rsid w:val="00B1357D"/>
    <w:rsid w:val="00B135A9"/>
    <w:rsid w:val="00B15981"/>
    <w:rsid w:val="00B174CA"/>
    <w:rsid w:val="00B179AC"/>
    <w:rsid w:val="00B20750"/>
    <w:rsid w:val="00B20CB1"/>
    <w:rsid w:val="00B20E7E"/>
    <w:rsid w:val="00B22861"/>
    <w:rsid w:val="00B2286C"/>
    <w:rsid w:val="00B22D05"/>
    <w:rsid w:val="00B2365A"/>
    <w:rsid w:val="00B23D39"/>
    <w:rsid w:val="00B23E55"/>
    <w:rsid w:val="00B247C7"/>
    <w:rsid w:val="00B24C47"/>
    <w:rsid w:val="00B25074"/>
    <w:rsid w:val="00B25210"/>
    <w:rsid w:val="00B252F4"/>
    <w:rsid w:val="00B255B7"/>
    <w:rsid w:val="00B25EFC"/>
    <w:rsid w:val="00B266A2"/>
    <w:rsid w:val="00B26C61"/>
    <w:rsid w:val="00B2718C"/>
    <w:rsid w:val="00B30AEA"/>
    <w:rsid w:val="00B315F3"/>
    <w:rsid w:val="00B3197E"/>
    <w:rsid w:val="00B32A3A"/>
    <w:rsid w:val="00B3321F"/>
    <w:rsid w:val="00B3361F"/>
    <w:rsid w:val="00B33A91"/>
    <w:rsid w:val="00B34EAC"/>
    <w:rsid w:val="00B36B71"/>
    <w:rsid w:val="00B37C9B"/>
    <w:rsid w:val="00B40012"/>
    <w:rsid w:val="00B40574"/>
    <w:rsid w:val="00B41049"/>
    <w:rsid w:val="00B41069"/>
    <w:rsid w:val="00B41B1B"/>
    <w:rsid w:val="00B41B3A"/>
    <w:rsid w:val="00B420BC"/>
    <w:rsid w:val="00B4281A"/>
    <w:rsid w:val="00B42AFA"/>
    <w:rsid w:val="00B42BD2"/>
    <w:rsid w:val="00B4393E"/>
    <w:rsid w:val="00B43B80"/>
    <w:rsid w:val="00B44438"/>
    <w:rsid w:val="00B44AA4"/>
    <w:rsid w:val="00B44B98"/>
    <w:rsid w:val="00B450DC"/>
    <w:rsid w:val="00B463B2"/>
    <w:rsid w:val="00B47971"/>
    <w:rsid w:val="00B47E41"/>
    <w:rsid w:val="00B50A1C"/>
    <w:rsid w:val="00B51C5D"/>
    <w:rsid w:val="00B528E5"/>
    <w:rsid w:val="00B53359"/>
    <w:rsid w:val="00B539F2"/>
    <w:rsid w:val="00B53BEB"/>
    <w:rsid w:val="00B53CA5"/>
    <w:rsid w:val="00B55570"/>
    <w:rsid w:val="00B559B4"/>
    <w:rsid w:val="00B55A18"/>
    <w:rsid w:val="00B55E80"/>
    <w:rsid w:val="00B56279"/>
    <w:rsid w:val="00B57880"/>
    <w:rsid w:val="00B6076B"/>
    <w:rsid w:val="00B61690"/>
    <w:rsid w:val="00B61A3D"/>
    <w:rsid w:val="00B61BEA"/>
    <w:rsid w:val="00B6246B"/>
    <w:rsid w:val="00B652BE"/>
    <w:rsid w:val="00B65D5D"/>
    <w:rsid w:val="00B66457"/>
    <w:rsid w:val="00B66D82"/>
    <w:rsid w:val="00B67BEC"/>
    <w:rsid w:val="00B67C40"/>
    <w:rsid w:val="00B70DC0"/>
    <w:rsid w:val="00B71C6D"/>
    <w:rsid w:val="00B7214A"/>
    <w:rsid w:val="00B723F5"/>
    <w:rsid w:val="00B7242F"/>
    <w:rsid w:val="00B72BD2"/>
    <w:rsid w:val="00B744F1"/>
    <w:rsid w:val="00B74B91"/>
    <w:rsid w:val="00B756CA"/>
    <w:rsid w:val="00B77A2D"/>
    <w:rsid w:val="00B803F7"/>
    <w:rsid w:val="00B81C1B"/>
    <w:rsid w:val="00B8228B"/>
    <w:rsid w:val="00B8326A"/>
    <w:rsid w:val="00B83B9B"/>
    <w:rsid w:val="00B83C54"/>
    <w:rsid w:val="00B851EC"/>
    <w:rsid w:val="00B87025"/>
    <w:rsid w:val="00B87DB4"/>
    <w:rsid w:val="00B9092F"/>
    <w:rsid w:val="00B90E44"/>
    <w:rsid w:val="00B90F27"/>
    <w:rsid w:val="00B92E14"/>
    <w:rsid w:val="00B937A5"/>
    <w:rsid w:val="00B93F63"/>
    <w:rsid w:val="00B95EC7"/>
    <w:rsid w:val="00B96E63"/>
    <w:rsid w:val="00BA06F2"/>
    <w:rsid w:val="00BA1513"/>
    <w:rsid w:val="00BA1C42"/>
    <w:rsid w:val="00BA3093"/>
    <w:rsid w:val="00BA30D0"/>
    <w:rsid w:val="00BA5E20"/>
    <w:rsid w:val="00BA6642"/>
    <w:rsid w:val="00BA67E3"/>
    <w:rsid w:val="00BA6B09"/>
    <w:rsid w:val="00BA7DB0"/>
    <w:rsid w:val="00BB08F7"/>
    <w:rsid w:val="00BB18A2"/>
    <w:rsid w:val="00BB1FC1"/>
    <w:rsid w:val="00BB2466"/>
    <w:rsid w:val="00BB336B"/>
    <w:rsid w:val="00BB4C9A"/>
    <w:rsid w:val="00BB4D22"/>
    <w:rsid w:val="00BB6655"/>
    <w:rsid w:val="00BB6FFE"/>
    <w:rsid w:val="00BB7917"/>
    <w:rsid w:val="00BC0F46"/>
    <w:rsid w:val="00BC2123"/>
    <w:rsid w:val="00BC2AF7"/>
    <w:rsid w:val="00BC3CF5"/>
    <w:rsid w:val="00BC4038"/>
    <w:rsid w:val="00BC4B6F"/>
    <w:rsid w:val="00BC4F72"/>
    <w:rsid w:val="00BC59C7"/>
    <w:rsid w:val="00BC5D5A"/>
    <w:rsid w:val="00BC6C1E"/>
    <w:rsid w:val="00BC6EBC"/>
    <w:rsid w:val="00BC776C"/>
    <w:rsid w:val="00BC783A"/>
    <w:rsid w:val="00BD0C63"/>
    <w:rsid w:val="00BD0F2E"/>
    <w:rsid w:val="00BD1349"/>
    <w:rsid w:val="00BD158F"/>
    <w:rsid w:val="00BD1680"/>
    <w:rsid w:val="00BD18EA"/>
    <w:rsid w:val="00BD1C47"/>
    <w:rsid w:val="00BD1E09"/>
    <w:rsid w:val="00BD2D21"/>
    <w:rsid w:val="00BD4300"/>
    <w:rsid w:val="00BD495A"/>
    <w:rsid w:val="00BD4D4E"/>
    <w:rsid w:val="00BD4DC3"/>
    <w:rsid w:val="00BD4FF6"/>
    <w:rsid w:val="00BD5272"/>
    <w:rsid w:val="00BD52B7"/>
    <w:rsid w:val="00BD669D"/>
    <w:rsid w:val="00BD77B7"/>
    <w:rsid w:val="00BD7E75"/>
    <w:rsid w:val="00BE0010"/>
    <w:rsid w:val="00BE0216"/>
    <w:rsid w:val="00BE1A0F"/>
    <w:rsid w:val="00BE23E5"/>
    <w:rsid w:val="00BE3E88"/>
    <w:rsid w:val="00BE46FC"/>
    <w:rsid w:val="00BE5403"/>
    <w:rsid w:val="00BE6080"/>
    <w:rsid w:val="00BE629E"/>
    <w:rsid w:val="00BE7872"/>
    <w:rsid w:val="00BE7BF0"/>
    <w:rsid w:val="00BE7CE5"/>
    <w:rsid w:val="00BF05DD"/>
    <w:rsid w:val="00BF0D26"/>
    <w:rsid w:val="00BF1743"/>
    <w:rsid w:val="00BF1937"/>
    <w:rsid w:val="00BF1B03"/>
    <w:rsid w:val="00BF1BA5"/>
    <w:rsid w:val="00BF2441"/>
    <w:rsid w:val="00BF325D"/>
    <w:rsid w:val="00BF5D26"/>
    <w:rsid w:val="00BF5ECB"/>
    <w:rsid w:val="00BF6334"/>
    <w:rsid w:val="00BF6426"/>
    <w:rsid w:val="00BF75BE"/>
    <w:rsid w:val="00BF75CC"/>
    <w:rsid w:val="00C00893"/>
    <w:rsid w:val="00C00CD2"/>
    <w:rsid w:val="00C021E4"/>
    <w:rsid w:val="00C02512"/>
    <w:rsid w:val="00C02549"/>
    <w:rsid w:val="00C025AA"/>
    <w:rsid w:val="00C030C4"/>
    <w:rsid w:val="00C03180"/>
    <w:rsid w:val="00C03AB1"/>
    <w:rsid w:val="00C03D07"/>
    <w:rsid w:val="00C043FB"/>
    <w:rsid w:val="00C04463"/>
    <w:rsid w:val="00C04F06"/>
    <w:rsid w:val="00C0540D"/>
    <w:rsid w:val="00C05D95"/>
    <w:rsid w:val="00C0629A"/>
    <w:rsid w:val="00C063BA"/>
    <w:rsid w:val="00C07571"/>
    <w:rsid w:val="00C07DE0"/>
    <w:rsid w:val="00C11415"/>
    <w:rsid w:val="00C11AB4"/>
    <w:rsid w:val="00C127EE"/>
    <w:rsid w:val="00C135B3"/>
    <w:rsid w:val="00C14A18"/>
    <w:rsid w:val="00C15059"/>
    <w:rsid w:val="00C15CA5"/>
    <w:rsid w:val="00C16572"/>
    <w:rsid w:val="00C16AA8"/>
    <w:rsid w:val="00C16D80"/>
    <w:rsid w:val="00C16DBC"/>
    <w:rsid w:val="00C17407"/>
    <w:rsid w:val="00C20406"/>
    <w:rsid w:val="00C20BEF"/>
    <w:rsid w:val="00C20DA9"/>
    <w:rsid w:val="00C21637"/>
    <w:rsid w:val="00C21E02"/>
    <w:rsid w:val="00C2304A"/>
    <w:rsid w:val="00C236E7"/>
    <w:rsid w:val="00C253C5"/>
    <w:rsid w:val="00C25BD4"/>
    <w:rsid w:val="00C2675E"/>
    <w:rsid w:val="00C27447"/>
    <w:rsid w:val="00C274C9"/>
    <w:rsid w:val="00C27914"/>
    <w:rsid w:val="00C304E2"/>
    <w:rsid w:val="00C30A28"/>
    <w:rsid w:val="00C30B0B"/>
    <w:rsid w:val="00C310E2"/>
    <w:rsid w:val="00C31107"/>
    <w:rsid w:val="00C31575"/>
    <w:rsid w:val="00C31A8F"/>
    <w:rsid w:val="00C326BC"/>
    <w:rsid w:val="00C32C37"/>
    <w:rsid w:val="00C33D3C"/>
    <w:rsid w:val="00C34115"/>
    <w:rsid w:val="00C3482D"/>
    <w:rsid w:val="00C355D2"/>
    <w:rsid w:val="00C35F2E"/>
    <w:rsid w:val="00C3625B"/>
    <w:rsid w:val="00C3695F"/>
    <w:rsid w:val="00C37320"/>
    <w:rsid w:val="00C37362"/>
    <w:rsid w:val="00C41716"/>
    <w:rsid w:val="00C421EC"/>
    <w:rsid w:val="00C428A9"/>
    <w:rsid w:val="00C4316F"/>
    <w:rsid w:val="00C43F28"/>
    <w:rsid w:val="00C445CB"/>
    <w:rsid w:val="00C45D16"/>
    <w:rsid w:val="00C45EB9"/>
    <w:rsid w:val="00C46A12"/>
    <w:rsid w:val="00C4704C"/>
    <w:rsid w:val="00C47230"/>
    <w:rsid w:val="00C47368"/>
    <w:rsid w:val="00C505C5"/>
    <w:rsid w:val="00C5389E"/>
    <w:rsid w:val="00C53FE7"/>
    <w:rsid w:val="00C54320"/>
    <w:rsid w:val="00C55230"/>
    <w:rsid w:val="00C5581D"/>
    <w:rsid w:val="00C560E5"/>
    <w:rsid w:val="00C5616A"/>
    <w:rsid w:val="00C56592"/>
    <w:rsid w:val="00C57396"/>
    <w:rsid w:val="00C57CFC"/>
    <w:rsid w:val="00C604C4"/>
    <w:rsid w:val="00C60580"/>
    <w:rsid w:val="00C6226E"/>
    <w:rsid w:val="00C62399"/>
    <w:rsid w:val="00C625B9"/>
    <w:rsid w:val="00C63766"/>
    <w:rsid w:val="00C64324"/>
    <w:rsid w:val="00C6445B"/>
    <w:rsid w:val="00C650A2"/>
    <w:rsid w:val="00C653A1"/>
    <w:rsid w:val="00C65B50"/>
    <w:rsid w:val="00C6655E"/>
    <w:rsid w:val="00C665A5"/>
    <w:rsid w:val="00C7092D"/>
    <w:rsid w:val="00C70A0C"/>
    <w:rsid w:val="00C71810"/>
    <w:rsid w:val="00C732D3"/>
    <w:rsid w:val="00C73BF8"/>
    <w:rsid w:val="00C74EBB"/>
    <w:rsid w:val="00C75164"/>
    <w:rsid w:val="00C76E6C"/>
    <w:rsid w:val="00C7713F"/>
    <w:rsid w:val="00C77C9E"/>
    <w:rsid w:val="00C80E09"/>
    <w:rsid w:val="00C8170A"/>
    <w:rsid w:val="00C817DC"/>
    <w:rsid w:val="00C81907"/>
    <w:rsid w:val="00C81CDA"/>
    <w:rsid w:val="00C81DEC"/>
    <w:rsid w:val="00C81ED4"/>
    <w:rsid w:val="00C82561"/>
    <w:rsid w:val="00C83572"/>
    <w:rsid w:val="00C847A1"/>
    <w:rsid w:val="00C85596"/>
    <w:rsid w:val="00C85B8E"/>
    <w:rsid w:val="00C861C4"/>
    <w:rsid w:val="00C868E4"/>
    <w:rsid w:val="00C869F3"/>
    <w:rsid w:val="00C879CF"/>
    <w:rsid w:val="00C902FE"/>
    <w:rsid w:val="00C90CEB"/>
    <w:rsid w:val="00C9215A"/>
    <w:rsid w:val="00C94FAB"/>
    <w:rsid w:val="00C95D4F"/>
    <w:rsid w:val="00C96988"/>
    <w:rsid w:val="00C96BAC"/>
    <w:rsid w:val="00C970FF"/>
    <w:rsid w:val="00C97EF5"/>
    <w:rsid w:val="00CA0083"/>
    <w:rsid w:val="00CA07C6"/>
    <w:rsid w:val="00CA0E89"/>
    <w:rsid w:val="00CA20C5"/>
    <w:rsid w:val="00CA2129"/>
    <w:rsid w:val="00CA3DA0"/>
    <w:rsid w:val="00CA406C"/>
    <w:rsid w:val="00CA431B"/>
    <w:rsid w:val="00CA53C4"/>
    <w:rsid w:val="00CA554B"/>
    <w:rsid w:val="00CA67C6"/>
    <w:rsid w:val="00CA7212"/>
    <w:rsid w:val="00CA72F0"/>
    <w:rsid w:val="00CA7824"/>
    <w:rsid w:val="00CB1596"/>
    <w:rsid w:val="00CB21C2"/>
    <w:rsid w:val="00CB24D1"/>
    <w:rsid w:val="00CB2A28"/>
    <w:rsid w:val="00CB3D08"/>
    <w:rsid w:val="00CB4044"/>
    <w:rsid w:val="00CB4B88"/>
    <w:rsid w:val="00CB5163"/>
    <w:rsid w:val="00CB5423"/>
    <w:rsid w:val="00CB5B79"/>
    <w:rsid w:val="00CB66A1"/>
    <w:rsid w:val="00CC02D2"/>
    <w:rsid w:val="00CC07A5"/>
    <w:rsid w:val="00CC2069"/>
    <w:rsid w:val="00CC2452"/>
    <w:rsid w:val="00CC4FEA"/>
    <w:rsid w:val="00CC5474"/>
    <w:rsid w:val="00CC5F12"/>
    <w:rsid w:val="00CC60A0"/>
    <w:rsid w:val="00CC7697"/>
    <w:rsid w:val="00CC7CD8"/>
    <w:rsid w:val="00CD0A47"/>
    <w:rsid w:val="00CD0E28"/>
    <w:rsid w:val="00CD1607"/>
    <w:rsid w:val="00CD18D2"/>
    <w:rsid w:val="00CD1BFF"/>
    <w:rsid w:val="00CD2155"/>
    <w:rsid w:val="00CD226D"/>
    <w:rsid w:val="00CD3D9A"/>
    <w:rsid w:val="00CD3F19"/>
    <w:rsid w:val="00CD498D"/>
    <w:rsid w:val="00CD56E9"/>
    <w:rsid w:val="00CD639B"/>
    <w:rsid w:val="00CE024B"/>
    <w:rsid w:val="00CE050C"/>
    <w:rsid w:val="00CE0F8E"/>
    <w:rsid w:val="00CE1653"/>
    <w:rsid w:val="00CE1B38"/>
    <w:rsid w:val="00CE1D03"/>
    <w:rsid w:val="00CE2373"/>
    <w:rsid w:val="00CE2675"/>
    <w:rsid w:val="00CE287E"/>
    <w:rsid w:val="00CE31FB"/>
    <w:rsid w:val="00CE39C1"/>
    <w:rsid w:val="00CE3F75"/>
    <w:rsid w:val="00CE5572"/>
    <w:rsid w:val="00CE55EC"/>
    <w:rsid w:val="00CE6182"/>
    <w:rsid w:val="00CE625C"/>
    <w:rsid w:val="00CE6D58"/>
    <w:rsid w:val="00CE6D87"/>
    <w:rsid w:val="00CE7246"/>
    <w:rsid w:val="00CE7F2F"/>
    <w:rsid w:val="00CF007C"/>
    <w:rsid w:val="00CF1978"/>
    <w:rsid w:val="00CF1ACC"/>
    <w:rsid w:val="00CF22BB"/>
    <w:rsid w:val="00CF25DF"/>
    <w:rsid w:val="00CF2B0E"/>
    <w:rsid w:val="00CF2C0C"/>
    <w:rsid w:val="00CF30CC"/>
    <w:rsid w:val="00CF4A22"/>
    <w:rsid w:val="00CF53EE"/>
    <w:rsid w:val="00CF5510"/>
    <w:rsid w:val="00CF627B"/>
    <w:rsid w:val="00CF6E1F"/>
    <w:rsid w:val="00CF7364"/>
    <w:rsid w:val="00CF75BE"/>
    <w:rsid w:val="00D01101"/>
    <w:rsid w:val="00D01EAA"/>
    <w:rsid w:val="00D023CF"/>
    <w:rsid w:val="00D030D0"/>
    <w:rsid w:val="00D03C5C"/>
    <w:rsid w:val="00D04E2B"/>
    <w:rsid w:val="00D052BF"/>
    <w:rsid w:val="00D05917"/>
    <w:rsid w:val="00D05E83"/>
    <w:rsid w:val="00D065CE"/>
    <w:rsid w:val="00D06698"/>
    <w:rsid w:val="00D06800"/>
    <w:rsid w:val="00D10586"/>
    <w:rsid w:val="00D10E97"/>
    <w:rsid w:val="00D1145B"/>
    <w:rsid w:val="00D1150F"/>
    <w:rsid w:val="00D11A00"/>
    <w:rsid w:val="00D12134"/>
    <w:rsid w:val="00D1384E"/>
    <w:rsid w:val="00D1460C"/>
    <w:rsid w:val="00D14CF9"/>
    <w:rsid w:val="00D150AD"/>
    <w:rsid w:val="00D175A1"/>
    <w:rsid w:val="00D17646"/>
    <w:rsid w:val="00D2062E"/>
    <w:rsid w:val="00D2108E"/>
    <w:rsid w:val="00D21644"/>
    <w:rsid w:val="00D21B22"/>
    <w:rsid w:val="00D237B7"/>
    <w:rsid w:val="00D261E2"/>
    <w:rsid w:val="00D312CE"/>
    <w:rsid w:val="00D31656"/>
    <w:rsid w:val="00D321EB"/>
    <w:rsid w:val="00D32718"/>
    <w:rsid w:val="00D328B4"/>
    <w:rsid w:val="00D32E4C"/>
    <w:rsid w:val="00D334E4"/>
    <w:rsid w:val="00D33750"/>
    <w:rsid w:val="00D36B31"/>
    <w:rsid w:val="00D36D03"/>
    <w:rsid w:val="00D40813"/>
    <w:rsid w:val="00D40A27"/>
    <w:rsid w:val="00D40C95"/>
    <w:rsid w:val="00D40DD5"/>
    <w:rsid w:val="00D41446"/>
    <w:rsid w:val="00D4201A"/>
    <w:rsid w:val="00D422DE"/>
    <w:rsid w:val="00D431E2"/>
    <w:rsid w:val="00D4324F"/>
    <w:rsid w:val="00D432DB"/>
    <w:rsid w:val="00D43BE9"/>
    <w:rsid w:val="00D44AA6"/>
    <w:rsid w:val="00D44DE1"/>
    <w:rsid w:val="00D45556"/>
    <w:rsid w:val="00D45E6A"/>
    <w:rsid w:val="00D46A78"/>
    <w:rsid w:val="00D47738"/>
    <w:rsid w:val="00D477E5"/>
    <w:rsid w:val="00D47F4C"/>
    <w:rsid w:val="00D500E1"/>
    <w:rsid w:val="00D5035F"/>
    <w:rsid w:val="00D5046D"/>
    <w:rsid w:val="00D515E7"/>
    <w:rsid w:val="00D51DDB"/>
    <w:rsid w:val="00D52240"/>
    <w:rsid w:val="00D52443"/>
    <w:rsid w:val="00D525FB"/>
    <w:rsid w:val="00D52666"/>
    <w:rsid w:val="00D54229"/>
    <w:rsid w:val="00D546D1"/>
    <w:rsid w:val="00D54B5C"/>
    <w:rsid w:val="00D553B4"/>
    <w:rsid w:val="00D55593"/>
    <w:rsid w:val="00D555AB"/>
    <w:rsid w:val="00D5570E"/>
    <w:rsid w:val="00D55845"/>
    <w:rsid w:val="00D56257"/>
    <w:rsid w:val="00D56863"/>
    <w:rsid w:val="00D56AF1"/>
    <w:rsid w:val="00D577D1"/>
    <w:rsid w:val="00D57EAE"/>
    <w:rsid w:val="00D60D3E"/>
    <w:rsid w:val="00D623DD"/>
    <w:rsid w:val="00D62581"/>
    <w:rsid w:val="00D62F21"/>
    <w:rsid w:val="00D630DB"/>
    <w:rsid w:val="00D632D9"/>
    <w:rsid w:val="00D64FAD"/>
    <w:rsid w:val="00D65A18"/>
    <w:rsid w:val="00D65EA5"/>
    <w:rsid w:val="00D65FAC"/>
    <w:rsid w:val="00D663DE"/>
    <w:rsid w:val="00D666FD"/>
    <w:rsid w:val="00D700DA"/>
    <w:rsid w:val="00D7177D"/>
    <w:rsid w:val="00D717DC"/>
    <w:rsid w:val="00D72687"/>
    <w:rsid w:val="00D726AD"/>
    <w:rsid w:val="00D72C66"/>
    <w:rsid w:val="00D7351E"/>
    <w:rsid w:val="00D740EB"/>
    <w:rsid w:val="00D741F3"/>
    <w:rsid w:val="00D7551F"/>
    <w:rsid w:val="00D7704E"/>
    <w:rsid w:val="00D7750C"/>
    <w:rsid w:val="00D801D5"/>
    <w:rsid w:val="00D81357"/>
    <w:rsid w:val="00D817A5"/>
    <w:rsid w:val="00D8198E"/>
    <w:rsid w:val="00D821E8"/>
    <w:rsid w:val="00D82928"/>
    <w:rsid w:val="00D829BD"/>
    <w:rsid w:val="00D83E6D"/>
    <w:rsid w:val="00D84478"/>
    <w:rsid w:val="00D84ACB"/>
    <w:rsid w:val="00D84D1E"/>
    <w:rsid w:val="00D84D87"/>
    <w:rsid w:val="00D85765"/>
    <w:rsid w:val="00D863B5"/>
    <w:rsid w:val="00D868CA"/>
    <w:rsid w:val="00D871BE"/>
    <w:rsid w:val="00D87419"/>
    <w:rsid w:val="00D904E9"/>
    <w:rsid w:val="00D9223E"/>
    <w:rsid w:val="00D93429"/>
    <w:rsid w:val="00D93891"/>
    <w:rsid w:val="00D952FD"/>
    <w:rsid w:val="00D95E0C"/>
    <w:rsid w:val="00D96185"/>
    <w:rsid w:val="00D96268"/>
    <w:rsid w:val="00DA0168"/>
    <w:rsid w:val="00DA01DE"/>
    <w:rsid w:val="00DA0697"/>
    <w:rsid w:val="00DA0965"/>
    <w:rsid w:val="00DA1081"/>
    <w:rsid w:val="00DA1A9E"/>
    <w:rsid w:val="00DA1E6B"/>
    <w:rsid w:val="00DA20A9"/>
    <w:rsid w:val="00DA2D7C"/>
    <w:rsid w:val="00DA3391"/>
    <w:rsid w:val="00DA3BD1"/>
    <w:rsid w:val="00DA3CDF"/>
    <w:rsid w:val="00DA3EA7"/>
    <w:rsid w:val="00DA4FDF"/>
    <w:rsid w:val="00DA5055"/>
    <w:rsid w:val="00DA53E6"/>
    <w:rsid w:val="00DA598D"/>
    <w:rsid w:val="00DA59D4"/>
    <w:rsid w:val="00DA617B"/>
    <w:rsid w:val="00DA6D6B"/>
    <w:rsid w:val="00DB014B"/>
    <w:rsid w:val="00DB0773"/>
    <w:rsid w:val="00DB1217"/>
    <w:rsid w:val="00DB1654"/>
    <w:rsid w:val="00DB1697"/>
    <w:rsid w:val="00DB1851"/>
    <w:rsid w:val="00DB20D7"/>
    <w:rsid w:val="00DB2168"/>
    <w:rsid w:val="00DB25D4"/>
    <w:rsid w:val="00DB2B56"/>
    <w:rsid w:val="00DB3A80"/>
    <w:rsid w:val="00DB6351"/>
    <w:rsid w:val="00DB6600"/>
    <w:rsid w:val="00DB6801"/>
    <w:rsid w:val="00DB684A"/>
    <w:rsid w:val="00DB690D"/>
    <w:rsid w:val="00DB6ACE"/>
    <w:rsid w:val="00DB6CAF"/>
    <w:rsid w:val="00DB7C78"/>
    <w:rsid w:val="00DC05E0"/>
    <w:rsid w:val="00DC0BFF"/>
    <w:rsid w:val="00DC130C"/>
    <w:rsid w:val="00DC1A5F"/>
    <w:rsid w:val="00DC236B"/>
    <w:rsid w:val="00DC2777"/>
    <w:rsid w:val="00DC2A75"/>
    <w:rsid w:val="00DC32C0"/>
    <w:rsid w:val="00DC3B4D"/>
    <w:rsid w:val="00DC3B66"/>
    <w:rsid w:val="00DC4CA5"/>
    <w:rsid w:val="00DC4E50"/>
    <w:rsid w:val="00DC527B"/>
    <w:rsid w:val="00DC5C2F"/>
    <w:rsid w:val="00DC5CAD"/>
    <w:rsid w:val="00DC7071"/>
    <w:rsid w:val="00DC7164"/>
    <w:rsid w:val="00DC7191"/>
    <w:rsid w:val="00DD21E7"/>
    <w:rsid w:val="00DD3BC7"/>
    <w:rsid w:val="00DD453E"/>
    <w:rsid w:val="00DD608A"/>
    <w:rsid w:val="00DD6887"/>
    <w:rsid w:val="00DD6D15"/>
    <w:rsid w:val="00DD6E9D"/>
    <w:rsid w:val="00DD77FD"/>
    <w:rsid w:val="00DE0141"/>
    <w:rsid w:val="00DE016B"/>
    <w:rsid w:val="00DE0808"/>
    <w:rsid w:val="00DE0875"/>
    <w:rsid w:val="00DE1754"/>
    <w:rsid w:val="00DE1E44"/>
    <w:rsid w:val="00DE2DDA"/>
    <w:rsid w:val="00DE3F27"/>
    <w:rsid w:val="00DE4161"/>
    <w:rsid w:val="00DE4EEA"/>
    <w:rsid w:val="00DE5F7F"/>
    <w:rsid w:val="00DE6A1D"/>
    <w:rsid w:val="00DE6C6B"/>
    <w:rsid w:val="00DF01E4"/>
    <w:rsid w:val="00DF04AB"/>
    <w:rsid w:val="00DF14F7"/>
    <w:rsid w:val="00DF2477"/>
    <w:rsid w:val="00DF2CC4"/>
    <w:rsid w:val="00DF30F6"/>
    <w:rsid w:val="00DF33CA"/>
    <w:rsid w:val="00DF3835"/>
    <w:rsid w:val="00DF39C1"/>
    <w:rsid w:val="00DF3E85"/>
    <w:rsid w:val="00DF439F"/>
    <w:rsid w:val="00DF4723"/>
    <w:rsid w:val="00DF492E"/>
    <w:rsid w:val="00DF5BDB"/>
    <w:rsid w:val="00DF60F3"/>
    <w:rsid w:val="00DF648F"/>
    <w:rsid w:val="00DF6D8E"/>
    <w:rsid w:val="00DF70F4"/>
    <w:rsid w:val="00DF76F0"/>
    <w:rsid w:val="00DF7A69"/>
    <w:rsid w:val="00E00559"/>
    <w:rsid w:val="00E00A8F"/>
    <w:rsid w:val="00E016FF"/>
    <w:rsid w:val="00E018D8"/>
    <w:rsid w:val="00E01D56"/>
    <w:rsid w:val="00E02577"/>
    <w:rsid w:val="00E026F3"/>
    <w:rsid w:val="00E02B2C"/>
    <w:rsid w:val="00E03036"/>
    <w:rsid w:val="00E03889"/>
    <w:rsid w:val="00E03B5C"/>
    <w:rsid w:val="00E049A6"/>
    <w:rsid w:val="00E06220"/>
    <w:rsid w:val="00E066E1"/>
    <w:rsid w:val="00E067F4"/>
    <w:rsid w:val="00E0731A"/>
    <w:rsid w:val="00E07DDB"/>
    <w:rsid w:val="00E100D0"/>
    <w:rsid w:val="00E10138"/>
    <w:rsid w:val="00E10AB0"/>
    <w:rsid w:val="00E11442"/>
    <w:rsid w:val="00E12510"/>
    <w:rsid w:val="00E12D93"/>
    <w:rsid w:val="00E1366B"/>
    <w:rsid w:val="00E13C2C"/>
    <w:rsid w:val="00E154F7"/>
    <w:rsid w:val="00E15915"/>
    <w:rsid w:val="00E15AEE"/>
    <w:rsid w:val="00E168C5"/>
    <w:rsid w:val="00E17AE4"/>
    <w:rsid w:val="00E2028B"/>
    <w:rsid w:val="00E211DD"/>
    <w:rsid w:val="00E2170A"/>
    <w:rsid w:val="00E22800"/>
    <w:rsid w:val="00E22C47"/>
    <w:rsid w:val="00E2321A"/>
    <w:rsid w:val="00E23BD5"/>
    <w:rsid w:val="00E23FE6"/>
    <w:rsid w:val="00E2416D"/>
    <w:rsid w:val="00E2479F"/>
    <w:rsid w:val="00E264AA"/>
    <w:rsid w:val="00E2684D"/>
    <w:rsid w:val="00E27B10"/>
    <w:rsid w:val="00E30332"/>
    <w:rsid w:val="00E30502"/>
    <w:rsid w:val="00E309C0"/>
    <w:rsid w:val="00E30AAD"/>
    <w:rsid w:val="00E30E38"/>
    <w:rsid w:val="00E3129A"/>
    <w:rsid w:val="00E31B30"/>
    <w:rsid w:val="00E32453"/>
    <w:rsid w:val="00E32795"/>
    <w:rsid w:val="00E329EA"/>
    <w:rsid w:val="00E343E5"/>
    <w:rsid w:val="00E34D99"/>
    <w:rsid w:val="00E34F73"/>
    <w:rsid w:val="00E352DA"/>
    <w:rsid w:val="00E35B52"/>
    <w:rsid w:val="00E36355"/>
    <w:rsid w:val="00E36A98"/>
    <w:rsid w:val="00E372C6"/>
    <w:rsid w:val="00E376F2"/>
    <w:rsid w:val="00E37F62"/>
    <w:rsid w:val="00E41077"/>
    <w:rsid w:val="00E4240A"/>
    <w:rsid w:val="00E425AA"/>
    <w:rsid w:val="00E43821"/>
    <w:rsid w:val="00E43875"/>
    <w:rsid w:val="00E442A5"/>
    <w:rsid w:val="00E44361"/>
    <w:rsid w:val="00E44531"/>
    <w:rsid w:val="00E4460F"/>
    <w:rsid w:val="00E4466C"/>
    <w:rsid w:val="00E44D02"/>
    <w:rsid w:val="00E44ED7"/>
    <w:rsid w:val="00E44FE9"/>
    <w:rsid w:val="00E4630F"/>
    <w:rsid w:val="00E46B87"/>
    <w:rsid w:val="00E47DD9"/>
    <w:rsid w:val="00E5021B"/>
    <w:rsid w:val="00E50515"/>
    <w:rsid w:val="00E50C19"/>
    <w:rsid w:val="00E50F36"/>
    <w:rsid w:val="00E536FD"/>
    <w:rsid w:val="00E53C7B"/>
    <w:rsid w:val="00E5407B"/>
    <w:rsid w:val="00E548C6"/>
    <w:rsid w:val="00E5575B"/>
    <w:rsid w:val="00E55D20"/>
    <w:rsid w:val="00E5769A"/>
    <w:rsid w:val="00E57FBB"/>
    <w:rsid w:val="00E6074C"/>
    <w:rsid w:val="00E62252"/>
    <w:rsid w:val="00E638C2"/>
    <w:rsid w:val="00E64F1B"/>
    <w:rsid w:val="00E65472"/>
    <w:rsid w:val="00E659F8"/>
    <w:rsid w:val="00E662B1"/>
    <w:rsid w:val="00E66A58"/>
    <w:rsid w:val="00E66DE1"/>
    <w:rsid w:val="00E679DC"/>
    <w:rsid w:val="00E67E61"/>
    <w:rsid w:val="00E708BC"/>
    <w:rsid w:val="00E70AC9"/>
    <w:rsid w:val="00E7114A"/>
    <w:rsid w:val="00E71B16"/>
    <w:rsid w:val="00E7239A"/>
    <w:rsid w:val="00E73DB1"/>
    <w:rsid w:val="00E740BF"/>
    <w:rsid w:val="00E7481C"/>
    <w:rsid w:val="00E74DA0"/>
    <w:rsid w:val="00E74EEA"/>
    <w:rsid w:val="00E7578E"/>
    <w:rsid w:val="00E77C09"/>
    <w:rsid w:val="00E77DCF"/>
    <w:rsid w:val="00E80AAB"/>
    <w:rsid w:val="00E81D5F"/>
    <w:rsid w:val="00E81FE0"/>
    <w:rsid w:val="00E8248B"/>
    <w:rsid w:val="00E82861"/>
    <w:rsid w:val="00E82B7C"/>
    <w:rsid w:val="00E833B2"/>
    <w:rsid w:val="00E8378B"/>
    <w:rsid w:val="00E837B0"/>
    <w:rsid w:val="00E84E7E"/>
    <w:rsid w:val="00E856C6"/>
    <w:rsid w:val="00E85F29"/>
    <w:rsid w:val="00E87300"/>
    <w:rsid w:val="00E87703"/>
    <w:rsid w:val="00E91E4C"/>
    <w:rsid w:val="00E9375F"/>
    <w:rsid w:val="00E93A83"/>
    <w:rsid w:val="00E94C1E"/>
    <w:rsid w:val="00E9525F"/>
    <w:rsid w:val="00E957C2"/>
    <w:rsid w:val="00E95CE5"/>
    <w:rsid w:val="00E96B7C"/>
    <w:rsid w:val="00EA023B"/>
    <w:rsid w:val="00EA1E65"/>
    <w:rsid w:val="00EA2131"/>
    <w:rsid w:val="00EA2256"/>
    <w:rsid w:val="00EA651F"/>
    <w:rsid w:val="00EA6E9A"/>
    <w:rsid w:val="00EA76BE"/>
    <w:rsid w:val="00EA7BFC"/>
    <w:rsid w:val="00EB0631"/>
    <w:rsid w:val="00EB0A75"/>
    <w:rsid w:val="00EB1D3C"/>
    <w:rsid w:val="00EB2160"/>
    <w:rsid w:val="00EB23D4"/>
    <w:rsid w:val="00EB2E5C"/>
    <w:rsid w:val="00EB583A"/>
    <w:rsid w:val="00EB6AA9"/>
    <w:rsid w:val="00EB6C85"/>
    <w:rsid w:val="00EB6E87"/>
    <w:rsid w:val="00EC03AE"/>
    <w:rsid w:val="00EC0C0D"/>
    <w:rsid w:val="00EC0F0C"/>
    <w:rsid w:val="00EC13C2"/>
    <w:rsid w:val="00EC1A84"/>
    <w:rsid w:val="00EC1C6C"/>
    <w:rsid w:val="00EC1D8A"/>
    <w:rsid w:val="00EC2224"/>
    <w:rsid w:val="00EC247D"/>
    <w:rsid w:val="00EC3051"/>
    <w:rsid w:val="00EC50A5"/>
    <w:rsid w:val="00EC50C7"/>
    <w:rsid w:val="00EC51E5"/>
    <w:rsid w:val="00EC717D"/>
    <w:rsid w:val="00EC7DBE"/>
    <w:rsid w:val="00ED15EC"/>
    <w:rsid w:val="00ED1BB6"/>
    <w:rsid w:val="00ED47AD"/>
    <w:rsid w:val="00ED4CA5"/>
    <w:rsid w:val="00ED4DF9"/>
    <w:rsid w:val="00ED504D"/>
    <w:rsid w:val="00ED55A2"/>
    <w:rsid w:val="00ED56DA"/>
    <w:rsid w:val="00ED6432"/>
    <w:rsid w:val="00ED7960"/>
    <w:rsid w:val="00EE0508"/>
    <w:rsid w:val="00EE0AB3"/>
    <w:rsid w:val="00EE1856"/>
    <w:rsid w:val="00EE1A91"/>
    <w:rsid w:val="00EE273F"/>
    <w:rsid w:val="00EE3AF5"/>
    <w:rsid w:val="00EE5287"/>
    <w:rsid w:val="00EE5975"/>
    <w:rsid w:val="00EF0774"/>
    <w:rsid w:val="00EF0D62"/>
    <w:rsid w:val="00EF10DB"/>
    <w:rsid w:val="00EF140E"/>
    <w:rsid w:val="00EF1870"/>
    <w:rsid w:val="00EF1E90"/>
    <w:rsid w:val="00EF21A3"/>
    <w:rsid w:val="00EF26FC"/>
    <w:rsid w:val="00EF28C9"/>
    <w:rsid w:val="00EF2D8C"/>
    <w:rsid w:val="00EF336A"/>
    <w:rsid w:val="00EF44D4"/>
    <w:rsid w:val="00EF44E5"/>
    <w:rsid w:val="00EF4761"/>
    <w:rsid w:val="00EF502B"/>
    <w:rsid w:val="00EF5214"/>
    <w:rsid w:val="00EF68A1"/>
    <w:rsid w:val="00EF68E9"/>
    <w:rsid w:val="00EF77D4"/>
    <w:rsid w:val="00EF790C"/>
    <w:rsid w:val="00F00A74"/>
    <w:rsid w:val="00F015DA"/>
    <w:rsid w:val="00F02947"/>
    <w:rsid w:val="00F029B3"/>
    <w:rsid w:val="00F02C59"/>
    <w:rsid w:val="00F02CBF"/>
    <w:rsid w:val="00F03076"/>
    <w:rsid w:val="00F03943"/>
    <w:rsid w:val="00F03EF3"/>
    <w:rsid w:val="00F04AFB"/>
    <w:rsid w:val="00F04B1E"/>
    <w:rsid w:val="00F055A9"/>
    <w:rsid w:val="00F06482"/>
    <w:rsid w:val="00F06B2D"/>
    <w:rsid w:val="00F06C35"/>
    <w:rsid w:val="00F074EC"/>
    <w:rsid w:val="00F07C4E"/>
    <w:rsid w:val="00F110AC"/>
    <w:rsid w:val="00F1160D"/>
    <w:rsid w:val="00F11FDD"/>
    <w:rsid w:val="00F1237F"/>
    <w:rsid w:val="00F125D5"/>
    <w:rsid w:val="00F12969"/>
    <w:rsid w:val="00F131CE"/>
    <w:rsid w:val="00F13BD8"/>
    <w:rsid w:val="00F14854"/>
    <w:rsid w:val="00F14C5E"/>
    <w:rsid w:val="00F17A5C"/>
    <w:rsid w:val="00F17F45"/>
    <w:rsid w:val="00F20002"/>
    <w:rsid w:val="00F20433"/>
    <w:rsid w:val="00F21CB8"/>
    <w:rsid w:val="00F2228F"/>
    <w:rsid w:val="00F2251F"/>
    <w:rsid w:val="00F23C70"/>
    <w:rsid w:val="00F23D47"/>
    <w:rsid w:val="00F247DE"/>
    <w:rsid w:val="00F25587"/>
    <w:rsid w:val="00F25C3C"/>
    <w:rsid w:val="00F26A09"/>
    <w:rsid w:val="00F27057"/>
    <w:rsid w:val="00F27A9F"/>
    <w:rsid w:val="00F27B92"/>
    <w:rsid w:val="00F27F4B"/>
    <w:rsid w:val="00F308A9"/>
    <w:rsid w:val="00F31D80"/>
    <w:rsid w:val="00F321D0"/>
    <w:rsid w:val="00F32F68"/>
    <w:rsid w:val="00F3363F"/>
    <w:rsid w:val="00F33BF5"/>
    <w:rsid w:val="00F34835"/>
    <w:rsid w:val="00F3483E"/>
    <w:rsid w:val="00F34B65"/>
    <w:rsid w:val="00F34BD3"/>
    <w:rsid w:val="00F3560E"/>
    <w:rsid w:val="00F35A7A"/>
    <w:rsid w:val="00F35B3B"/>
    <w:rsid w:val="00F35C73"/>
    <w:rsid w:val="00F36446"/>
    <w:rsid w:val="00F3725B"/>
    <w:rsid w:val="00F37750"/>
    <w:rsid w:val="00F37BBB"/>
    <w:rsid w:val="00F40011"/>
    <w:rsid w:val="00F411B5"/>
    <w:rsid w:val="00F419FC"/>
    <w:rsid w:val="00F41ECA"/>
    <w:rsid w:val="00F420CD"/>
    <w:rsid w:val="00F42497"/>
    <w:rsid w:val="00F42760"/>
    <w:rsid w:val="00F42EE0"/>
    <w:rsid w:val="00F43D50"/>
    <w:rsid w:val="00F443B6"/>
    <w:rsid w:val="00F44552"/>
    <w:rsid w:val="00F4465B"/>
    <w:rsid w:val="00F44683"/>
    <w:rsid w:val="00F44FE8"/>
    <w:rsid w:val="00F45278"/>
    <w:rsid w:val="00F45BCA"/>
    <w:rsid w:val="00F4601D"/>
    <w:rsid w:val="00F4673D"/>
    <w:rsid w:val="00F47363"/>
    <w:rsid w:val="00F473AC"/>
    <w:rsid w:val="00F47E4D"/>
    <w:rsid w:val="00F50217"/>
    <w:rsid w:val="00F50B89"/>
    <w:rsid w:val="00F50BE5"/>
    <w:rsid w:val="00F50D72"/>
    <w:rsid w:val="00F52335"/>
    <w:rsid w:val="00F52F03"/>
    <w:rsid w:val="00F54A14"/>
    <w:rsid w:val="00F568A5"/>
    <w:rsid w:val="00F56BCF"/>
    <w:rsid w:val="00F56DB9"/>
    <w:rsid w:val="00F56FA3"/>
    <w:rsid w:val="00F61595"/>
    <w:rsid w:val="00F61CB1"/>
    <w:rsid w:val="00F61CDE"/>
    <w:rsid w:val="00F630DC"/>
    <w:rsid w:val="00F64ECC"/>
    <w:rsid w:val="00F6502A"/>
    <w:rsid w:val="00F65180"/>
    <w:rsid w:val="00F65B3D"/>
    <w:rsid w:val="00F6630A"/>
    <w:rsid w:val="00F670D4"/>
    <w:rsid w:val="00F71517"/>
    <w:rsid w:val="00F71EB3"/>
    <w:rsid w:val="00F7210F"/>
    <w:rsid w:val="00F72A79"/>
    <w:rsid w:val="00F73BB6"/>
    <w:rsid w:val="00F73BE8"/>
    <w:rsid w:val="00F75682"/>
    <w:rsid w:val="00F75C05"/>
    <w:rsid w:val="00F771F8"/>
    <w:rsid w:val="00F77829"/>
    <w:rsid w:val="00F8031C"/>
    <w:rsid w:val="00F80688"/>
    <w:rsid w:val="00F80D3A"/>
    <w:rsid w:val="00F81473"/>
    <w:rsid w:val="00F81EBF"/>
    <w:rsid w:val="00F824C6"/>
    <w:rsid w:val="00F83796"/>
    <w:rsid w:val="00F83ADD"/>
    <w:rsid w:val="00F84842"/>
    <w:rsid w:val="00F84E56"/>
    <w:rsid w:val="00F850A1"/>
    <w:rsid w:val="00F85818"/>
    <w:rsid w:val="00F86FAB"/>
    <w:rsid w:val="00F87087"/>
    <w:rsid w:val="00F908FB"/>
    <w:rsid w:val="00F910E2"/>
    <w:rsid w:val="00F91345"/>
    <w:rsid w:val="00F934D6"/>
    <w:rsid w:val="00F93EA7"/>
    <w:rsid w:val="00F93F0F"/>
    <w:rsid w:val="00F94793"/>
    <w:rsid w:val="00F95546"/>
    <w:rsid w:val="00F9661D"/>
    <w:rsid w:val="00F96D99"/>
    <w:rsid w:val="00F97096"/>
    <w:rsid w:val="00F97580"/>
    <w:rsid w:val="00FA0610"/>
    <w:rsid w:val="00FA0867"/>
    <w:rsid w:val="00FA1342"/>
    <w:rsid w:val="00FA2AA7"/>
    <w:rsid w:val="00FA35B9"/>
    <w:rsid w:val="00FA46E5"/>
    <w:rsid w:val="00FA6402"/>
    <w:rsid w:val="00FA6C47"/>
    <w:rsid w:val="00FA79F2"/>
    <w:rsid w:val="00FB0C87"/>
    <w:rsid w:val="00FB1468"/>
    <w:rsid w:val="00FB1753"/>
    <w:rsid w:val="00FB3860"/>
    <w:rsid w:val="00FB3B8A"/>
    <w:rsid w:val="00FB537C"/>
    <w:rsid w:val="00FB5EB2"/>
    <w:rsid w:val="00FB5F29"/>
    <w:rsid w:val="00FB6129"/>
    <w:rsid w:val="00FB6971"/>
    <w:rsid w:val="00FB706D"/>
    <w:rsid w:val="00FC0C38"/>
    <w:rsid w:val="00FC1C2A"/>
    <w:rsid w:val="00FC23E3"/>
    <w:rsid w:val="00FC30A8"/>
    <w:rsid w:val="00FC3CC4"/>
    <w:rsid w:val="00FC4187"/>
    <w:rsid w:val="00FC470D"/>
    <w:rsid w:val="00FC4B7D"/>
    <w:rsid w:val="00FC4E71"/>
    <w:rsid w:val="00FC5E4E"/>
    <w:rsid w:val="00FC6534"/>
    <w:rsid w:val="00FC66BB"/>
    <w:rsid w:val="00FC6707"/>
    <w:rsid w:val="00FC730A"/>
    <w:rsid w:val="00FD02AE"/>
    <w:rsid w:val="00FD0551"/>
    <w:rsid w:val="00FD0765"/>
    <w:rsid w:val="00FD1AC8"/>
    <w:rsid w:val="00FD1B93"/>
    <w:rsid w:val="00FD2039"/>
    <w:rsid w:val="00FD2346"/>
    <w:rsid w:val="00FD265D"/>
    <w:rsid w:val="00FD37EC"/>
    <w:rsid w:val="00FD3AF0"/>
    <w:rsid w:val="00FD40F1"/>
    <w:rsid w:val="00FD46B1"/>
    <w:rsid w:val="00FD50B3"/>
    <w:rsid w:val="00FD685E"/>
    <w:rsid w:val="00FD6CDC"/>
    <w:rsid w:val="00FD736D"/>
    <w:rsid w:val="00FD7452"/>
    <w:rsid w:val="00FD7AE1"/>
    <w:rsid w:val="00FE00C5"/>
    <w:rsid w:val="00FE02F9"/>
    <w:rsid w:val="00FE05FD"/>
    <w:rsid w:val="00FE07D7"/>
    <w:rsid w:val="00FE0C73"/>
    <w:rsid w:val="00FE1362"/>
    <w:rsid w:val="00FE26B8"/>
    <w:rsid w:val="00FE282E"/>
    <w:rsid w:val="00FE3E6B"/>
    <w:rsid w:val="00FE54B2"/>
    <w:rsid w:val="00FE681B"/>
    <w:rsid w:val="00FE692F"/>
    <w:rsid w:val="00FE75E0"/>
    <w:rsid w:val="00FF053C"/>
    <w:rsid w:val="00FF318C"/>
    <w:rsid w:val="00FF4A07"/>
    <w:rsid w:val="00FF6EEA"/>
    <w:rsid w:val="00FF7277"/>
    <w:rsid w:val="00FF77B6"/>
    <w:rsid w:val="28A2D1B6"/>
    <w:rsid w:val="61A68784"/>
    <w:rsid w:val="7D00B7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0E230E"/>
  <w15:chartTrackingRefBased/>
  <w15:docId w15:val="{BB1BD53C-38A8-49A4-BA54-684410995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ard">
    <w:name w:val="Normal"/>
    <w:qFormat/>
    <w:rsid w:val="007B64A1"/>
    <w:rPr>
      <w:rFonts w:ascii="Times New Roman" w:hAnsi="Times New Roman"/>
      <w:sz w:val="24"/>
    </w:rPr>
  </w:style>
  <w:style w:type="paragraph" w:styleId="Kop1">
    <w:name w:val="heading 1"/>
    <w:basedOn w:val="Standaard"/>
    <w:next w:val="Standaard"/>
    <w:link w:val="Kop1Char"/>
    <w:autoRedefine/>
    <w:uiPriority w:val="9"/>
    <w:qFormat/>
    <w:rsid w:val="008F484B"/>
    <w:pPr>
      <w:keepNext/>
      <w:keepLines/>
      <w:pageBreakBefore/>
      <w:numPr>
        <w:numId w:val="1"/>
      </w:numPr>
      <w:spacing w:before="360" w:after="80"/>
      <w:ind w:left="714" w:hanging="357"/>
      <w:outlineLvl w:val="0"/>
    </w:pPr>
    <w:rPr>
      <w:rFonts w:eastAsiaTheme="majorEastAsia" w:cstheme="majorBidi"/>
      <w:b/>
      <w:color w:val="C00000"/>
      <w:sz w:val="40"/>
      <w:szCs w:val="40"/>
    </w:rPr>
  </w:style>
  <w:style w:type="paragraph" w:styleId="Kop2">
    <w:name w:val="heading 2"/>
    <w:basedOn w:val="Standaard"/>
    <w:next w:val="Standaard"/>
    <w:link w:val="Kop2Char"/>
    <w:uiPriority w:val="9"/>
    <w:unhideWhenUsed/>
    <w:qFormat/>
    <w:rsid w:val="008F484B"/>
    <w:pPr>
      <w:keepNext/>
      <w:keepLines/>
      <w:spacing w:before="160" w:after="80"/>
      <w:outlineLvl w:val="1"/>
    </w:pPr>
    <w:rPr>
      <w:rFonts w:eastAsiaTheme="majorEastAsia" w:cstheme="majorBidi"/>
      <w:color w:val="C00000"/>
      <w:sz w:val="32"/>
      <w:szCs w:val="32"/>
    </w:rPr>
  </w:style>
  <w:style w:type="paragraph" w:styleId="Kop3">
    <w:name w:val="heading 3"/>
    <w:basedOn w:val="Standaard"/>
    <w:next w:val="Standaard"/>
    <w:link w:val="Kop3Char"/>
    <w:autoRedefine/>
    <w:uiPriority w:val="9"/>
    <w:unhideWhenUsed/>
    <w:qFormat/>
    <w:rsid w:val="00F00A74"/>
    <w:pPr>
      <w:keepNext/>
      <w:keepLines/>
      <w:spacing w:before="160" w:after="80"/>
      <w:outlineLvl w:val="2"/>
    </w:pPr>
    <w:rPr>
      <w:rFonts w:eastAsiaTheme="majorEastAsia" w:cstheme="majorBidi"/>
      <w:b/>
      <w:i/>
      <w:color w:val="C00000"/>
      <w:szCs w:val="28"/>
    </w:rPr>
  </w:style>
  <w:style w:type="paragraph" w:styleId="Kop4">
    <w:name w:val="heading 4"/>
    <w:basedOn w:val="Standaard"/>
    <w:next w:val="Standaard"/>
    <w:link w:val="Kop4Char"/>
    <w:uiPriority w:val="9"/>
    <w:semiHidden/>
    <w:unhideWhenUsed/>
    <w:qFormat/>
    <w:rsid w:val="007B64A1"/>
    <w:pPr>
      <w:keepNext/>
      <w:keepLines/>
      <w:spacing w:before="80" w:after="40"/>
      <w:outlineLvl w:val="3"/>
    </w:pPr>
    <w:rPr>
      <w:rFonts w:eastAsiaTheme="majorEastAsia" w:cstheme="majorBidi"/>
      <w:i/>
      <w:iCs/>
      <w:color w:val="2F5496" w:themeColor="accent1" w:themeShade="BF"/>
    </w:rPr>
  </w:style>
  <w:style w:type="paragraph" w:styleId="Kop5">
    <w:name w:val="heading 5"/>
    <w:basedOn w:val="Standaard"/>
    <w:next w:val="Standaard"/>
    <w:link w:val="Kop5Char"/>
    <w:uiPriority w:val="9"/>
    <w:semiHidden/>
    <w:unhideWhenUsed/>
    <w:qFormat/>
    <w:rsid w:val="007B64A1"/>
    <w:pPr>
      <w:keepNext/>
      <w:keepLines/>
      <w:spacing w:before="80" w:after="40"/>
      <w:outlineLvl w:val="4"/>
    </w:pPr>
    <w:rPr>
      <w:rFonts w:eastAsiaTheme="majorEastAsia" w:cstheme="majorBidi"/>
      <w:color w:val="2F5496" w:themeColor="accent1" w:themeShade="BF"/>
    </w:rPr>
  </w:style>
  <w:style w:type="paragraph" w:styleId="Kop6">
    <w:name w:val="heading 6"/>
    <w:basedOn w:val="Standaard"/>
    <w:next w:val="Standaard"/>
    <w:link w:val="Kop6Char"/>
    <w:uiPriority w:val="9"/>
    <w:semiHidden/>
    <w:unhideWhenUsed/>
    <w:qFormat/>
    <w:rsid w:val="007B64A1"/>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7B64A1"/>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7B64A1"/>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7B64A1"/>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8F484B"/>
    <w:rPr>
      <w:rFonts w:ascii="Times New Roman" w:eastAsiaTheme="majorEastAsia" w:hAnsi="Times New Roman" w:cstheme="majorBidi"/>
      <w:b/>
      <w:color w:val="C00000"/>
      <w:sz w:val="40"/>
      <w:szCs w:val="40"/>
    </w:rPr>
  </w:style>
  <w:style w:type="character" w:customStyle="1" w:styleId="Kop2Char">
    <w:name w:val="Kop 2 Char"/>
    <w:basedOn w:val="Standaardalinea-lettertype"/>
    <w:link w:val="Kop2"/>
    <w:uiPriority w:val="9"/>
    <w:rsid w:val="008F484B"/>
    <w:rPr>
      <w:rFonts w:ascii="Times New Roman" w:eastAsiaTheme="majorEastAsia" w:hAnsi="Times New Roman" w:cstheme="majorBidi"/>
      <w:color w:val="C00000"/>
      <w:sz w:val="32"/>
      <w:szCs w:val="32"/>
    </w:rPr>
  </w:style>
  <w:style w:type="character" w:customStyle="1" w:styleId="Kop3Char">
    <w:name w:val="Kop 3 Char"/>
    <w:basedOn w:val="Standaardalinea-lettertype"/>
    <w:link w:val="Kop3"/>
    <w:uiPriority w:val="9"/>
    <w:rsid w:val="00F00A74"/>
    <w:rPr>
      <w:rFonts w:ascii="Times New Roman" w:eastAsiaTheme="majorEastAsia" w:hAnsi="Times New Roman" w:cstheme="majorBidi"/>
      <w:b/>
      <w:i/>
      <w:color w:val="C00000"/>
      <w:sz w:val="24"/>
      <w:szCs w:val="28"/>
    </w:rPr>
  </w:style>
  <w:style w:type="character" w:customStyle="1" w:styleId="Kop4Char">
    <w:name w:val="Kop 4 Char"/>
    <w:basedOn w:val="Standaardalinea-lettertype"/>
    <w:link w:val="Kop4"/>
    <w:uiPriority w:val="9"/>
    <w:semiHidden/>
    <w:rsid w:val="007B64A1"/>
    <w:rPr>
      <w:rFonts w:ascii="Times New Roman" w:eastAsiaTheme="majorEastAsia" w:hAnsi="Times New Roman" w:cstheme="majorBidi"/>
      <w:i/>
      <w:iCs/>
      <w:color w:val="2F5496" w:themeColor="accent1" w:themeShade="BF"/>
      <w:sz w:val="24"/>
    </w:rPr>
  </w:style>
  <w:style w:type="character" w:customStyle="1" w:styleId="Kop5Char">
    <w:name w:val="Kop 5 Char"/>
    <w:basedOn w:val="Standaardalinea-lettertype"/>
    <w:link w:val="Kop5"/>
    <w:uiPriority w:val="9"/>
    <w:semiHidden/>
    <w:rsid w:val="007B64A1"/>
    <w:rPr>
      <w:rFonts w:ascii="Times New Roman" w:eastAsiaTheme="majorEastAsia" w:hAnsi="Times New Roman" w:cstheme="majorBidi"/>
      <w:color w:val="2F5496" w:themeColor="accent1" w:themeShade="BF"/>
      <w:sz w:val="24"/>
    </w:rPr>
  </w:style>
  <w:style w:type="character" w:customStyle="1" w:styleId="Kop6Char">
    <w:name w:val="Kop 6 Char"/>
    <w:basedOn w:val="Standaardalinea-lettertype"/>
    <w:link w:val="Kop6"/>
    <w:uiPriority w:val="9"/>
    <w:semiHidden/>
    <w:rsid w:val="007B64A1"/>
    <w:rPr>
      <w:rFonts w:ascii="Times New Roman" w:eastAsiaTheme="majorEastAsia" w:hAnsi="Times New Roman" w:cstheme="majorBidi"/>
      <w:i/>
      <w:iCs/>
      <w:color w:val="595959" w:themeColor="text1" w:themeTint="A6"/>
      <w:sz w:val="24"/>
    </w:rPr>
  </w:style>
  <w:style w:type="character" w:customStyle="1" w:styleId="Kop7Char">
    <w:name w:val="Kop 7 Char"/>
    <w:basedOn w:val="Standaardalinea-lettertype"/>
    <w:link w:val="Kop7"/>
    <w:uiPriority w:val="9"/>
    <w:semiHidden/>
    <w:rsid w:val="007B64A1"/>
    <w:rPr>
      <w:rFonts w:ascii="Times New Roman" w:eastAsiaTheme="majorEastAsia" w:hAnsi="Times New Roman" w:cstheme="majorBidi"/>
      <w:color w:val="595959" w:themeColor="text1" w:themeTint="A6"/>
      <w:sz w:val="24"/>
    </w:rPr>
  </w:style>
  <w:style w:type="character" w:customStyle="1" w:styleId="Kop8Char">
    <w:name w:val="Kop 8 Char"/>
    <w:basedOn w:val="Standaardalinea-lettertype"/>
    <w:link w:val="Kop8"/>
    <w:uiPriority w:val="9"/>
    <w:semiHidden/>
    <w:rsid w:val="007B64A1"/>
    <w:rPr>
      <w:rFonts w:ascii="Times New Roman" w:eastAsiaTheme="majorEastAsia" w:hAnsi="Times New Roman" w:cstheme="majorBidi"/>
      <w:i/>
      <w:iCs/>
      <w:color w:val="272727" w:themeColor="text1" w:themeTint="D8"/>
      <w:sz w:val="24"/>
    </w:rPr>
  </w:style>
  <w:style w:type="character" w:customStyle="1" w:styleId="Kop9Char">
    <w:name w:val="Kop 9 Char"/>
    <w:basedOn w:val="Standaardalinea-lettertype"/>
    <w:link w:val="Kop9"/>
    <w:uiPriority w:val="9"/>
    <w:semiHidden/>
    <w:rsid w:val="007B64A1"/>
    <w:rPr>
      <w:rFonts w:ascii="Times New Roman" w:eastAsiaTheme="majorEastAsia" w:hAnsi="Times New Roman" w:cstheme="majorBidi"/>
      <w:color w:val="272727" w:themeColor="text1" w:themeTint="D8"/>
      <w:sz w:val="24"/>
    </w:rPr>
  </w:style>
  <w:style w:type="paragraph" w:styleId="Titel">
    <w:name w:val="Title"/>
    <w:basedOn w:val="Standaard"/>
    <w:next w:val="Standaard"/>
    <w:link w:val="TitelChar"/>
    <w:uiPriority w:val="10"/>
    <w:qFormat/>
    <w:rsid w:val="007B64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7B64A1"/>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7B64A1"/>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7B64A1"/>
    <w:rPr>
      <w:rFonts w:ascii="Times New Roman" w:eastAsiaTheme="majorEastAsia" w:hAnsi="Times New Roman" w:cstheme="majorBidi"/>
      <w:color w:val="595959" w:themeColor="text1" w:themeTint="A6"/>
      <w:spacing w:val="15"/>
      <w:sz w:val="28"/>
      <w:szCs w:val="28"/>
    </w:rPr>
  </w:style>
  <w:style w:type="paragraph" w:styleId="Citaat">
    <w:name w:val="Quote"/>
    <w:basedOn w:val="Standaard"/>
    <w:next w:val="Standaard"/>
    <w:link w:val="CitaatChar"/>
    <w:uiPriority w:val="29"/>
    <w:qFormat/>
    <w:rsid w:val="007B64A1"/>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7B64A1"/>
    <w:rPr>
      <w:rFonts w:ascii="Times New Roman" w:hAnsi="Times New Roman"/>
      <w:i/>
      <w:iCs/>
      <w:color w:val="404040" w:themeColor="text1" w:themeTint="BF"/>
      <w:sz w:val="24"/>
    </w:rPr>
  </w:style>
  <w:style w:type="paragraph" w:styleId="Lijstalinea">
    <w:name w:val="List Paragraph"/>
    <w:basedOn w:val="Standaard"/>
    <w:uiPriority w:val="34"/>
    <w:qFormat/>
    <w:rsid w:val="007B64A1"/>
    <w:pPr>
      <w:ind w:left="720"/>
      <w:contextualSpacing/>
    </w:pPr>
  </w:style>
  <w:style w:type="character" w:styleId="Intensievebenadrukking">
    <w:name w:val="Intense Emphasis"/>
    <w:basedOn w:val="Standaardalinea-lettertype"/>
    <w:uiPriority w:val="21"/>
    <w:qFormat/>
    <w:rsid w:val="007B64A1"/>
    <w:rPr>
      <w:i/>
      <w:iCs/>
      <w:color w:val="2F5496" w:themeColor="accent1" w:themeShade="BF"/>
    </w:rPr>
  </w:style>
  <w:style w:type="paragraph" w:styleId="Duidelijkcitaat">
    <w:name w:val="Intense Quote"/>
    <w:basedOn w:val="Standaard"/>
    <w:next w:val="Standaard"/>
    <w:link w:val="DuidelijkcitaatChar"/>
    <w:uiPriority w:val="30"/>
    <w:qFormat/>
    <w:rsid w:val="007B64A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DuidelijkcitaatChar">
    <w:name w:val="Duidelijk citaat Char"/>
    <w:basedOn w:val="Standaardalinea-lettertype"/>
    <w:link w:val="Duidelijkcitaat"/>
    <w:uiPriority w:val="30"/>
    <w:rsid w:val="007B64A1"/>
    <w:rPr>
      <w:rFonts w:ascii="Times New Roman" w:hAnsi="Times New Roman"/>
      <w:i/>
      <w:iCs/>
      <w:color w:val="2F5496" w:themeColor="accent1" w:themeShade="BF"/>
      <w:sz w:val="24"/>
    </w:rPr>
  </w:style>
  <w:style w:type="character" w:styleId="Intensieveverwijzing">
    <w:name w:val="Intense Reference"/>
    <w:basedOn w:val="Standaardalinea-lettertype"/>
    <w:uiPriority w:val="32"/>
    <w:qFormat/>
    <w:rsid w:val="007B64A1"/>
    <w:rPr>
      <w:b/>
      <w:bCs/>
      <w:smallCaps/>
      <w:color w:val="2F5496" w:themeColor="accent1" w:themeShade="BF"/>
      <w:spacing w:val="5"/>
    </w:rPr>
  </w:style>
  <w:style w:type="character" w:styleId="Hyperlink">
    <w:name w:val="Hyperlink"/>
    <w:basedOn w:val="Standaardalinea-lettertype"/>
    <w:uiPriority w:val="99"/>
    <w:unhideWhenUsed/>
    <w:rsid w:val="007B64A1"/>
    <w:rPr>
      <w:color w:val="0563C1" w:themeColor="hyperlink"/>
      <w:u w:val="single"/>
    </w:rPr>
  </w:style>
  <w:style w:type="character" w:customStyle="1" w:styleId="UnresolvedMention1">
    <w:name w:val="Unresolved Mention1"/>
    <w:basedOn w:val="Standaardalinea-lettertype"/>
    <w:uiPriority w:val="99"/>
    <w:semiHidden/>
    <w:unhideWhenUsed/>
    <w:rsid w:val="007B64A1"/>
    <w:rPr>
      <w:color w:val="605E5C"/>
      <w:shd w:val="clear" w:color="auto" w:fill="E1DFDD"/>
    </w:rPr>
  </w:style>
  <w:style w:type="character" w:styleId="Subtielebenadrukking">
    <w:name w:val="Subtle Emphasis"/>
    <w:basedOn w:val="Standaardalinea-lettertype"/>
    <w:uiPriority w:val="19"/>
    <w:qFormat/>
    <w:rsid w:val="007B64A1"/>
    <w:rPr>
      <w:i/>
      <w:iCs/>
      <w:color w:val="404040" w:themeColor="text1" w:themeTint="BF"/>
    </w:rPr>
  </w:style>
  <w:style w:type="paragraph" w:styleId="Kopvaninhoudsopgave">
    <w:name w:val="TOC Heading"/>
    <w:basedOn w:val="Kop1"/>
    <w:next w:val="Standaard"/>
    <w:uiPriority w:val="39"/>
    <w:unhideWhenUsed/>
    <w:qFormat/>
    <w:rsid w:val="007B64A1"/>
    <w:pPr>
      <w:numPr>
        <w:numId w:val="0"/>
      </w:numPr>
      <w:spacing w:before="240" w:after="0"/>
      <w:outlineLvl w:val="9"/>
    </w:pPr>
    <w:rPr>
      <w:b w:val="0"/>
      <w:color w:val="2F5496" w:themeColor="accent1" w:themeShade="BF"/>
      <w:kern w:val="0"/>
      <w:sz w:val="32"/>
      <w:szCs w:val="32"/>
      <w:lang w:eastAsia="en-GB"/>
      <w14:ligatures w14:val="none"/>
    </w:rPr>
  </w:style>
  <w:style w:type="paragraph" w:styleId="Inhopg1">
    <w:name w:val="toc 1"/>
    <w:basedOn w:val="Standaard"/>
    <w:next w:val="Standaard"/>
    <w:autoRedefine/>
    <w:uiPriority w:val="39"/>
    <w:unhideWhenUsed/>
    <w:rsid w:val="007B64A1"/>
    <w:pPr>
      <w:spacing w:after="100"/>
    </w:pPr>
  </w:style>
  <w:style w:type="paragraph" w:styleId="Inhopg2">
    <w:name w:val="toc 2"/>
    <w:basedOn w:val="Standaard"/>
    <w:next w:val="Standaard"/>
    <w:autoRedefine/>
    <w:uiPriority w:val="39"/>
    <w:unhideWhenUsed/>
    <w:rsid w:val="007B64A1"/>
    <w:pPr>
      <w:spacing w:after="100"/>
      <w:ind w:left="220"/>
    </w:pPr>
  </w:style>
  <w:style w:type="paragraph" w:styleId="Koptekst">
    <w:name w:val="header"/>
    <w:basedOn w:val="Standaard"/>
    <w:link w:val="KoptekstChar"/>
    <w:uiPriority w:val="99"/>
    <w:unhideWhenUsed/>
    <w:rsid w:val="007B64A1"/>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7B64A1"/>
    <w:rPr>
      <w:rFonts w:ascii="Times New Roman" w:hAnsi="Times New Roman"/>
      <w:sz w:val="24"/>
    </w:rPr>
  </w:style>
  <w:style w:type="paragraph" w:styleId="Voettekst">
    <w:name w:val="footer"/>
    <w:basedOn w:val="Standaard"/>
    <w:link w:val="VoettekstChar"/>
    <w:uiPriority w:val="99"/>
    <w:unhideWhenUsed/>
    <w:rsid w:val="007B64A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7B64A1"/>
    <w:rPr>
      <w:rFonts w:ascii="Times New Roman" w:hAnsi="Times New Roman"/>
      <w:sz w:val="24"/>
    </w:rPr>
  </w:style>
  <w:style w:type="character" w:styleId="Verwijzingopmerking">
    <w:name w:val="annotation reference"/>
    <w:basedOn w:val="Standaardalinea-lettertype"/>
    <w:uiPriority w:val="99"/>
    <w:semiHidden/>
    <w:unhideWhenUsed/>
    <w:rsid w:val="007B64A1"/>
    <w:rPr>
      <w:sz w:val="16"/>
      <w:szCs w:val="16"/>
    </w:rPr>
  </w:style>
  <w:style w:type="paragraph" w:styleId="Tekstopmerking">
    <w:name w:val="annotation text"/>
    <w:basedOn w:val="Standaard"/>
    <w:link w:val="TekstopmerkingChar"/>
    <w:uiPriority w:val="99"/>
    <w:unhideWhenUsed/>
    <w:rsid w:val="007B64A1"/>
    <w:pPr>
      <w:spacing w:line="240" w:lineRule="auto"/>
    </w:pPr>
    <w:rPr>
      <w:sz w:val="20"/>
      <w:szCs w:val="20"/>
    </w:rPr>
  </w:style>
  <w:style w:type="character" w:customStyle="1" w:styleId="TekstopmerkingChar">
    <w:name w:val="Tekst opmerking Char"/>
    <w:basedOn w:val="Standaardalinea-lettertype"/>
    <w:link w:val="Tekstopmerking"/>
    <w:uiPriority w:val="99"/>
    <w:rsid w:val="007B64A1"/>
    <w:rPr>
      <w:rFonts w:ascii="Times New Roman" w:hAnsi="Times New Roman"/>
      <w:sz w:val="20"/>
      <w:szCs w:val="20"/>
    </w:rPr>
  </w:style>
  <w:style w:type="paragraph" w:styleId="Onderwerpvanopmerking">
    <w:name w:val="annotation subject"/>
    <w:basedOn w:val="Tekstopmerking"/>
    <w:next w:val="Tekstopmerking"/>
    <w:link w:val="OnderwerpvanopmerkingChar"/>
    <w:uiPriority w:val="99"/>
    <w:semiHidden/>
    <w:unhideWhenUsed/>
    <w:rsid w:val="007B64A1"/>
    <w:rPr>
      <w:b/>
      <w:bCs/>
    </w:rPr>
  </w:style>
  <w:style w:type="character" w:customStyle="1" w:styleId="OnderwerpvanopmerkingChar">
    <w:name w:val="Onderwerp van opmerking Char"/>
    <w:basedOn w:val="TekstopmerkingChar"/>
    <w:link w:val="Onderwerpvanopmerking"/>
    <w:uiPriority w:val="99"/>
    <w:semiHidden/>
    <w:rsid w:val="007B64A1"/>
    <w:rPr>
      <w:rFonts w:ascii="Times New Roman" w:hAnsi="Times New Roman"/>
      <w:b/>
      <w:bCs/>
      <w:sz w:val="20"/>
      <w:szCs w:val="20"/>
    </w:rPr>
  </w:style>
  <w:style w:type="paragraph" w:styleId="Bibliografie">
    <w:name w:val="Bibliography"/>
    <w:basedOn w:val="Standaard"/>
    <w:next w:val="Standaard"/>
    <w:uiPriority w:val="37"/>
    <w:unhideWhenUsed/>
    <w:rsid w:val="007B64A1"/>
    <w:pPr>
      <w:spacing w:after="0" w:line="480" w:lineRule="auto"/>
      <w:ind w:left="720" w:hanging="720"/>
    </w:pPr>
  </w:style>
  <w:style w:type="table" w:styleId="Rastertabel4-Accent2">
    <w:name w:val="Grid Table 4 Accent 2"/>
    <w:basedOn w:val="Standaardtabel"/>
    <w:uiPriority w:val="49"/>
    <w:rsid w:val="007B64A1"/>
    <w:pPr>
      <w:spacing w:after="0" w:line="240" w:lineRule="auto"/>
    </w:pPr>
    <w:rPr>
      <w:kern w:val="0"/>
      <w14:ligatures w14:val="none"/>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customStyle="1" w:styleId="normaltextrun">
    <w:name w:val="normaltextrun"/>
    <w:basedOn w:val="Standaardalinea-lettertype"/>
    <w:rsid w:val="007B64A1"/>
  </w:style>
  <w:style w:type="character" w:customStyle="1" w:styleId="cf01">
    <w:name w:val="cf01"/>
    <w:basedOn w:val="Standaardalinea-lettertype"/>
    <w:rsid w:val="007B64A1"/>
    <w:rPr>
      <w:rFonts w:ascii="Segoe UI" w:hAnsi="Segoe UI" w:cs="Segoe UI" w:hint="default"/>
      <w:sz w:val="18"/>
      <w:szCs w:val="18"/>
    </w:rPr>
  </w:style>
  <w:style w:type="character" w:customStyle="1" w:styleId="eop">
    <w:name w:val="eop"/>
    <w:basedOn w:val="Standaardalinea-lettertype"/>
    <w:rsid w:val="007B64A1"/>
  </w:style>
  <w:style w:type="paragraph" w:styleId="Normaalweb">
    <w:name w:val="Normal (Web)"/>
    <w:basedOn w:val="Standaard"/>
    <w:uiPriority w:val="99"/>
    <w:unhideWhenUsed/>
    <w:rsid w:val="007B64A1"/>
    <w:pPr>
      <w:spacing w:before="100" w:beforeAutospacing="1" w:after="100" w:afterAutospacing="1" w:line="240" w:lineRule="auto"/>
    </w:pPr>
    <w:rPr>
      <w:rFonts w:eastAsia="Times New Roman" w:cs="Times New Roman"/>
      <w:kern w:val="0"/>
      <w:szCs w:val="24"/>
      <w:lang w:eastAsia="en-GB"/>
      <w14:ligatures w14:val="none"/>
    </w:rPr>
  </w:style>
  <w:style w:type="character" w:customStyle="1" w:styleId="highlight">
    <w:name w:val="highlight"/>
    <w:basedOn w:val="Standaardalinea-lettertype"/>
    <w:rsid w:val="007B64A1"/>
  </w:style>
  <w:style w:type="character" w:customStyle="1" w:styleId="citation">
    <w:name w:val="citation"/>
    <w:basedOn w:val="Standaardalinea-lettertype"/>
    <w:rsid w:val="007B64A1"/>
  </w:style>
  <w:style w:type="character" w:customStyle="1" w:styleId="citation-item">
    <w:name w:val="citation-item"/>
    <w:basedOn w:val="Standaardalinea-lettertype"/>
    <w:rsid w:val="007B64A1"/>
  </w:style>
  <w:style w:type="paragraph" w:styleId="Revisie">
    <w:name w:val="Revision"/>
    <w:hidden/>
    <w:uiPriority w:val="99"/>
    <w:semiHidden/>
    <w:rsid w:val="007B64A1"/>
    <w:pPr>
      <w:spacing w:after="0" w:line="240" w:lineRule="auto"/>
    </w:pPr>
    <w:rPr>
      <w:rFonts w:ascii="Times New Roman" w:hAnsi="Times New Roman"/>
      <w:sz w:val="24"/>
    </w:rPr>
  </w:style>
  <w:style w:type="table" w:styleId="Tabelraster">
    <w:name w:val="Table Grid"/>
    <w:basedOn w:val="Standaardtabel"/>
    <w:uiPriority w:val="39"/>
    <w:rsid w:val="007B64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jschrift">
    <w:name w:val="caption"/>
    <w:basedOn w:val="Standaard"/>
    <w:next w:val="Standaard"/>
    <w:uiPriority w:val="35"/>
    <w:unhideWhenUsed/>
    <w:qFormat/>
    <w:rsid w:val="007B64A1"/>
    <w:pPr>
      <w:spacing w:after="200" w:line="240" w:lineRule="auto"/>
    </w:pPr>
    <w:rPr>
      <w:i/>
      <w:iCs/>
      <w:color w:val="44546A" w:themeColor="text2"/>
      <w:sz w:val="18"/>
      <w:szCs w:val="18"/>
    </w:rPr>
  </w:style>
  <w:style w:type="paragraph" w:styleId="Ballontekst">
    <w:name w:val="Balloon Text"/>
    <w:basedOn w:val="Standaard"/>
    <w:link w:val="BallontekstChar"/>
    <w:uiPriority w:val="99"/>
    <w:semiHidden/>
    <w:unhideWhenUsed/>
    <w:rsid w:val="007B64A1"/>
    <w:pPr>
      <w:spacing w:after="0" w:line="240" w:lineRule="auto"/>
    </w:pPr>
    <w:rPr>
      <w:rFonts w:cs="Times New Roman"/>
      <w:sz w:val="18"/>
      <w:szCs w:val="18"/>
    </w:rPr>
  </w:style>
  <w:style w:type="character" w:customStyle="1" w:styleId="BallontekstChar">
    <w:name w:val="Ballontekst Char"/>
    <w:basedOn w:val="Standaardalinea-lettertype"/>
    <w:link w:val="Ballontekst"/>
    <w:uiPriority w:val="99"/>
    <w:semiHidden/>
    <w:rsid w:val="007B64A1"/>
    <w:rPr>
      <w:rFonts w:ascii="Times New Roman" w:hAnsi="Times New Roman" w:cs="Times New Roman"/>
      <w:sz w:val="18"/>
      <w:szCs w:val="18"/>
    </w:rPr>
  </w:style>
  <w:style w:type="table" w:styleId="Onopgemaaktetabel1">
    <w:name w:val="Plain Table 1"/>
    <w:basedOn w:val="Standaardtabel"/>
    <w:uiPriority w:val="41"/>
    <w:rsid w:val="0097211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Inhopg3">
    <w:name w:val="toc 3"/>
    <w:basedOn w:val="Standaard"/>
    <w:next w:val="Standaard"/>
    <w:autoRedefine/>
    <w:uiPriority w:val="39"/>
    <w:unhideWhenUsed/>
    <w:rsid w:val="002769B9"/>
    <w:pPr>
      <w:spacing w:after="100"/>
      <w:ind w:left="480"/>
    </w:pPr>
  </w:style>
  <w:style w:type="table" w:styleId="Tabelrasterlicht">
    <w:name w:val="Grid Table Light"/>
    <w:basedOn w:val="Standaardtabel"/>
    <w:uiPriority w:val="40"/>
    <w:rsid w:val="0005302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Geenafstand">
    <w:name w:val="No Spacing"/>
    <w:uiPriority w:val="1"/>
    <w:qFormat/>
    <w:rsid w:val="00CD2155"/>
    <w:pPr>
      <w:spacing w:after="0" w:line="240" w:lineRule="auto"/>
    </w:pPr>
    <w:rPr>
      <w:kern w:val="0"/>
      <w:lang w:val="nl-NL"/>
      <w14:ligatures w14:val="none"/>
    </w:rPr>
  </w:style>
  <w:style w:type="table" w:customStyle="1" w:styleId="TableGrid">
    <w:name w:val="TableGrid"/>
    <w:rsid w:val="0074610F"/>
    <w:pPr>
      <w:spacing w:after="0" w:line="240" w:lineRule="auto"/>
    </w:pPr>
    <w:rPr>
      <w:rFonts w:eastAsiaTheme="minorEastAsia"/>
      <w:sz w:val="24"/>
      <w:szCs w:val="24"/>
      <w:lang w:eastAsia="en-GB"/>
    </w:rPr>
    <w:tblPr>
      <w:tblCellMar>
        <w:top w:w="0" w:type="dxa"/>
        <w:left w:w="0" w:type="dxa"/>
        <w:bottom w:w="0" w:type="dxa"/>
        <w:right w:w="0" w:type="dxa"/>
      </w:tblCellMar>
    </w:tblPr>
  </w:style>
  <w:style w:type="character" w:styleId="GevolgdeHyperlink">
    <w:name w:val="FollowedHyperlink"/>
    <w:basedOn w:val="Standaardalinea-lettertype"/>
    <w:uiPriority w:val="99"/>
    <w:semiHidden/>
    <w:unhideWhenUsed/>
    <w:rsid w:val="00E2028B"/>
    <w:rPr>
      <w:color w:val="96607D"/>
      <w:u w:val="single"/>
    </w:rPr>
  </w:style>
  <w:style w:type="paragraph" w:customStyle="1" w:styleId="msonormal0">
    <w:name w:val="msonormal"/>
    <w:basedOn w:val="Standaard"/>
    <w:rsid w:val="00E2028B"/>
    <w:pPr>
      <w:spacing w:before="100" w:beforeAutospacing="1" w:after="100" w:afterAutospacing="1" w:line="240" w:lineRule="auto"/>
    </w:pPr>
    <w:rPr>
      <w:rFonts w:eastAsia="Times New Roman" w:cs="Times New Roman"/>
      <w:kern w:val="0"/>
      <w:szCs w:val="24"/>
      <w:lang w:eastAsia="en-GB"/>
      <w14:ligatures w14:val="none"/>
    </w:rPr>
  </w:style>
  <w:style w:type="paragraph" w:customStyle="1" w:styleId="xl65">
    <w:name w:val="xl65"/>
    <w:basedOn w:val="Standaard"/>
    <w:rsid w:val="00E2028B"/>
    <w:pPr>
      <w:pBdr>
        <w:top w:val="single" w:sz="4" w:space="0" w:color="auto"/>
        <w:left w:val="single" w:sz="4" w:space="0" w:color="auto"/>
        <w:bottom w:val="single" w:sz="4" w:space="0" w:color="auto"/>
        <w:right w:val="single" w:sz="4" w:space="0" w:color="auto"/>
      </w:pBdr>
      <w:shd w:val="clear" w:color="000000" w:fill="393939"/>
      <w:spacing w:before="100" w:beforeAutospacing="1" w:after="100" w:afterAutospacing="1" w:line="240" w:lineRule="auto"/>
    </w:pPr>
    <w:rPr>
      <w:rFonts w:eastAsia="Times New Roman" w:cs="Times New Roman"/>
      <w:b/>
      <w:bCs/>
      <w:color w:val="FFFFFF"/>
      <w:kern w:val="0"/>
      <w:sz w:val="40"/>
      <w:szCs w:val="40"/>
      <w:lang w:eastAsia="en-GB"/>
      <w14:ligatures w14:val="none"/>
    </w:rPr>
  </w:style>
  <w:style w:type="paragraph" w:customStyle="1" w:styleId="xl66">
    <w:name w:val="xl66"/>
    <w:basedOn w:val="Standaard"/>
    <w:rsid w:val="00E2028B"/>
    <w:pPr>
      <w:pBdr>
        <w:top w:val="single" w:sz="4" w:space="0" w:color="auto"/>
        <w:left w:val="single" w:sz="4" w:space="0" w:color="auto"/>
        <w:right w:val="single" w:sz="4" w:space="0" w:color="auto"/>
      </w:pBdr>
      <w:shd w:val="clear" w:color="000000" w:fill="393939"/>
      <w:spacing w:before="100" w:beforeAutospacing="1" w:after="100" w:afterAutospacing="1" w:line="240" w:lineRule="auto"/>
    </w:pPr>
    <w:rPr>
      <w:rFonts w:eastAsia="Times New Roman" w:cs="Times New Roman"/>
      <w:b/>
      <w:bCs/>
      <w:color w:val="FFFFFF"/>
      <w:kern w:val="0"/>
      <w:sz w:val="40"/>
      <w:szCs w:val="40"/>
      <w:lang w:eastAsia="en-GB"/>
      <w14:ligatures w14:val="none"/>
    </w:rPr>
  </w:style>
  <w:style w:type="paragraph" w:customStyle="1" w:styleId="xl67">
    <w:name w:val="xl67"/>
    <w:basedOn w:val="Standaard"/>
    <w:rsid w:val="00E2028B"/>
    <w:pPr>
      <w:pBdr>
        <w:top w:val="single" w:sz="8" w:space="0" w:color="auto"/>
        <w:left w:val="single" w:sz="8" w:space="0" w:color="auto"/>
        <w:bottom w:val="single" w:sz="8" w:space="0" w:color="FFFF00"/>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68">
    <w:name w:val="xl68"/>
    <w:basedOn w:val="Standaard"/>
    <w:rsid w:val="00E2028B"/>
    <w:pPr>
      <w:pBdr>
        <w:top w:val="single" w:sz="8" w:space="0" w:color="auto"/>
        <w:left w:val="single" w:sz="8"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69">
    <w:name w:val="xl69"/>
    <w:basedOn w:val="Standaard"/>
    <w:rsid w:val="00E2028B"/>
    <w:pPr>
      <w:pBdr>
        <w:left w:val="single" w:sz="8"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70">
    <w:name w:val="xl70"/>
    <w:basedOn w:val="Standaard"/>
    <w:rsid w:val="00E2028B"/>
    <w:pPr>
      <w:pBdr>
        <w:left w:val="single" w:sz="8" w:space="0" w:color="auto"/>
        <w:bottom w:val="single" w:sz="4" w:space="0" w:color="FFFF00"/>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71">
    <w:name w:val="xl71"/>
    <w:basedOn w:val="Standaard"/>
    <w:rsid w:val="00E2028B"/>
    <w:pPr>
      <w:pBdr>
        <w:top w:val="single" w:sz="8" w:space="0" w:color="FFFF00"/>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72">
    <w:name w:val="xl72"/>
    <w:basedOn w:val="Standaard"/>
    <w:rsid w:val="00E2028B"/>
    <w:pPr>
      <w:pBdr>
        <w:top w:val="single" w:sz="8" w:space="0" w:color="FFFF00"/>
        <w:left w:val="single" w:sz="4" w:space="0" w:color="auto"/>
        <w:bottom w:val="single" w:sz="4" w:space="0" w:color="auto"/>
        <w:right w:val="single" w:sz="8"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73">
    <w:name w:val="xl73"/>
    <w:basedOn w:val="Standaard"/>
    <w:rsid w:val="00E2028B"/>
    <w:pPr>
      <w:pBdr>
        <w:top w:val="single" w:sz="4" w:space="0" w:color="auto"/>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74">
    <w:name w:val="xl74"/>
    <w:basedOn w:val="Standaard"/>
    <w:rsid w:val="00E2028B"/>
    <w:pPr>
      <w:pBdr>
        <w:top w:val="single" w:sz="4" w:space="0" w:color="auto"/>
        <w:left w:val="single" w:sz="4" w:space="0" w:color="auto"/>
        <w:bottom w:val="single" w:sz="4" w:space="0" w:color="auto"/>
        <w:right w:val="single" w:sz="8"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75">
    <w:name w:val="xl75"/>
    <w:basedOn w:val="Standaard"/>
    <w:rsid w:val="00E2028B"/>
    <w:pPr>
      <w:pBdr>
        <w:top w:val="single" w:sz="4" w:space="0" w:color="auto"/>
        <w:left w:val="single" w:sz="4" w:space="0" w:color="auto"/>
        <w:bottom w:val="single" w:sz="8"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76">
    <w:name w:val="xl76"/>
    <w:basedOn w:val="Standaard"/>
    <w:rsid w:val="00E2028B"/>
    <w:pPr>
      <w:pBdr>
        <w:top w:val="single" w:sz="4" w:space="0" w:color="auto"/>
        <w:left w:val="single" w:sz="4" w:space="0" w:color="auto"/>
        <w:bottom w:val="single" w:sz="8" w:space="0" w:color="auto"/>
        <w:right w:val="single" w:sz="8"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77">
    <w:name w:val="xl77"/>
    <w:basedOn w:val="Standaard"/>
    <w:rsid w:val="00E2028B"/>
    <w:pPr>
      <w:pBdr>
        <w:top w:val="single" w:sz="8" w:space="0" w:color="auto"/>
        <w:left w:val="single" w:sz="4" w:space="0" w:color="auto"/>
        <w:bottom w:val="single" w:sz="8" w:space="0" w:color="FFFF00"/>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78">
    <w:name w:val="xl78"/>
    <w:basedOn w:val="Standaard"/>
    <w:rsid w:val="00E2028B"/>
    <w:pPr>
      <w:pBdr>
        <w:top w:val="single" w:sz="8" w:space="0" w:color="auto"/>
        <w:left w:val="single" w:sz="4" w:space="0" w:color="auto"/>
        <w:bottom w:val="single" w:sz="8" w:space="0" w:color="FFFF00"/>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79">
    <w:name w:val="xl79"/>
    <w:basedOn w:val="Standaard"/>
    <w:rsid w:val="00E2028B"/>
    <w:pPr>
      <w:pBdr>
        <w:top w:val="single" w:sz="8" w:space="0" w:color="auto"/>
        <w:left w:val="single" w:sz="4" w:space="0" w:color="auto"/>
        <w:bottom w:val="single" w:sz="8" w:space="0" w:color="FFFF00"/>
        <w:right w:val="single" w:sz="8"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80">
    <w:name w:val="xl80"/>
    <w:basedOn w:val="Standaard"/>
    <w:rsid w:val="00E2028B"/>
    <w:pPr>
      <w:pBdr>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81">
    <w:name w:val="xl81"/>
    <w:basedOn w:val="Standaard"/>
    <w:rsid w:val="00E2028B"/>
    <w:pPr>
      <w:pBdr>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82">
    <w:name w:val="xl82"/>
    <w:basedOn w:val="Standaard"/>
    <w:rsid w:val="00E2028B"/>
    <w:pPr>
      <w:pBdr>
        <w:left w:val="single" w:sz="4" w:space="0" w:color="auto"/>
        <w:bottom w:val="single" w:sz="4" w:space="0" w:color="auto"/>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83">
    <w:name w:val="xl83"/>
    <w:basedOn w:val="Standaard"/>
    <w:rsid w:val="00E2028B"/>
    <w:pPr>
      <w:pBdr>
        <w:top w:val="single" w:sz="4" w:space="0" w:color="auto"/>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84">
    <w:name w:val="xl84"/>
    <w:basedOn w:val="Standaard"/>
    <w:rsid w:val="00E2028B"/>
    <w:pPr>
      <w:pBdr>
        <w:top w:val="single" w:sz="4" w:space="0" w:color="auto"/>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85">
    <w:name w:val="xl85"/>
    <w:basedOn w:val="Standaard"/>
    <w:rsid w:val="00E2028B"/>
    <w:pPr>
      <w:pBdr>
        <w:top w:val="single" w:sz="4" w:space="0" w:color="auto"/>
        <w:left w:val="single" w:sz="4" w:space="0" w:color="auto"/>
        <w:bottom w:val="single" w:sz="4" w:space="0" w:color="auto"/>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86">
    <w:name w:val="xl86"/>
    <w:basedOn w:val="Standaard"/>
    <w:rsid w:val="00E2028B"/>
    <w:pPr>
      <w:pBdr>
        <w:top w:val="single" w:sz="4" w:space="0" w:color="auto"/>
        <w:left w:val="single" w:sz="4" w:space="0" w:color="auto"/>
        <w:bottom w:val="single" w:sz="8"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87">
    <w:name w:val="xl87"/>
    <w:basedOn w:val="Standaard"/>
    <w:rsid w:val="00E2028B"/>
    <w:pPr>
      <w:pBdr>
        <w:top w:val="single" w:sz="4" w:space="0" w:color="auto"/>
        <w:left w:val="single" w:sz="4" w:space="0" w:color="auto"/>
        <w:bottom w:val="single" w:sz="8"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88">
    <w:name w:val="xl88"/>
    <w:basedOn w:val="Standaard"/>
    <w:rsid w:val="00E2028B"/>
    <w:pPr>
      <w:pBdr>
        <w:top w:val="single" w:sz="4" w:space="0" w:color="auto"/>
        <w:left w:val="single" w:sz="4" w:space="0" w:color="auto"/>
        <w:bottom w:val="single" w:sz="8" w:space="0" w:color="auto"/>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89">
    <w:name w:val="xl89"/>
    <w:basedOn w:val="Standaard"/>
    <w:rsid w:val="00E2028B"/>
    <w:pPr>
      <w:pBdr>
        <w:top w:val="single" w:sz="8" w:space="0" w:color="auto"/>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90">
    <w:name w:val="xl90"/>
    <w:basedOn w:val="Standaard"/>
    <w:rsid w:val="00E2028B"/>
    <w:pPr>
      <w:pBdr>
        <w:top w:val="single" w:sz="8" w:space="0" w:color="auto"/>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91">
    <w:name w:val="xl91"/>
    <w:basedOn w:val="Standaard"/>
    <w:rsid w:val="00E2028B"/>
    <w:pPr>
      <w:pBdr>
        <w:top w:val="single" w:sz="8" w:space="0" w:color="auto"/>
        <w:left w:val="single" w:sz="4" w:space="0" w:color="auto"/>
        <w:bottom w:val="single" w:sz="4" w:space="0" w:color="auto"/>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92">
    <w:name w:val="xl92"/>
    <w:basedOn w:val="Standaard"/>
    <w:rsid w:val="00E2028B"/>
    <w:pPr>
      <w:pBdr>
        <w:left w:val="single" w:sz="4" w:space="0" w:color="auto"/>
        <w:bottom w:val="single" w:sz="4" w:space="0" w:color="FFFF00"/>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93">
    <w:name w:val="xl93"/>
    <w:basedOn w:val="Standaard"/>
    <w:rsid w:val="00E2028B"/>
    <w:pPr>
      <w:pBdr>
        <w:left w:val="single" w:sz="4" w:space="0" w:color="auto"/>
        <w:bottom w:val="single" w:sz="4" w:space="0" w:color="FFFF00"/>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94">
    <w:name w:val="xl94"/>
    <w:basedOn w:val="Standaard"/>
    <w:rsid w:val="00E2028B"/>
    <w:pPr>
      <w:pBdr>
        <w:left w:val="single" w:sz="4" w:space="0" w:color="auto"/>
        <w:bottom w:val="single" w:sz="4" w:space="0" w:color="FFFF00"/>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95">
    <w:name w:val="xl95"/>
    <w:basedOn w:val="Standaard"/>
    <w:rsid w:val="00E2028B"/>
    <w:pPr>
      <w:pBdr>
        <w:top w:val="single" w:sz="4" w:space="0" w:color="FFFF00"/>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96">
    <w:name w:val="xl96"/>
    <w:basedOn w:val="Standaard"/>
    <w:rsid w:val="00E2028B"/>
    <w:pPr>
      <w:pBdr>
        <w:top w:val="single" w:sz="4" w:space="0" w:color="FFFF00"/>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97">
    <w:name w:val="xl97"/>
    <w:basedOn w:val="Standaard"/>
    <w:rsid w:val="00E2028B"/>
    <w:pPr>
      <w:pBdr>
        <w:top w:val="single" w:sz="4" w:space="0" w:color="FFFF00"/>
        <w:left w:val="single" w:sz="4" w:space="0" w:color="auto"/>
        <w:bottom w:val="single" w:sz="4" w:space="0" w:color="auto"/>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98">
    <w:name w:val="xl98"/>
    <w:basedOn w:val="Standaard"/>
    <w:rsid w:val="00E2028B"/>
    <w:pPr>
      <w:pBdr>
        <w:left w:val="single" w:sz="4" w:space="0" w:color="auto"/>
        <w:bottom w:val="single" w:sz="12" w:space="0" w:color="000000"/>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99">
    <w:name w:val="xl99"/>
    <w:basedOn w:val="Standaard"/>
    <w:rsid w:val="00E2028B"/>
    <w:pPr>
      <w:pBdr>
        <w:left w:val="single" w:sz="4" w:space="0" w:color="auto"/>
        <w:bottom w:val="single" w:sz="12" w:space="0" w:color="000000"/>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00">
    <w:name w:val="xl100"/>
    <w:basedOn w:val="Standaard"/>
    <w:rsid w:val="00E2028B"/>
    <w:pPr>
      <w:pBdr>
        <w:left w:val="single" w:sz="4" w:space="0" w:color="auto"/>
        <w:bottom w:val="single" w:sz="12" w:space="0" w:color="000000"/>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01">
    <w:name w:val="xl101"/>
    <w:basedOn w:val="Standaard"/>
    <w:rsid w:val="00E2028B"/>
    <w:pPr>
      <w:pBdr>
        <w:top w:val="single" w:sz="12" w:space="0" w:color="000000"/>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02">
    <w:name w:val="xl102"/>
    <w:basedOn w:val="Standaard"/>
    <w:rsid w:val="00E2028B"/>
    <w:pPr>
      <w:pBdr>
        <w:top w:val="single" w:sz="12" w:space="0" w:color="000000"/>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03">
    <w:name w:val="xl103"/>
    <w:basedOn w:val="Standaard"/>
    <w:rsid w:val="00E2028B"/>
    <w:pPr>
      <w:pBdr>
        <w:top w:val="single" w:sz="12" w:space="0" w:color="000000"/>
        <w:left w:val="single" w:sz="4" w:space="0" w:color="auto"/>
        <w:bottom w:val="single" w:sz="4" w:space="0" w:color="auto"/>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04">
    <w:name w:val="xl104"/>
    <w:basedOn w:val="Standaard"/>
    <w:rsid w:val="00E2028B"/>
    <w:pPr>
      <w:pBdr>
        <w:top w:val="single" w:sz="4" w:space="0" w:color="auto"/>
        <w:left w:val="single" w:sz="4" w:space="0" w:color="auto"/>
        <w:bottom w:val="single" w:sz="4" w:space="0" w:color="FFFF00"/>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05">
    <w:name w:val="xl105"/>
    <w:basedOn w:val="Standaard"/>
    <w:rsid w:val="00E2028B"/>
    <w:pPr>
      <w:pBdr>
        <w:top w:val="single" w:sz="4" w:space="0" w:color="auto"/>
        <w:left w:val="single" w:sz="4" w:space="0" w:color="auto"/>
        <w:bottom w:val="single" w:sz="4" w:space="0" w:color="FFFF00"/>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06">
    <w:name w:val="xl106"/>
    <w:basedOn w:val="Standaard"/>
    <w:rsid w:val="00E2028B"/>
    <w:pPr>
      <w:pBdr>
        <w:top w:val="single" w:sz="4" w:space="0" w:color="auto"/>
        <w:left w:val="single" w:sz="4" w:space="0" w:color="auto"/>
        <w:bottom w:val="single" w:sz="4" w:space="0" w:color="FFFF00"/>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07">
    <w:name w:val="xl107"/>
    <w:basedOn w:val="Standaard"/>
    <w:rsid w:val="00E2028B"/>
    <w:pPr>
      <w:pBdr>
        <w:left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08">
    <w:name w:val="xl108"/>
    <w:basedOn w:val="Standaard"/>
    <w:rsid w:val="00E2028B"/>
    <w:pPr>
      <w:pBdr>
        <w:left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09">
    <w:name w:val="xl109"/>
    <w:basedOn w:val="Standaard"/>
    <w:rsid w:val="00E2028B"/>
    <w:pPr>
      <w:pBdr>
        <w:left w:val="single" w:sz="4" w:space="0" w:color="auto"/>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10">
    <w:name w:val="xl110"/>
    <w:basedOn w:val="Standaard"/>
    <w:rsid w:val="00E2028B"/>
    <w:pPr>
      <w:pBdr>
        <w:top w:val="single" w:sz="8" w:space="0" w:color="000000"/>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11">
    <w:name w:val="xl111"/>
    <w:basedOn w:val="Standaard"/>
    <w:rsid w:val="00E2028B"/>
    <w:pPr>
      <w:pBdr>
        <w:top w:val="single" w:sz="8" w:space="0" w:color="000000"/>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12">
    <w:name w:val="xl112"/>
    <w:basedOn w:val="Standaard"/>
    <w:rsid w:val="00E2028B"/>
    <w:pPr>
      <w:pBdr>
        <w:top w:val="single" w:sz="8" w:space="0" w:color="000000"/>
        <w:left w:val="single" w:sz="4" w:space="0" w:color="auto"/>
        <w:bottom w:val="single" w:sz="4" w:space="0" w:color="auto"/>
        <w:right w:val="single" w:sz="4" w:space="0" w:color="FFFF00"/>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113">
    <w:name w:val="xl113"/>
    <w:basedOn w:val="Standaard"/>
    <w:rsid w:val="00E2028B"/>
    <w:pPr>
      <w:pBdr>
        <w:top w:val="single" w:sz="12" w:space="0" w:color="FFAD21"/>
        <w:left w:val="single" w:sz="4" w:space="0" w:color="auto"/>
        <w:bottom w:val="single" w:sz="4" w:space="0" w:color="auto"/>
        <w:right w:val="single" w:sz="4" w:space="0" w:color="auto"/>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14">
    <w:name w:val="xl114"/>
    <w:basedOn w:val="Standaard"/>
    <w:rsid w:val="00E2028B"/>
    <w:pPr>
      <w:pBdr>
        <w:top w:val="single" w:sz="12" w:space="0" w:color="FFAD21"/>
        <w:left w:val="single" w:sz="4" w:space="0" w:color="auto"/>
        <w:bottom w:val="single" w:sz="4" w:space="0" w:color="auto"/>
        <w:right w:val="single" w:sz="12" w:space="0" w:color="FFAD21"/>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15">
    <w:name w:val="xl115"/>
    <w:basedOn w:val="Standaard"/>
    <w:rsid w:val="00E2028B"/>
    <w:pPr>
      <w:pBdr>
        <w:top w:val="single" w:sz="4" w:space="0" w:color="auto"/>
        <w:left w:val="single" w:sz="4" w:space="0" w:color="auto"/>
        <w:bottom w:val="single" w:sz="4" w:space="0" w:color="auto"/>
        <w:right w:val="single" w:sz="4" w:space="0" w:color="auto"/>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16">
    <w:name w:val="xl116"/>
    <w:basedOn w:val="Standaard"/>
    <w:rsid w:val="00E2028B"/>
    <w:pPr>
      <w:pBdr>
        <w:top w:val="single" w:sz="4" w:space="0" w:color="auto"/>
        <w:left w:val="single" w:sz="4" w:space="0" w:color="auto"/>
        <w:bottom w:val="single" w:sz="4" w:space="0" w:color="auto"/>
        <w:right w:val="single" w:sz="12" w:space="0" w:color="FFAD21"/>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17">
    <w:name w:val="xl117"/>
    <w:basedOn w:val="Standaard"/>
    <w:rsid w:val="00E2028B"/>
    <w:pPr>
      <w:pBdr>
        <w:top w:val="single" w:sz="4" w:space="0" w:color="auto"/>
        <w:left w:val="single" w:sz="4" w:space="0" w:color="auto"/>
        <w:bottom w:val="single" w:sz="8" w:space="0" w:color="000000"/>
        <w:right w:val="single" w:sz="4" w:space="0" w:color="auto"/>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18">
    <w:name w:val="xl118"/>
    <w:basedOn w:val="Standaard"/>
    <w:rsid w:val="00E2028B"/>
    <w:pPr>
      <w:pBdr>
        <w:top w:val="single" w:sz="4" w:space="0" w:color="auto"/>
        <w:left w:val="single" w:sz="4" w:space="0" w:color="auto"/>
        <w:bottom w:val="single" w:sz="8" w:space="0" w:color="000000"/>
        <w:right w:val="single" w:sz="12" w:space="0" w:color="FFAD21"/>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19">
    <w:name w:val="xl119"/>
    <w:basedOn w:val="Standaard"/>
    <w:rsid w:val="00E2028B"/>
    <w:pPr>
      <w:pBdr>
        <w:top w:val="single" w:sz="8" w:space="0" w:color="000000"/>
        <w:left w:val="single" w:sz="4" w:space="0" w:color="auto"/>
        <w:bottom w:val="single" w:sz="4" w:space="0" w:color="auto"/>
        <w:right w:val="single" w:sz="4" w:space="0" w:color="auto"/>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0">
    <w:name w:val="xl120"/>
    <w:basedOn w:val="Standaard"/>
    <w:rsid w:val="00E2028B"/>
    <w:pPr>
      <w:pBdr>
        <w:top w:val="single" w:sz="8" w:space="0" w:color="000000"/>
        <w:left w:val="single" w:sz="4" w:space="0" w:color="auto"/>
        <w:bottom w:val="single" w:sz="4" w:space="0" w:color="auto"/>
        <w:right w:val="single" w:sz="12" w:space="0" w:color="FFAD21"/>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1">
    <w:name w:val="xl121"/>
    <w:basedOn w:val="Standaard"/>
    <w:rsid w:val="00E2028B"/>
    <w:pPr>
      <w:pBdr>
        <w:top w:val="single" w:sz="4" w:space="0" w:color="auto"/>
        <w:left w:val="single" w:sz="4" w:space="0" w:color="auto"/>
        <w:bottom w:val="single" w:sz="12" w:space="0" w:color="FFAD21"/>
        <w:right w:val="single" w:sz="4" w:space="0" w:color="auto"/>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2">
    <w:name w:val="xl122"/>
    <w:basedOn w:val="Standaard"/>
    <w:rsid w:val="00E2028B"/>
    <w:pPr>
      <w:pBdr>
        <w:top w:val="single" w:sz="4" w:space="0" w:color="auto"/>
        <w:left w:val="single" w:sz="4" w:space="0" w:color="auto"/>
        <w:bottom w:val="single" w:sz="12" w:space="0" w:color="FFAD21"/>
        <w:right w:val="single" w:sz="12" w:space="0" w:color="FFAD21"/>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3">
    <w:name w:val="xl123"/>
    <w:basedOn w:val="Standaard"/>
    <w:rsid w:val="00E2028B"/>
    <w:pPr>
      <w:pBdr>
        <w:left w:val="single" w:sz="4" w:space="0" w:color="auto"/>
        <w:bottom w:val="single" w:sz="4" w:space="0" w:color="auto"/>
        <w:right w:val="single" w:sz="4" w:space="0" w:color="auto"/>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4">
    <w:name w:val="xl124"/>
    <w:basedOn w:val="Standaard"/>
    <w:rsid w:val="00E2028B"/>
    <w:pPr>
      <w:pBdr>
        <w:left w:val="single" w:sz="4" w:space="0" w:color="auto"/>
        <w:bottom w:val="single" w:sz="4" w:space="0" w:color="auto"/>
        <w:right w:val="single" w:sz="12" w:space="0" w:color="FFAD21"/>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5">
    <w:name w:val="xl125"/>
    <w:basedOn w:val="Standaard"/>
    <w:rsid w:val="00E2028B"/>
    <w:pPr>
      <w:pBdr>
        <w:left w:val="single" w:sz="4" w:space="0" w:color="auto"/>
        <w:bottom w:val="single" w:sz="8" w:space="0" w:color="000000"/>
        <w:right w:val="single" w:sz="4" w:space="0" w:color="auto"/>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6">
    <w:name w:val="xl126"/>
    <w:basedOn w:val="Standaard"/>
    <w:rsid w:val="00E2028B"/>
    <w:pPr>
      <w:pBdr>
        <w:left w:val="single" w:sz="4" w:space="0" w:color="auto"/>
        <w:bottom w:val="single" w:sz="8" w:space="0" w:color="000000"/>
        <w:right w:val="single" w:sz="12" w:space="0" w:color="FFAD21"/>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7">
    <w:name w:val="xl127"/>
    <w:basedOn w:val="Standaard"/>
    <w:rsid w:val="00E2028B"/>
    <w:pPr>
      <w:pBdr>
        <w:top w:val="single" w:sz="4" w:space="0" w:color="auto"/>
        <w:left w:val="single" w:sz="4" w:space="0" w:color="auto"/>
        <w:right w:val="single" w:sz="4" w:space="0" w:color="auto"/>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8">
    <w:name w:val="xl128"/>
    <w:basedOn w:val="Standaard"/>
    <w:rsid w:val="00E2028B"/>
    <w:pPr>
      <w:pBdr>
        <w:top w:val="single" w:sz="4" w:space="0" w:color="auto"/>
        <w:left w:val="single" w:sz="4" w:space="0" w:color="auto"/>
        <w:right w:val="single" w:sz="12" w:space="0" w:color="FFAD21"/>
      </w:pBdr>
      <w:shd w:val="clear" w:color="000000" w:fill="FFE1AE"/>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29">
    <w:name w:val="xl129"/>
    <w:basedOn w:val="Standaard"/>
    <w:rsid w:val="00E2028B"/>
    <w:pPr>
      <w:pBdr>
        <w:top w:val="single" w:sz="4" w:space="0" w:color="8FC864"/>
        <w:left w:val="single" w:sz="4" w:space="0" w:color="auto"/>
        <w:bottom w:val="single" w:sz="4" w:space="0" w:color="auto"/>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0">
    <w:name w:val="xl130"/>
    <w:basedOn w:val="Standaard"/>
    <w:rsid w:val="00E2028B"/>
    <w:pPr>
      <w:pBdr>
        <w:top w:val="single" w:sz="4" w:space="0" w:color="8FC864"/>
        <w:left w:val="single" w:sz="4" w:space="0" w:color="auto"/>
        <w:bottom w:val="single" w:sz="4" w:space="0" w:color="auto"/>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1">
    <w:name w:val="xl131"/>
    <w:basedOn w:val="Standaard"/>
    <w:rsid w:val="00E2028B"/>
    <w:pPr>
      <w:pBdr>
        <w:left w:val="single" w:sz="4" w:space="0" w:color="auto"/>
        <w:bottom w:val="single" w:sz="4" w:space="0" w:color="auto"/>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2">
    <w:name w:val="xl132"/>
    <w:basedOn w:val="Standaard"/>
    <w:rsid w:val="00E2028B"/>
    <w:pPr>
      <w:pBdr>
        <w:left w:val="single" w:sz="4" w:space="0" w:color="auto"/>
        <w:bottom w:val="single" w:sz="4" w:space="0" w:color="auto"/>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3">
    <w:name w:val="xl133"/>
    <w:basedOn w:val="Standaard"/>
    <w:rsid w:val="00E2028B"/>
    <w:pPr>
      <w:pBdr>
        <w:top w:val="single" w:sz="4" w:space="0" w:color="auto"/>
        <w:left w:val="single" w:sz="4" w:space="0" w:color="auto"/>
        <w:bottom w:val="single" w:sz="4" w:space="0" w:color="auto"/>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4">
    <w:name w:val="xl134"/>
    <w:basedOn w:val="Standaard"/>
    <w:rsid w:val="00E2028B"/>
    <w:pPr>
      <w:pBdr>
        <w:top w:val="single" w:sz="4" w:space="0" w:color="auto"/>
        <w:left w:val="single" w:sz="4" w:space="0" w:color="auto"/>
        <w:bottom w:val="single" w:sz="4" w:space="0" w:color="auto"/>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5">
    <w:name w:val="xl135"/>
    <w:basedOn w:val="Standaard"/>
    <w:rsid w:val="00E2028B"/>
    <w:pPr>
      <w:pBdr>
        <w:left w:val="single" w:sz="4" w:space="0" w:color="auto"/>
        <w:bottom w:val="single" w:sz="8" w:space="0" w:color="000000"/>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6">
    <w:name w:val="xl136"/>
    <w:basedOn w:val="Standaard"/>
    <w:rsid w:val="00E2028B"/>
    <w:pPr>
      <w:pBdr>
        <w:left w:val="single" w:sz="4" w:space="0" w:color="auto"/>
        <w:bottom w:val="single" w:sz="8" w:space="0" w:color="000000"/>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7">
    <w:name w:val="xl137"/>
    <w:basedOn w:val="Standaard"/>
    <w:rsid w:val="00E2028B"/>
    <w:pPr>
      <w:pBdr>
        <w:top w:val="single" w:sz="8" w:space="0" w:color="000000"/>
        <w:left w:val="single" w:sz="4" w:space="0" w:color="auto"/>
        <w:bottom w:val="single" w:sz="4" w:space="0" w:color="auto"/>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8">
    <w:name w:val="xl138"/>
    <w:basedOn w:val="Standaard"/>
    <w:rsid w:val="00E2028B"/>
    <w:pPr>
      <w:pBdr>
        <w:top w:val="single" w:sz="8" w:space="0" w:color="000000"/>
        <w:left w:val="single" w:sz="4" w:space="0" w:color="auto"/>
        <w:bottom w:val="single" w:sz="4" w:space="0" w:color="auto"/>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39">
    <w:name w:val="xl139"/>
    <w:basedOn w:val="Standaard"/>
    <w:rsid w:val="00E2028B"/>
    <w:pPr>
      <w:pBdr>
        <w:top w:val="single" w:sz="4" w:space="0" w:color="auto"/>
        <w:left w:val="single" w:sz="4" w:space="0" w:color="auto"/>
        <w:bottom w:val="single" w:sz="4" w:space="0" w:color="8FC864"/>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0">
    <w:name w:val="xl140"/>
    <w:basedOn w:val="Standaard"/>
    <w:rsid w:val="00E2028B"/>
    <w:pPr>
      <w:pBdr>
        <w:top w:val="single" w:sz="4" w:space="0" w:color="auto"/>
        <w:left w:val="single" w:sz="4" w:space="0" w:color="auto"/>
        <w:bottom w:val="single" w:sz="4" w:space="0" w:color="8FC864"/>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1">
    <w:name w:val="xl141"/>
    <w:basedOn w:val="Standaard"/>
    <w:rsid w:val="00E2028B"/>
    <w:pPr>
      <w:pBdr>
        <w:left w:val="single" w:sz="4" w:space="0" w:color="auto"/>
        <w:bottom w:val="single" w:sz="8" w:space="0" w:color="auto"/>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2">
    <w:name w:val="xl142"/>
    <w:basedOn w:val="Standaard"/>
    <w:rsid w:val="00E2028B"/>
    <w:pPr>
      <w:pBdr>
        <w:left w:val="single" w:sz="4" w:space="0" w:color="auto"/>
        <w:bottom w:val="single" w:sz="8" w:space="0" w:color="auto"/>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3">
    <w:name w:val="xl143"/>
    <w:basedOn w:val="Standaard"/>
    <w:rsid w:val="00E2028B"/>
    <w:pPr>
      <w:pBdr>
        <w:top w:val="single" w:sz="8" w:space="0" w:color="auto"/>
        <w:left w:val="single" w:sz="4" w:space="0" w:color="auto"/>
        <w:bottom w:val="single" w:sz="4" w:space="0" w:color="auto"/>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4">
    <w:name w:val="xl144"/>
    <w:basedOn w:val="Standaard"/>
    <w:rsid w:val="00E2028B"/>
    <w:pPr>
      <w:pBdr>
        <w:top w:val="single" w:sz="8" w:space="0" w:color="auto"/>
        <w:left w:val="single" w:sz="4" w:space="0" w:color="auto"/>
        <w:bottom w:val="single" w:sz="4" w:space="0" w:color="auto"/>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5">
    <w:name w:val="xl145"/>
    <w:basedOn w:val="Standaard"/>
    <w:rsid w:val="00E2028B"/>
    <w:pPr>
      <w:pBdr>
        <w:left w:val="single" w:sz="4" w:space="0" w:color="auto"/>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6">
    <w:name w:val="xl146"/>
    <w:basedOn w:val="Standaard"/>
    <w:rsid w:val="00E2028B"/>
    <w:pPr>
      <w:pBdr>
        <w:left w:val="single" w:sz="4" w:space="0" w:color="auto"/>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7">
    <w:name w:val="xl147"/>
    <w:basedOn w:val="Standaard"/>
    <w:rsid w:val="00E2028B"/>
    <w:pPr>
      <w:pBdr>
        <w:top w:val="single" w:sz="4" w:space="0" w:color="auto"/>
        <w:left w:val="single" w:sz="4" w:space="0" w:color="auto"/>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8">
    <w:name w:val="xl148"/>
    <w:basedOn w:val="Standaard"/>
    <w:rsid w:val="00E2028B"/>
    <w:pPr>
      <w:pBdr>
        <w:top w:val="single" w:sz="4" w:space="0" w:color="auto"/>
        <w:left w:val="single" w:sz="4" w:space="0" w:color="auto"/>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49">
    <w:name w:val="xl149"/>
    <w:basedOn w:val="Standaard"/>
    <w:rsid w:val="00E2028B"/>
    <w:pPr>
      <w:pBdr>
        <w:top w:val="single" w:sz="4" w:space="0" w:color="000000"/>
        <w:left w:val="single" w:sz="4" w:space="0" w:color="000000"/>
        <w:bottom w:val="single" w:sz="4" w:space="0" w:color="000000"/>
        <w:right w:val="single" w:sz="4" w:space="0" w:color="00000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0">
    <w:name w:val="xl150"/>
    <w:basedOn w:val="Standaard"/>
    <w:rsid w:val="00E2028B"/>
    <w:pPr>
      <w:pBdr>
        <w:top w:val="single" w:sz="4" w:space="0" w:color="000000"/>
        <w:left w:val="single" w:sz="4" w:space="0" w:color="000000"/>
        <w:bottom w:val="single" w:sz="4" w:space="0" w:color="000000"/>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1">
    <w:name w:val="xl151"/>
    <w:basedOn w:val="Standaard"/>
    <w:rsid w:val="00E2028B"/>
    <w:pPr>
      <w:pBdr>
        <w:top w:val="single" w:sz="4" w:space="0" w:color="000000"/>
        <w:left w:val="single" w:sz="4" w:space="0" w:color="000000"/>
        <w:bottom w:val="single" w:sz="8" w:space="0" w:color="000000"/>
        <w:right w:val="single" w:sz="4" w:space="0" w:color="00000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2">
    <w:name w:val="xl152"/>
    <w:basedOn w:val="Standaard"/>
    <w:rsid w:val="00E2028B"/>
    <w:pPr>
      <w:pBdr>
        <w:top w:val="single" w:sz="4" w:space="0" w:color="000000"/>
        <w:left w:val="single" w:sz="4" w:space="0" w:color="000000"/>
        <w:bottom w:val="single" w:sz="8" w:space="0" w:color="000000"/>
        <w:right w:val="single" w:sz="4" w:space="0" w:color="8FC864"/>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3">
    <w:name w:val="xl153"/>
    <w:basedOn w:val="Standaard"/>
    <w:rsid w:val="00E2028B"/>
    <w:pPr>
      <w:pBdr>
        <w:left w:val="single" w:sz="4" w:space="0" w:color="auto"/>
        <w:bottom w:val="single" w:sz="4" w:space="0" w:color="auto"/>
        <w:right w:val="single" w:sz="4" w:space="0" w:color="92D05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4">
    <w:name w:val="xl154"/>
    <w:basedOn w:val="Standaard"/>
    <w:rsid w:val="00E2028B"/>
    <w:pPr>
      <w:pBdr>
        <w:left w:val="single" w:sz="4" w:space="0" w:color="auto"/>
        <w:bottom w:val="single" w:sz="8" w:space="0" w:color="000000"/>
        <w:right w:val="single" w:sz="4" w:space="0" w:color="92D05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5">
    <w:name w:val="xl155"/>
    <w:basedOn w:val="Standaard"/>
    <w:rsid w:val="00E2028B"/>
    <w:pPr>
      <w:pBdr>
        <w:top w:val="single" w:sz="8" w:space="0" w:color="000000"/>
        <w:left w:val="single" w:sz="4" w:space="0" w:color="auto"/>
        <w:bottom w:val="single" w:sz="4" w:space="0" w:color="auto"/>
        <w:right w:val="single" w:sz="4" w:space="0" w:color="92D05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6">
    <w:name w:val="xl156"/>
    <w:basedOn w:val="Standaard"/>
    <w:rsid w:val="00E2028B"/>
    <w:pPr>
      <w:pBdr>
        <w:top w:val="single" w:sz="4" w:space="0" w:color="auto"/>
        <w:left w:val="single" w:sz="4" w:space="0" w:color="auto"/>
        <w:bottom w:val="single" w:sz="4" w:space="0" w:color="auto"/>
        <w:right w:val="single" w:sz="4" w:space="0" w:color="92D05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7">
    <w:name w:val="xl157"/>
    <w:basedOn w:val="Standaard"/>
    <w:rsid w:val="00E2028B"/>
    <w:pPr>
      <w:pBdr>
        <w:top w:val="single" w:sz="4" w:space="0" w:color="auto"/>
        <w:left w:val="single" w:sz="4" w:space="0" w:color="auto"/>
        <w:bottom w:val="single" w:sz="8" w:space="0" w:color="000000"/>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8">
    <w:name w:val="xl158"/>
    <w:basedOn w:val="Standaard"/>
    <w:rsid w:val="00E2028B"/>
    <w:pPr>
      <w:pBdr>
        <w:top w:val="single" w:sz="4" w:space="0" w:color="auto"/>
        <w:left w:val="single" w:sz="4" w:space="0" w:color="auto"/>
        <w:bottom w:val="single" w:sz="8" w:space="0" w:color="000000"/>
        <w:right w:val="single" w:sz="4" w:space="0" w:color="92D05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59">
    <w:name w:val="xl159"/>
    <w:basedOn w:val="Standaard"/>
    <w:rsid w:val="00E2028B"/>
    <w:pPr>
      <w:pBdr>
        <w:top w:val="single" w:sz="8" w:space="0" w:color="000000"/>
        <w:left w:val="single" w:sz="4" w:space="0" w:color="auto"/>
        <w:right w:val="single" w:sz="4" w:space="0" w:color="auto"/>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0">
    <w:name w:val="xl160"/>
    <w:basedOn w:val="Standaard"/>
    <w:rsid w:val="00E2028B"/>
    <w:pPr>
      <w:pBdr>
        <w:top w:val="single" w:sz="8" w:space="0" w:color="000000"/>
        <w:left w:val="single" w:sz="4" w:space="0" w:color="auto"/>
        <w:right w:val="single" w:sz="4" w:space="0" w:color="92D05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1">
    <w:name w:val="xl161"/>
    <w:basedOn w:val="Standaard"/>
    <w:rsid w:val="00E2028B"/>
    <w:pPr>
      <w:pBdr>
        <w:top w:val="single" w:sz="4" w:space="0" w:color="auto"/>
        <w:left w:val="single" w:sz="4" w:space="0" w:color="auto"/>
        <w:right w:val="single" w:sz="4" w:space="0" w:color="92D05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2">
    <w:name w:val="xl162"/>
    <w:basedOn w:val="Standaard"/>
    <w:rsid w:val="00E2028B"/>
    <w:pPr>
      <w:pBdr>
        <w:top w:val="single" w:sz="4" w:space="0" w:color="000000"/>
        <w:left w:val="single" w:sz="4" w:space="0" w:color="000000"/>
        <w:right w:val="single" w:sz="4" w:space="0" w:color="00000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3">
    <w:name w:val="xl163"/>
    <w:basedOn w:val="Standaard"/>
    <w:rsid w:val="00E2028B"/>
    <w:pPr>
      <w:pBdr>
        <w:top w:val="single" w:sz="4" w:space="0" w:color="000000"/>
        <w:left w:val="single" w:sz="4" w:space="0" w:color="000000"/>
        <w:right w:val="single" w:sz="4" w:space="0" w:color="92D050"/>
      </w:pBdr>
      <w:shd w:val="clear" w:color="000000" w:fill="DEFFC5"/>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4">
    <w:name w:val="xl164"/>
    <w:basedOn w:val="Standaard"/>
    <w:rsid w:val="00E2028B"/>
    <w:pPr>
      <w:pBdr>
        <w:top w:val="single" w:sz="8" w:space="0" w:color="auto"/>
        <w:left w:val="single" w:sz="4" w:space="0" w:color="auto"/>
        <w:bottom w:val="single" w:sz="4" w:space="0" w:color="auto"/>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5">
    <w:name w:val="xl165"/>
    <w:basedOn w:val="Standaard"/>
    <w:rsid w:val="00E2028B"/>
    <w:pPr>
      <w:pBdr>
        <w:top w:val="single" w:sz="8" w:space="0" w:color="auto"/>
        <w:left w:val="single" w:sz="4" w:space="0" w:color="auto"/>
        <w:bottom w:val="single" w:sz="4" w:space="0" w:color="auto"/>
        <w:right w:val="single" w:sz="8"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6">
    <w:name w:val="xl166"/>
    <w:basedOn w:val="Standaard"/>
    <w:rsid w:val="00E2028B"/>
    <w:pPr>
      <w:pBdr>
        <w:top w:val="single" w:sz="4" w:space="0" w:color="auto"/>
        <w:left w:val="single" w:sz="4" w:space="0" w:color="auto"/>
        <w:bottom w:val="single" w:sz="4" w:space="0" w:color="auto"/>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7">
    <w:name w:val="xl167"/>
    <w:basedOn w:val="Standaard"/>
    <w:rsid w:val="00E2028B"/>
    <w:pPr>
      <w:pBdr>
        <w:top w:val="single" w:sz="4" w:space="0" w:color="auto"/>
        <w:left w:val="single" w:sz="4" w:space="0" w:color="auto"/>
        <w:bottom w:val="single" w:sz="4" w:space="0" w:color="auto"/>
        <w:right w:val="single" w:sz="8"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8">
    <w:name w:val="xl168"/>
    <w:basedOn w:val="Standaard"/>
    <w:rsid w:val="00E2028B"/>
    <w:pPr>
      <w:pBdr>
        <w:top w:val="single" w:sz="4" w:space="0" w:color="auto"/>
        <w:left w:val="single" w:sz="4" w:space="0" w:color="auto"/>
        <w:bottom w:val="single" w:sz="8" w:space="0" w:color="auto"/>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69">
    <w:name w:val="xl169"/>
    <w:basedOn w:val="Standaard"/>
    <w:rsid w:val="00E2028B"/>
    <w:pPr>
      <w:pBdr>
        <w:top w:val="single" w:sz="4" w:space="0" w:color="auto"/>
        <w:left w:val="single" w:sz="4" w:space="0" w:color="auto"/>
        <w:bottom w:val="single" w:sz="8" w:space="0" w:color="auto"/>
        <w:right w:val="single" w:sz="8"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0">
    <w:name w:val="xl170"/>
    <w:basedOn w:val="Standaard"/>
    <w:rsid w:val="00E2028B"/>
    <w:pPr>
      <w:pBdr>
        <w:left w:val="single" w:sz="4" w:space="0" w:color="auto"/>
        <w:bottom w:val="single" w:sz="4" w:space="0" w:color="auto"/>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1">
    <w:name w:val="xl171"/>
    <w:basedOn w:val="Standaard"/>
    <w:rsid w:val="00E2028B"/>
    <w:pPr>
      <w:pBdr>
        <w:left w:val="single" w:sz="4" w:space="0" w:color="auto"/>
        <w:bottom w:val="single" w:sz="4" w:space="0" w:color="auto"/>
        <w:right w:val="single" w:sz="4" w:space="0" w:color="D719EF"/>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2">
    <w:name w:val="xl172"/>
    <w:basedOn w:val="Standaard"/>
    <w:rsid w:val="00E2028B"/>
    <w:pPr>
      <w:pBdr>
        <w:top w:val="single" w:sz="4" w:space="0" w:color="auto"/>
        <w:left w:val="single" w:sz="4" w:space="0" w:color="auto"/>
        <w:bottom w:val="single" w:sz="4" w:space="0" w:color="auto"/>
        <w:right w:val="single" w:sz="4" w:space="0" w:color="D719EF"/>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3">
    <w:name w:val="xl173"/>
    <w:basedOn w:val="Standaard"/>
    <w:rsid w:val="00E2028B"/>
    <w:pPr>
      <w:pBdr>
        <w:top w:val="single" w:sz="4" w:space="0" w:color="auto"/>
        <w:left w:val="single" w:sz="4" w:space="0" w:color="auto"/>
        <w:bottom w:val="single" w:sz="8" w:space="0" w:color="000000"/>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4">
    <w:name w:val="xl174"/>
    <w:basedOn w:val="Standaard"/>
    <w:rsid w:val="00E2028B"/>
    <w:pPr>
      <w:pBdr>
        <w:top w:val="single" w:sz="4" w:space="0" w:color="auto"/>
        <w:left w:val="single" w:sz="4" w:space="0" w:color="auto"/>
        <w:bottom w:val="single" w:sz="8" w:space="0" w:color="000000"/>
        <w:right w:val="single" w:sz="4" w:space="0" w:color="D719EF"/>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5">
    <w:name w:val="xl175"/>
    <w:basedOn w:val="Standaard"/>
    <w:rsid w:val="00E2028B"/>
    <w:pPr>
      <w:pBdr>
        <w:top w:val="single" w:sz="8" w:space="0" w:color="000000"/>
        <w:left w:val="single" w:sz="4" w:space="0" w:color="auto"/>
        <w:bottom w:val="single" w:sz="4" w:space="0" w:color="auto"/>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6">
    <w:name w:val="xl176"/>
    <w:basedOn w:val="Standaard"/>
    <w:rsid w:val="00E2028B"/>
    <w:pPr>
      <w:pBdr>
        <w:top w:val="single" w:sz="8" w:space="0" w:color="000000"/>
        <w:left w:val="single" w:sz="4" w:space="0" w:color="auto"/>
        <w:bottom w:val="single" w:sz="4" w:space="0" w:color="auto"/>
        <w:right w:val="single" w:sz="4" w:space="0" w:color="D719EF"/>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7">
    <w:name w:val="xl177"/>
    <w:basedOn w:val="Standaard"/>
    <w:rsid w:val="00E2028B"/>
    <w:pPr>
      <w:pBdr>
        <w:top w:val="single" w:sz="4" w:space="0" w:color="auto"/>
        <w:left w:val="single" w:sz="4" w:space="0" w:color="auto"/>
        <w:bottom w:val="single" w:sz="4" w:space="0" w:color="auto"/>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8">
    <w:name w:val="xl178"/>
    <w:basedOn w:val="Standaard"/>
    <w:rsid w:val="00E2028B"/>
    <w:pPr>
      <w:pBdr>
        <w:top w:val="single" w:sz="4" w:space="0" w:color="auto"/>
        <w:left w:val="single" w:sz="4" w:space="0" w:color="auto"/>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79">
    <w:name w:val="xl179"/>
    <w:basedOn w:val="Standaard"/>
    <w:rsid w:val="00E2028B"/>
    <w:pPr>
      <w:pBdr>
        <w:top w:val="single" w:sz="4" w:space="0" w:color="auto"/>
        <w:left w:val="single" w:sz="4" w:space="0" w:color="auto"/>
        <w:right w:val="single" w:sz="4" w:space="0" w:color="D719EF"/>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80">
    <w:name w:val="xl180"/>
    <w:basedOn w:val="Standaard"/>
    <w:rsid w:val="00E2028B"/>
    <w:pPr>
      <w:pBdr>
        <w:top w:val="single" w:sz="4" w:space="0" w:color="auto"/>
        <w:left w:val="single" w:sz="4" w:space="0" w:color="auto"/>
        <w:bottom w:val="single" w:sz="4" w:space="0" w:color="D719EF"/>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81">
    <w:name w:val="xl181"/>
    <w:basedOn w:val="Standaard"/>
    <w:rsid w:val="00E2028B"/>
    <w:pPr>
      <w:pBdr>
        <w:top w:val="single" w:sz="4" w:space="0" w:color="auto"/>
        <w:left w:val="single" w:sz="4" w:space="0" w:color="auto"/>
        <w:bottom w:val="single" w:sz="4" w:space="0" w:color="D719EF"/>
        <w:right w:val="single" w:sz="4" w:space="0" w:color="D719EF"/>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82">
    <w:name w:val="xl182"/>
    <w:basedOn w:val="Standaard"/>
    <w:rsid w:val="00E2028B"/>
    <w:pPr>
      <w:pBdr>
        <w:top w:val="single" w:sz="4" w:space="0" w:color="D719EF"/>
        <w:left w:val="single" w:sz="4" w:space="0" w:color="auto"/>
        <w:bottom w:val="single" w:sz="4" w:space="0" w:color="auto"/>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83">
    <w:name w:val="xl183"/>
    <w:basedOn w:val="Standaard"/>
    <w:rsid w:val="00E2028B"/>
    <w:pPr>
      <w:pBdr>
        <w:top w:val="single" w:sz="4" w:space="0" w:color="D719EF"/>
        <w:left w:val="single" w:sz="4" w:space="0" w:color="auto"/>
        <w:bottom w:val="single" w:sz="4" w:space="0" w:color="auto"/>
        <w:right w:val="single" w:sz="4" w:space="0" w:color="D719EF"/>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84">
    <w:name w:val="xl184"/>
    <w:basedOn w:val="Standaard"/>
    <w:rsid w:val="00E2028B"/>
    <w:pPr>
      <w:pBdr>
        <w:left w:val="single" w:sz="4" w:space="0" w:color="auto"/>
        <w:bottom w:val="single" w:sz="8" w:space="0" w:color="000000"/>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85">
    <w:name w:val="xl185"/>
    <w:basedOn w:val="Standaard"/>
    <w:rsid w:val="00E2028B"/>
    <w:pPr>
      <w:pBdr>
        <w:left w:val="single" w:sz="4" w:space="0" w:color="auto"/>
        <w:bottom w:val="single" w:sz="8" w:space="0" w:color="000000"/>
        <w:right w:val="single" w:sz="4" w:space="0" w:color="D719EF"/>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86">
    <w:name w:val="xl186"/>
    <w:basedOn w:val="Standaard"/>
    <w:rsid w:val="00E2028B"/>
    <w:pPr>
      <w:pBdr>
        <w:top w:val="single" w:sz="4" w:space="0" w:color="auto"/>
        <w:left w:val="single" w:sz="4" w:space="0" w:color="auto"/>
        <w:bottom w:val="single" w:sz="8" w:space="0" w:color="92D050"/>
        <w:right w:val="single" w:sz="4" w:space="0" w:color="auto"/>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87">
    <w:name w:val="xl187"/>
    <w:basedOn w:val="Standaard"/>
    <w:rsid w:val="00E2028B"/>
    <w:pPr>
      <w:pBdr>
        <w:top w:val="single" w:sz="4" w:space="0" w:color="auto"/>
        <w:left w:val="single" w:sz="4" w:space="0" w:color="auto"/>
        <w:bottom w:val="single" w:sz="8" w:space="0" w:color="92D050"/>
        <w:right w:val="single" w:sz="4" w:space="0" w:color="D719EF"/>
      </w:pBdr>
      <w:shd w:val="clear" w:color="000000" w:fill="F9AEFF"/>
      <w:spacing w:before="100" w:beforeAutospacing="1" w:after="100" w:afterAutospacing="1" w:line="240" w:lineRule="auto"/>
    </w:pPr>
    <w:rPr>
      <w:rFonts w:eastAsia="Times New Roman" w:cs="Times New Roman"/>
      <w:b/>
      <w:bCs/>
      <w:kern w:val="0"/>
      <w:sz w:val="36"/>
      <w:szCs w:val="36"/>
      <w:lang w:eastAsia="en-GB"/>
      <w14:ligatures w14:val="none"/>
    </w:rPr>
  </w:style>
  <w:style w:type="paragraph" w:customStyle="1" w:styleId="xl188">
    <w:name w:val="xl188"/>
    <w:basedOn w:val="Standaard"/>
    <w:rsid w:val="00E2028B"/>
    <w:pPr>
      <w:pBdr>
        <w:top w:val="single" w:sz="8" w:space="0" w:color="FFFF00"/>
        <w:left w:val="single" w:sz="4" w:space="0" w:color="auto"/>
        <w:bottom w:val="single" w:sz="4"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89">
    <w:name w:val="xl189"/>
    <w:basedOn w:val="Standaard"/>
    <w:rsid w:val="00E2028B"/>
    <w:pPr>
      <w:pBdr>
        <w:top w:val="single" w:sz="12" w:space="0" w:color="FFAD21"/>
        <w:left w:val="single" w:sz="4" w:space="0" w:color="auto"/>
        <w:bottom w:val="single" w:sz="4" w:space="0" w:color="auto"/>
        <w:right w:val="single" w:sz="4" w:space="0" w:color="auto"/>
      </w:pBdr>
      <w:shd w:val="clear" w:color="000000" w:fill="FFE1AE"/>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0">
    <w:name w:val="xl190"/>
    <w:basedOn w:val="Standaard"/>
    <w:rsid w:val="00E2028B"/>
    <w:pPr>
      <w:pBdr>
        <w:top w:val="single" w:sz="4" w:space="0" w:color="auto"/>
        <w:left w:val="single" w:sz="4" w:space="0" w:color="auto"/>
        <w:bottom w:val="single" w:sz="4" w:space="0" w:color="auto"/>
        <w:right w:val="single" w:sz="4" w:space="0" w:color="auto"/>
      </w:pBdr>
      <w:shd w:val="clear" w:color="000000" w:fill="FFE1AE"/>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1">
    <w:name w:val="xl191"/>
    <w:basedOn w:val="Standaard"/>
    <w:rsid w:val="00E2028B"/>
    <w:pPr>
      <w:pBdr>
        <w:top w:val="single" w:sz="4" w:space="0" w:color="auto"/>
        <w:left w:val="single" w:sz="4" w:space="0" w:color="auto"/>
        <w:bottom w:val="single" w:sz="8" w:space="0" w:color="000000"/>
        <w:right w:val="single" w:sz="4" w:space="0" w:color="auto"/>
      </w:pBdr>
      <w:shd w:val="clear" w:color="000000" w:fill="FFE1AE"/>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2">
    <w:name w:val="xl192"/>
    <w:basedOn w:val="Standaard"/>
    <w:rsid w:val="00E2028B"/>
    <w:pPr>
      <w:pBdr>
        <w:top w:val="single" w:sz="8" w:space="0" w:color="000000"/>
        <w:left w:val="single" w:sz="4" w:space="0" w:color="auto"/>
        <w:bottom w:val="single" w:sz="4" w:space="0" w:color="auto"/>
        <w:right w:val="single" w:sz="4" w:space="0" w:color="auto"/>
      </w:pBdr>
      <w:shd w:val="clear" w:color="000000" w:fill="FFE1AE"/>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3">
    <w:name w:val="xl193"/>
    <w:basedOn w:val="Standaard"/>
    <w:rsid w:val="00E2028B"/>
    <w:pPr>
      <w:pBdr>
        <w:top w:val="single" w:sz="4" w:space="0" w:color="auto"/>
        <w:left w:val="single" w:sz="4" w:space="0" w:color="auto"/>
        <w:bottom w:val="single" w:sz="12" w:space="0" w:color="FFAD21"/>
        <w:right w:val="single" w:sz="4" w:space="0" w:color="auto"/>
      </w:pBdr>
      <w:shd w:val="clear" w:color="000000" w:fill="FFE1AE"/>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4">
    <w:name w:val="xl194"/>
    <w:basedOn w:val="Standaard"/>
    <w:rsid w:val="00E2028B"/>
    <w:pPr>
      <w:pBdr>
        <w:left w:val="single" w:sz="4" w:space="0" w:color="auto"/>
        <w:bottom w:val="single" w:sz="4" w:space="0" w:color="auto"/>
        <w:right w:val="single" w:sz="4" w:space="0" w:color="auto"/>
      </w:pBdr>
      <w:shd w:val="clear" w:color="000000" w:fill="FFE1AE"/>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5">
    <w:name w:val="xl195"/>
    <w:basedOn w:val="Standaard"/>
    <w:rsid w:val="00E2028B"/>
    <w:pPr>
      <w:pBdr>
        <w:left w:val="single" w:sz="4" w:space="0" w:color="auto"/>
        <w:bottom w:val="single" w:sz="8" w:space="0" w:color="000000"/>
        <w:right w:val="single" w:sz="4" w:space="0" w:color="auto"/>
      </w:pBdr>
      <w:shd w:val="clear" w:color="000000" w:fill="FFE1AE"/>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6">
    <w:name w:val="xl196"/>
    <w:basedOn w:val="Standaard"/>
    <w:rsid w:val="00E2028B"/>
    <w:pPr>
      <w:pBdr>
        <w:top w:val="single" w:sz="4" w:space="0" w:color="auto"/>
        <w:left w:val="single" w:sz="4" w:space="0" w:color="auto"/>
        <w:right w:val="single" w:sz="4" w:space="0" w:color="auto"/>
      </w:pBdr>
      <w:shd w:val="clear" w:color="000000" w:fill="FFE1AE"/>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7">
    <w:name w:val="xl197"/>
    <w:basedOn w:val="Standaard"/>
    <w:rsid w:val="00E2028B"/>
    <w:pPr>
      <w:pBdr>
        <w:top w:val="single" w:sz="4" w:space="0" w:color="8FC864"/>
        <w:left w:val="single" w:sz="4" w:space="0" w:color="auto"/>
        <w:bottom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8">
    <w:name w:val="xl198"/>
    <w:basedOn w:val="Standaard"/>
    <w:rsid w:val="00E2028B"/>
    <w:pPr>
      <w:pBdr>
        <w:left w:val="single" w:sz="4" w:space="0" w:color="auto"/>
        <w:bottom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199">
    <w:name w:val="xl199"/>
    <w:basedOn w:val="Standaard"/>
    <w:rsid w:val="00E2028B"/>
    <w:pPr>
      <w:pBdr>
        <w:top w:val="single" w:sz="4" w:space="0" w:color="auto"/>
        <w:left w:val="single" w:sz="4" w:space="0" w:color="auto"/>
        <w:bottom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0">
    <w:name w:val="xl200"/>
    <w:basedOn w:val="Standaard"/>
    <w:rsid w:val="00E2028B"/>
    <w:pPr>
      <w:pBdr>
        <w:left w:val="single" w:sz="4" w:space="0" w:color="auto"/>
        <w:bottom w:val="single" w:sz="8" w:space="0" w:color="000000"/>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1">
    <w:name w:val="xl201"/>
    <w:basedOn w:val="Standaard"/>
    <w:rsid w:val="00E2028B"/>
    <w:pPr>
      <w:pBdr>
        <w:top w:val="single" w:sz="8" w:space="0" w:color="000000"/>
        <w:left w:val="single" w:sz="4" w:space="0" w:color="auto"/>
        <w:bottom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2">
    <w:name w:val="xl202"/>
    <w:basedOn w:val="Standaard"/>
    <w:rsid w:val="00E2028B"/>
    <w:pPr>
      <w:pBdr>
        <w:top w:val="single" w:sz="4" w:space="0" w:color="auto"/>
        <w:left w:val="single" w:sz="4" w:space="0" w:color="auto"/>
        <w:bottom w:val="single" w:sz="4" w:space="0" w:color="8FC864"/>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3">
    <w:name w:val="xl203"/>
    <w:basedOn w:val="Standaard"/>
    <w:rsid w:val="00E2028B"/>
    <w:pPr>
      <w:pBdr>
        <w:left w:val="single" w:sz="4" w:space="0" w:color="auto"/>
        <w:bottom w:val="single" w:sz="8"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4">
    <w:name w:val="xl204"/>
    <w:basedOn w:val="Standaard"/>
    <w:rsid w:val="00E2028B"/>
    <w:pPr>
      <w:pBdr>
        <w:top w:val="single" w:sz="8" w:space="0" w:color="auto"/>
        <w:left w:val="single" w:sz="4" w:space="0" w:color="auto"/>
        <w:bottom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5">
    <w:name w:val="xl205"/>
    <w:basedOn w:val="Standaard"/>
    <w:rsid w:val="00E2028B"/>
    <w:pPr>
      <w:pBdr>
        <w:left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6">
    <w:name w:val="xl206"/>
    <w:basedOn w:val="Standaard"/>
    <w:rsid w:val="00E2028B"/>
    <w:pPr>
      <w:pBdr>
        <w:top w:val="single" w:sz="4" w:space="0" w:color="auto"/>
        <w:left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7">
    <w:name w:val="xl207"/>
    <w:basedOn w:val="Standaard"/>
    <w:rsid w:val="00E2028B"/>
    <w:pPr>
      <w:pBdr>
        <w:top w:val="single" w:sz="4" w:space="0" w:color="000000"/>
        <w:left w:val="single" w:sz="4" w:space="0" w:color="000000"/>
        <w:bottom w:val="single" w:sz="4" w:space="0" w:color="000000"/>
        <w:right w:val="single" w:sz="4" w:space="0" w:color="000000"/>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8">
    <w:name w:val="xl208"/>
    <w:basedOn w:val="Standaard"/>
    <w:rsid w:val="00E2028B"/>
    <w:pPr>
      <w:pBdr>
        <w:top w:val="single" w:sz="4" w:space="0" w:color="000000"/>
        <w:left w:val="single" w:sz="4" w:space="0" w:color="000000"/>
        <w:bottom w:val="single" w:sz="8" w:space="0" w:color="000000"/>
        <w:right w:val="single" w:sz="4" w:space="0" w:color="000000"/>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09">
    <w:name w:val="xl209"/>
    <w:basedOn w:val="Standaard"/>
    <w:rsid w:val="00E2028B"/>
    <w:pPr>
      <w:pBdr>
        <w:bottom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0">
    <w:name w:val="xl210"/>
    <w:basedOn w:val="Standaard"/>
    <w:rsid w:val="00E2028B"/>
    <w:pPr>
      <w:pBdr>
        <w:top w:val="single" w:sz="4" w:space="0" w:color="auto"/>
        <w:bottom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1">
    <w:name w:val="xl211"/>
    <w:basedOn w:val="Standaard"/>
    <w:rsid w:val="00E2028B"/>
    <w:pPr>
      <w:pBdr>
        <w:bottom w:val="single" w:sz="8" w:space="0" w:color="000000"/>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2">
    <w:name w:val="xl212"/>
    <w:basedOn w:val="Standaard"/>
    <w:rsid w:val="00E2028B"/>
    <w:pPr>
      <w:pBdr>
        <w:top w:val="single" w:sz="8" w:space="0" w:color="000000"/>
        <w:bottom w:val="single" w:sz="4"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3">
    <w:name w:val="xl213"/>
    <w:basedOn w:val="Standaard"/>
    <w:rsid w:val="00E2028B"/>
    <w:pPr>
      <w:pBdr>
        <w:top w:val="single" w:sz="4" w:space="0" w:color="auto"/>
        <w:bottom w:val="single" w:sz="8" w:space="0" w:color="000000"/>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4">
    <w:name w:val="xl214"/>
    <w:basedOn w:val="Standaard"/>
    <w:rsid w:val="00E2028B"/>
    <w:pPr>
      <w:pBdr>
        <w:top w:val="single" w:sz="8" w:space="0" w:color="000000"/>
        <w:right w:val="single" w:sz="4" w:space="0" w:color="auto"/>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5">
    <w:name w:val="xl215"/>
    <w:basedOn w:val="Standaard"/>
    <w:rsid w:val="00E2028B"/>
    <w:pPr>
      <w:pBdr>
        <w:top w:val="single" w:sz="4" w:space="0" w:color="000000"/>
        <w:bottom w:val="single" w:sz="4" w:space="0" w:color="000000"/>
        <w:right w:val="single" w:sz="4" w:space="0" w:color="000000"/>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6">
    <w:name w:val="xl216"/>
    <w:basedOn w:val="Standaard"/>
    <w:rsid w:val="00E2028B"/>
    <w:pPr>
      <w:pBdr>
        <w:top w:val="single" w:sz="4" w:space="0" w:color="000000"/>
        <w:right w:val="single" w:sz="4" w:space="0" w:color="000000"/>
      </w:pBdr>
      <w:shd w:val="clear" w:color="000000" w:fill="DEFFC5"/>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7">
    <w:name w:val="xl217"/>
    <w:basedOn w:val="Standaard"/>
    <w:rsid w:val="00E2028B"/>
    <w:pPr>
      <w:pBdr>
        <w:top w:val="single" w:sz="8" w:space="0" w:color="auto"/>
        <w:left w:val="single" w:sz="4" w:space="0" w:color="auto"/>
        <w:bottom w:val="single" w:sz="4"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8">
    <w:name w:val="xl218"/>
    <w:basedOn w:val="Standaard"/>
    <w:rsid w:val="00E2028B"/>
    <w:pPr>
      <w:pBdr>
        <w:top w:val="single" w:sz="4" w:space="0" w:color="auto"/>
        <w:left w:val="single" w:sz="4" w:space="0" w:color="auto"/>
        <w:bottom w:val="single" w:sz="4"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19">
    <w:name w:val="xl219"/>
    <w:basedOn w:val="Standaard"/>
    <w:rsid w:val="00E2028B"/>
    <w:pPr>
      <w:pBdr>
        <w:top w:val="single" w:sz="4" w:space="0" w:color="auto"/>
        <w:left w:val="single" w:sz="4" w:space="0" w:color="auto"/>
        <w:bottom w:val="single" w:sz="8"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20">
    <w:name w:val="xl220"/>
    <w:basedOn w:val="Standaard"/>
    <w:rsid w:val="00E2028B"/>
    <w:pPr>
      <w:pBdr>
        <w:left w:val="single" w:sz="4" w:space="0" w:color="auto"/>
        <w:bottom w:val="single" w:sz="4"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21">
    <w:name w:val="xl221"/>
    <w:basedOn w:val="Standaard"/>
    <w:rsid w:val="00E2028B"/>
    <w:pPr>
      <w:pBdr>
        <w:top w:val="single" w:sz="4" w:space="0" w:color="auto"/>
        <w:left w:val="single" w:sz="4" w:space="0" w:color="auto"/>
        <w:bottom w:val="single" w:sz="8" w:space="0" w:color="000000"/>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22">
    <w:name w:val="xl222"/>
    <w:basedOn w:val="Standaard"/>
    <w:rsid w:val="00E2028B"/>
    <w:pPr>
      <w:pBdr>
        <w:top w:val="single" w:sz="8" w:space="0" w:color="000000"/>
        <w:left w:val="single" w:sz="4" w:space="0" w:color="auto"/>
        <w:bottom w:val="single" w:sz="4"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23">
    <w:name w:val="xl223"/>
    <w:basedOn w:val="Standaard"/>
    <w:rsid w:val="00E2028B"/>
    <w:pPr>
      <w:pBdr>
        <w:top w:val="single" w:sz="4" w:space="0" w:color="auto"/>
        <w:left w:val="single" w:sz="4"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24">
    <w:name w:val="xl224"/>
    <w:basedOn w:val="Standaard"/>
    <w:rsid w:val="00E2028B"/>
    <w:pPr>
      <w:pBdr>
        <w:top w:val="single" w:sz="4" w:space="0" w:color="auto"/>
        <w:left w:val="single" w:sz="4" w:space="0" w:color="auto"/>
        <w:bottom w:val="single" w:sz="4" w:space="0" w:color="D719EF"/>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25">
    <w:name w:val="xl225"/>
    <w:basedOn w:val="Standaard"/>
    <w:rsid w:val="00E2028B"/>
    <w:pPr>
      <w:pBdr>
        <w:top w:val="single" w:sz="4" w:space="0" w:color="D719EF"/>
        <w:left w:val="single" w:sz="4" w:space="0" w:color="auto"/>
        <w:bottom w:val="single" w:sz="4"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26">
    <w:name w:val="xl226"/>
    <w:basedOn w:val="Standaard"/>
    <w:rsid w:val="00E2028B"/>
    <w:pPr>
      <w:pBdr>
        <w:left w:val="single" w:sz="4" w:space="0" w:color="auto"/>
        <w:bottom w:val="single" w:sz="8" w:space="0" w:color="000000"/>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27">
    <w:name w:val="xl227"/>
    <w:basedOn w:val="Standaard"/>
    <w:rsid w:val="00E2028B"/>
    <w:pPr>
      <w:pBdr>
        <w:top w:val="single" w:sz="4" w:space="0" w:color="auto"/>
        <w:left w:val="single" w:sz="4" w:space="0" w:color="auto"/>
        <w:bottom w:val="single" w:sz="8" w:space="0" w:color="92D050"/>
        <w:right w:val="single" w:sz="4" w:space="0" w:color="auto"/>
      </w:pBdr>
      <w:shd w:val="clear" w:color="000000" w:fill="F9AEFF"/>
      <w:spacing w:before="100" w:beforeAutospacing="1" w:after="100" w:afterAutospacing="1" w:line="240" w:lineRule="auto"/>
      <w:textAlignment w:val="top"/>
    </w:pPr>
    <w:rPr>
      <w:rFonts w:eastAsia="Times New Roman" w:cs="Times New Roman"/>
      <w:kern w:val="0"/>
      <w:sz w:val="36"/>
      <w:szCs w:val="36"/>
      <w:lang w:eastAsia="en-GB"/>
      <w14:ligatures w14:val="none"/>
    </w:rPr>
  </w:style>
  <w:style w:type="paragraph" w:customStyle="1" w:styleId="xl228">
    <w:name w:val="xl228"/>
    <w:basedOn w:val="Standaard"/>
    <w:rsid w:val="00E2028B"/>
    <w:pPr>
      <w:pBdr>
        <w:top w:val="single" w:sz="4" w:space="0" w:color="auto"/>
        <w:left w:val="single" w:sz="4" w:space="0" w:color="auto"/>
      </w:pBdr>
      <w:shd w:val="clear" w:color="000000" w:fill="FFAD21"/>
      <w:spacing w:before="100" w:beforeAutospacing="1" w:after="100" w:afterAutospacing="1" w:line="240" w:lineRule="auto"/>
      <w:jc w:val="center"/>
      <w:textAlignment w:val="center"/>
    </w:pPr>
    <w:rPr>
      <w:rFonts w:eastAsia="Times New Roman" w:cs="Times New Roman"/>
      <w:b/>
      <w:bCs/>
      <w:kern w:val="0"/>
      <w:sz w:val="96"/>
      <w:szCs w:val="96"/>
      <w:lang w:eastAsia="en-GB"/>
      <w14:ligatures w14:val="none"/>
    </w:rPr>
  </w:style>
  <w:style w:type="paragraph" w:customStyle="1" w:styleId="xl229">
    <w:name w:val="xl229"/>
    <w:basedOn w:val="Standaard"/>
    <w:rsid w:val="00E2028B"/>
    <w:pPr>
      <w:pBdr>
        <w:left w:val="single" w:sz="4" w:space="0" w:color="auto"/>
      </w:pBdr>
      <w:shd w:val="clear" w:color="000000" w:fill="FFAD21"/>
      <w:spacing w:before="100" w:beforeAutospacing="1" w:after="100" w:afterAutospacing="1" w:line="240" w:lineRule="auto"/>
      <w:jc w:val="center"/>
      <w:textAlignment w:val="center"/>
    </w:pPr>
    <w:rPr>
      <w:rFonts w:eastAsia="Times New Roman" w:cs="Times New Roman"/>
      <w:b/>
      <w:bCs/>
      <w:kern w:val="0"/>
      <w:sz w:val="96"/>
      <w:szCs w:val="96"/>
      <w:lang w:eastAsia="en-GB"/>
      <w14:ligatures w14:val="none"/>
    </w:rPr>
  </w:style>
  <w:style w:type="paragraph" w:customStyle="1" w:styleId="xl230">
    <w:name w:val="xl230"/>
    <w:basedOn w:val="Standaard"/>
    <w:rsid w:val="00E2028B"/>
    <w:pPr>
      <w:pBdr>
        <w:left w:val="single" w:sz="4" w:space="0" w:color="auto"/>
        <w:bottom w:val="single" w:sz="4" w:space="0" w:color="auto"/>
      </w:pBdr>
      <w:shd w:val="clear" w:color="000000" w:fill="FFAD21"/>
      <w:spacing w:before="100" w:beforeAutospacing="1" w:after="100" w:afterAutospacing="1" w:line="240" w:lineRule="auto"/>
      <w:jc w:val="center"/>
      <w:textAlignment w:val="center"/>
    </w:pPr>
    <w:rPr>
      <w:rFonts w:eastAsia="Times New Roman" w:cs="Times New Roman"/>
      <w:b/>
      <w:bCs/>
      <w:kern w:val="0"/>
      <w:sz w:val="96"/>
      <w:szCs w:val="96"/>
      <w:lang w:eastAsia="en-GB"/>
      <w14:ligatures w14:val="none"/>
    </w:rPr>
  </w:style>
  <w:style w:type="paragraph" w:customStyle="1" w:styleId="xl231">
    <w:name w:val="xl231"/>
    <w:basedOn w:val="Standaard"/>
    <w:rsid w:val="00E2028B"/>
    <w:pPr>
      <w:pBdr>
        <w:top w:val="single" w:sz="4" w:space="0" w:color="FFFF00"/>
        <w:left w:val="single" w:sz="8" w:space="0" w:color="auto"/>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32">
    <w:name w:val="xl232"/>
    <w:basedOn w:val="Standaard"/>
    <w:rsid w:val="00E2028B"/>
    <w:pPr>
      <w:pBdr>
        <w:left w:val="single" w:sz="8" w:space="0" w:color="auto"/>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33">
    <w:name w:val="xl233"/>
    <w:basedOn w:val="Standaard"/>
    <w:rsid w:val="00E2028B"/>
    <w:pPr>
      <w:pBdr>
        <w:top w:val="single" w:sz="8" w:space="0" w:color="000000"/>
        <w:left w:val="single" w:sz="8" w:space="0" w:color="000000"/>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34">
    <w:name w:val="xl234"/>
    <w:basedOn w:val="Standaard"/>
    <w:rsid w:val="00E2028B"/>
    <w:pPr>
      <w:pBdr>
        <w:left w:val="single" w:sz="8" w:space="0" w:color="000000"/>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35">
    <w:name w:val="xl235"/>
    <w:basedOn w:val="Standaard"/>
    <w:rsid w:val="00E2028B"/>
    <w:pPr>
      <w:pBdr>
        <w:left w:val="single" w:sz="8" w:space="0" w:color="000000"/>
        <w:bottom w:val="single" w:sz="4" w:space="0" w:color="FFFF00"/>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36">
    <w:name w:val="xl236"/>
    <w:basedOn w:val="Standaard"/>
    <w:rsid w:val="00E2028B"/>
    <w:pPr>
      <w:pBdr>
        <w:top w:val="single" w:sz="12" w:space="0" w:color="FFAD21"/>
        <w:left w:val="single" w:sz="8" w:space="0" w:color="000000"/>
        <w:right w:val="single" w:sz="4" w:space="0" w:color="auto"/>
      </w:pBdr>
      <w:shd w:val="clear" w:color="000000" w:fill="FFE1AE"/>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37">
    <w:name w:val="xl237"/>
    <w:basedOn w:val="Standaard"/>
    <w:rsid w:val="00E2028B"/>
    <w:pPr>
      <w:pBdr>
        <w:left w:val="single" w:sz="8" w:space="0" w:color="000000"/>
        <w:right w:val="single" w:sz="4" w:space="0" w:color="auto"/>
      </w:pBdr>
      <w:shd w:val="clear" w:color="000000" w:fill="FFE1AE"/>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38">
    <w:name w:val="xl238"/>
    <w:basedOn w:val="Standaard"/>
    <w:rsid w:val="00E2028B"/>
    <w:pPr>
      <w:pBdr>
        <w:left w:val="single" w:sz="8" w:space="0" w:color="000000"/>
        <w:bottom w:val="single" w:sz="8" w:space="0" w:color="000000"/>
        <w:right w:val="single" w:sz="4" w:space="0" w:color="auto"/>
      </w:pBdr>
      <w:shd w:val="clear" w:color="000000" w:fill="FFE1AE"/>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39">
    <w:name w:val="xl239"/>
    <w:basedOn w:val="Standaard"/>
    <w:rsid w:val="00E2028B"/>
    <w:pPr>
      <w:pBdr>
        <w:top w:val="single" w:sz="8" w:space="0" w:color="000000"/>
        <w:left w:val="single" w:sz="8" w:space="0" w:color="000000"/>
        <w:right w:val="single" w:sz="4" w:space="0" w:color="auto"/>
      </w:pBdr>
      <w:shd w:val="clear" w:color="000000" w:fill="FFE1AE"/>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40">
    <w:name w:val="xl240"/>
    <w:basedOn w:val="Standaard"/>
    <w:rsid w:val="00E2028B"/>
    <w:pPr>
      <w:pBdr>
        <w:left w:val="single" w:sz="8" w:space="0" w:color="000000"/>
        <w:bottom w:val="single" w:sz="12" w:space="0" w:color="FFAD21"/>
        <w:right w:val="single" w:sz="4" w:space="0" w:color="auto"/>
      </w:pBdr>
      <w:shd w:val="clear" w:color="000000" w:fill="FFE1AE"/>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41">
    <w:name w:val="xl241"/>
    <w:basedOn w:val="Standaard"/>
    <w:rsid w:val="00E2028B"/>
    <w:pPr>
      <w:pBdr>
        <w:top w:val="single" w:sz="12" w:space="0" w:color="FFAD21"/>
        <w:left w:val="single" w:sz="12" w:space="0" w:color="FFAD21"/>
      </w:pBdr>
      <w:shd w:val="clear" w:color="000000" w:fill="FFE1AE"/>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42">
    <w:name w:val="xl242"/>
    <w:basedOn w:val="Standaard"/>
    <w:rsid w:val="00E2028B"/>
    <w:pPr>
      <w:pBdr>
        <w:left w:val="single" w:sz="12" w:space="0" w:color="FFAD21"/>
      </w:pBdr>
      <w:shd w:val="clear" w:color="000000" w:fill="FFE1AE"/>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43">
    <w:name w:val="xl243"/>
    <w:basedOn w:val="Standaard"/>
    <w:rsid w:val="00E2028B"/>
    <w:pPr>
      <w:pBdr>
        <w:left w:val="single" w:sz="12" w:space="0" w:color="FFAD21"/>
        <w:bottom w:val="single" w:sz="12" w:space="0" w:color="FFAD21"/>
      </w:pBdr>
      <w:shd w:val="clear" w:color="000000" w:fill="FFE1AE"/>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44">
    <w:name w:val="xl244"/>
    <w:basedOn w:val="Standaard"/>
    <w:rsid w:val="00E2028B"/>
    <w:pPr>
      <w:shd w:val="clear" w:color="000000" w:fill="000000"/>
      <w:spacing w:before="100" w:beforeAutospacing="1" w:after="100" w:afterAutospacing="1" w:line="240" w:lineRule="auto"/>
      <w:jc w:val="center"/>
    </w:pPr>
    <w:rPr>
      <w:rFonts w:eastAsia="Times New Roman" w:cs="Times New Roman"/>
      <w:b/>
      <w:bCs/>
      <w:color w:val="FFFFFF"/>
      <w:kern w:val="0"/>
      <w:sz w:val="40"/>
      <w:szCs w:val="40"/>
      <w:lang w:eastAsia="en-GB"/>
      <w14:ligatures w14:val="none"/>
    </w:rPr>
  </w:style>
  <w:style w:type="paragraph" w:customStyle="1" w:styleId="xl245">
    <w:name w:val="xl245"/>
    <w:basedOn w:val="Standaard"/>
    <w:rsid w:val="00E2028B"/>
    <w:pPr>
      <w:pBdr>
        <w:top w:val="single" w:sz="8" w:space="0" w:color="FFFF00"/>
        <w:left w:val="single" w:sz="8"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46">
    <w:name w:val="xl246"/>
    <w:basedOn w:val="Standaard"/>
    <w:rsid w:val="00E2028B"/>
    <w:pPr>
      <w:pBdr>
        <w:left w:val="single" w:sz="8"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47">
    <w:name w:val="xl247"/>
    <w:basedOn w:val="Standaard"/>
    <w:rsid w:val="00E2028B"/>
    <w:pPr>
      <w:pBdr>
        <w:left w:val="single" w:sz="8" w:space="0" w:color="auto"/>
        <w:bottom w:val="single" w:sz="8"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48">
    <w:name w:val="xl248"/>
    <w:basedOn w:val="Standaard"/>
    <w:rsid w:val="00E2028B"/>
    <w:pPr>
      <w:pBdr>
        <w:top w:val="single" w:sz="4" w:space="0" w:color="auto"/>
        <w:left w:val="single" w:sz="4" w:space="0" w:color="auto"/>
        <w:bottom w:val="single" w:sz="4" w:space="0" w:color="auto"/>
      </w:pBdr>
      <w:shd w:val="clear" w:color="000000" w:fill="FFFB6E"/>
      <w:spacing w:before="100" w:beforeAutospacing="1" w:after="100" w:afterAutospacing="1" w:line="240" w:lineRule="auto"/>
      <w:jc w:val="center"/>
      <w:textAlignment w:val="center"/>
    </w:pPr>
    <w:rPr>
      <w:rFonts w:eastAsia="Times New Roman" w:cs="Times New Roman"/>
      <w:b/>
      <w:bCs/>
      <w:kern w:val="0"/>
      <w:sz w:val="96"/>
      <w:szCs w:val="96"/>
      <w:lang w:eastAsia="en-GB"/>
      <w14:ligatures w14:val="none"/>
    </w:rPr>
  </w:style>
  <w:style w:type="paragraph" w:customStyle="1" w:styleId="xl249">
    <w:name w:val="xl249"/>
    <w:basedOn w:val="Standaard"/>
    <w:rsid w:val="00E2028B"/>
    <w:pPr>
      <w:pBdr>
        <w:left w:val="single" w:sz="4" w:space="0" w:color="FFFF00"/>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50">
    <w:name w:val="xl250"/>
    <w:basedOn w:val="Standaard"/>
    <w:rsid w:val="00E2028B"/>
    <w:pPr>
      <w:pBdr>
        <w:left w:val="single" w:sz="4" w:space="0" w:color="FFFF00"/>
        <w:bottom w:val="single" w:sz="4" w:space="0" w:color="FFFF00"/>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51">
    <w:name w:val="xl251"/>
    <w:basedOn w:val="Standaard"/>
    <w:rsid w:val="00E2028B"/>
    <w:pPr>
      <w:pBdr>
        <w:top w:val="single" w:sz="8" w:space="0" w:color="auto"/>
        <w:left w:val="single" w:sz="8" w:space="0" w:color="auto"/>
        <w:right w:val="single" w:sz="4" w:space="0" w:color="auto"/>
      </w:pBdr>
      <w:shd w:val="clear" w:color="000000" w:fill="FFFDBA"/>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52">
    <w:name w:val="xl252"/>
    <w:basedOn w:val="Standaard"/>
    <w:rsid w:val="00E2028B"/>
    <w:pPr>
      <w:pBdr>
        <w:top w:val="single" w:sz="4" w:space="0" w:color="FFFF00"/>
        <w:left w:val="single" w:sz="12" w:space="0" w:color="000000"/>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53">
    <w:name w:val="xl253"/>
    <w:basedOn w:val="Standaard"/>
    <w:rsid w:val="00E2028B"/>
    <w:pPr>
      <w:pBdr>
        <w:left w:val="single" w:sz="12" w:space="0" w:color="000000"/>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54">
    <w:name w:val="xl254"/>
    <w:basedOn w:val="Standaard"/>
    <w:rsid w:val="00E2028B"/>
    <w:pPr>
      <w:pBdr>
        <w:left w:val="single" w:sz="12" w:space="0" w:color="000000"/>
        <w:bottom w:val="single" w:sz="12" w:space="0" w:color="000000"/>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55">
    <w:name w:val="xl255"/>
    <w:basedOn w:val="Standaard"/>
    <w:rsid w:val="00E2028B"/>
    <w:pPr>
      <w:pBdr>
        <w:top w:val="single" w:sz="12" w:space="0" w:color="000000"/>
        <w:left w:val="single" w:sz="12" w:space="0" w:color="000000"/>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56">
    <w:name w:val="xl256"/>
    <w:basedOn w:val="Standaard"/>
    <w:rsid w:val="00E2028B"/>
    <w:pPr>
      <w:pBdr>
        <w:left w:val="single" w:sz="12" w:space="0" w:color="000000"/>
        <w:bottom w:val="single" w:sz="4" w:space="0" w:color="FFFF00"/>
        <w:right w:val="single" w:sz="4" w:space="0" w:color="auto"/>
      </w:pBdr>
      <w:shd w:val="clear" w:color="000000" w:fill="FFFDBA"/>
      <w:spacing w:before="100" w:beforeAutospacing="1" w:after="100" w:afterAutospacing="1" w:line="240" w:lineRule="auto"/>
      <w:jc w:val="center"/>
      <w:textAlignment w:val="top"/>
    </w:pPr>
    <w:rPr>
      <w:rFonts w:eastAsia="Times New Roman" w:cs="Times New Roman"/>
      <w:b/>
      <w:bCs/>
      <w:kern w:val="0"/>
      <w:sz w:val="36"/>
      <w:szCs w:val="36"/>
      <w:lang w:eastAsia="en-GB"/>
      <w14:ligatures w14:val="none"/>
    </w:rPr>
  </w:style>
  <w:style w:type="paragraph" w:customStyle="1" w:styleId="xl257">
    <w:name w:val="xl257"/>
    <w:basedOn w:val="Standaard"/>
    <w:rsid w:val="00E2028B"/>
    <w:pPr>
      <w:pBdr>
        <w:top w:val="single" w:sz="4" w:space="0" w:color="FFFF00"/>
        <w:left w:val="single" w:sz="4" w:space="0" w:color="FFFF00"/>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58">
    <w:name w:val="xl258"/>
    <w:basedOn w:val="Standaard"/>
    <w:rsid w:val="00E2028B"/>
    <w:pPr>
      <w:pBdr>
        <w:top w:val="single" w:sz="8" w:space="0" w:color="000000"/>
        <w:left w:val="single" w:sz="8" w:space="0" w:color="000000"/>
        <w:right w:val="single" w:sz="4" w:space="0" w:color="auto"/>
      </w:pBdr>
      <w:shd w:val="clear" w:color="000000" w:fill="F9AEFF"/>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59">
    <w:name w:val="xl259"/>
    <w:basedOn w:val="Standaard"/>
    <w:rsid w:val="00E2028B"/>
    <w:pPr>
      <w:pBdr>
        <w:left w:val="single" w:sz="8" w:space="0" w:color="000000"/>
        <w:right w:val="single" w:sz="4" w:space="0" w:color="auto"/>
      </w:pBdr>
      <w:shd w:val="clear" w:color="000000" w:fill="F9AEFF"/>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60">
    <w:name w:val="xl260"/>
    <w:basedOn w:val="Standaard"/>
    <w:rsid w:val="00E2028B"/>
    <w:pPr>
      <w:pBdr>
        <w:left w:val="single" w:sz="8" w:space="0" w:color="000000"/>
        <w:bottom w:val="single" w:sz="4" w:space="0" w:color="D719EF"/>
        <w:right w:val="single" w:sz="4" w:space="0" w:color="auto"/>
      </w:pBdr>
      <w:shd w:val="clear" w:color="000000" w:fill="F9AEFF"/>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61">
    <w:name w:val="xl261"/>
    <w:basedOn w:val="Standaard"/>
    <w:rsid w:val="00E2028B"/>
    <w:pPr>
      <w:pBdr>
        <w:top w:val="single" w:sz="4" w:space="0" w:color="D719EF"/>
        <w:left w:val="single" w:sz="4" w:space="0" w:color="D719EF"/>
        <w:right w:val="single" w:sz="8" w:space="0" w:color="000000"/>
      </w:pBdr>
      <w:shd w:val="clear" w:color="000000" w:fill="F9AEFF"/>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62">
    <w:name w:val="xl262"/>
    <w:basedOn w:val="Standaard"/>
    <w:rsid w:val="00E2028B"/>
    <w:pPr>
      <w:pBdr>
        <w:left w:val="single" w:sz="4" w:space="0" w:color="D719EF"/>
        <w:right w:val="single" w:sz="8" w:space="0" w:color="000000"/>
      </w:pBdr>
      <w:shd w:val="clear" w:color="000000" w:fill="F9AEFF"/>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63">
    <w:name w:val="xl263"/>
    <w:basedOn w:val="Standaard"/>
    <w:rsid w:val="00E2028B"/>
    <w:pPr>
      <w:pBdr>
        <w:left w:val="single" w:sz="4" w:space="0" w:color="D719EF"/>
        <w:bottom w:val="single" w:sz="4" w:space="0" w:color="D719EF"/>
        <w:right w:val="single" w:sz="8" w:space="0" w:color="000000"/>
      </w:pBdr>
      <w:shd w:val="clear" w:color="000000" w:fill="F9AEFF"/>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64">
    <w:name w:val="xl264"/>
    <w:basedOn w:val="Standaard"/>
    <w:rsid w:val="00E2028B"/>
    <w:pPr>
      <w:pBdr>
        <w:top w:val="single" w:sz="4" w:space="0" w:color="D719EF"/>
        <w:left w:val="single" w:sz="8" w:space="0" w:color="000000"/>
        <w:right w:val="single" w:sz="4" w:space="0" w:color="auto"/>
      </w:pBdr>
      <w:shd w:val="clear" w:color="000000" w:fill="F9AEFF"/>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65">
    <w:name w:val="xl265"/>
    <w:basedOn w:val="Standaard"/>
    <w:rsid w:val="00E2028B"/>
    <w:pPr>
      <w:pBdr>
        <w:left w:val="single" w:sz="8" w:space="0" w:color="000000"/>
        <w:bottom w:val="single" w:sz="8" w:space="0" w:color="000000"/>
        <w:right w:val="single" w:sz="4" w:space="0" w:color="auto"/>
      </w:pBdr>
      <w:shd w:val="clear" w:color="000000" w:fill="F9AEFF"/>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66">
    <w:name w:val="xl266"/>
    <w:basedOn w:val="Standaard"/>
    <w:rsid w:val="00E2028B"/>
    <w:pPr>
      <w:pBdr>
        <w:top w:val="single" w:sz="8" w:space="0" w:color="FFFF00"/>
        <w:left w:val="single" w:sz="8" w:space="0" w:color="FFFF00"/>
        <w:right w:val="single" w:sz="8" w:space="0" w:color="auto"/>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67">
    <w:name w:val="xl267"/>
    <w:basedOn w:val="Standaard"/>
    <w:rsid w:val="00E2028B"/>
    <w:pPr>
      <w:pBdr>
        <w:left w:val="single" w:sz="8" w:space="0" w:color="FFFF00"/>
        <w:right w:val="single" w:sz="8" w:space="0" w:color="auto"/>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68">
    <w:name w:val="xl268"/>
    <w:basedOn w:val="Standaard"/>
    <w:rsid w:val="00E2028B"/>
    <w:pPr>
      <w:pBdr>
        <w:left w:val="single" w:sz="8" w:space="0" w:color="FFFF00"/>
        <w:bottom w:val="single" w:sz="8" w:space="0" w:color="FFFF00"/>
        <w:right w:val="single" w:sz="8" w:space="0" w:color="auto"/>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69">
    <w:name w:val="xl269"/>
    <w:basedOn w:val="Standaard"/>
    <w:rsid w:val="00E2028B"/>
    <w:pPr>
      <w:pBdr>
        <w:top w:val="single" w:sz="4" w:space="0" w:color="FFFF00"/>
        <w:left w:val="single" w:sz="4" w:space="0" w:color="FFFF00"/>
        <w:bottom w:val="single" w:sz="4" w:space="0" w:color="auto"/>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70">
    <w:name w:val="xl270"/>
    <w:basedOn w:val="Standaard"/>
    <w:rsid w:val="00E2028B"/>
    <w:pPr>
      <w:pBdr>
        <w:left w:val="single" w:sz="4" w:space="0" w:color="FFFF00"/>
        <w:bottom w:val="single" w:sz="4" w:space="0" w:color="auto"/>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71">
    <w:name w:val="xl271"/>
    <w:basedOn w:val="Standaard"/>
    <w:rsid w:val="00E2028B"/>
    <w:pPr>
      <w:pBdr>
        <w:top w:val="single" w:sz="4" w:space="0" w:color="auto"/>
        <w:left w:val="single" w:sz="4" w:space="0" w:color="FFFF00"/>
        <w:bottom w:val="single" w:sz="4" w:space="0" w:color="auto"/>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72">
    <w:name w:val="xl272"/>
    <w:basedOn w:val="Standaard"/>
    <w:rsid w:val="00E2028B"/>
    <w:pPr>
      <w:pBdr>
        <w:top w:val="single" w:sz="4" w:space="0" w:color="auto"/>
        <w:left w:val="single" w:sz="4" w:space="0" w:color="FFFF00"/>
        <w:bottom w:val="single" w:sz="4" w:space="0" w:color="FFFF00"/>
      </w:pBdr>
      <w:shd w:val="clear" w:color="000000" w:fill="FFFDBA"/>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73">
    <w:name w:val="xl273"/>
    <w:basedOn w:val="Standaard"/>
    <w:rsid w:val="00E2028B"/>
    <w:pPr>
      <w:pBdr>
        <w:top w:val="single" w:sz="4" w:space="0" w:color="8FC864"/>
        <w:left w:val="single" w:sz="8" w:space="0" w:color="000000"/>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74">
    <w:name w:val="xl274"/>
    <w:basedOn w:val="Standaard"/>
    <w:rsid w:val="00E2028B"/>
    <w:pPr>
      <w:pBdr>
        <w:left w:val="single" w:sz="8" w:space="0" w:color="000000"/>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75">
    <w:name w:val="xl275"/>
    <w:basedOn w:val="Standaard"/>
    <w:rsid w:val="00E2028B"/>
    <w:pPr>
      <w:pBdr>
        <w:left w:val="single" w:sz="8"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76">
    <w:name w:val="xl276"/>
    <w:basedOn w:val="Standaard"/>
    <w:rsid w:val="00E2028B"/>
    <w:pPr>
      <w:pBdr>
        <w:left w:val="single" w:sz="8" w:space="0" w:color="000000"/>
        <w:bottom w:val="single" w:sz="8" w:space="0" w:color="000000"/>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77">
    <w:name w:val="xl277"/>
    <w:basedOn w:val="Standaard"/>
    <w:rsid w:val="00E2028B"/>
    <w:pPr>
      <w:pBdr>
        <w:top w:val="single" w:sz="8" w:space="0" w:color="000000"/>
        <w:left w:val="single" w:sz="8" w:space="0" w:color="000000"/>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78">
    <w:name w:val="xl278"/>
    <w:basedOn w:val="Standaard"/>
    <w:rsid w:val="00E2028B"/>
    <w:pPr>
      <w:pBdr>
        <w:left w:val="single" w:sz="8" w:space="0" w:color="000000"/>
        <w:bottom w:val="single" w:sz="4" w:space="0" w:color="8FC864"/>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79">
    <w:name w:val="xl279"/>
    <w:basedOn w:val="Standaard"/>
    <w:rsid w:val="00E2028B"/>
    <w:pPr>
      <w:pBdr>
        <w:top w:val="single" w:sz="4" w:space="0" w:color="8FC864"/>
        <w:left w:val="single" w:sz="4" w:space="0" w:color="8FC864"/>
      </w:pBdr>
      <w:shd w:val="clear" w:color="000000" w:fill="DEFFC5"/>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80">
    <w:name w:val="xl280"/>
    <w:basedOn w:val="Standaard"/>
    <w:rsid w:val="00E2028B"/>
    <w:pPr>
      <w:pBdr>
        <w:left w:val="single" w:sz="4" w:space="0" w:color="8FC864"/>
      </w:pBdr>
      <w:shd w:val="clear" w:color="000000" w:fill="DEFFC5"/>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81">
    <w:name w:val="xl281"/>
    <w:basedOn w:val="Standaard"/>
    <w:rsid w:val="00E2028B"/>
    <w:pPr>
      <w:pBdr>
        <w:left w:val="single" w:sz="4" w:space="0" w:color="8FC864"/>
        <w:bottom w:val="single" w:sz="4" w:space="0" w:color="8FC864"/>
      </w:pBdr>
      <w:shd w:val="clear" w:color="000000" w:fill="DEFFC5"/>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82">
    <w:name w:val="xl282"/>
    <w:basedOn w:val="Standaard"/>
    <w:rsid w:val="00E2028B"/>
    <w:pPr>
      <w:pBdr>
        <w:top w:val="single" w:sz="4" w:space="0" w:color="8FC864"/>
        <w:left w:val="single" w:sz="8"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83">
    <w:name w:val="xl283"/>
    <w:basedOn w:val="Standaard"/>
    <w:rsid w:val="00E2028B"/>
    <w:pPr>
      <w:pBdr>
        <w:left w:val="single" w:sz="8" w:space="0" w:color="auto"/>
        <w:bottom w:val="single" w:sz="8"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84">
    <w:name w:val="xl284"/>
    <w:basedOn w:val="Standaard"/>
    <w:rsid w:val="00E2028B"/>
    <w:pPr>
      <w:pBdr>
        <w:top w:val="single" w:sz="8" w:space="0" w:color="auto"/>
        <w:left w:val="single" w:sz="8" w:space="0" w:color="auto"/>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85">
    <w:name w:val="xl285"/>
    <w:basedOn w:val="Standaard"/>
    <w:rsid w:val="00E2028B"/>
    <w:pPr>
      <w:pBdr>
        <w:left w:val="single" w:sz="8" w:space="0" w:color="auto"/>
        <w:bottom w:val="single" w:sz="4" w:space="0" w:color="8FC864"/>
        <w:right w:val="single" w:sz="4" w:space="0" w:color="auto"/>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86">
    <w:name w:val="xl286"/>
    <w:basedOn w:val="Standaard"/>
    <w:rsid w:val="00E2028B"/>
    <w:pPr>
      <w:pBdr>
        <w:top w:val="single" w:sz="4" w:space="0" w:color="auto"/>
      </w:pBdr>
      <w:shd w:val="clear" w:color="000000" w:fill="8FC864"/>
      <w:spacing w:before="100" w:beforeAutospacing="1" w:after="100" w:afterAutospacing="1" w:line="240" w:lineRule="auto"/>
      <w:jc w:val="center"/>
      <w:textAlignment w:val="center"/>
    </w:pPr>
    <w:rPr>
      <w:rFonts w:eastAsia="Times New Roman" w:cs="Times New Roman"/>
      <w:b/>
      <w:bCs/>
      <w:kern w:val="0"/>
      <w:sz w:val="96"/>
      <w:szCs w:val="96"/>
      <w:lang w:eastAsia="en-GB"/>
      <w14:ligatures w14:val="none"/>
    </w:rPr>
  </w:style>
  <w:style w:type="paragraph" w:customStyle="1" w:styleId="xl287">
    <w:name w:val="xl287"/>
    <w:basedOn w:val="Standaard"/>
    <w:rsid w:val="00E2028B"/>
    <w:pPr>
      <w:shd w:val="clear" w:color="000000" w:fill="8FC864"/>
      <w:spacing w:before="100" w:beforeAutospacing="1" w:after="100" w:afterAutospacing="1" w:line="240" w:lineRule="auto"/>
      <w:jc w:val="center"/>
      <w:textAlignment w:val="center"/>
    </w:pPr>
    <w:rPr>
      <w:rFonts w:eastAsia="Times New Roman" w:cs="Times New Roman"/>
      <w:b/>
      <w:bCs/>
      <w:kern w:val="0"/>
      <w:sz w:val="96"/>
      <w:szCs w:val="96"/>
      <w:lang w:eastAsia="en-GB"/>
      <w14:ligatures w14:val="none"/>
    </w:rPr>
  </w:style>
  <w:style w:type="paragraph" w:customStyle="1" w:styleId="xl288">
    <w:name w:val="xl288"/>
    <w:basedOn w:val="Standaard"/>
    <w:rsid w:val="00E2028B"/>
    <w:pPr>
      <w:pBdr>
        <w:bottom w:val="single" w:sz="4" w:space="0" w:color="auto"/>
      </w:pBdr>
      <w:shd w:val="clear" w:color="000000" w:fill="8FC864"/>
      <w:spacing w:before="100" w:beforeAutospacing="1" w:after="100" w:afterAutospacing="1" w:line="240" w:lineRule="auto"/>
      <w:jc w:val="center"/>
      <w:textAlignment w:val="center"/>
    </w:pPr>
    <w:rPr>
      <w:rFonts w:eastAsia="Times New Roman" w:cs="Times New Roman"/>
      <w:b/>
      <w:bCs/>
      <w:kern w:val="0"/>
      <w:sz w:val="96"/>
      <w:szCs w:val="96"/>
      <w:lang w:eastAsia="en-GB"/>
      <w14:ligatures w14:val="none"/>
    </w:rPr>
  </w:style>
  <w:style w:type="paragraph" w:customStyle="1" w:styleId="xl289">
    <w:name w:val="xl289"/>
    <w:basedOn w:val="Standaard"/>
    <w:rsid w:val="00E2028B"/>
    <w:pPr>
      <w:pBdr>
        <w:top w:val="single" w:sz="4" w:space="0" w:color="auto"/>
        <w:left w:val="single" w:sz="4" w:space="0" w:color="auto"/>
      </w:pBdr>
      <w:shd w:val="clear" w:color="000000" w:fill="D719EF"/>
      <w:spacing w:before="100" w:beforeAutospacing="1" w:after="100" w:afterAutospacing="1" w:line="240" w:lineRule="auto"/>
      <w:jc w:val="center"/>
      <w:textAlignment w:val="center"/>
    </w:pPr>
    <w:rPr>
      <w:rFonts w:eastAsia="Times New Roman" w:cs="Times New Roman"/>
      <w:kern w:val="0"/>
      <w:sz w:val="96"/>
      <w:szCs w:val="96"/>
      <w:lang w:eastAsia="en-GB"/>
      <w14:ligatures w14:val="none"/>
    </w:rPr>
  </w:style>
  <w:style w:type="paragraph" w:customStyle="1" w:styleId="xl290">
    <w:name w:val="xl290"/>
    <w:basedOn w:val="Standaard"/>
    <w:rsid w:val="00E2028B"/>
    <w:pPr>
      <w:pBdr>
        <w:left w:val="single" w:sz="4" w:space="0" w:color="auto"/>
      </w:pBdr>
      <w:shd w:val="clear" w:color="000000" w:fill="D719EF"/>
      <w:spacing w:before="100" w:beforeAutospacing="1" w:after="100" w:afterAutospacing="1" w:line="240" w:lineRule="auto"/>
      <w:jc w:val="center"/>
      <w:textAlignment w:val="center"/>
    </w:pPr>
    <w:rPr>
      <w:rFonts w:eastAsia="Times New Roman" w:cs="Times New Roman"/>
      <w:kern w:val="0"/>
      <w:sz w:val="96"/>
      <w:szCs w:val="96"/>
      <w:lang w:eastAsia="en-GB"/>
      <w14:ligatures w14:val="none"/>
    </w:rPr>
  </w:style>
  <w:style w:type="paragraph" w:customStyle="1" w:styleId="xl291">
    <w:name w:val="xl291"/>
    <w:basedOn w:val="Standaard"/>
    <w:rsid w:val="00E2028B"/>
    <w:pPr>
      <w:pBdr>
        <w:left w:val="single" w:sz="4" w:space="0" w:color="auto"/>
        <w:bottom w:val="single" w:sz="4" w:space="0" w:color="auto"/>
      </w:pBdr>
      <w:shd w:val="clear" w:color="000000" w:fill="D719EF"/>
      <w:spacing w:before="100" w:beforeAutospacing="1" w:after="100" w:afterAutospacing="1" w:line="240" w:lineRule="auto"/>
      <w:jc w:val="center"/>
      <w:textAlignment w:val="center"/>
    </w:pPr>
    <w:rPr>
      <w:rFonts w:eastAsia="Times New Roman" w:cs="Times New Roman"/>
      <w:kern w:val="0"/>
      <w:sz w:val="96"/>
      <w:szCs w:val="96"/>
      <w:lang w:eastAsia="en-GB"/>
      <w14:ligatures w14:val="none"/>
    </w:rPr>
  </w:style>
  <w:style w:type="paragraph" w:customStyle="1" w:styleId="xl292">
    <w:name w:val="xl292"/>
    <w:basedOn w:val="Standaard"/>
    <w:rsid w:val="00E2028B"/>
    <w:pPr>
      <w:pBdr>
        <w:left w:val="single" w:sz="4" w:space="0" w:color="D719EF"/>
      </w:pBdr>
      <w:shd w:val="clear" w:color="000000" w:fill="F9AEFF"/>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93">
    <w:name w:val="xl293"/>
    <w:basedOn w:val="Standaard"/>
    <w:rsid w:val="00E2028B"/>
    <w:pPr>
      <w:pBdr>
        <w:left w:val="single" w:sz="4" w:space="0" w:color="D719EF"/>
        <w:bottom w:val="single" w:sz="4" w:space="0" w:color="D719EF"/>
      </w:pBdr>
      <w:shd w:val="clear" w:color="000000" w:fill="F9AEFF"/>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94">
    <w:name w:val="xl294"/>
    <w:basedOn w:val="Standaard"/>
    <w:rsid w:val="00E2028B"/>
    <w:pPr>
      <w:pBdr>
        <w:left w:val="single" w:sz="8" w:space="0" w:color="000000"/>
        <w:bottom w:val="single" w:sz="8" w:space="0" w:color="92D050"/>
        <w:right w:val="single" w:sz="4" w:space="0" w:color="auto"/>
      </w:pBdr>
      <w:shd w:val="clear" w:color="000000" w:fill="F9AEFF"/>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95">
    <w:name w:val="xl295"/>
    <w:basedOn w:val="Standaard"/>
    <w:rsid w:val="00E2028B"/>
    <w:pPr>
      <w:pBdr>
        <w:top w:val="single" w:sz="4" w:space="0" w:color="D719EF"/>
        <w:left w:val="single" w:sz="4" w:space="0" w:color="D719EF"/>
      </w:pBdr>
      <w:shd w:val="clear" w:color="000000" w:fill="F9AEFF"/>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96">
    <w:name w:val="xl296"/>
    <w:basedOn w:val="Standaard"/>
    <w:rsid w:val="00E2028B"/>
    <w:pPr>
      <w:pBdr>
        <w:left w:val="single" w:sz="4" w:space="0" w:color="D719EF"/>
        <w:bottom w:val="single" w:sz="8" w:space="0" w:color="92D050"/>
      </w:pBdr>
      <w:shd w:val="clear" w:color="000000" w:fill="F9AEFF"/>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297">
    <w:name w:val="xl297"/>
    <w:basedOn w:val="Standaard"/>
    <w:rsid w:val="00E2028B"/>
    <w:pPr>
      <w:pBdr>
        <w:top w:val="single" w:sz="8" w:space="0" w:color="000000"/>
        <w:left w:val="single" w:sz="8" w:space="0" w:color="000000"/>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98">
    <w:name w:val="xl298"/>
    <w:basedOn w:val="Standaard"/>
    <w:rsid w:val="00E2028B"/>
    <w:pPr>
      <w:pBdr>
        <w:left w:val="single" w:sz="8" w:space="0" w:color="000000"/>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299">
    <w:name w:val="xl299"/>
    <w:basedOn w:val="Standaard"/>
    <w:rsid w:val="00E2028B"/>
    <w:pPr>
      <w:pBdr>
        <w:left w:val="single" w:sz="8" w:space="0" w:color="000000"/>
        <w:bottom w:val="single" w:sz="8" w:space="0" w:color="000000"/>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300">
    <w:name w:val="xl300"/>
    <w:basedOn w:val="Standaard"/>
    <w:rsid w:val="00E2028B"/>
    <w:pPr>
      <w:pBdr>
        <w:left w:val="single" w:sz="8" w:space="0" w:color="000000"/>
        <w:right w:val="single" w:sz="4" w:space="0" w:color="275317"/>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301">
    <w:name w:val="xl301"/>
    <w:basedOn w:val="Standaard"/>
    <w:rsid w:val="00E2028B"/>
    <w:pPr>
      <w:pBdr>
        <w:left w:val="single" w:sz="8" w:space="0" w:color="000000"/>
        <w:bottom w:val="single" w:sz="8" w:space="0" w:color="000000"/>
        <w:right w:val="single" w:sz="4" w:space="0" w:color="275317"/>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302">
    <w:name w:val="xl302"/>
    <w:basedOn w:val="Standaard"/>
    <w:rsid w:val="00E2028B"/>
    <w:pPr>
      <w:pBdr>
        <w:top w:val="single" w:sz="8" w:space="0" w:color="000000"/>
        <w:left w:val="single" w:sz="8" w:space="0" w:color="000000"/>
        <w:right w:val="single" w:sz="4" w:space="0" w:color="275317"/>
      </w:pBdr>
      <w:shd w:val="clear" w:color="000000" w:fill="DEFFC5"/>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303">
    <w:name w:val="xl303"/>
    <w:basedOn w:val="Standaard"/>
    <w:rsid w:val="00E2028B"/>
    <w:pPr>
      <w:pBdr>
        <w:left w:val="single" w:sz="4" w:space="0" w:color="92D050"/>
      </w:pBdr>
      <w:shd w:val="clear" w:color="000000" w:fill="DEFFC5"/>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304">
    <w:name w:val="xl304"/>
    <w:basedOn w:val="Standaard"/>
    <w:rsid w:val="00E2028B"/>
    <w:pPr>
      <w:pBdr>
        <w:left w:val="single" w:sz="4" w:space="0" w:color="92D050"/>
        <w:bottom w:val="single" w:sz="4" w:space="0" w:color="92D050"/>
      </w:pBdr>
      <w:shd w:val="clear" w:color="000000" w:fill="DEFFC5"/>
      <w:spacing w:before="100" w:beforeAutospacing="1" w:after="100" w:afterAutospacing="1" w:line="240" w:lineRule="auto"/>
      <w:jc w:val="center"/>
      <w:textAlignment w:val="center"/>
    </w:pPr>
    <w:rPr>
      <w:rFonts w:eastAsia="Times New Roman" w:cs="Times New Roman"/>
      <w:b/>
      <w:bCs/>
      <w:kern w:val="0"/>
      <w:sz w:val="36"/>
      <w:szCs w:val="36"/>
      <w:lang w:eastAsia="en-GB"/>
      <w14:ligatures w14:val="none"/>
    </w:rPr>
  </w:style>
  <w:style w:type="paragraph" w:customStyle="1" w:styleId="xl305">
    <w:name w:val="xl305"/>
    <w:basedOn w:val="Standaard"/>
    <w:rsid w:val="00E2028B"/>
    <w:pPr>
      <w:pBdr>
        <w:top w:val="single" w:sz="8" w:space="0" w:color="auto"/>
        <w:left w:val="single" w:sz="8"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306">
    <w:name w:val="xl306"/>
    <w:basedOn w:val="Standaard"/>
    <w:rsid w:val="00E2028B"/>
    <w:pPr>
      <w:pBdr>
        <w:left w:val="single" w:sz="8"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paragraph" w:customStyle="1" w:styleId="xl307">
    <w:name w:val="xl307"/>
    <w:basedOn w:val="Standaard"/>
    <w:rsid w:val="00E2028B"/>
    <w:pPr>
      <w:pBdr>
        <w:left w:val="single" w:sz="8" w:space="0" w:color="auto"/>
        <w:bottom w:val="single" w:sz="8" w:space="0" w:color="auto"/>
        <w:right w:val="single" w:sz="4" w:space="0" w:color="auto"/>
      </w:pBdr>
      <w:shd w:val="clear" w:color="000000" w:fill="F9AEFF"/>
      <w:spacing w:before="100" w:beforeAutospacing="1" w:after="100" w:afterAutospacing="1" w:line="240" w:lineRule="auto"/>
      <w:textAlignment w:val="top"/>
    </w:pPr>
    <w:rPr>
      <w:rFonts w:eastAsia="Times New Roman" w:cs="Times New Roman"/>
      <w:b/>
      <w:bCs/>
      <w:kern w:val="0"/>
      <w:sz w:val="36"/>
      <w:szCs w:val="36"/>
      <w:lang w:eastAsia="en-GB"/>
      <w14:ligatures w14:val="none"/>
    </w:rPr>
  </w:style>
  <w:style w:type="table" w:styleId="Rastertabel4-Accent5">
    <w:name w:val="Grid Table 4 Accent 5"/>
    <w:basedOn w:val="Standaardtabel"/>
    <w:uiPriority w:val="49"/>
    <w:rsid w:val="008F484B"/>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325138">
      <w:bodyDiv w:val="1"/>
      <w:marLeft w:val="0"/>
      <w:marRight w:val="0"/>
      <w:marTop w:val="0"/>
      <w:marBottom w:val="0"/>
      <w:divBdr>
        <w:top w:val="none" w:sz="0" w:space="0" w:color="auto"/>
        <w:left w:val="none" w:sz="0" w:space="0" w:color="auto"/>
        <w:bottom w:val="none" w:sz="0" w:space="0" w:color="auto"/>
        <w:right w:val="none" w:sz="0" w:space="0" w:color="auto"/>
      </w:divBdr>
    </w:div>
    <w:div w:id="332338682">
      <w:bodyDiv w:val="1"/>
      <w:marLeft w:val="0"/>
      <w:marRight w:val="0"/>
      <w:marTop w:val="0"/>
      <w:marBottom w:val="0"/>
      <w:divBdr>
        <w:top w:val="none" w:sz="0" w:space="0" w:color="auto"/>
        <w:left w:val="none" w:sz="0" w:space="0" w:color="auto"/>
        <w:bottom w:val="none" w:sz="0" w:space="0" w:color="auto"/>
        <w:right w:val="none" w:sz="0" w:space="0" w:color="auto"/>
      </w:divBdr>
    </w:div>
    <w:div w:id="540094402">
      <w:bodyDiv w:val="1"/>
      <w:marLeft w:val="0"/>
      <w:marRight w:val="0"/>
      <w:marTop w:val="0"/>
      <w:marBottom w:val="0"/>
      <w:divBdr>
        <w:top w:val="none" w:sz="0" w:space="0" w:color="auto"/>
        <w:left w:val="none" w:sz="0" w:space="0" w:color="auto"/>
        <w:bottom w:val="none" w:sz="0" w:space="0" w:color="auto"/>
        <w:right w:val="none" w:sz="0" w:space="0" w:color="auto"/>
      </w:divBdr>
      <w:divsChild>
        <w:div w:id="1083992472">
          <w:marLeft w:val="0"/>
          <w:marRight w:val="0"/>
          <w:marTop w:val="0"/>
          <w:marBottom w:val="0"/>
          <w:divBdr>
            <w:top w:val="none" w:sz="0" w:space="0" w:color="auto"/>
            <w:left w:val="none" w:sz="0" w:space="0" w:color="auto"/>
            <w:bottom w:val="none" w:sz="0" w:space="0" w:color="auto"/>
            <w:right w:val="none" w:sz="0" w:space="0" w:color="auto"/>
          </w:divBdr>
          <w:divsChild>
            <w:div w:id="1886675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818167">
      <w:bodyDiv w:val="1"/>
      <w:marLeft w:val="0"/>
      <w:marRight w:val="0"/>
      <w:marTop w:val="0"/>
      <w:marBottom w:val="0"/>
      <w:divBdr>
        <w:top w:val="none" w:sz="0" w:space="0" w:color="auto"/>
        <w:left w:val="none" w:sz="0" w:space="0" w:color="auto"/>
        <w:bottom w:val="none" w:sz="0" w:space="0" w:color="auto"/>
        <w:right w:val="none" w:sz="0" w:space="0" w:color="auto"/>
      </w:divBdr>
    </w:div>
    <w:div w:id="623540987">
      <w:bodyDiv w:val="1"/>
      <w:marLeft w:val="0"/>
      <w:marRight w:val="0"/>
      <w:marTop w:val="0"/>
      <w:marBottom w:val="0"/>
      <w:divBdr>
        <w:top w:val="none" w:sz="0" w:space="0" w:color="auto"/>
        <w:left w:val="none" w:sz="0" w:space="0" w:color="auto"/>
        <w:bottom w:val="none" w:sz="0" w:space="0" w:color="auto"/>
        <w:right w:val="none" w:sz="0" w:space="0" w:color="auto"/>
      </w:divBdr>
    </w:div>
    <w:div w:id="631523502">
      <w:bodyDiv w:val="1"/>
      <w:marLeft w:val="0"/>
      <w:marRight w:val="0"/>
      <w:marTop w:val="0"/>
      <w:marBottom w:val="0"/>
      <w:divBdr>
        <w:top w:val="none" w:sz="0" w:space="0" w:color="auto"/>
        <w:left w:val="none" w:sz="0" w:space="0" w:color="auto"/>
        <w:bottom w:val="none" w:sz="0" w:space="0" w:color="auto"/>
        <w:right w:val="none" w:sz="0" w:space="0" w:color="auto"/>
      </w:divBdr>
    </w:div>
    <w:div w:id="909462580">
      <w:bodyDiv w:val="1"/>
      <w:marLeft w:val="0"/>
      <w:marRight w:val="0"/>
      <w:marTop w:val="0"/>
      <w:marBottom w:val="0"/>
      <w:divBdr>
        <w:top w:val="none" w:sz="0" w:space="0" w:color="auto"/>
        <w:left w:val="none" w:sz="0" w:space="0" w:color="auto"/>
        <w:bottom w:val="none" w:sz="0" w:space="0" w:color="auto"/>
        <w:right w:val="none" w:sz="0" w:space="0" w:color="auto"/>
      </w:divBdr>
      <w:divsChild>
        <w:div w:id="286620265">
          <w:marLeft w:val="0"/>
          <w:marRight w:val="0"/>
          <w:marTop w:val="0"/>
          <w:marBottom w:val="0"/>
          <w:divBdr>
            <w:top w:val="none" w:sz="0" w:space="0" w:color="auto"/>
            <w:left w:val="none" w:sz="0" w:space="0" w:color="auto"/>
            <w:bottom w:val="none" w:sz="0" w:space="0" w:color="auto"/>
            <w:right w:val="none" w:sz="0" w:space="0" w:color="auto"/>
          </w:divBdr>
          <w:divsChild>
            <w:div w:id="1860776951">
              <w:marLeft w:val="0"/>
              <w:marRight w:val="0"/>
              <w:marTop w:val="0"/>
              <w:marBottom w:val="0"/>
              <w:divBdr>
                <w:top w:val="none" w:sz="0" w:space="0" w:color="auto"/>
                <w:left w:val="none" w:sz="0" w:space="0" w:color="auto"/>
                <w:bottom w:val="none" w:sz="0" w:space="0" w:color="auto"/>
                <w:right w:val="none" w:sz="0" w:space="0" w:color="auto"/>
              </w:divBdr>
              <w:divsChild>
                <w:div w:id="1306543709">
                  <w:marLeft w:val="0"/>
                  <w:marRight w:val="0"/>
                  <w:marTop w:val="0"/>
                  <w:marBottom w:val="0"/>
                  <w:divBdr>
                    <w:top w:val="none" w:sz="0" w:space="0" w:color="auto"/>
                    <w:left w:val="none" w:sz="0" w:space="0" w:color="auto"/>
                    <w:bottom w:val="none" w:sz="0" w:space="0" w:color="auto"/>
                    <w:right w:val="none" w:sz="0" w:space="0" w:color="auto"/>
                  </w:divBdr>
                  <w:divsChild>
                    <w:div w:id="1689677507">
                      <w:marLeft w:val="0"/>
                      <w:marRight w:val="0"/>
                      <w:marTop w:val="0"/>
                      <w:marBottom w:val="0"/>
                      <w:divBdr>
                        <w:top w:val="none" w:sz="0" w:space="0" w:color="auto"/>
                        <w:left w:val="none" w:sz="0" w:space="0" w:color="auto"/>
                        <w:bottom w:val="none" w:sz="0" w:space="0" w:color="auto"/>
                        <w:right w:val="none" w:sz="0" w:space="0" w:color="auto"/>
                      </w:divBdr>
                      <w:divsChild>
                        <w:div w:id="1804040960">
                          <w:marLeft w:val="0"/>
                          <w:marRight w:val="0"/>
                          <w:marTop w:val="0"/>
                          <w:marBottom w:val="0"/>
                          <w:divBdr>
                            <w:top w:val="none" w:sz="0" w:space="0" w:color="auto"/>
                            <w:left w:val="none" w:sz="0" w:space="0" w:color="auto"/>
                            <w:bottom w:val="none" w:sz="0" w:space="0" w:color="auto"/>
                            <w:right w:val="none" w:sz="0" w:space="0" w:color="auto"/>
                          </w:divBdr>
                          <w:divsChild>
                            <w:div w:id="958341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4153781">
      <w:bodyDiv w:val="1"/>
      <w:marLeft w:val="0"/>
      <w:marRight w:val="0"/>
      <w:marTop w:val="0"/>
      <w:marBottom w:val="0"/>
      <w:divBdr>
        <w:top w:val="none" w:sz="0" w:space="0" w:color="auto"/>
        <w:left w:val="none" w:sz="0" w:space="0" w:color="auto"/>
        <w:bottom w:val="none" w:sz="0" w:space="0" w:color="auto"/>
        <w:right w:val="none" w:sz="0" w:space="0" w:color="auto"/>
      </w:divBdr>
    </w:div>
    <w:div w:id="1246383686">
      <w:bodyDiv w:val="1"/>
      <w:marLeft w:val="0"/>
      <w:marRight w:val="0"/>
      <w:marTop w:val="0"/>
      <w:marBottom w:val="0"/>
      <w:divBdr>
        <w:top w:val="none" w:sz="0" w:space="0" w:color="auto"/>
        <w:left w:val="none" w:sz="0" w:space="0" w:color="auto"/>
        <w:bottom w:val="none" w:sz="0" w:space="0" w:color="auto"/>
        <w:right w:val="none" w:sz="0" w:space="0" w:color="auto"/>
      </w:divBdr>
    </w:div>
    <w:div w:id="1365062709">
      <w:bodyDiv w:val="1"/>
      <w:marLeft w:val="0"/>
      <w:marRight w:val="0"/>
      <w:marTop w:val="0"/>
      <w:marBottom w:val="0"/>
      <w:divBdr>
        <w:top w:val="none" w:sz="0" w:space="0" w:color="auto"/>
        <w:left w:val="none" w:sz="0" w:space="0" w:color="auto"/>
        <w:bottom w:val="none" w:sz="0" w:space="0" w:color="auto"/>
        <w:right w:val="none" w:sz="0" w:space="0" w:color="auto"/>
      </w:divBdr>
    </w:div>
    <w:div w:id="1460683443">
      <w:bodyDiv w:val="1"/>
      <w:marLeft w:val="0"/>
      <w:marRight w:val="0"/>
      <w:marTop w:val="0"/>
      <w:marBottom w:val="0"/>
      <w:divBdr>
        <w:top w:val="none" w:sz="0" w:space="0" w:color="auto"/>
        <w:left w:val="none" w:sz="0" w:space="0" w:color="auto"/>
        <w:bottom w:val="none" w:sz="0" w:space="0" w:color="auto"/>
        <w:right w:val="none" w:sz="0" w:space="0" w:color="auto"/>
      </w:divBdr>
    </w:div>
    <w:div w:id="1541673722">
      <w:bodyDiv w:val="1"/>
      <w:marLeft w:val="0"/>
      <w:marRight w:val="0"/>
      <w:marTop w:val="0"/>
      <w:marBottom w:val="0"/>
      <w:divBdr>
        <w:top w:val="none" w:sz="0" w:space="0" w:color="auto"/>
        <w:left w:val="none" w:sz="0" w:space="0" w:color="auto"/>
        <w:bottom w:val="none" w:sz="0" w:space="0" w:color="auto"/>
        <w:right w:val="none" w:sz="0" w:space="0" w:color="auto"/>
      </w:divBdr>
    </w:div>
    <w:div w:id="1650016054">
      <w:bodyDiv w:val="1"/>
      <w:marLeft w:val="0"/>
      <w:marRight w:val="0"/>
      <w:marTop w:val="0"/>
      <w:marBottom w:val="0"/>
      <w:divBdr>
        <w:top w:val="none" w:sz="0" w:space="0" w:color="auto"/>
        <w:left w:val="none" w:sz="0" w:space="0" w:color="auto"/>
        <w:bottom w:val="none" w:sz="0" w:space="0" w:color="auto"/>
        <w:right w:val="none" w:sz="0" w:space="0" w:color="auto"/>
      </w:divBdr>
    </w:div>
    <w:div w:id="1672298717">
      <w:bodyDiv w:val="1"/>
      <w:marLeft w:val="0"/>
      <w:marRight w:val="0"/>
      <w:marTop w:val="0"/>
      <w:marBottom w:val="0"/>
      <w:divBdr>
        <w:top w:val="none" w:sz="0" w:space="0" w:color="auto"/>
        <w:left w:val="none" w:sz="0" w:space="0" w:color="auto"/>
        <w:bottom w:val="none" w:sz="0" w:space="0" w:color="auto"/>
        <w:right w:val="none" w:sz="0" w:space="0" w:color="auto"/>
      </w:divBdr>
    </w:div>
    <w:div w:id="1733431167">
      <w:bodyDiv w:val="1"/>
      <w:marLeft w:val="0"/>
      <w:marRight w:val="0"/>
      <w:marTop w:val="0"/>
      <w:marBottom w:val="0"/>
      <w:divBdr>
        <w:top w:val="none" w:sz="0" w:space="0" w:color="auto"/>
        <w:left w:val="none" w:sz="0" w:space="0" w:color="auto"/>
        <w:bottom w:val="none" w:sz="0" w:space="0" w:color="auto"/>
        <w:right w:val="none" w:sz="0" w:space="0" w:color="auto"/>
      </w:divBdr>
    </w:div>
    <w:div w:id="1801025716">
      <w:bodyDiv w:val="1"/>
      <w:marLeft w:val="0"/>
      <w:marRight w:val="0"/>
      <w:marTop w:val="0"/>
      <w:marBottom w:val="0"/>
      <w:divBdr>
        <w:top w:val="none" w:sz="0" w:space="0" w:color="auto"/>
        <w:left w:val="none" w:sz="0" w:space="0" w:color="auto"/>
        <w:bottom w:val="none" w:sz="0" w:space="0" w:color="auto"/>
        <w:right w:val="none" w:sz="0" w:space="0" w:color="auto"/>
      </w:divBdr>
    </w:div>
    <w:div w:id="189885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image" Target="media/image19.png"/><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8" Type="http://schemas.openxmlformats.org/officeDocument/2006/relationships/image" Target="media/image1.png"/><Relationship Id="rId51"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footer" Target="footer1.xml"/><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footer" Target="footer2.xml"/><Relationship Id="rId41" Type="http://schemas.openxmlformats.org/officeDocument/2006/relationships/image" Target="media/image31.png"/><Relationship Id="rId54" Type="http://schemas.openxmlformats.org/officeDocument/2006/relationships/image" Target="media/image4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_rels/footer2.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1C9CFE-6B58-A048-ACD9-DD52FBACA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2903</TotalTime>
  <Pages>93</Pages>
  <Words>16494</Words>
  <Characters>386623</Characters>
  <Application>Microsoft Office Word</Application>
  <DocSecurity>0</DocSecurity>
  <Lines>3221</Lines>
  <Paragraphs>804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402313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Jildau Boersma</dc:creator>
  <cp:keywords/>
  <dc:description/>
  <cp:lastModifiedBy>Jildau Boersma</cp:lastModifiedBy>
  <cp:revision>750</cp:revision>
  <dcterms:created xsi:type="dcterms:W3CDTF">2024-06-20T16:55:00Z</dcterms:created>
  <dcterms:modified xsi:type="dcterms:W3CDTF">2024-07-10T17:50:00Z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id="i5Gf3Nvy"/&gt;&lt;style id="http://www.zotero.org/styles/apa" locale="en-GB" hasBibliography="1" bibliographyStyleHasBeenSet="1"/&gt;&lt;prefs&gt;&lt;pref name="fieldType" value="Field"/&gt;&lt;/prefs&gt;&lt;/data&gt;</vt:lpwstr>
  </property>
</Properties>
</file>